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42" w:lineRule="auto" w:before="69"/>
        <w:ind w:left="806" w:right="1244"/>
        <w:jc w:val="center"/>
      </w:pPr>
      <w:r>
        <w:rPr/>
        <mc:AlternateContent>
          <mc:Choice Requires="wps">
            <w:drawing>
              <wp:anchor distT="0" distB="0" distL="0" distR="0" allowOverlap="1" layoutInCell="1" locked="0" behindDoc="0" simplePos="0" relativeHeight="15729152">
                <wp:simplePos x="0" y="0"/>
                <wp:positionH relativeFrom="page">
                  <wp:posOffset>6270625</wp:posOffset>
                </wp:positionH>
                <wp:positionV relativeFrom="page">
                  <wp:posOffset>8900972</wp:posOffset>
                </wp:positionV>
                <wp:extent cx="704850" cy="62865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704850" cy="628650"/>
                        </a:xfrm>
                        <a:custGeom>
                          <a:avLst/>
                          <a:gdLst/>
                          <a:ahLst/>
                          <a:cxnLst/>
                          <a:rect l="l" t="t" r="r" b="b"/>
                          <a:pathLst>
                            <a:path w="704850" h="628650">
                              <a:moveTo>
                                <a:pt x="352425" y="0"/>
                              </a:moveTo>
                              <a:lnTo>
                                <a:pt x="300334" y="3408"/>
                              </a:lnTo>
                              <a:lnTo>
                                <a:pt x="250620" y="13308"/>
                              </a:lnTo>
                              <a:lnTo>
                                <a:pt x="203828" y="29214"/>
                              </a:lnTo>
                              <a:lnTo>
                                <a:pt x="160502" y="50639"/>
                              </a:lnTo>
                              <a:lnTo>
                                <a:pt x="121187" y="77098"/>
                              </a:lnTo>
                              <a:lnTo>
                                <a:pt x="86426" y="108104"/>
                              </a:lnTo>
                              <a:lnTo>
                                <a:pt x="56764" y="143172"/>
                              </a:lnTo>
                              <a:lnTo>
                                <a:pt x="32746" y="181813"/>
                              </a:lnTo>
                              <a:lnTo>
                                <a:pt x="14917" y="223544"/>
                              </a:lnTo>
                              <a:lnTo>
                                <a:pt x="3820" y="267876"/>
                              </a:lnTo>
                              <a:lnTo>
                                <a:pt x="0" y="314324"/>
                              </a:lnTo>
                              <a:lnTo>
                                <a:pt x="3820" y="360773"/>
                              </a:lnTo>
                              <a:lnTo>
                                <a:pt x="14917" y="405105"/>
                              </a:lnTo>
                              <a:lnTo>
                                <a:pt x="32746" y="446836"/>
                              </a:lnTo>
                              <a:lnTo>
                                <a:pt x="56764" y="485477"/>
                              </a:lnTo>
                              <a:lnTo>
                                <a:pt x="86426" y="520545"/>
                              </a:lnTo>
                              <a:lnTo>
                                <a:pt x="121187" y="551551"/>
                              </a:lnTo>
                              <a:lnTo>
                                <a:pt x="160502" y="578010"/>
                              </a:lnTo>
                              <a:lnTo>
                                <a:pt x="203828" y="599435"/>
                              </a:lnTo>
                              <a:lnTo>
                                <a:pt x="250620" y="615341"/>
                              </a:lnTo>
                              <a:lnTo>
                                <a:pt x="300334" y="625241"/>
                              </a:lnTo>
                              <a:lnTo>
                                <a:pt x="352425" y="628649"/>
                              </a:lnTo>
                              <a:lnTo>
                                <a:pt x="404515" y="625241"/>
                              </a:lnTo>
                              <a:lnTo>
                                <a:pt x="454229" y="615341"/>
                              </a:lnTo>
                              <a:lnTo>
                                <a:pt x="501021" y="599435"/>
                              </a:lnTo>
                              <a:lnTo>
                                <a:pt x="544347" y="578010"/>
                              </a:lnTo>
                              <a:lnTo>
                                <a:pt x="583662" y="551551"/>
                              </a:lnTo>
                              <a:lnTo>
                                <a:pt x="618423" y="520545"/>
                              </a:lnTo>
                              <a:lnTo>
                                <a:pt x="648085" y="485477"/>
                              </a:lnTo>
                              <a:lnTo>
                                <a:pt x="672103" y="446836"/>
                              </a:lnTo>
                              <a:lnTo>
                                <a:pt x="689932" y="405105"/>
                              </a:lnTo>
                              <a:lnTo>
                                <a:pt x="701029" y="360773"/>
                              </a:lnTo>
                              <a:lnTo>
                                <a:pt x="704850" y="314324"/>
                              </a:lnTo>
                              <a:lnTo>
                                <a:pt x="701029" y="267876"/>
                              </a:lnTo>
                              <a:lnTo>
                                <a:pt x="689932" y="223544"/>
                              </a:lnTo>
                              <a:lnTo>
                                <a:pt x="672103" y="181813"/>
                              </a:lnTo>
                              <a:lnTo>
                                <a:pt x="648085" y="143172"/>
                              </a:lnTo>
                              <a:lnTo>
                                <a:pt x="618423" y="108104"/>
                              </a:lnTo>
                              <a:lnTo>
                                <a:pt x="583662" y="77098"/>
                              </a:lnTo>
                              <a:lnTo>
                                <a:pt x="544347" y="50639"/>
                              </a:lnTo>
                              <a:lnTo>
                                <a:pt x="501021" y="29214"/>
                              </a:lnTo>
                              <a:lnTo>
                                <a:pt x="454229" y="13308"/>
                              </a:lnTo>
                              <a:lnTo>
                                <a:pt x="404515" y="3408"/>
                              </a:lnTo>
                              <a:lnTo>
                                <a:pt x="3524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493.75pt;margin-top:700.864014pt;width:55.5pt;height:49.5pt;mso-position-horizontal-relative:page;mso-position-vertical-relative:page;z-index:15729152" id="docshape2" coordorigin="9875,14017" coordsize="1110,990" path="m10430,14017l10348,14023,10270,14038,10196,14063,10128,14097,10066,14139,10011,14188,9964,14243,9927,14304,9898,14369,9881,14439,9875,14512,9881,14585,9898,14655,9927,14721,9964,14782,10011,14837,10066,14886,10128,14928,10196,14961,10270,14986,10348,15002,10430,15007,10512,15002,10590,14986,10664,14961,10732,14928,10794,14886,10849,14837,10896,14782,10933,14721,10962,14655,10979,14585,10985,14512,10979,14439,10962,14369,10933,14304,10896,14243,10849,14188,10794,14139,10732,14097,10664,14063,10590,14038,10512,14023,10430,14017xe" filled="true" fillcolor="#ffffff" stroked="false">
                <v:path arrowok="t"/>
                <v:fill type="solid"/>
                <w10:wrap type="none"/>
              </v:shape>
            </w:pict>
          </mc:Fallback>
        </mc:AlternateContent>
      </w:r>
      <w:r>
        <w:rPr/>
        <w:t>ADVANCING</w:t>
      </w:r>
      <w:r>
        <w:rPr>
          <w:spacing w:val="-9"/>
        </w:rPr>
        <w:t> </w:t>
      </w:r>
      <w:r>
        <w:rPr/>
        <w:t>TEACHING:</w:t>
      </w:r>
      <w:r>
        <w:rPr>
          <w:spacing w:val="-10"/>
        </w:rPr>
        <w:t> </w:t>
      </w:r>
      <w:r>
        <w:rPr/>
        <w:t>INNOVATIVE</w:t>
      </w:r>
      <w:r>
        <w:rPr>
          <w:spacing w:val="-11"/>
        </w:rPr>
        <w:t> </w:t>
      </w:r>
      <w:r>
        <w:rPr/>
        <w:t>TEACHING</w:t>
      </w:r>
      <w:r>
        <w:rPr>
          <w:spacing w:val="-9"/>
        </w:rPr>
        <w:t> </w:t>
      </w:r>
      <w:r>
        <w:rPr/>
        <w:t>STRATEGIES AND LEARNING SATISFACTION LEVELS</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9"/>
        <w:rPr>
          <w:rFonts w:ascii="Arial"/>
          <w:b/>
        </w:rPr>
      </w:pPr>
    </w:p>
    <w:p>
      <w:pPr>
        <w:spacing w:before="0"/>
        <w:ind w:left="0" w:right="430" w:firstLine="0"/>
        <w:jc w:val="center"/>
        <w:rPr>
          <w:rFonts w:ascii="Arial"/>
          <w:b/>
          <w:sz w:val="24"/>
        </w:rPr>
      </w:pPr>
      <w:r>
        <w:rPr>
          <w:rFonts w:ascii="Arial"/>
          <w:b/>
          <w:sz w:val="24"/>
        </w:rPr>
        <w:t>A</w:t>
      </w:r>
      <w:r>
        <w:rPr>
          <w:rFonts w:ascii="Arial"/>
          <w:b/>
          <w:spacing w:val="-2"/>
          <w:sz w:val="24"/>
        </w:rPr>
        <w:t> Thesis</w:t>
      </w:r>
    </w:p>
    <w:p>
      <w:pPr>
        <w:spacing w:before="3"/>
        <w:ind w:left="0" w:right="432" w:firstLine="0"/>
        <w:jc w:val="center"/>
        <w:rPr>
          <w:rFonts w:ascii="Arial"/>
          <w:b/>
          <w:sz w:val="24"/>
        </w:rPr>
      </w:pPr>
      <w:r>
        <w:rPr>
          <w:rFonts w:ascii="Arial"/>
          <w:b/>
          <w:sz w:val="24"/>
        </w:rPr>
        <w:t>Presented</w:t>
      </w:r>
      <w:r>
        <w:rPr>
          <w:rFonts w:ascii="Arial"/>
          <w:b/>
          <w:spacing w:val="-4"/>
          <w:sz w:val="24"/>
        </w:rPr>
        <w:t> </w:t>
      </w:r>
      <w:r>
        <w:rPr>
          <w:rFonts w:ascii="Arial"/>
          <w:b/>
          <w:sz w:val="24"/>
        </w:rPr>
        <w:t>to</w:t>
      </w:r>
      <w:r>
        <w:rPr>
          <w:rFonts w:ascii="Arial"/>
          <w:b/>
          <w:spacing w:val="-3"/>
          <w:sz w:val="24"/>
        </w:rPr>
        <w:t> </w:t>
      </w:r>
      <w:r>
        <w:rPr>
          <w:rFonts w:ascii="Arial"/>
          <w:b/>
          <w:sz w:val="24"/>
        </w:rPr>
        <w:t>the</w:t>
      </w:r>
      <w:r>
        <w:rPr>
          <w:rFonts w:ascii="Arial"/>
          <w:b/>
          <w:spacing w:val="-3"/>
          <w:sz w:val="24"/>
        </w:rPr>
        <w:t> </w:t>
      </w:r>
      <w:r>
        <w:rPr>
          <w:rFonts w:ascii="Arial"/>
          <w:b/>
          <w:sz w:val="24"/>
        </w:rPr>
        <w:t>Graduate</w:t>
      </w:r>
      <w:r>
        <w:rPr>
          <w:rFonts w:ascii="Arial"/>
          <w:b/>
          <w:spacing w:val="-3"/>
          <w:sz w:val="24"/>
        </w:rPr>
        <w:t> </w:t>
      </w:r>
      <w:r>
        <w:rPr>
          <w:rFonts w:ascii="Arial"/>
          <w:b/>
          <w:spacing w:val="-2"/>
          <w:sz w:val="24"/>
        </w:rPr>
        <w:t>School</w:t>
      </w:r>
    </w:p>
    <w:p>
      <w:pPr>
        <w:pStyle w:val="Heading1"/>
        <w:spacing w:before="2"/>
        <w:ind w:right="432"/>
        <w:jc w:val="center"/>
      </w:pPr>
      <w:r>
        <w:rPr/>
        <w:t>HOLY</w:t>
      </w:r>
      <w:r>
        <w:rPr>
          <w:spacing w:val="-4"/>
        </w:rPr>
        <w:t> </w:t>
      </w:r>
      <w:r>
        <w:rPr/>
        <w:t>TRINITY</w:t>
      </w:r>
      <w:r>
        <w:rPr>
          <w:spacing w:val="-3"/>
        </w:rPr>
        <w:t> </w:t>
      </w:r>
      <w:r>
        <w:rPr/>
        <w:t>COLLEGE</w:t>
      </w:r>
      <w:r>
        <w:rPr>
          <w:spacing w:val="-2"/>
        </w:rPr>
        <w:t> </w:t>
      </w:r>
      <w:r>
        <w:rPr/>
        <w:t>OF</w:t>
      </w:r>
      <w:r>
        <w:rPr>
          <w:spacing w:val="-6"/>
        </w:rPr>
        <w:t> </w:t>
      </w:r>
      <w:r>
        <w:rPr/>
        <w:t>GENERAL</w:t>
      </w:r>
      <w:r>
        <w:rPr>
          <w:spacing w:val="-3"/>
        </w:rPr>
        <w:t> </w:t>
      </w:r>
      <w:r>
        <w:rPr/>
        <w:t>SANTOS</w:t>
      </w:r>
      <w:r>
        <w:rPr>
          <w:spacing w:val="-2"/>
        </w:rPr>
        <w:t> </w:t>
      </w:r>
      <w:r>
        <w:rPr>
          <w:spacing w:val="-4"/>
        </w:rPr>
        <w:t>CITY</w:t>
      </w:r>
    </w:p>
    <w:p>
      <w:pPr>
        <w:spacing w:before="3"/>
        <w:ind w:left="0" w:right="432" w:firstLine="0"/>
        <w:jc w:val="center"/>
        <w:rPr>
          <w:rFonts w:ascii="Arial"/>
          <w:b/>
          <w:sz w:val="24"/>
        </w:rPr>
      </w:pPr>
      <w:r>
        <w:rPr>
          <w:rFonts w:ascii="Arial"/>
          <w:b/>
          <w:sz w:val="24"/>
        </w:rPr>
        <w:t>General</w:t>
      </w:r>
      <w:r>
        <w:rPr>
          <w:rFonts w:ascii="Arial"/>
          <w:b/>
          <w:spacing w:val="-4"/>
          <w:sz w:val="24"/>
        </w:rPr>
        <w:t> </w:t>
      </w:r>
      <w:r>
        <w:rPr>
          <w:rFonts w:ascii="Arial"/>
          <w:b/>
          <w:sz w:val="24"/>
        </w:rPr>
        <w:t>Santos</w:t>
      </w:r>
      <w:r>
        <w:rPr>
          <w:rFonts w:ascii="Arial"/>
          <w:b/>
          <w:spacing w:val="-4"/>
          <w:sz w:val="24"/>
        </w:rPr>
        <w:t> City</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4"/>
        <w:rPr>
          <w:rFonts w:ascii="Arial"/>
          <w:b/>
          <w:sz w:val="20"/>
        </w:rPr>
      </w:pPr>
      <w:r>
        <w:rPr>
          <w:rFonts w:ascii="Arial"/>
          <w:b/>
          <w:sz w:val="20"/>
        </w:rPr>
        <w:drawing>
          <wp:anchor distT="0" distB="0" distL="0" distR="0" allowOverlap="1" layoutInCell="1" locked="0" behindDoc="1" simplePos="0" relativeHeight="487587840">
            <wp:simplePos x="0" y="0"/>
            <wp:positionH relativeFrom="page">
              <wp:posOffset>3365226</wp:posOffset>
            </wp:positionH>
            <wp:positionV relativeFrom="paragraph">
              <wp:posOffset>234272</wp:posOffset>
            </wp:positionV>
            <wp:extent cx="1241975" cy="1238250"/>
            <wp:effectExtent l="0" t="0" r="0" b="0"/>
            <wp:wrapTopAndBottom/>
            <wp:docPr id="3" name="Image 3" descr="Description: C:\Users\Administrator\Pictures\dept logos\HTC School Seal REGISTERED.png"/>
            <wp:cNvGraphicFramePr>
              <a:graphicFrameLocks/>
            </wp:cNvGraphicFramePr>
            <a:graphic>
              <a:graphicData uri="http://schemas.openxmlformats.org/drawingml/2006/picture">
                <pic:pic>
                  <pic:nvPicPr>
                    <pic:cNvPr id="3" name="Image 3" descr="Description: C:\Users\Administrator\Pictures\dept logos\HTC School Seal REGISTERED.png"/>
                    <pic:cNvPicPr/>
                  </pic:nvPicPr>
                  <pic:blipFill>
                    <a:blip r:embed="rId6" cstate="print"/>
                    <a:stretch>
                      <a:fillRect/>
                    </a:stretch>
                  </pic:blipFill>
                  <pic:spPr>
                    <a:xfrm>
                      <a:off x="0" y="0"/>
                      <a:ext cx="1241975" cy="1238250"/>
                    </a:xfrm>
                    <a:prstGeom prst="rect">
                      <a:avLst/>
                    </a:prstGeom>
                  </pic:spPr>
                </pic:pic>
              </a:graphicData>
            </a:graphic>
          </wp:anchor>
        </w:drawing>
      </w:r>
    </w:p>
    <w:p>
      <w:pPr>
        <w:pStyle w:val="BodyText"/>
        <w:rPr>
          <w:rFonts w:ascii="Arial"/>
          <w:b/>
        </w:rPr>
      </w:pPr>
    </w:p>
    <w:p>
      <w:pPr>
        <w:pStyle w:val="BodyText"/>
        <w:rPr>
          <w:rFonts w:ascii="Arial"/>
          <w:b/>
        </w:rPr>
      </w:pPr>
    </w:p>
    <w:p>
      <w:pPr>
        <w:pStyle w:val="BodyText"/>
        <w:rPr>
          <w:rFonts w:ascii="Arial"/>
          <w:b/>
        </w:rPr>
      </w:pPr>
    </w:p>
    <w:p>
      <w:pPr>
        <w:pStyle w:val="BodyText"/>
        <w:spacing w:before="198"/>
        <w:rPr>
          <w:rFonts w:ascii="Arial"/>
          <w:b/>
        </w:rPr>
      </w:pPr>
    </w:p>
    <w:p>
      <w:pPr>
        <w:spacing w:before="0"/>
        <w:ind w:left="810" w:right="1243" w:firstLine="0"/>
        <w:jc w:val="center"/>
        <w:rPr>
          <w:rFonts w:ascii="Arial"/>
          <w:b/>
          <w:sz w:val="24"/>
        </w:rPr>
      </w:pPr>
      <w:r>
        <w:rPr>
          <w:rFonts w:ascii="Arial"/>
          <w:b/>
          <w:sz w:val="24"/>
        </w:rPr>
        <w:t>In</w:t>
      </w:r>
      <w:r>
        <w:rPr>
          <w:rFonts w:ascii="Arial"/>
          <w:b/>
          <w:spacing w:val="-5"/>
          <w:sz w:val="24"/>
        </w:rPr>
        <w:t> </w:t>
      </w:r>
      <w:r>
        <w:rPr>
          <w:rFonts w:ascii="Arial"/>
          <w:b/>
          <w:sz w:val="24"/>
        </w:rPr>
        <w:t>Partial</w:t>
      </w:r>
      <w:r>
        <w:rPr>
          <w:rFonts w:ascii="Arial"/>
          <w:b/>
          <w:spacing w:val="-3"/>
          <w:sz w:val="24"/>
        </w:rPr>
        <w:t> </w:t>
      </w:r>
      <w:r>
        <w:rPr>
          <w:rFonts w:ascii="Arial"/>
          <w:b/>
          <w:sz w:val="24"/>
        </w:rPr>
        <w:t>Fulfillment</w:t>
      </w:r>
      <w:r>
        <w:rPr>
          <w:rFonts w:ascii="Arial"/>
          <w:b/>
          <w:spacing w:val="-6"/>
          <w:sz w:val="24"/>
        </w:rPr>
        <w:t> </w:t>
      </w:r>
      <w:r>
        <w:rPr>
          <w:rFonts w:ascii="Arial"/>
          <w:b/>
          <w:sz w:val="24"/>
        </w:rPr>
        <w:t>of</w:t>
      </w:r>
      <w:r>
        <w:rPr>
          <w:rFonts w:ascii="Arial"/>
          <w:b/>
          <w:spacing w:val="-5"/>
          <w:sz w:val="24"/>
        </w:rPr>
        <w:t> </w:t>
      </w:r>
      <w:r>
        <w:rPr>
          <w:rFonts w:ascii="Arial"/>
          <w:b/>
          <w:sz w:val="24"/>
        </w:rPr>
        <w:t>the</w:t>
      </w:r>
      <w:r>
        <w:rPr>
          <w:rFonts w:ascii="Arial"/>
          <w:b/>
          <w:spacing w:val="-5"/>
          <w:sz w:val="24"/>
        </w:rPr>
        <w:t> </w:t>
      </w:r>
      <w:r>
        <w:rPr>
          <w:rFonts w:ascii="Arial"/>
          <w:b/>
          <w:sz w:val="24"/>
        </w:rPr>
        <w:t>Requirements</w:t>
      </w:r>
      <w:r>
        <w:rPr>
          <w:rFonts w:ascii="Arial"/>
          <w:b/>
          <w:spacing w:val="-7"/>
          <w:sz w:val="24"/>
        </w:rPr>
        <w:t> </w:t>
      </w:r>
      <w:r>
        <w:rPr>
          <w:rFonts w:ascii="Arial"/>
          <w:b/>
          <w:sz w:val="24"/>
        </w:rPr>
        <w:t>for</w:t>
      </w:r>
      <w:r>
        <w:rPr>
          <w:rFonts w:ascii="Arial"/>
          <w:b/>
          <w:spacing w:val="-5"/>
          <w:sz w:val="24"/>
        </w:rPr>
        <w:t> </w:t>
      </w:r>
      <w:r>
        <w:rPr>
          <w:rFonts w:ascii="Arial"/>
          <w:b/>
          <w:sz w:val="24"/>
        </w:rPr>
        <w:t>the</w:t>
      </w:r>
      <w:r>
        <w:rPr>
          <w:rFonts w:ascii="Arial"/>
          <w:b/>
          <w:spacing w:val="-5"/>
          <w:sz w:val="24"/>
        </w:rPr>
        <w:t> </w:t>
      </w:r>
      <w:r>
        <w:rPr>
          <w:rFonts w:ascii="Arial"/>
          <w:b/>
          <w:sz w:val="24"/>
        </w:rPr>
        <w:t>Degree MASTER OF ARTS IN EDUCATION</w:t>
      </w:r>
    </w:p>
    <w:p>
      <w:pPr>
        <w:spacing w:before="3"/>
        <w:ind w:left="0" w:right="361" w:firstLine="0"/>
        <w:jc w:val="center"/>
        <w:rPr>
          <w:rFonts w:ascii="Arial"/>
          <w:b/>
          <w:sz w:val="24"/>
        </w:rPr>
      </w:pPr>
      <w:r>
        <w:rPr>
          <w:rFonts w:ascii="Arial"/>
          <w:b/>
          <w:sz w:val="24"/>
        </w:rPr>
        <w:t>Major</w:t>
      </w:r>
      <w:r>
        <w:rPr>
          <w:rFonts w:ascii="Arial"/>
          <w:b/>
          <w:spacing w:val="-10"/>
          <w:sz w:val="24"/>
        </w:rPr>
        <w:t> </w:t>
      </w:r>
      <w:r>
        <w:rPr>
          <w:rFonts w:ascii="Arial"/>
          <w:b/>
          <w:sz w:val="24"/>
        </w:rPr>
        <w:t>in</w:t>
      </w:r>
      <w:r>
        <w:rPr>
          <w:rFonts w:ascii="Arial"/>
          <w:b/>
          <w:spacing w:val="-10"/>
          <w:sz w:val="24"/>
        </w:rPr>
        <w:t> </w:t>
      </w:r>
      <w:r>
        <w:rPr>
          <w:rFonts w:ascii="Arial"/>
          <w:b/>
          <w:sz w:val="24"/>
        </w:rPr>
        <w:t>Educational</w:t>
      </w:r>
      <w:r>
        <w:rPr>
          <w:rFonts w:ascii="Arial"/>
          <w:b/>
          <w:spacing w:val="-12"/>
          <w:sz w:val="24"/>
        </w:rPr>
        <w:t> </w:t>
      </w:r>
      <w:r>
        <w:rPr>
          <w:rFonts w:ascii="Arial"/>
          <w:b/>
          <w:spacing w:val="-2"/>
          <w:sz w:val="24"/>
        </w:rPr>
        <w:t>Administration</w:t>
      </w:r>
    </w:p>
    <w:p>
      <w:pPr>
        <w:pStyle w:val="BodyText"/>
        <w:rPr>
          <w:rFonts w:ascii="Arial"/>
          <w:b/>
        </w:rPr>
      </w:pPr>
    </w:p>
    <w:p>
      <w:pPr>
        <w:pStyle w:val="BodyText"/>
        <w:rPr>
          <w:rFonts w:ascii="Arial"/>
          <w:b/>
        </w:rPr>
      </w:pPr>
    </w:p>
    <w:p>
      <w:pPr>
        <w:pStyle w:val="BodyText"/>
        <w:rPr>
          <w:rFonts w:ascii="Arial"/>
          <w:b/>
        </w:rPr>
      </w:pPr>
    </w:p>
    <w:p>
      <w:pPr>
        <w:pStyle w:val="BodyText"/>
        <w:spacing w:before="12"/>
        <w:rPr>
          <w:rFonts w:ascii="Arial"/>
          <w:b/>
        </w:rPr>
      </w:pPr>
    </w:p>
    <w:p>
      <w:pPr>
        <w:spacing w:before="0"/>
        <w:ind w:left="0" w:right="431" w:firstLine="0"/>
        <w:jc w:val="center"/>
        <w:rPr>
          <w:rFonts w:ascii="Arial"/>
          <w:b/>
          <w:sz w:val="24"/>
        </w:rPr>
      </w:pPr>
      <w:r>
        <w:rPr>
          <w:rFonts w:ascii="Arial"/>
          <w:b/>
          <w:spacing w:val="-5"/>
          <w:sz w:val="24"/>
        </w:rPr>
        <w:t>by</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2"/>
        <w:rPr>
          <w:rFonts w:ascii="Arial"/>
          <w:b/>
        </w:rPr>
      </w:pPr>
    </w:p>
    <w:p>
      <w:pPr>
        <w:pStyle w:val="Heading1"/>
        <w:spacing w:before="1"/>
        <w:ind w:right="433"/>
        <w:jc w:val="center"/>
      </w:pPr>
      <w:r>
        <w:rPr/>
        <w:t>JINEILYN</w:t>
      </w:r>
      <w:r>
        <w:rPr>
          <w:spacing w:val="-5"/>
        </w:rPr>
        <w:t> </w:t>
      </w:r>
      <w:r>
        <w:rPr/>
        <w:t>T.</w:t>
      </w:r>
      <w:r>
        <w:rPr>
          <w:spacing w:val="-1"/>
        </w:rPr>
        <w:t> </w:t>
      </w:r>
      <w:r>
        <w:rPr>
          <w:spacing w:val="-2"/>
        </w:rPr>
        <w:t>BRIÑOSA</w:t>
      </w:r>
    </w:p>
    <w:p>
      <w:pPr>
        <w:spacing w:before="0"/>
        <w:ind w:left="0" w:right="432" w:firstLine="0"/>
        <w:jc w:val="center"/>
        <w:rPr>
          <w:rFonts w:ascii="Arial"/>
          <w:b/>
          <w:sz w:val="24"/>
        </w:rPr>
      </w:pPr>
      <w:r>
        <w:rPr>
          <w:rFonts w:ascii="Arial"/>
          <w:b/>
          <w:sz w:val="24"/>
        </w:rPr>
        <w:t>June</w:t>
      </w:r>
      <w:r>
        <w:rPr>
          <w:rFonts w:ascii="Arial"/>
          <w:b/>
          <w:spacing w:val="-4"/>
          <w:sz w:val="24"/>
        </w:rPr>
        <w:t> 2025</w:t>
      </w:r>
    </w:p>
    <w:p>
      <w:pPr>
        <w:spacing w:after="0"/>
        <w:jc w:val="center"/>
        <w:rPr>
          <w:rFonts w:ascii="Arial"/>
          <w:b/>
          <w:sz w:val="24"/>
        </w:rPr>
        <w:sectPr>
          <w:footerReference w:type="default" r:id="rId5"/>
          <w:type w:val="continuous"/>
          <w:pgSz w:w="12240" w:h="15840"/>
          <w:pgMar w:header="0" w:footer="1397" w:top="1780" w:bottom="1580" w:left="1800" w:right="1080"/>
          <w:pgNumType w:start="1"/>
        </w:sectPr>
      </w:pPr>
    </w:p>
    <w:p>
      <w:pPr>
        <w:pStyle w:val="Title"/>
        <w:spacing w:before="88"/>
      </w:pPr>
      <w:r>
        <w:rPr>
          <w:w w:val="85"/>
        </w:rPr>
        <w:t>Graduate</w:t>
      </w:r>
      <w:r>
        <w:rPr>
          <w:spacing w:val="28"/>
        </w:rPr>
        <w:t> </w:t>
      </w:r>
      <w:r>
        <w:rPr>
          <w:spacing w:val="-2"/>
        </w:rPr>
        <w:t>School</w:t>
      </w:r>
    </w:p>
    <w:p>
      <w:pPr>
        <w:pStyle w:val="Title"/>
      </w:pPr>
      <w:r>
        <w:rPr>
          <w:w w:val="90"/>
        </w:rPr>
        <w:t>Holy</w:t>
      </w:r>
      <w:r>
        <w:rPr>
          <w:spacing w:val="13"/>
        </w:rPr>
        <w:t> </w:t>
      </w:r>
      <w:r>
        <w:rPr>
          <w:w w:val="90"/>
        </w:rPr>
        <w:t>Trinity</w:t>
      </w:r>
      <w:r>
        <w:rPr>
          <w:spacing w:val="14"/>
        </w:rPr>
        <w:t> </w:t>
      </w:r>
      <w:r>
        <w:rPr>
          <w:w w:val="90"/>
        </w:rPr>
        <w:t>of</w:t>
      </w:r>
      <w:r>
        <w:rPr>
          <w:spacing w:val="15"/>
        </w:rPr>
        <w:t> </w:t>
      </w:r>
      <w:r>
        <w:rPr>
          <w:w w:val="90"/>
        </w:rPr>
        <w:t>General</w:t>
      </w:r>
      <w:r>
        <w:rPr>
          <w:spacing w:val="14"/>
        </w:rPr>
        <w:t> </w:t>
      </w:r>
      <w:r>
        <w:rPr>
          <w:w w:val="90"/>
        </w:rPr>
        <w:t>Santos</w:t>
      </w:r>
      <w:r>
        <w:rPr>
          <w:spacing w:val="15"/>
        </w:rPr>
        <w:t> </w:t>
      </w:r>
      <w:r>
        <w:rPr>
          <w:spacing w:val="-4"/>
          <w:w w:val="90"/>
        </w:rPr>
        <w:t>City</w:t>
      </w:r>
    </w:p>
    <w:p>
      <w:pPr>
        <w:pStyle w:val="BodyText"/>
        <w:spacing w:line="242" w:lineRule="auto" w:before="10"/>
        <w:ind w:left="1553" w:right="1988"/>
        <w:jc w:val="center"/>
      </w:pPr>
      <w:r>
        <w:rPr/>
        <w:t>Fiscal</w:t>
      </w:r>
      <w:r>
        <w:rPr>
          <w:spacing w:val="-8"/>
        </w:rPr>
        <w:t> </w:t>
      </w:r>
      <w:r>
        <w:rPr/>
        <w:t>Daproza</w:t>
      </w:r>
      <w:r>
        <w:rPr>
          <w:spacing w:val="-9"/>
        </w:rPr>
        <w:t> </w:t>
      </w:r>
      <w:r>
        <w:rPr/>
        <w:t>Avenue,</w:t>
      </w:r>
      <w:r>
        <w:rPr>
          <w:spacing w:val="-8"/>
        </w:rPr>
        <w:t> </w:t>
      </w:r>
      <w:r>
        <w:rPr/>
        <w:t>General</w:t>
      </w:r>
      <w:r>
        <w:rPr>
          <w:spacing w:val="-10"/>
        </w:rPr>
        <w:t> </w:t>
      </w:r>
      <w:r>
        <w:rPr/>
        <w:t>Santos</w:t>
      </w:r>
      <w:r>
        <w:rPr>
          <w:spacing w:val="-8"/>
        </w:rPr>
        <w:t> </w:t>
      </w:r>
      <w:r>
        <w:rPr/>
        <w:t>City </w:t>
      </w:r>
      <w:r>
        <w:rPr>
          <w:spacing w:val="-2"/>
        </w:rPr>
        <w:t>Philippines</w:t>
      </w:r>
    </w:p>
    <w:p>
      <w:pPr>
        <w:pStyle w:val="BodyText"/>
        <w:spacing w:before="9"/>
        <w:rPr>
          <w:sz w:val="11"/>
        </w:rPr>
      </w:pPr>
      <w:r>
        <w:rPr>
          <w:sz w:val="11"/>
        </w:rPr>
        <mc:AlternateContent>
          <mc:Choice Requires="wps">
            <w:drawing>
              <wp:anchor distT="0" distB="0" distL="0" distR="0" allowOverlap="1" layoutInCell="1" locked="0" behindDoc="1" simplePos="0" relativeHeight="487588864">
                <wp:simplePos x="0" y="0"/>
                <wp:positionH relativeFrom="page">
                  <wp:posOffset>1370330</wp:posOffset>
                </wp:positionH>
                <wp:positionV relativeFrom="paragraph">
                  <wp:posOffset>101355</wp:posOffset>
                </wp:positionV>
                <wp:extent cx="518922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5189220" cy="1270"/>
                        </a:xfrm>
                        <a:custGeom>
                          <a:avLst/>
                          <a:gdLst/>
                          <a:ahLst/>
                          <a:cxnLst/>
                          <a:rect l="l" t="t" r="r" b="b"/>
                          <a:pathLst>
                            <a:path w="5189220" h="0">
                              <a:moveTo>
                                <a:pt x="0" y="0"/>
                              </a:moveTo>
                              <a:lnTo>
                                <a:pt x="5188610" y="0"/>
                              </a:lnTo>
                            </a:path>
                          </a:pathLst>
                        </a:custGeom>
                        <a:ln w="556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7.900002pt;margin-top:7.980742pt;width:408.6pt;height:.1pt;mso-position-horizontal-relative:page;mso-position-vertical-relative:paragraph;z-index:-15727616;mso-wrap-distance-left:0;mso-wrap-distance-right:0" id="docshape3" coordorigin="2158,160" coordsize="8172,0" path="m2158,160l10329,160e" filled="false" stroked="true" strokeweight=".43848pt" strokecolor="#000000">
                <v:path arrowok="t"/>
                <v:stroke dashstyle="solid"/>
                <w10:wrap type="topAndBottom"/>
              </v:shape>
            </w:pict>
          </mc:Fallback>
        </mc:AlternateContent>
      </w:r>
    </w:p>
    <w:p>
      <w:pPr>
        <w:pStyle w:val="BodyText"/>
        <w:spacing w:before="11"/>
      </w:pPr>
    </w:p>
    <w:p>
      <w:pPr>
        <w:pStyle w:val="Heading1"/>
        <w:ind w:right="430"/>
        <w:jc w:val="center"/>
      </w:pPr>
      <w:r>
        <w:rPr/>
        <w:t>APPROVAL</w:t>
      </w:r>
      <w:r>
        <w:rPr>
          <w:spacing w:val="-17"/>
        </w:rPr>
        <w:t> </w:t>
      </w:r>
      <w:r>
        <w:rPr>
          <w:spacing w:val="-4"/>
        </w:rPr>
        <w:t>SHEET</w:t>
      </w:r>
    </w:p>
    <w:p>
      <w:pPr>
        <w:pStyle w:val="BodyText"/>
        <w:rPr>
          <w:rFonts w:ascii="Arial"/>
          <w:b/>
        </w:rPr>
      </w:pPr>
    </w:p>
    <w:p>
      <w:pPr>
        <w:spacing w:line="232" w:lineRule="auto" w:before="0"/>
        <w:ind w:left="360" w:right="788" w:hanging="4"/>
        <w:jc w:val="center"/>
        <w:rPr>
          <w:position w:val="1"/>
          <w:sz w:val="24"/>
        </w:rPr>
      </w:pPr>
      <w:r>
        <w:rPr>
          <w:position w:val="1"/>
          <w:sz w:val="24"/>
        </w:rPr>
        <w:t>This</w:t>
      </w:r>
      <w:r>
        <w:rPr>
          <w:spacing w:val="40"/>
          <w:position w:val="1"/>
          <w:sz w:val="24"/>
        </w:rPr>
        <w:t> </w:t>
      </w:r>
      <w:r>
        <w:rPr>
          <w:position w:val="1"/>
          <w:sz w:val="24"/>
        </w:rPr>
        <w:t>thesis</w:t>
      </w:r>
      <w:r>
        <w:rPr>
          <w:spacing w:val="40"/>
          <w:position w:val="1"/>
          <w:sz w:val="24"/>
        </w:rPr>
        <w:t> </w:t>
      </w:r>
      <w:r>
        <w:rPr>
          <w:position w:val="1"/>
          <w:sz w:val="24"/>
        </w:rPr>
        <w:t>entitles</w:t>
      </w:r>
      <w:r>
        <w:rPr>
          <w:spacing w:val="40"/>
          <w:position w:val="1"/>
          <w:sz w:val="24"/>
        </w:rPr>
        <w:t> </w:t>
      </w:r>
      <w:r>
        <w:rPr>
          <w:position w:val="1"/>
          <w:sz w:val="24"/>
        </w:rPr>
        <w:t>“</w:t>
      </w:r>
      <w:r>
        <w:rPr>
          <w:rFonts w:ascii="Arial" w:hAnsi="Arial"/>
          <w:b/>
          <w:sz w:val="24"/>
        </w:rPr>
        <w:t>ADVANCING</w:t>
      </w:r>
      <w:r>
        <w:rPr>
          <w:rFonts w:ascii="Arial" w:hAnsi="Arial"/>
          <w:b/>
          <w:spacing w:val="40"/>
          <w:sz w:val="24"/>
        </w:rPr>
        <w:t> </w:t>
      </w:r>
      <w:r>
        <w:rPr>
          <w:rFonts w:ascii="Arial" w:hAnsi="Arial"/>
          <w:b/>
          <w:sz w:val="24"/>
        </w:rPr>
        <w:t>TEACHING:</w:t>
      </w:r>
      <w:r>
        <w:rPr>
          <w:rFonts w:ascii="Arial" w:hAnsi="Arial"/>
          <w:b/>
          <w:spacing w:val="40"/>
          <w:sz w:val="24"/>
        </w:rPr>
        <w:t> </w:t>
      </w:r>
      <w:r>
        <w:rPr>
          <w:rFonts w:ascii="Arial" w:hAnsi="Arial"/>
          <w:b/>
          <w:sz w:val="24"/>
        </w:rPr>
        <w:t>INNOVATIVE</w:t>
      </w:r>
      <w:r>
        <w:rPr>
          <w:rFonts w:ascii="Arial" w:hAnsi="Arial"/>
          <w:b/>
          <w:spacing w:val="40"/>
          <w:sz w:val="24"/>
        </w:rPr>
        <w:t> </w:t>
      </w:r>
      <w:r>
        <w:rPr>
          <w:rFonts w:ascii="Arial" w:hAnsi="Arial"/>
          <w:b/>
          <w:sz w:val="24"/>
        </w:rPr>
        <w:t>TEACHING STRATEGIES</w:t>
      </w:r>
      <w:r>
        <w:rPr>
          <w:rFonts w:ascii="Arial" w:hAnsi="Arial"/>
          <w:b/>
          <w:spacing w:val="34"/>
          <w:sz w:val="24"/>
        </w:rPr>
        <w:t> </w:t>
      </w:r>
      <w:r>
        <w:rPr>
          <w:rFonts w:ascii="Arial" w:hAnsi="Arial"/>
          <w:b/>
          <w:sz w:val="24"/>
        </w:rPr>
        <w:t>AND</w:t>
      </w:r>
      <w:r>
        <w:rPr>
          <w:rFonts w:ascii="Arial" w:hAnsi="Arial"/>
          <w:b/>
          <w:spacing w:val="37"/>
          <w:sz w:val="24"/>
        </w:rPr>
        <w:t> </w:t>
      </w:r>
      <w:r>
        <w:rPr>
          <w:rFonts w:ascii="Arial" w:hAnsi="Arial"/>
          <w:b/>
          <w:sz w:val="24"/>
        </w:rPr>
        <w:t>LEARNING</w:t>
      </w:r>
      <w:r>
        <w:rPr>
          <w:rFonts w:ascii="Arial" w:hAnsi="Arial"/>
          <w:b/>
          <w:spacing w:val="36"/>
          <w:sz w:val="24"/>
        </w:rPr>
        <w:t> </w:t>
      </w:r>
      <w:r>
        <w:rPr>
          <w:rFonts w:ascii="Arial" w:hAnsi="Arial"/>
          <w:b/>
          <w:sz w:val="24"/>
        </w:rPr>
        <w:t>SATISFACTION</w:t>
      </w:r>
      <w:r>
        <w:rPr>
          <w:rFonts w:ascii="Arial" w:hAnsi="Arial"/>
          <w:b/>
          <w:spacing w:val="37"/>
          <w:sz w:val="24"/>
        </w:rPr>
        <w:t> </w:t>
      </w:r>
      <w:r>
        <w:rPr>
          <w:rFonts w:ascii="Arial" w:hAnsi="Arial"/>
          <w:b/>
          <w:sz w:val="24"/>
        </w:rPr>
        <w:t>LEVELS”</w:t>
      </w:r>
      <w:r>
        <w:rPr>
          <w:position w:val="1"/>
          <w:sz w:val="24"/>
        </w:rPr>
        <w:t>,</w:t>
      </w:r>
      <w:r>
        <w:rPr>
          <w:spacing w:val="35"/>
          <w:position w:val="1"/>
          <w:sz w:val="24"/>
        </w:rPr>
        <w:t> </w:t>
      </w:r>
      <w:r>
        <w:rPr>
          <w:position w:val="1"/>
          <w:sz w:val="24"/>
        </w:rPr>
        <w:t>prepared</w:t>
      </w:r>
      <w:r>
        <w:rPr>
          <w:spacing w:val="38"/>
          <w:position w:val="1"/>
          <w:sz w:val="24"/>
        </w:rPr>
        <w:t> </w:t>
      </w:r>
      <w:r>
        <w:rPr>
          <w:spacing w:val="-5"/>
          <w:position w:val="1"/>
          <w:sz w:val="24"/>
        </w:rPr>
        <w:t>and</w:t>
      </w:r>
    </w:p>
    <w:p>
      <w:pPr>
        <w:pStyle w:val="BodyText"/>
        <w:spacing w:line="235" w:lineRule="auto"/>
        <w:ind w:left="360"/>
      </w:pPr>
      <w:r>
        <w:rPr>
          <w:position w:val="1"/>
        </w:rPr>
        <w:t>submitted</w:t>
      </w:r>
      <w:r>
        <w:rPr>
          <w:spacing w:val="40"/>
          <w:position w:val="1"/>
        </w:rPr>
        <w:t> </w:t>
      </w:r>
      <w:r>
        <w:rPr>
          <w:position w:val="1"/>
        </w:rPr>
        <w:t>by</w:t>
      </w:r>
      <w:r>
        <w:rPr>
          <w:spacing w:val="40"/>
          <w:position w:val="1"/>
        </w:rPr>
        <w:t> </w:t>
      </w:r>
      <w:r>
        <w:rPr>
          <w:rFonts w:ascii="Arial" w:hAnsi="Arial"/>
          <w:b/>
        </w:rPr>
        <w:t>JINEILYN</w:t>
      </w:r>
      <w:r>
        <w:rPr>
          <w:rFonts w:ascii="Arial" w:hAnsi="Arial"/>
          <w:b/>
          <w:spacing w:val="40"/>
        </w:rPr>
        <w:t> </w:t>
      </w:r>
      <w:r>
        <w:rPr>
          <w:rFonts w:ascii="Arial" w:hAnsi="Arial"/>
          <w:b/>
        </w:rPr>
        <w:t>T.</w:t>
      </w:r>
      <w:r>
        <w:rPr>
          <w:rFonts w:ascii="Arial" w:hAnsi="Arial"/>
          <w:b/>
          <w:spacing w:val="40"/>
        </w:rPr>
        <w:t> </w:t>
      </w:r>
      <w:r>
        <w:rPr>
          <w:rFonts w:ascii="Arial" w:hAnsi="Arial"/>
          <w:b/>
        </w:rPr>
        <w:t>BRIÑOSA</w:t>
      </w:r>
      <w:r>
        <w:rPr>
          <w:position w:val="1"/>
        </w:rPr>
        <w:t>,</w:t>
      </w:r>
      <w:r>
        <w:rPr>
          <w:spacing w:val="40"/>
          <w:position w:val="1"/>
        </w:rPr>
        <w:t> </w:t>
      </w:r>
      <w:r>
        <w:rPr>
          <w:position w:val="1"/>
        </w:rPr>
        <w:t>has</w:t>
      </w:r>
      <w:r>
        <w:rPr>
          <w:spacing w:val="40"/>
          <w:position w:val="1"/>
        </w:rPr>
        <w:t> </w:t>
      </w:r>
      <w:r>
        <w:rPr>
          <w:position w:val="1"/>
        </w:rPr>
        <w:t>been</w:t>
      </w:r>
      <w:r>
        <w:rPr>
          <w:spacing w:val="40"/>
          <w:position w:val="1"/>
        </w:rPr>
        <w:t> </w:t>
      </w:r>
      <w:r>
        <w:rPr>
          <w:position w:val="1"/>
        </w:rPr>
        <w:t>examined</w:t>
      </w:r>
      <w:r>
        <w:rPr>
          <w:spacing w:val="40"/>
          <w:position w:val="1"/>
        </w:rPr>
        <w:t> </w:t>
      </w:r>
      <w:r>
        <w:rPr>
          <w:position w:val="1"/>
        </w:rPr>
        <w:t>and</w:t>
      </w:r>
      <w:r>
        <w:rPr>
          <w:spacing w:val="40"/>
          <w:position w:val="1"/>
        </w:rPr>
        <w:t> </w:t>
      </w:r>
      <w:r>
        <w:rPr>
          <w:position w:val="1"/>
        </w:rPr>
        <w:t>is</w:t>
      </w:r>
      <w:r>
        <w:rPr>
          <w:spacing w:val="40"/>
          <w:position w:val="1"/>
        </w:rPr>
        <w:t> </w:t>
      </w:r>
      <w:r>
        <w:rPr>
          <w:position w:val="1"/>
        </w:rPr>
        <w:t>hereby </w:t>
      </w:r>
      <w:r>
        <w:rPr/>
        <w:t>recommended for acceptance and approval.</w:t>
      </w:r>
    </w:p>
    <w:p>
      <w:pPr>
        <w:pStyle w:val="BodyText"/>
      </w:pPr>
    </w:p>
    <w:p>
      <w:pPr>
        <w:pStyle w:val="BodyText"/>
        <w:spacing w:before="13"/>
      </w:pPr>
    </w:p>
    <w:p>
      <w:pPr>
        <w:spacing w:before="0"/>
        <w:ind w:left="3526" w:right="0" w:firstLine="0"/>
        <w:jc w:val="left"/>
        <w:rPr>
          <w:rFonts w:ascii="Arial"/>
          <w:b/>
          <w:sz w:val="24"/>
        </w:rPr>
      </w:pPr>
      <w:r>
        <w:rPr>
          <w:rFonts w:ascii="Arial"/>
          <w:b/>
          <w:sz w:val="24"/>
        </w:rPr>
        <w:t>MICHAELANGELO</w:t>
      </w:r>
      <w:r>
        <w:rPr>
          <w:rFonts w:ascii="Arial"/>
          <w:b/>
          <w:spacing w:val="-4"/>
          <w:sz w:val="24"/>
        </w:rPr>
        <w:t> </w:t>
      </w:r>
      <w:r>
        <w:rPr>
          <w:rFonts w:ascii="Arial"/>
          <w:b/>
          <w:sz w:val="24"/>
        </w:rPr>
        <w:t>P.</w:t>
      </w:r>
      <w:r>
        <w:rPr>
          <w:rFonts w:ascii="Arial"/>
          <w:b/>
          <w:spacing w:val="-3"/>
          <w:sz w:val="24"/>
        </w:rPr>
        <w:t> </w:t>
      </w:r>
      <w:r>
        <w:rPr>
          <w:rFonts w:ascii="Arial"/>
          <w:b/>
          <w:sz w:val="24"/>
        </w:rPr>
        <w:t>COLLINA,</w:t>
      </w:r>
      <w:r>
        <w:rPr>
          <w:rFonts w:ascii="Arial"/>
          <w:b/>
          <w:spacing w:val="-3"/>
          <w:sz w:val="24"/>
        </w:rPr>
        <w:t> </w:t>
      </w:r>
      <w:r>
        <w:rPr>
          <w:rFonts w:ascii="Arial"/>
          <w:b/>
          <w:sz w:val="24"/>
        </w:rPr>
        <w:t>D.Hum,</w:t>
      </w:r>
      <w:r>
        <w:rPr>
          <w:rFonts w:ascii="Arial"/>
          <w:b/>
          <w:spacing w:val="-2"/>
          <w:sz w:val="24"/>
        </w:rPr>
        <w:t> </w:t>
      </w:r>
      <w:r>
        <w:rPr>
          <w:rFonts w:ascii="Arial"/>
          <w:b/>
          <w:spacing w:val="-5"/>
          <w:sz w:val="24"/>
        </w:rPr>
        <w:t>LPT</w:t>
      </w:r>
    </w:p>
    <w:p>
      <w:pPr>
        <w:spacing w:before="2"/>
        <w:ind w:left="1159" w:right="0" w:firstLine="0"/>
        <w:jc w:val="left"/>
        <w:rPr>
          <w:rFonts w:ascii="Arial"/>
          <w:b/>
          <w:sz w:val="24"/>
        </w:rPr>
      </w:pPr>
      <w:r>
        <w:rPr>
          <w:rFonts w:ascii="Arial"/>
          <w:b/>
          <w:spacing w:val="-2"/>
          <w:sz w:val="24"/>
        </w:rPr>
        <w:t>Adviser</w:t>
      </w:r>
    </w:p>
    <w:p>
      <w:pPr>
        <w:pStyle w:val="BodyText"/>
        <w:spacing w:before="4"/>
        <w:rPr>
          <w:rFonts w:ascii="Arial"/>
          <w:b/>
          <w:sz w:val="11"/>
        </w:rPr>
      </w:pPr>
      <w:r>
        <w:rPr>
          <w:rFonts w:ascii="Arial"/>
          <w:b/>
          <w:sz w:val="11"/>
        </w:rPr>
        <mc:AlternateContent>
          <mc:Choice Requires="wps">
            <w:drawing>
              <wp:anchor distT="0" distB="0" distL="0" distR="0" allowOverlap="1" layoutInCell="1" locked="0" behindDoc="1" simplePos="0" relativeHeight="487589376">
                <wp:simplePos x="0" y="0"/>
                <wp:positionH relativeFrom="page">
                  <wp:posOffset>1370330</wp:posOffset>
                </wp:positionH>
                <wp:positionV relativeFrom="paragraph">
                  <wp:posOffset>98596</wp:posOffset>
                </wp:positionV>
                <wp:extent cx="518922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5189220" cy="1270"/>
                        </a:xfrm>
                        <a:custGeom>
                          <a:avLst/>
                          <a:gdLst/>
                          <a:ahLst/>
                          <a:cxnLst/>
                          <a:rect l="l" t="t" r="r" b="b"/>
                          <a:pathLst>
                            <a:path w="5189220" h="0">
                              <a:moveTo>
                                <a:pt x="0" y="0"/>
                              </a:moveTo>
                              <a:lnTo>
                                <a:pt x="5188610" y="0"/>
                              </a:lnTo>
                            </a:path>
                          </a:pathLst>
                        </a:custGeom>
                        <a:ln w="556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7.900002pt;margin-top:7.763505pt;width:408.6pt;height:.1pt;mso-position-horizontal-relative:page;mso-position-vertical-relative:paragraph;z-index:-15727104;mso-wrap-distance-left:0;mso-wrap-distance-right:0" id="docshape4" coordorigin="2158,155" coordsize="8172,0" path="m2158,155l10329,155e" filled="false" stroked="true" strokeweight=".43848pt" strokecolor="#000000">
                <v:path arrowok="t"/>
                <v:stroke dashstyle="solid"/>
                <w10:wrap type="topAndBottom"/>
              </v:shape>
            </w:pict>
          </mc:Fallback>
        </mc:AlternateContent>
      </w:r>
    </w:p>
    <w:p>
      <w:pPr>
        <w:pStyle w:val="Heading1"/>
        <w:spacing w:before="176"/>
        <w:ind w:right="434"/>
        <w:jc w:val="center"/>
      </w:pPr>
      <w:r>
        <w:rPr/>
        <w:t>PANEL</w:t>
      </w:r>
      <w:r>
        <w:rPr>
          <w:spacing w:val="-3"/>
        </w:rPr>
        <w:t> </w:t>
      </w:r>
      <w:r>
        <w:rPr/>
        <w:t>OF</w:t>
      </w:r>
      <w:r>
        <w:rPr>
          <w:spacing w:val="-2"/>
        </w:rPr>
        <w:t> EXAMINERS</w:t>
      </w:r>
    </w:p>
    <w:p>
      <w:pPr>
        <w:pStyle w:val="BodyText"/>
        <w:spacing w:before="260"/>
        <w:rPr>
          <w:rFonts w:ascii="Arial"/>
          <w:b/>
        </w:rPr>
      </w:pPr>
    </w:p>
    <w:p>
      <w:pPr>
        <w:spacing w:before="0"/>
        <w:ind w:left="0" w:right="433" w:firstLine="0"/>
        <w:jc w:val="center"/>
        <w:rPr>
          <w:rFonts w:ascii="Arial"/>
          <w:b/>
          <w:sz w:val="24"/>
        </w:rPr>
      </w:pPr>
      <w:r>
        <w:rPr>
          <w:rFonts w:ascii="Arial"/>
          <w:b/>
          <w:sz w:val="24"/>
        </w:rPr>
        <w:t>LILIBETH</w:t>
      </w:r>
      <w:r>
        <w:rPr>
          <w:rFonts w:ascii="Arial"/>
          <w:b/>
          <w:spacing w:val="-4"/>
          <w:sz w:val="24"/>
        </w:rPr>
        <w:t> </w:t>
      </w:r>
      <w:r>
        <w:rPr>
          <w:rFonts w:ascii="Arial"/>
          <w:b/>
          <w:sz w:val="24"/>
        </w:rPr>
        <w:t>ROA-BAGTAS,</w:t>
      </w:r>
      <w:r>
        <w:rPr>
          <w:rFonts w:ascii="Arial"/>
          <w:b/>
          <w:spacing w:val="-3"/>
          <w:sz w:val="24"/>
        </w:rPr>
        <w:t> </w:t>
      </w:r>
      <w:r>
        <w:rPr>
          <w:rFonts w:ascii="Arial"/>
          <w:b/>
          <w:sz w:val="24"/>
        </w:rPr>
        <w:t>PhD,</w:t>
      </w:r>
      <w:r>
        <w:rPr>
          <w:rFonts w:ascii="Arial"/>
          <w:b/>
          <w:spacing w:val="-4"/>
          <w:sz w:val="24"/>
        </w:rPr>
        <w:t> </w:t>
      </w:r>
      <w:r>
        <w:rPr>
          <w:rFonts w:ascii="Arial"/>
          <w:b/>
          <w:spacing w:val="-5"/>
          <w:sz w:val="24"/>
        </w:rPr>
        <w:t>LPT</w:t>
      </w:r>
    </w:p>
    <w:p>
      <w:pPr>
        <w:spacing w:before="3"/>
        <w:ind w:left="0" w:right="428" w:firstLine="0"/>
        <w:jc w:val="center"/>
        <w:rPr>
          <w:rFonts w:ascii="Arial"/>
          <w:b/>
          <w:sz w:val="24"/>
        </w:rPr>
      </w:pPr>
      <w:r>
        <w:rPr>
          <w:rFonts w:ascii="Arial"/>
          <w:b/>
          <w:spacing w:val="-2"/>
          <w:sz w:val="24"/>
        </w:rPr>
        <w:t>Chairman</w:t>
      </w:r>
    </w:p>
    <w:p>
      <w:pPr>
        <w:pStyle w:val="BodyText"/>
        <w:spacing w:before="170"/>
        <w:rPr>
          <w:rFonts w:ascii="Arial"/>
          <w:b/>
        </w:rPr>
      </w:pPr>
    </w:p>
    <w:p>
      <w:pPr>
        <w:spacing w:before="0"/>
        <w:ind w:left="0" w:right="434" w:firstLine="0"/>
        <w:jc w:val="center"/>
        <w:rPr>
          <w:rFonts w:ascii="Arial"/>
          <w:b/>
          <w:sz w:val="24"/>
        </w:rPr>
      </w:pPr>
      <w:r>
        <w:rPr>
          <w:rFonts w:ascii="Arial"/>
          <w:b/>
          <w:sz w:val="24"/>
        </w:rPr>
        <w:t>EBRAHIM</w:t>
      </w:r>
      <w:r>
        <w:rPr>
          <w:rFonts w:ascii="Arial"/>
          <w:b/>
          <w:spacing w:val="-5"/>
          <w:sz w:val="24"/>
        </w:rPr>
        <w:t> </w:t>
      </w:r>
      <w:r>
        <w:rPr>
          <w:rFonts w:ascii="Arial"/>
          <w:b/>
          <w:sz w:val="24"/>
        </w:rPr>
        <w:t>ALPE</w:t>
      </w:r>
      <w:r>
        <w:rPr>
          <w:rFonts w:ascii="Arial"/>
          <w:b/>
          <w:spacing w:val="-5"/>
          <w:sz w:val="24"/>
        </w:rPr>
        <w:t> </w:t>
      </w:r>
      <w:r>
        <w:rPr>
          <w:rFonts w:ascii="Arial"/>
          <w:b/>
          <w:sz w:val="24"/>
        </w:rPr>
        <w:t>A.</w:t>
      </w:r>
      <w:r>
        <w:rPr>
          <w:rFonts w:ascii="Arial"/>
          <w:b/>
          <w:spacing w:val="-5"/>
          <w:sz w:val="24"/>
        </w:rPr>
        <w:t> </w:t>
      </w:r>
      <w:r>
        <w:rPr>
          <w:rFonts w:ascii="Arial"/>
          <w:b/>
          <w:sz w:val="24"/>
        </w:rPr>
        <w:t>SIMPAL,</w:t>
      </w:r>
      <w:r>
        <w:rPr>
          <w:rFonts w:ascii="Arial"/>
          <w:b/>
          <w:spacing w:val="-5"/>
          <w:sz w:val="24"/>
        </w:rPr>
        <w:t> </w:t>
      </w:r>
      <w:r>
        <w:rPr>
          <w:rFonts w:ascii="Arial"/>
          <w:b/>
          <w:sz w:val="24"/>
        </w:rPr>
        <w:t>PhD,</w:t>
      </w:r>
      <w:r>
        <w:rPr>
          <w:rFonts w:ascii="Arial"/>
          <w:b/>
          <w:spacing w:val="-4"/>
          <w:sz w:val="24"/>
        </w:rPr>
        <w:t> </w:t>
      </w:r>
      <w:r>
        <w:rPr>
          <w:rFonts w:ascii="Arial"/>
          <w:b/>
          <w:spacing w:val="-5"/>
          <w:sz w:val="24"/>
        </w:rPr>
        <w:t>LPT</w:t>
      </w:r>
    </w:p>
    <w:p>
      <w:pPr>
        <w:spacing w:before="2"/>
        <w:ind w:left="0" w:right="431" w:firstLine="0"/>
        <w:jc w:val="center"/>
        <w:rPr>
          <w:rFonts w:ascii="Arial"/>
          <w:b/>
          <w:sz w:val="24"/>
        </w:rPr>
      </w:pPr>
      <w:r>
        <w:rPr>
          <w:rFonts w:ascii="Arial"/>
          <w:b/>
          <w:spacing w:val="-2"/>
          <w:sz w:val="24"/>
        </w:rPr>
        <w:t>Examiner</w:t>
      </w:r>
    </w:p>
    <w:p>
      <w:pPr>
        <w:pStyle w:val="BodyText"/>
        <w:spacing w:before="192"/>
        <w:rPr>
          <w:rFonts w:ascii="Arial"/>
          <w:b/>
        </w:rPr>
      </w:pPr>
    </w:p>
    <w:p>
      <w:pPr>
        <w:spacing w:before="0"/>
        <w:ind w:left="0" w:right="431" w:firstLine="0"/>
        <w:jc w:val="center"/>
        <w:rPr>
          <w:rFonts w:ascii="Arial"/>
          <w:b/>
          <w:sz w:val="24"/>
        </w:rPr>
      </w:pPr>
      <w:r>
        <w:rPr>
          <w:rFonts w:ascii="Arial"/>
          <w:b/>
          <w:sz w:val="24"/>
        </w:rPr>
        <w:t>NEMESIO</w:t>
      </w:r>
      <w:r>
        <w:rPr>
          <w:rFonts w:ascii="Arial"/>
          <w:b/>
          <w:spacing w:val="-4"/>
          <w:sz w:val="24"/>
        </w:rPr>
        <w:t> </w:t>
      </w:r>
      <w:r>
        <w:rPr>
          <w:rFonts w:ascii="Arial"/>
          <w:b/>
          <w:sz w:val="24"/>
        </w:rPr>
        <w:t>F.</w:t>
      </w:r>
      <w:r>
        <w:rPr>
          <w:rFonts w:ascii="Arial"/>
          <w:b/>
          <w:spacing w:val="-4"/>
          <w:sz w:val="24"/>
        </w:rPr>
        <w:t> </w:t>
      </w:r>
      <w:r>
        <w:rPr>
          <w:rFonts w:ascii="Arial"/>
          <w:b/>
          <w:sz w:val="24"/>
        </w:rPr>
        <w:t>OCAMPO,</w:t>
      </w:r>
      <w:r>
        <w:rPr>
          <w:rFonts w:ascii="Arial"/>
          <w:b/>
          <w:spacing w:val="-4"/>
          <w:sz w:val="24"/>
        </w:rPr>
        <w:t> </w:t>
      </w:r>
      <w:r>
        <w:rPr>
          <w:rFonts w:ascii="Arial"/>
          <w:b/>
          <w:sz w:val="24"/>
        </w:rPr>
        <w:t>JR.,</w:t>
      </w:r>
      <w:r>
        <w:rPr>
          <w:rFonts w:ascii="Arial"/>
          <w:b/>
          <w:spacing w:val="-5"/>
          <w:sz w:val="24"/>
        </w:rPr>
        <w:t> </w:t>
      </w:r>
      <w:r>
        <w:rPr>
          <w:rFonts w:ascii="Arial"/>
          <w:b/>
          <w:sz w:val="24"/>
        </w:rPr>
        <w:t>PhD,</w:t>
      </w:r>
      <w:r>
        <w:rPr>
          <w:rFonts w:ascii="Arial"/>
          <w:b/>
          <w:spacing w:val="-3"/>
          <w:sz w:val="24"/>
        </w:rPr>
        <w:t> </w:t>
      </w:r>
      <w:r>
        <w:rPr>
          <w:rFonts w:ascii="Arial"/>
          <w:b/>
          <w:spacing w:val="-5"/>
          <w:sz w:val="24"/>
        </w:rPr>
        <w:t>LPT</w:t>
      </w:r>
    </w:p>
    <w:p>
      <w:pPr>
        <w:spacing w:before="3"/>
        <w:ind w:left="0" w:right="431" w:firstLine="0"/>
        <w:jc w:val="center"/>
        <w:rPr>
          <w:rFonts w:ascii="Arial"/>
          <w:b/>
          <w:sz w:val="24"/>
        </w:rPr>
      </w:pPr>
      <w:r>
        <w:rPr>
          <w:rFonts w:ascii="Arial"/>
          <w:b/>
          <w:spacing w:val="-2"/>
          <w:sz w:val="24"/>
        </w:rPr>
        <w:t>Examiner</w:t>
      </w:r>
    </w:p>
    <w:p>
      <w:pPr>
        <w:pStyle w:val="BodyText"/>
        <w:spacing w:before="192"/>
        <w:rPr>
          <w:rFonts w:ascii="Arial"/>
          <w:b/>
        </w:rPr>
      </w:pPr>
    </w:p>
    <w:p>
      <w:pPr>
        <w:pStyle w:val="Heading1"/>
        <w:spacing w:before="1"/>
        <w:ind w:right="434"/>
        <w:jc w:val="center"/>
      </w:pPr>
      <w:r>
        <w:rPr/>
        <w:t>LILY</w:t>
      </w:r>
      <w:r>
        <w:rPr>
          <w:spacing w:val="-9"/>
        </w:rPr>
        <w:t> </w:t>
      </w:r>
      <w:r>
        <w:rPr/>
        <w:t>GRACE</w:t>
      </w:r>
      <w:r>
        <w:rPr>
          <w:spacing w:val="-8"/>
        </w:rPr>
        <w:t> </w:t>
      </w:r>
      <w:r>
        <w:rPr/>
        <w:t>MALLARE-MORALES,</w:t>
      </w:r>
      <w:r>
        <w:rPr>
          <w:spacing w:val="-9"/>
        </w:rPr>
        <w:t> </w:t>
      </w:r>
      <w:r>
        <w:rPr/>
        <w:t>DBA,</w:t>
      </w:r>
      <w:r>
        <w:rPr>
          <w:spacing w:val="-8"/>
        </w:rPr>
        <w:t> </w:t>
      </w:r>
      <w:r>
        <w:rPr>
          <w:spacing w:val="-5"/>
        </w:rPr>
        <w:t>LPT</w:t>
      </w:r>
    </w:p>
    <w:p>
      <w:pPr>
        <w:spacing w:before="2"/>
        <w:ind w:left="0" w:right="431" w:firstLine="0"/>
        <w:jc w:val="center"/>
        <w:rPr>
          <w:rFonts w:ascii="Arial"/>
          <w:b/>
          <w:sz w:val="24"/>
        </w:rPr>
      </w:pPr>
      <w:r>
        <w:rPr>
          <w:rFonts w:ascii="Arial"/>
          <w:b/>
          <w:spacing w:val="-2"/>
          <w:sz w:val="24"/>
        </w:rPr>
        <w:t>Examiner</w:t>
      </w:r>
    </w:p>
    <w:p>
      <w:pPr>
        <w:pStyle w:val="BodyText"/>
        <w:spacing w:line="242" w:lineRule="auto" w:before="271"/>
        <w:ind w:left="360" w:right="777"/>
      </w:pPr>
      <w:r>
        <w:rPr/>
        <w:t>Accepted</w:t>
      </w:r>
      <w:r>
        <w:rPr>
          <w:spacing w:val="-16"/>
        </w:rPr>
        <w:t> </w:t>
      </w:r>
      <w:r>
        <w:rPr/>
        <w:t>and</w:t>
      </w:r>
      <w:r>
        <w:rPr>
          <w:spacing w:val="-16"/>
        </w:rPr>
        <w:t> </w:t>
      </w:r>
      <w:r>
        <w:rPr/>
        <w:t>approved</w:t>
      </w:r>
      <w:r>
        <w:rPr>
          <w:spacing w:val="-14"/>
        </w:rPr>
        <w:t> </w:t>
      </w:r>
      <w:r>
        <w:rPr/>
        <w:t>in</w:t>
      </w:r>
      <w:r>
        <w:rPr>
          <w:spacing w:val="-17"/>
        </w:rPr>
        <w:t> </w:t>
      </w:r>
      <w:r>
        <w:rPr/>
        <w:t>partial</w:t>
      </w:r>
      <w:r>
        <w:rPr>
          <w:spacing w:val="-14"/>
        </w:rPr>
        <w:t> </w:t>
      </w:r>
      <w:r>
        <w:rPr/>
        <w:t>fulfillment</w:t>
      </w:r>
      <w:r>
        <w:rPr>
          <w:spacing w:val="-16"/>
        </w:rPr>
        <w:t> </w:t>
      </w:r>
      <w:r>
        <w:rPr/>
        <w:t>of</w:t>
      </w:r>
      <w:r>
        <w:rPr>
          <w:spacing w:val="-16"/>
        </w:rPr>
        <w:t> </w:t>
      </w:r>
      <w:r>
        <w:rPr/>
        <w:t>the</w:t>
      </w:r>
      <w:r>
        <w:rPr>
          <w:spacing w:val="-14"/>
        </w:rPr>
        <w:t> </w:t>
      </w:r>
      <w:r>
        <w:rPr/>
        <w:t>requirements</w:t>
      </w:r>
      <w:r>
        <w:rPr>
          <w:spacing w:val="-14"/>
        </w:rPr>
        <w:t> </w:t>
      </w:r>
      <w:r>
        <w:rPr/>
        <w:t>for</w:t>
      </w:r>
      <w:r>
        <w:rPr>
          <w:spacing w:val="-15"/>
        </w:rPr>
        <w:t> </w:t>
      </w:r>
      <w:r>
        <w:rPr/>
        <w:t>the</w:t>
      </w:r>
      <w:r>
        <w:rPr>
          <w:spacing w:val="-14"/>
        </w:rPr>
        <w:t> </w:t>
      </w:r>
      <w:r>
        <w:rPr/>
        <w:t>Degree in Master of Arts in Education (MAEd) Major in Educational Administration.</w:t>
      </w:r>
    </w:p>
    <w:p>
      <w:pPr>
        <w:pStyle w:val="BodyText"/>
        <w:spacing w:line="282" w:lineRule="exact" w:before="275"/>
        <w:ind w:left="358"/>
        <w:rPr>
          <w:rFonts w:ascii="Arial"/>
          <w:b/>
        </w:rPr>
      </w:pPr>
      <w:r>
        <w:rPr>
          <w:spacing w:val="-2"/>
          <w:position w:val="1"/>
        </w:rPr>
        <w:t>Comprehensive</w:t>
      </w:r>
      <w:r>
        <w:rPr>
          <w:spacing w:val="1"/>
          <w:position w:val="1"/>
        </w:rPr>
        <w:t> </w:t>
      </w:r>
      <w:r>
        <w:rPr>
          <w:spacing w:val="-2"/>
          <w:position w:val="1"/>
        </w:rPr>
        <w:t>Examination:</w:t>
      </w:r>
      <w:r>
        <w:rPr>
          <w:spacing w:val="7"/>
          <w:position w:val="1"/>
        </w:rPr>
        <w:t> </w:t>
      </w:r>
      <w:r>
        <w:rPr>
          <w:rFonts w:ascii="Arial"/>
          <w:b/>
          <w:spacing w:val="-2"/>
        </w:rPr>
        <w:t>Passed</w:t>
      </w:r>
    </w:p>
    <w:p>
      <w:pPr>
        <w:spacing w:line="282" w:lineRule="exact" w:before="0"/>
        <w:ind w:left="358" w:right="0" w:firstLine="0"/>
        <w:jc w:val="left"/>
        <w:rPr>
          <w:rFonts w:ascii="Arial"/>
          <w:b/>
          <w:sz w:val="24"/>
        </w:rPr>
      </w:pPr>
      <w:r>
        <w:rPr>
          <w:position w:val="1"/>
          <w:sz w:val="24"/>
        </w:rPr>
        <w:t>Date</w:t>
      </w:r>
      <w:r>
        <w:rPr>
          <w:spacing w:val="-5"/>
          <w:position w:val="1"/>
          <w:sz w:val="24"/>
        </w:rPr>
        <w:t> </w:t>
      </w:r>
      <w:r>
        <w:rPr>
          <w:position w:val="1"/>
          <w:sz w:val="24"/>
        </w:rPr>
        <w:t>of</w:t>
      </w:r>
      <w:r>
        <w:rPr>
          <w:spacing w:val="-4"/>
          <w:position w:val="1"/>
          <w:sz w:val="24"/>
        </w:rPr>
        <w:t> </w:t>
      </w:r>
      <w:r>
        <w:rPr>
          <w:position w:val="1"/>
          <w:sz w:val="24"/>
        </w:rPr>
        <w:t>Examination:</w:t>
      </w:r>
      <w:r>
        <w:rPr>
          <w:spacing w:val="-5"/>
          <w:position w:val="1"/>
          <w:sz w:val="24"/>
        </w:rPr>
        <w:t> </w:t>
      </w:r>
      <w:r>
        <w:rPr>
          <w:rFonts w:ascii="Arial"/>
          <w:b/>
          <w:sz w:val="24"/>
        </w:rPr>
        <w:t>August</w:t>
      </w:r>
      <w:r>
        <w:rPr>
          <w:rFonts w:ascii="Arial"/>
          <w:b/>
          <w:spacing w:val="-4"/>
          <w:sz w:val="24"/>
        </w:rPr>
        <w:t> 2021</w:t>
      </w:r>
    </w:p>
    <w:p>
      <w:pPr>
        <w:pStyle w:val="BodyText"/>
        <w:spacing w:before="238"/>
        <w:rPr>
          <w:rFonts w:ascii="Arial"/>
          <w:b/>
        </w:rPr>
      </w:pPr>
    </w:p>
    <w:p>
      <w:pPr>
        <w:pStyle w:val="Heading1"/>
        <w:ind w:left="3293"/>
      </w:pPr>
      <w:r>
        <w:rPr/>
        <w:t>LILY</w:t>
      </w:r>
      <w:r>
        <w:rPr>
          <w:spacing w:val="-10"/>
        </w:rPr>
        <w:t> </w:t>
      </w:r>
      <w:r>
        <w:rPr/>
        <w:t>GRACE</w:t>
      </w:r>
      <w:r>
        <w:rPr>
          <w:spacing w:val="-9"/>
        </w:rPr>
        <w:t> </w:t>
      </w:r>
      <w:r>
        <w:rPr/>
        <w:t>MALLARE-MORALES,</w:t>
      </w:r>
      <w:r>
        <w:rPr>
          <w:spacing w:val="-9"/>
        </w:rPr>
        <w:t> </w:t>
      </w:r>
      <w:r>
        <w:rPr/>
        <w:t>DBA,</w:t>
      </w:r>
      <w:r>
        <w:rPr>
          <w:spacing w:val="-10"/>
        </w:rPr>
        <w:t> </w:t>
      </w:r>
      <w:r>
        <w:rPr>
          <w:spacing w:val="-5"/>
        </w:rPr>
        <w:t>LPT</w:t>
      </w:r>
    </w:p>
    <w:p>
      <w:pPr>
        <w:spacing w:before="3"/>
        <w:ind w:left="358" w:right="0" w:firstLine="0"/>
        <w:jc w:val="left"/>
        <w:rPr>
          <w:rFonts w:ascii="Arial"/>
          <w:b/>
          <w:sz w:val="24"/>
        </w:rPr>
      </w:pPr>
      <w:r>
        <w:rPr>
          <w:rFonts w:ascii="Arial"/>
          <w:b/>
          <w:sz w:val="24"/>
        </w:rPr>
        <w:t>Dean,</w:t>
      </w:r>
      <w:r>
        <w:rPr>
          <w:rFonts w:ascii="Arial"/>
          <w:b/>
          <w:spacing w:val="-7"/>
          <w:sz w:val="24"/>
        </w:rPr>
        <w:t> </w:t>
      </w:r>
      <w:r>
        <w:rPr>
          <w:rFonts w:ascii="Arial"/>
          <w:b/>
          <w:sz w:val="24"/>
        </w:rPr>
        <w:t>Graduate</w:t>
      </w:r>
      <w:r>
        <w:rPr>
          <w:rFonts w:ascii="Arial"/>
          <w:b/>
          <w:spacing w:val="-6"/>
          <w:sz w:val="24"/>
        </w:rPr>
        <w:t> </w:t>
      </w:r>
      <w:r>
        <w:rPr>
          <w:rFonts w:ascii="Arial"/>
          <w:b/>
          <w:spacing w:val="-2"/>
          <w:sz w:val="24"/>
        </w:rPr>
        <w:t>School</w:t>
      </w:r>
    </w:p>
    <w:p>
      <w:pPr>
        <w:spacing w:after="0"/>
        <w:jc w:val="left"/>
        <w:rPr>
          <w:rFonts w:ascii="Arial"/>
          <w:b/>
          <w:sz w:val="24"/>
        </w:rPr>
        <w:sectPr>
          <w:pgSz w:w="12240" w:h="15840"/>
          <w:pgMar w:header="0" w:footer="1397" w:top="1760" w:bottom="1580" w:left="1800" w:right="1080"/>
        </w:sectPr>
      </w:pPr>
    </w:p>
    <w:p>
      <w:pPr>
        <w:spacing w:before="68"/>
        <w:ind w:left="0" w:right="431" w:firstLine="0"/>
        <w:jc w:val="center"/>
        <w:rPr>
          <w:rFonts w:ascii="Arial"/>
          <w:b/>
          <w:sz w:val="23"/>
        </w:rPr>
      </w:pPr>
      <w:r>
        <w:rPr>
          <w:rFonts w:ascii="Arial"/>
          <w:b/>
          <w:spacing w:val="-2"/>
          <w:sz w:val="23"/>
        </w:rPr>
        <w:t>ABSTRACT</w:t>
      </w:r>
    </w:p>
    <w:p>
      <w:pPr>
        <w:spacing w:line="482" w:lineRule="auto" w:before="259"/>
        <w:ind w:left="360" w:right="785" w:hanging="3"/>
        <w:jc w:val="both"/>
        <w:rPr>
          <w:sz w:val="23"/>
        </w:rPr>
      </w:pPr>
      <w:r>
        <w:rPr>
          <w:sz w:val="23"/>
        </w:rPr>
        <w:t>Innovative teaching strategies are the instructional strategies that teachers employ to raise learners' academic achievement. This sequential explanatory research aimed to determine the extent of utilization of innovative teaching strategies by teachers, the level of satisfaction of learners, the teaching experiences of teachers, and the learning experiences of learners subjected to innovative teaching strategies in Polomolok 2 District, Polomolok, South Cotabato. For the school year 2022-2023, 101 elementary teachers and 263 learners from five schools in the Polomolok 2 District participated in the quantitative study, where a survey questionnaire was used to assess teachers' use</w:t>
      </w:r>
      <w:r>
        <w:rPr>
          <w:spacing w:val="-7"/>
          <w:sz w:val="23"/>
        </w:rPr>
        <w:t> </w:t>
      </w:r>
      <w:r>
        <w:rPr>
          <w:sz w:val="23"/>
        </w:rPr>
        <w:t>of</w:t>
      </w:r>
      <w:r>
        <w:rPr>
          <w:spacing w:val="-5"/>
          <w:sz w:val="23"/>
        </w:rPr>
        <w:t> </w:t>
      </w:r>
      <w:r>
        <w:rPr>
          <w:sz w:val="23"/>
        </w:rPr>
        <w:t>innovative</w:t>
      </w:r>
      <w:r>
        <w:rPr>
          <w:spacing w:val="-7"/>
          <w:sz w:val="23"/>
        </w:rPr>
        <w:t> </w:t>
      </w:r>
      <w:r>
        <w:rPr>
          <w:sz w:val="23"/>
        </w:rPr>
        <w:t>teaching</w:t>
      </w:r>
      <w:r>
        <w:rPr>
          <w:spacing w:val="-7"/>
          <w:sz w:val="23"/>
        </w:rPr>
        <w:t> </w:t>
      </w:r>
      <w:r>
        <w:rPr>
          <w:sz w:val="23"/>
        </w:rPr>
        <w:t>strategies</w:t>
      </w:r>
      <w:r>
        <w:rPr>
          <w:spacing w:val="-6"/>
          <w:sz w:val="23"/>
        </w:rPr>
        <w:t> </w:t>
      </w:r>
      <w:r>
        <w:rPr>
          <w:sz w:val="23"/>
        </w:rPr>
        <w:t>and</w:t>
      </w:r>
      <w:r>
        <w:rPr>
          <w:spacing w:val="-7"/>
          <w:sz w:val="23"/>
        </w:rPr>
        <w:t> </w:t>
      </w:r>
      <w:r>
        <w:rPr>
          <w:sz w:val="23"/>
        </w:rPr>
        <w:t>learners'</w:t>
      </w:r>
      <w:r>
        <w:rPr>
          <w:spacing w:val="-7"/>
          <w:sz w:val="23"/>
        </w:rPr>
        <w:t> </w:t>
      </w:r>
      <w:r>
        <w:rPr>
          <w:sz w:val="23"/>
        </w:rPr>
        <w:t>satisfaction</w:t>
      </w:r>
      <w:r>
        <w:rPr>
          <w:spacing w:val="-7"/>
          <w:sz w:val="23"/>
        </w:rPr>
        <w:t> </w:t>
      </w:r>
      <w:r>
        <w:rPr>
          <w:sz w:val="23"/>
        </w:rPr>
        <w:t>levels.</w:t>
      </w:r>
      <w:r>
        <w:rPr>
          <w:spacing w:val="-5"/>
          <w:sz w:val="23"/>
        </w:rPr>
        <w:t> </w:t>
      </w:r>
      <w:r>
        <w:rPr>
          <w:sz w:val="23"/>
        </w:rPr>
        <w:t>The</w:t>
      </w:r>
      <w:r>
        <w:rPr>
          <w:spacing w:val="-7"/>
          <w:sz w:val="23"/>
        </w:rPr>
        <w:t> </w:t>
      </w:r>
      <w:r>
        <w:rPr>
          <w:sz w:val="23"/>
        </w:rPr>
        <w:t>results showed</w:t>
      </w:r>
      <w:r>
        <w:rPr>
          <w:spacing w:val="-11"/>
          <w:sz w:val="23"/>
        </w:rPr>
        <w:t> </w:t>
      </w:r>
      <w:r>
        <w:rPr>
          <w:sz w:val="23"/>
        </w:rPr>
        <w:t>a</w:t>
      </w:r>
      <w:r>
        <w:rPr>
          <w:spacing w:val="-11"/>
          <w:sz w:val="23"/>
        </w:rPr>
        <w:t> </w:t>
      </w:r>
      <w:r>
        <w:rPr>
          <w:sz w:val="23"/>
        </w:rPr>
        <w:t>high</w:t>
      </w:r>
      <w:r>
        <w:rPr>
          <w:spacing w:val="-11"/>
          <w:sz w:val="23"/>
        </w:rPr>
        <w:t> </w:t>
      </w:r>
      <w:r>
        <w:rPr>
          <w:sz w:val="23"/>
        </w:rPr>
        <w:t>extent</w:t>
      </w:r>
      <w:r>
        <w:rPr>
          <w:spacing w:val="-9"/>
          <w:sz w:val="23"/>
        </w:rPr>
        <w:t> </w:t>
      </w:r>
      <w:r>
        <w:rPr>
          <w:sz w:val="23"/>
        </w:rPr>
        <w:t>of</w:t>
      </w:r>
      <w:r>
        <w:rPr>
          <w:spacing w:val="-9"/>
          <w:sz w:val="23"/>
        </w:rPr>
        <w:t> </w:t>
      </w:r>
      <w:r>
        <w:rPr>
          <w:sz w:val="23"/>
        </w:rPr>
        <w:t>utilization</w:t>
      </w:r>
      <w:r>
        <w:rPr>
          <w:spacing w:val="-11"/>
          <w:sz w:val="23"/>
        </w:rPr>
        <w:t> </w:t>
      </w:r>
      <w:r>
        <w:rPr>
          <w:sz w:val="23"/>
        </w:rPr>
        <w:t>of</w:t>
      </w:r>
      <w:r>
        <w:rPr>
          <w:spacing w:val="-9"/>
          <w:sz w:val="23"/>
        </w:rPr>
        <w:t> </w:t>
      </w:r>
      <w:r>
        <w:rPr>
          <w:sz w:val="23"/>
        </w:rPr>
        <w:t>innovative</w:t>
      </w:r>
      <w:r>
        <w:rPr>
          <w:spacing w:val="-9"/>
          <w:sz w:val="23"/>
        </w:rPr>
        <w:t> </w:t>
      </w:r>
      <w:r>
        <w:rPr>
          <w:sz w:val="23"/>
        </w:rPr>
        <w:t>teaching</w:t>
      </w:r>
      <w:r>
        <w:rPr>
          <w:spacing w:val="-11"/>
          <w:sz w:val="23"/>
        </w:rPr>
        <w:t> </w:t>
      </w:r>
      <w:r>
        <w:rPr>
          <w:sz w:val="23"/>
        </w:rPr>
        <w:t>strategies</w:t>
      </w:r>
      <w:r>
        <w:rPr>
          <w:spacing w:val="-10"/>
          <w:sz w:val="23"/>
        </w:rPr>
        <w:t> </w:t>
      </w:r>
      <w:r>
        <w:rPr>
          <w:sz w:val="23"/>
        </w:rPr>
        <w:t>in</w:t>
      </w:r>
      <w:r>
        <w:rPr>
          <w:spacing w:val="-11"/>
          <w:sz w:val="23"/>
        </w:rPr>
        <w:t> </w:t>
      </w:r>
      <w:r>
        <w:rPr>
          <w:sz w:val="23"/>
        </w:rPr>
        <w:t>experiential learning. Overall, learners showed a high level of satisfaction with the teacher’s utilization of innovative teaching strategies. The qualitative phase showed two major themes under teaching experience, namely, exciting and challenging. For the learning experiences of learners, the major themes were stimulating and engaging. This study concluded that the quality of the teaching experience and learners’ outcomes are directly impacted by the degree to which teachers apply innovative teaching strategies. This study recommends increased usage of innovative teaching styles and student-teacher interaction, among others.</w:t>
      </w:r>
    </w:p>
    <w:p>
      <w:pPr>
        <w:spacing w:line="357" w:lineRule="auto" w:before="3"/>
        <w:ind w:left="360" w:right="792" w:hanging="3"/>
        <w:jc w:val="both"/>
        <w:rPr>
          <w:sz w:val="23"/>
        </w:rPr>
      </w:pPr>
      <w:r>
        <w:rPr>
          <w:rFonts w:ascii="Arial"/>
          <w:b/>
          <w:i/>
          <w:sz w:val="23"/>
        </w:rPr>
        <w:t>Keywords: </w:t>
      </w:r>
      <w:r>
        <w:rPr>
          <w:sz w:val="23"/>
        </w:rPr>
        <w:t>innovative teaching strategies, learning satisfaction levels, teaching experience, student-teacher interaction</w:t>
      </w:r>
    </w:p>
    <w:p>
      <w:pPr>
        <w:spacing w:after="0" w:line="357" w:lineRule="auto"/>
        <w:jc w:val="both"/>
        <w:rPr>
          <w:sz w:val="23"/>
        </w:rPr>
        <w:sectPr>
          <w:pgSz w:w="12240" w:h="15840"/>
          <w:pgMar w:header="0" w:footer="1397" w:top="1780" w:bottom="1580" w:left="1800" w:right="1080"/>
        </w:sectPr>
      </w:pPr>
    </w:p>
    <w:p>
      <w:pPr>
        <w:pStyle w:val="Heading1"/>
        <w:spacing w:before="69"/>
        <w:ind w:right="434"/>
        <w:jc w:val="center"/>
      </w:pPr>
      <w:r>
        <w:rPr>
          <w:spacing w:val="-2"/>
        </w:rPr>
        <w:t>ACKNOWLEDGMENT</w:t>
      </w:r>
    </w:p>
    <w:p>
      <w:pPr>
        <w:pStyle w:val="BodyText"/>
        <w:spacing w:line="480" w:lineRule="auto" w:before="271"/>
        <w:ind w:left="360" w:right="797"/>
        <w:jc w:val="both"/>
      </w:pPr>
      <w:r>
        <w:rPr/>
        <w:t>The researcher would like to express her sincere gratitude to the following individuals who gave their full support and assistance for the success of this worthwhile study:</w:t>
      </w:r>
    </w:p>
    <w:p>
      <w:pPr>
        <w:pStyle w:val="BodyText"/>
        <w:spacing w:line="482" w:lineRule="auto" w:before="5"/>
        <w:ind w:left="360" w:right="790"/>
        <w:jc w:val="both"/>
      </w:pPr>
      <w:r>
        <w:rPr/>
        <w:t>Dr.</w:t>
      </w:r>
      <w:r>
        <w:rPr>
          <w:spacing w:val="-7"/>
        </w:rPr>
        <w:t> </w:t>
      </w:r>
      <w:r>
        <w:rPr/>
        <w:t>Fraulein</w:t>
      </w:r>
      <w:r>
        <w:rPr>
          <w:spacing w:val="-9"/>
        </w:rPr>
        <w:t> </w:t>
      </w:r>
      <w:r>
        <w:rPr/>
        <w:t>A.</w:t>
      </w:r>
      <w:r>
        <w:rPr>
          <w:spacing w:val="-10"/>
        </w:rPr>
        <w:t> </w:t>
      </w:r>
      <w:r>
        <w:rPr/>
        <w:t>Oclarit,</w:t>
      </w:r>
      <w:r>
        <w:rPr>
          <w:spacing w:val="-9"/>
        </w:rPr>
        <w:t> </w:t>
      </w:r>
      <w:r>
        <w:rPr/>
        <w:t>former</w:t>
      </w:r>
      <w:r>
        <w:rPr>
          <w:spacing w:val="-11"/>
        </w:rPr>
        <w:t> </w:t>
      </w:r>
      <w:r>
        <w:rPr/>
        <w:t>adviser</w:t>
      </w:r>
      <w:r>
        <w:rPr>
          <w:spacing w:val="-10"/>
        </w:rPr>
        <w:t> </w:t>
      </w:r>
      <w:r>
        <w:rPr/>
        <w:t>and</w:t>
      </w:r>
      <w:r>
        <w:rPr>
          <w:spacing w:val="-7"/>
        </w:rPr>
        <w:t> </w:t>
      </w:r>
      <w:r>
        <w:rPr/>
        <w:t>Dr.</w:t>
      </w:r>
      <w:r>
        <w:rPr>
          <w:spacing w:val="-12"/>
        </w:rPr>
        <w:t> </w:t>
      </w:r>
      <w:r>
        <w:rPr/>
        <w:t>Michaelangelo</w:t>
      </w:r>
      <w:r>
        <w:rPr>
          <w:spacing w:val="-10"/>
        </w:rPr>
        <w:t> </w:t>
      </w:r>
      <w:r>
        <w:rPr/>
        <w:t>P.</w:t>
      </w:r>
      <w:r>
        <w:rPr>
          <w:spacing w:val="-10"/>
        </w:rPr>
        <w:t> </w:t>
      </w:r>
      <w:r>
        <w:rPr/>
        <w:t>Collina</w:t>
      </w:r>
      <w:r>
        <w:rPr>
          <w:spacing w:val="-7"/>
        </w:rPr>
        <w:t> </w:t>
      </w:r>
      <w:r>
        <w:rPr/>
        <w:t>recent adviser,</w:t>
      </w:r>
      <w:r>
        <w:rPr>
          <w:spacing w:val="-13"/>
        </w:rPr>
        <w:t> </w:t>
      </w:r>
      <w:r>
        <w:rPr/>
        <w:t>who</w:t>
      </w:r>
      <w:r>
        <w:rPr>
          <w:spacing w:val="-13"/>
        </w:rPr>
        <w:t> </w:t>
      </w:r>
      <w:r>
        <w:rPr/>
        <w:t>gave</w:t>
      </w:r>
      <w:r>
        <w:rPr>
          <w:spacing w:val="-15"/>
        </w:rPr>
        <w:t> </w:t>
      </w:r>
      <w:r>
        <w:rPr/>
        <w:t>their</w:t>
      </w:r>
      <w:r>
        <w:rPr>
          <w:spacing w:val="-15"/>
        </w:rPr>
        <w:t> </w:t>
      </w:r>
      <w:r>
        <w:rPr/>
        <w:t>invaluable</w:t>
      </w:r>
      <w:r>
        <w:rPr>
          <w:spacing w:val="-16"/>
        </w:rPr>
        <w:t> </w:t>
      </w:r>
      <w:r>
        <w:rPr/>
        <w:t>assistance,</w:t>
      </w:r>
      <w:r>
        <w:rPr>
          <w:spacing w:val="-15"/>
        </w:rPr>
        <w:t> </w:t>
      </w:r>
      <w:r>
        <w:rPr/>
        <w:t>patience,</w:t>
      </w:r>
      <w:r>
        <w:rPr>
          <w:spacing w:val="-13"/>
        </w:rPr>
        <w:t> </w:t>
      </w:r>
      <w:r>
        <w:rPr/>
        <w:t>support</w:t>
      </w:r>
      <w:r>
        <w:rPr>
          <w:spacing w:val="-16"/>
        </w:rPr>
        <w:t> </w:t>
      </w:r>
      <w:r>
        <w:rPr/>
        <w:t>and</w:t>
      </w:r>
      <w:r>
        <w:rPr>
          <w:spacing w:val="-17"/>
        </w:rPr>
        <w:t> </w:t>
      </w:r>
      <w:r>
        <w:rPr/>
        <w:t>guidance for the completion of this study;</w:t>
      </w:r>
    </w:p>
    <w:p>
      <w:pPr>
        <w:pStyle w:val="BodyText"/>
        <w:spacing w:line="482" w:lineRule="auto"/>
        <w:ind w:left="360" w:right="793"/>
        <w:jc w:val="both"/>
      </w:pPr>
      <w:r>
        <w:rPr/>
        <w:t>Dr. Lilibeth Roa-Bagtas, panel chairperson, Dr. Nemesio F. Ocampo, Jr., Dr. Lily</w:t>
      </w:r>
      <w:r>
        <w:rPr>
          <w:spacing w:val="-2"/>
        </w:rPr>
        <w:t> </w:t>
      </w:r>
      <w:r>
        <w:rPr/>
        <w:t>Grace</w:t>
      </w:r>
      <w:r>
        <w:rPr>
          <w:spacing w:val="-2"/>
        </w:rPr>
        <w:t> </w:t>
      </w:r>
      <w:r>
        <w:rPr/>
        <w:t>Mallare-Morales,</w:t>
      </w:r>
      <w:r>
        <w:rPr>
          <w:spacing w:val="-3"/>
        </w:rPr>
        <w:t> </w:t>
      </w:r>
      <w:r>
        <w:rPr/>
        <w:t>and</w:t>
      </w:r>
      <w:r>
        <w:rPr>
          <w:spacing w:val="-2"/>
        </w:rPr>
        <w:t> </w:t>
      </w:r>
      <w:r>
        <w:rPr/>
        <w:t>Dr.</w:t>
      </w:r>
      <w:r>
        <w:rPr>
          <w:spacing w:val="-1"/>
        </w:rPr>
        <w:t> </w:t>
      </w:r>
      <w:r>
        <w:rPr/>
        <w:t>Ebrahim</w:t>
      </w:r>
      <w:r>
        <w:rPr>
          <w:spacing w:val="-2"/>
        </w:rPr>
        <w:t> </w:t>
      </w:r>
      <w:r>
        <w:rPr/>
        <w:t>Alpe</w:t>
      </w:r>
      <w:r>
        <w:rPr>
          <w:spacing w:val="-2"/>
        </w:rPr>
        <w:t> </w:t>
      </w:r>
      <w:r>
        <w:rPr/>
        <w:t>A.</w:t>
      </w:r>
      <w:r>
        <w:rPr>
          <w:spacing w:val="-3"/>
        </w:rPr>
        <w:t> </w:t>
      </w:r>
      <w:r>
        <w:rPr/>
        <w:t>Simpal,</w:t>
      </w:r>
      <w:r>
        <w:rPr>
          <w:spacing w:val="-3"/>
        </w:rPr>
        <w:t> </w:t>
      </w:r>
      <w:r>
        <w:rPr/>
        <w:t>members</w:t>
      </w:r>
      <w:r>
        <w:rPr>
          <w:spacing w:val="-2"/>
        </w:rPr>
        <w:t> </w:t>
      </w:r>
      <w:r>
        <w:rPr/>
        <w:t>of</w:t>
      </w:r>
      <w:r>
        <w:rPr>
          <w:spacing w:val="-3"/>
        </w:rPr>
        <w:t> </w:t>
      </w:r>
      <w:r>
        <w:rPr/>
        <w:t>the </w:t>
      </w:r>
      <w:r>
        <w:rPr>
          <w:spacing w:val="-2"/>
        </w:rPr>
        <w:t>panel</w:t>
      </w:r>
      <w:r>
        <w:rPr>
          <w:spacing w:val="-7"/>
        </w:rPr>
        <w:t> </w:t>
      </w:r>
      <w:r>
        <w:rPr>
          <w:spacing w:val="-2"/>
        </w:rPr>
        <w:t>of</w:t>
      </w:r>
      <w:r>
        <w:rPr>
          <w:spacing w:val="-6"/>
        </w:rPr>
        <w:t> </w:t>
      </w:r>
      <w:r>
        <w:rPr>
          <w:spacing w:val="-2"/>
        </w:rPr>
        <w:t>examiners,</w:t>
      </w:r>
      <w:r>
        <w:rPr>
          <w:spacing w:val="-7"/>
        </w:rPr>
        <w:t> </w:t>
      </w:r>
      <w:r>
        <w:rPr>
          <w:spacing w:val="-2"/>
        </w:rPr>
        <w:t>whose</w:t>
      </w:r>
      <w:r>
        <w:rPr>
          <w:spacing w:val="-6"/>
        </w:rPr>
        <w:t> </w:t>
      </w:r>
      <w:r>
        <w:rPr>
          <w:spacing w:val="-2"/>
        </w:rPr>
        <w:t>recommendations</w:t>
      </w:r>
      <w:r>
        <w:rPr>
          <w:spacing w:val="-7"/>
        </w:rPr>
        <w:t> </w:t>
      </w:r>
      <w:r>
        <w:rPr>
          <w:spacing w:val="-2"/>
        </w:rPr>
        <w:t>and</w:t>
      </w:r>
      <w:r>
        <w:rPr>
          <w:spacing w:val="-6"/>
        </w:rPr>
        <w:t> </w:t>
      </w:r>
      <w:r>
        <w:rPr>
          <w:spacing w:val="-2"/>
        </w:rPr>
        <w:t>suggestions</w:t>
      </w:r>
      <w:r>
        <w:rPr>
          <w:spacing w:val="-10"/>
        </w:rPr>
        <w:t> </w:t>
      </w:r>
      <w:r>
        <w:rPr>
          <w:spacing w:val="-2"/>
        </w:rPr>
        <w:t>made</w:t>
      </w:r>
      <w:r>
        <w:rPr>
          <w:spacing w:val="-8"/>
        </w:rPr>
        <w:t> </w:t>
      </w:r>
      <w:r>
        <w:rPr>
          <w:spacing w:val="-2"/>
        </w:rPr>
        <w:t>the</w:t>
      </w:r>
      <w:r>
        <w:rPr>
          <w:spacing w:val="-6"/>
        </w:rPr>
        <w:t> </w:t>
      </w:r>
      <w:r>
        <w:rPr>
          <w:spacing w:val="-2"/>
        </w:rPr>
        <w:t>study </w:t>
      </w:r>
      <w:r>
        <w:rPr/>
        <w:t>a fact;</w:t>
      </w:r>
    </w:p>
    <w:p>
      <w:pPr>
        <w:pStyle w:val="BodyText"/>
        <w:spacing w:line="482" w:lineRule="auto"/>
        <w:ind w:left="360" w:right="792"/>
        <w:jc w:val="both"/>
      </w:pPr>
      <w:r>
        <w:rPr/>
        <w:t>Sir</w:t>
      </w:r>
      <w:r>
        <w:rPr>
          <w:spacing w:val="-8"/>
        </w:rPr>
        <w:t> </w:t>
      </w:r>
      <w:r>
        <w:rPr/>
        <w:t>Leonardo</w:t>
      </w:r>
      <w:r>
        <w:rPr>
          <w:spacing w:val="-5"/>
        </w:rPr>
        <w:t> </w:t>
      </w:r>
      <w:r>
        <w:rPr/>
        <w:t>M.</w:t>
      </w:r>
      <w:r>
        <w:rPr>
          <w:spacing w:val="-6"/>
        </w:rPr>
        <w:t> </w:t>
      </w:r>
      <w:r>
        <w:rPr/>
        <w:t>Balala,</w:t>
      </w:r>
      <w:r>
        <w:rPr>
          <w:spacing w:val="-6"/>
        </w:rPr>
        <w:t> </w:t>
      </w:r>
      <w:r>
        <w:rPr/>
        <w:t>CESO</w:t>
      </w:r>
      <w:r>
        <w:rPr>
          <w:spacing w:val="-6"/>
        </w:rPr>
        <w:t> </w:t>
      </w:r>
      <w:r>
        <w:rPr/>
        <w:t>V,</w:t>
      </w:r>
      <w:r>
        <w:rPr>
          <w:spacing w:val="-8"/>
        </w:rPr>
        <w:t> </w:t>
      </w:r>
      <w:r>
        <w:rPr/>
        <w:t>Schools</w:t>
      </w:r>
      <w:r>
        <w:rPr>
          <w:spacing w:val="-7"/>
        </w:rPr>
        <w:t> </w:t>
      </w:r>
      <w:r>
        <w:rPr/>
        <w:t>Division</w:t>
      </w:r>
      <w:r>
        <w:rPr>
          <w:spacing w:val="-6"/>
        </w:rPr>
        <w:t> </w:t>
      </w:r>
      <w:r>
        <w:rPr/>
        <w:t>of</w:t>
      </w:r>
      <w:r>
        <w:rPr>
          <w:spacing w:val="-6"/>
        </w:rPr>
        <w:t> </w:t>
      </w:r>
      <w:r>
        <w:rPr/>
        <w:t>South</w:t>
      </w:r>
      <w:r>
        <w:rPr>
          <w:spacing w:val="-6"/>
        </w:rPr>
        <w:t> </w:t>
      </w:r>
      <w:r>
        <w:rPr/>
        <w:t>Cotabato;</w:t>
      </w:r>
      <w:r>
        <w:rPr>
          <w:spacing w:val="-6"/>
        </w:rPr>
        <w:t> </w:t>
      </w:r>
      <w:r>
        <w:rPr/>
        <w:t>Ma’am Eva S. Cosep, Principal In-charge of Polomolok 2 District for accepting and granting permission to conduct this study;</w:t>
      </w:r>
    </w:p>
    <w:p>
      <w:pPr>
        <w:pStyle w:val="BodyText"/>
        <w:spacing w:line="482" w:lineRule="auto"/>
        <w:ind w:left="358" w:right="783" w:firstLine="2"/>
      </w:pPr>
      <w:r>
        <w:rPr/>
        <w:t>Palakasam</w:t>
      </w:r>
      <w:r>
        <w:rPr>
          <w:spacing w:val="-11"/>
        </w:rPr>
        <w:t> </w:t>
      </w:r>
      <w:r>
        <w:rPr/>
        <w:t>Integrated</w:t>
      </w:r>
      <w:r>
        <w:rPr>
          <w:spacing w:val="-12"/>
        </w:rPr>
        <w:t> </w:t>
      </w:r>
      <w:r>
        <w:rPr/>
        <w:t>School</w:t>
      </w:r>
      <w:r>
        <w:rPr>
          <w:spacing w:val="-11"/>
        </w:rPr>
        <w:t> </w:t>
      </w:r>
      <w:r>
        <w:rPr/>
        <w:t>family</w:t>
      </w:r>
      <w:r>
        <w:rPr>
          <w:spacing w:val="-10"/>
        </w:rPr>
        <w:t> </w:t>
      </w:r>
      <w:r>
        <w:rPr/>
        <w:t>headed</w:t>
      </w:r>
      <w:r>
        <w:rPr>
          <w:spacing w:val="-14"/>
        </w:rPr>
        <w:t> </w:t>
      </w:r>
      <w:r>
        <w:rPr/>
        <w:t>by</w:t>
      </w:r>
      <w:r>
        <w:rPr>
          <w:spacing w:val="-10"/>
        </w:rPr>
        <w:t> </w:t>
      </w:r>
      <w:r>
        <w:rPr/>
        <w:t>Sir</w:t>
      </w:r>
      <w:r>
        <w:rPr>
          <w:spacing w:val="-11"/>
        </w:rPr>
        <w:t> </w:t>
      </w:r>
      <w:r>
        <w:rPr/>
        <w:t>Oscar</w:t>
      </w:r>
      <w:r>
        <w:rPr>
          <w:spacing w:val="-11"/>
        </w:rPr>
        <w:t> </w:t>
      </w:r>
      <w:r>
        <w:rPr/>
        <w:t>S.</w:t>
      </w:r>
      <w:r>
        <w:rPr>
          <w:spacing w:val="-10"/>
        </w:rPr>
        <w:t> </w:t>
      </w:r>
      <w:r>
        <w:rPr/>
        <w:t>Ursabia;</w:t>
      </w:r>
      <w:r>
        <w:rPr>
          <w:spacing w:val="-10"/>
        </w:rPr>
        <w:t> </w:t>
      </w:r>
      <w:r>
        <w:rPr/>
        <w:t>her</w:t>
      </w:r>
      <w:r>
        <w:rPr>
          <w:spacing w:val="-13"/>
        </w:rPr>
        <w:t> </w:t>
      </w:r>
      <w:r>
        <w:rPr/>
        <w:t>ever supportive</w:t>
      </w:r>
      <w:r>
        <w:rPr>
          <w:spacing w:val="40"/>
        </w:rPr>
        <w:t> </w:t>
      </w:r>
      <w:r>
        <w:rPr/>
        <w:t>fellow</w:t>
      </w:r>
      <w:r>
        <w:rPr>
          <w:spacing w:val="40"/>
        </w:rPr>
        <w:t> </w:t>
      </w:r>
      <w:r>
        <w:rPr/>
        <w:t>teachers,</w:t>
      </w:r>
      <w:r>
        <w:rPr>
          <w:spacing w:val="40"/>
        </w:rPr>
        <w:t> </w:t>
      </w:r>
      <w:r>
        <w:rPr/>
        <w:t>Ma’am</w:t>
      </w:r>
      <w:r>
        <w:rPr>
          <w:spacing w:val="40"/>
        </w:rPr>
        <w:t> </w:t>
      </w:r>
      <w:r>
        <w:rPr/>
        <w:t>Esther</w:t>
      </w:r>
      <w:r>
        <w:rPr>
          <w:spacing w:val="40"/>
        </w:rPr>
        <w:t> </w:t>
      </w:r>
      <w:r>
        <w:rPr/>
        <w:t>B.</w:t>
      </w:r>
      <w:r>
        <w:rPr>
          <w:spacing w:val="40"/>
        </w:rPr>
        <w:t> </w:t>
      </w:r>
      <w:r>
        <w:rPr/>
        <w:t>Pujol,</w:t>
      </w:r>
      <w:r>
        <w:rPr>
          <w:spacing w:val="40"/>
        </w:rPr>
        <w:t> </w:t>
      </w:r>
      <w:r>
        <w:rPr/>
        <w:t>Pastor</w:t>
      </w:r>
      <w:r>
        <w:rPr>
          <w:spacing w:val="40"/>
        </w:rPr>
        <w:t> </w:t>
      </w:r>
      <w:r>
        <w:rPr/>
        <w:t>Gil</w:t>
      </w:r>
      <w:r>
        <w:rPr>
          <w:spacing w:val="40"/>
        </w:rPr>
        <w:t> </w:t>
      </w:r>
      <w:r>
        <w:rPr/>
        <w:t>V.</w:t>
      </w:r>
      <w:r>
        <w:rPr>
          <w:spacing w:val="40"/>
        </w:rPr>
        <w:t> </w:t>
      </w:r>
      <w:r>
        <w:rPr/>
        <w:t>Artates, Ma’am Irish Jessie Joy Aborde, Ma’am Chrisalez G. Regalado, Sir Roberto Regalado,</w:t>
      </w:r>
      <w:r>
        <w:rPr>
          <w:spacing w:val="-14"/>
        </w:rPr>
        <w:t> </w:t>
      </w:r>
      <w:r>
        <w:rPr/>
        <w:t>and</w:t>
      </w:r>
      <w:r>
        <w:rPr>
          <w:spacing w:val="-14"/>
        </w:rPr>
        <w:t> </w:t>
      </w:r>
      <w:r>
        <w:rPr/>
        <w:t>Sir</w:t>
      </w:r>
      <w:r>
        <w:rPr>
          <w:spacing w:val="-14"/>
        </w:rPr>
        <w:t> </w:t>
      </w:r>
      <w:r>
        <w:rPr/>
        <w:t>Charlie</w:t>
      </w:r>
      <w:r>
        <w:rPr>
          <w:spacing w:val="-12"/>
        </w:rPr>
        <w:t> </w:t>
      </w:r>
      <w:r>
        <w:rPr/>
        <w:t>Carvajal,</w:t>
      </w:r>
      <w:r>
        <w:rPr>
          <w:spacing w:val="-13"/>
        </w:rPr>
        <w:t> </w:t>
      </w:r>
      <w:r>
        <w:rPr/>
        <w:t>for</w:t>
      </w:r>
      <w:r>
        <w:rPr>
          <w:spacing w:val="-16"/>
        </w:rPr>
        <w:t> </w:t>
      </w:r>
      <w:r>
        <w:rPr/>
        <w:t>motivating</w:t>
      </w:r>
      <w:r>
        <w:rPr>
          <w:spacing w:val="-14"/>
        </w:rPr>
        <w:t> </w:t>
      </w:r>
      <w:r>
        <w:rPr/>
        <w:t>her</w:t>
      </w:r>
      <w:r>
        <w:rPr>
          <w:spacing w:val="-16"/>
        </w:rPr>
        <w:t> </w:t>
      </w:r>
      <w:r>
        <w:rPr/>
        <w:t>to</w:t>
      </w:r>
      <w:r>
        <w:rPr>
          <w:spacing w:val="-14"/>
        </w:rPr>
        <w:t> </w:t>
      </w:r>
      <w:r>
        <w:rPr/>
        <w:t>pursue</w:t>
      </w:r>
      <w:r>
        <w:rPr>
          <w:spacing w:val="-14"/>
        </w:rPr>
        <w:t> </w:t>
      </w:r>
      <w:r>
        <w:rPr/>
        <w:t>this</w:t>
      </w:r>
      <w:r>
        <w:rPr>
          <w:spacing w:val="-15"/>
        </w:rPr>
        <w:t> </w:t>
      </w:r>
      <w:r>
        <w:rPr/>
        <w:t>endeavor; Lamcaliaf</w:t>
      </w:r>
      <w:r>
        <w:rPr>
          <w:spacing w:val="-8"/>
        </w:rPr>
        <w:t> </w:t>
      </w:r>
      <w:r>
        <w:rPr/>
        <w:t>Baptist</w:t>
      </w:r>
      <w:r>
        <w:rPr>
          <w:spacing w:val="-8"/>
        </w:rPr>
        <w:t> </w:t>
      </w:r>
      <w:r>
        <w:rPr/>
        <w:t>Church</w:t>
      </w:r>
      <w:r>
        <w:rPr>
          <w:spacing w:val="-8"/>
        </w:rPr>
        <w:t> </w:t>
      </w:r>
      <w:r>
        <w:rPr/>
        <w:t>(SBC)</w:t>
      </w:r>
      <w:r>
        <w:rPr>
          <w:spacing w:val="-9"/>
        </w:rPr>
        <w:t> </w:t>
      </w:r>
      <w:r>
        <w:rPr/>
        <w:t>and</w:t>
      </w:r>
      <w:r>
        <w:rPr>
          <w:spacing w:val="-8"/>
        </w:rPr>
        <w:t> </w:t>
      </w:r>
      <w:r>
        <w:rPr/>
        <w:t>Tupi</w:t>
      </w:r>
      <w:r>
        <w:rPr>
          <w:spacing w:val="-9"/>
        </w:rPr>
        <w:t> </w:t>
      </w:r>
      <w:r>
        <w:rPr/>
        <w:t>Baptist</w:t>
      </w:r>
      <w:r>
        <w:rPr>
          <w:spacing w:val="-8"/>
        </w:rPr>
        <w:t> </w:t>
      </w:r>
      <w:r>
        <w:rPr/>
        <w:t>Church</w:t>
      </w:r>
      <w:r>
        <w:rPr>
          <w:spacing w:val="-9"/>
        </w:rPr>
        <w:t> </w:t>
      </w:r>
      <w:r>
        <w:rPr/>
        <w:t>(SBC)</w:t>
      </w:r>
      <w:r>
        <w:rPr>
          <w:spacing w:val="-9"/>
        </w:rPr>
        <w:t> </w:t>
      </w:r>
      <w:r>
        <w:rPr/>
        <w:t>family,</w:t>
      </w:r>
      <w:r>
        <w:rPr>
          <w:spacing w:val="-8"/>
        </w:rPr>
        <w:t> </w:t>
      </w:r>
      <w:r>
        <w:rPr/>
        <w:t>for</w:t>
      </w:r>
      <w:r>
        <w:rPr>
          <w:spacing w:val="-9"/>
        </w:rPr>
        <w:t> </w:t>
      </w:r>
      <w:r>
        <w:rPr/>
        <w:t>the encouragement, fellowship, and the word of God they have shared together; Her</w:t>
      </w:r>
      <w:r>
        <w:rPr>
          <w:spacing w:val="40"/>
        </w:rPr>
        <w:t> </w:t>
      </w:r>
      <w:r>
        <w:rPr/>
        <w:t>parents,</w:t>
      </w:r>
      <w:r>
        <w:rPr>
          <w:spacing w:val="40"/>
        </w:rPr>
        <w:t> </w:t>
      </w:r>
      <w:r>
        <w:rPr/>
        <w:t>Camelo</w:t>
      </w:r>
      <w:r>
        <w:rPr>
          <w:spacing w:val="40"/>
        </w:rPr>
        <w:t> </w:t>
      </w:r>
      <w:r>
        <w:rPr/>
        <w:t>M.</w:t>
      </w:r>
      <w:r>
        <w:rPr>
          <w:spacing w:val="40"/>
        </w:rPr>
        <w:t> </w:t>
      </w:r>
      <w:r>
        <w:rPr/>
        <w:t>Taculad;</w:t>
      </w:r>
      <w:r>
        <w:rPr>
          <w:spacing w:val="40"/>
        </w:rPr>
        <w:t> </w:t>
      </w:r>
      <w:r>
        <w:rPr/>
        <w:t>and</w:t>
      </w:r>
      <w:r>
        <w:rPr>
          <w:spacing w:val="40"/>
        </w:rPr>
        <w:t> </w:t>
      </w:r>
      <w:r>
        <w:rPr/>
        <w:t>Anecita</w:t>
      </w:r>
      <w:r>
        <w:rPr>
          <w:spacing w:val="40"/>
        </w:rPr>
        <w:t> </w:t>
      </w:r>
      <w:r>
        <w:rPr/>
        <w:t>C.</w:t>
      </w:r>
      <w:r>
        <w:rPr>
          <w:spacing w:val="40"/>
        </w:rPr>
        <w:t> </w:t>
      </w:r>
      <w:r>
        <w:rPr/>
        <w:t>Taculad;</w:t>
      </w:r>
      <w:r>
        <w:rPr>
          <w:spacing w:val="40"/>
        </w:rPr>
        <w:t> </w:t>
      </w:r>
      <w:r>
        <w:rPr/>
        <w:t>her</w:t>
      </w:r>
      <w:r>
        <w:rPr>
          <w:spacing w:val="40"/>
        </w:rPr>
        <w:t> </w:t>
      </w:r>
      <w:r>
        <w:rPr/>
        <w:t>husband, Normie</w:t>
      </w:r>
      <w:r>
        <w:rPr>
          <w:spacing w:val="-6"/>
        </w:rPr>
        <w:t> </w:t>
      </w:r>
      <w:r>
        <w:rPr/>
        <w:t>Jun</w:t>
      </w:r>
      <w:r>
        <w:rPr>
          <w:spacing w:val="-5"/>
        </w:rPr>
        <w:t> </w:t>
      </w:r>
      <w:r>
        <w:rPr/>
        <w:t>C.</w:t>
      </w:r>
      <w:r>
        <w:rPr>
          <w:spacing w:val="-7"/>
        </w:rPr>
        <w:t> </w:t>
      </w:r>
      <w:r>
        <w:rPr/>
        <w:t>Briñosa;</w:t>
      </w:r>
      <w:r>
        <w:rPr>
          <w:spacing w:val="-4"/>
        </w:rPr>
        <w:t> </w:t>
      </w:r>
      <w:r>
        <w:rPr/>
        <w:t>her</w:t>
      </w:r>
      <w:r>
        <w:rPr>
          <w:spacing w:val="-5"/>
        </w:rPr>
        <w:t> </w:t>
      </w:r>
      <w:r>
        <w:rPr/>
        <w:t>child,</w:t>
      </w:r>
      <w:r>
        <w:rPr>
          <w:spacing w:val="-4"/>
        </w:rPr>
        <w:t> </w:t>
      </w:r>
      <w:r>
        <w:rPr/>
        <w:t>Naithan</w:t>
      </w:r>
      <w:r>
        <w:rPr>
          <w:spacing w:val="-5"/>
        </w:rPr>
        <w:t> </w:t>
      </w:r>
      <w:r>
        <w:rPr/>
        <w:t>Daniel</w:t>
      </w:r>
      <w:r>
        <w:rPr>
          <w:spacing w:val="-5"/>
        </w:rPr>
        <w:t> </w:t>
      </w:r>
      <w:r>
        <w:rPr/>
        <w:t>T.</w:t>
      </w:r>
      <w:r>
        <w:rPr>
          <w:spacing w:val="-4"/>
        </w:rPr>
        <w:t> </w:t>
      </w:r>
      <w:r>
        <w:rPr/>
        <w:t>Briñosa;</w:t>
      </w:r>
      <w:r>
        <w:rPr>
          <w:spacing w:val="-5"/>
        </w:rPr>
        <w:t> </w:t>
      </w:r>
      <w:r>
        <w:rPr/>
        <w:t>her</w:t>
      </w:r>
      <w:r>
        <w:rPr>
          <w:spacing w:val="-4"/>
        </w:rPr>
        <w:t> </w:t>
      </w:r>
      <w:r>
        <w:rPr/>
        <w:t>sisters</w:t>
      </w:r>
      <w:r>
        <w:rPr>
          <w:spacing w:val="-5"/>
        </w:rPr>
        <w:t> </w:t>
      </w:r>
      <w:r>
        <w:rPr>
          <w:spacing w:val="-2"/>
        </w:rPr>
        <w:t>Carla</w:t>
      </w:r>
    </w:p>
    <w:p>
      <w:pPr>
        <w:pStyle w:val="BodyText"/>
        <w:spacing w:after="0" w:line="482" w:lineRule="auto"/>
        <w:sectPr>
          <w:pgSz w:w="12240" w:h="15840"/>
          <w:pgMar w:header="0" w:footer="1397" w:top="1780" w:bottom="1580" w:left="1800" w:right="1080"/>
        </w:sectPr>
      </w:pPr>
    </w:p>
    <w:p>
      <w:pPr>
        <w:pStyle w:val="BodyText"/>
        <w:spacing w:line="482" w:lineRule="auto" w:before="81"/>
        <w:ind w:left="360" w:right="794"/>
        <w:jc w:val="both"/>
      </w:pPr>
      <w:r>
        <w:rPr/>
        <w:t>Mae and Amaziah; her niece; and her brothers Romnick and Melone, for the untiring</w:t>
      </w:r>
      <w:r>
        <w:rPr>
          <w:spacing w:val="-5"/>
        </w:rPr>
        <w:t> </w:t>
      </w:r>
      <w:r>
        <w:rPr/>
        <w:t>love,</w:t>
      </w:r>
      <w:r>
        <w:rPr>
          <w:spacing w:val="-5"/>
        </w:rPr>
        <w:t> </w:t>
      </w:r>
      <w:r>
        <w:rPr/>
        <w:t>support,</w:t>
      </w:r>
      <w:r>
        <w:rPr>
          <w:spacing w:val="-8"/>
        </w:rPr>
        <w:t> </w:t>
      </w:r>
      <w:r>
        <w:rPr/>
        <w:t>understanding</w:t>
      </w:r>
      <w:r>
        <w:rPr>
          <w:spacing w:val="-4"/>
        </w:rPr>
        <w:t> </w:t>
      </w:r>
      <w:r>
        <w:rPr/>
        <w:t>and</w:t>
      </w:r>
      <w:r>
        <w:rPr>
          <w:spacing w:val="-5"/>
        </w:rPr>
        <w:t> </w:t>
      </w:r>
      <w:r>
        <w:rPr/>
        <w:t>for</w:t>
      </w:r>
      <w:r>
        <w:rPr>
          <w:spacing w:val="-6"/>
        </w:rPr>
        <w:t> </w:t>
      </w:r>
      <w:r>
        <w:rPr/>
        <w:t>always</w:t>
      </w:r>
      <w:r>
        <w:rPr>
          <w:spacing w:val="-3"/>
        </w:rPr>
        <w:t> </w:t>
      </w:r>
      <w:r>
        <w:rPr/>
        <w:t>being</w:t>
      </w:r>
      <w:r>
        <w:rPr>
          <w:spacing w:val="-4"/>
        </w:rPr>
        <w:t> </w:t>
      </w:r>
      <w:r>
        <w:rPr/>
        <w:t>with</w:t>
      </w:r>
      <w:r>
        <w:rPr>
          <w:spacing w:val="-5"/>
        </w:rPr>
        <w:t> </w:t>
      </w:r>
      <w:r>
        <w:rPr/>
        <w:t>her</w:t>
      </w:r>
      <w:r>
        <w:rPr>
          <w:spacing w:val="-3"/>
        </w:rPr>
        <w:t> </w:t>
      </w:r>
      <w:r>
        <w:rPr/>
        <w:t>in</w:t>
      </w:r>
      <w:r>
        <w:rPr>
          <w:spacing w:val="-3"/>
        </w:rPr>
        <w:t> </w:t>
      </w:r>
      <w:r>
        <w:rPr/>
        <w:t>times</w:t>
      </w:r>
      <w:r>
        <w:rPr>
          <w:spacing w:val="-6"/>
        </w:rPr>
        <w:t> </w:t>
      </w:r>
      <w:r>
        <w:rPr/>
        <w:t>of ups and down; and,</w:t>
      </w:r>
    </w:p>
    <w:p>
      <w:pPr>
        <w:pStyle w:val="BodyText"/>
        <w:spacing w:line="482" w:lineRule="auto"/>
        <w:ind w:left="360" w:right="786" w:hanging="3"/>
        <w:jc w:val="both"/>
      </w:pPr>
      <w:r>
        <w:rPr/>
        <w:t>Above all, to God for bestowing His blessings and for giving her the bravery and fortitude necessary to complete this master’s thesis.</w:t>
      </w:r>
    </w:p>
    <w:p>
      <w:pPr>
        <w:spacing w:before="4"/>
        <w:ind w:left="826" w:right="0" w:firstLine="0"/>
        <w:jc w:val="left"/>
        <w:rPr>
          <w:rFonts w:ascii="Arial"/>
          <w:b/>
          <w:sz w:val="24"/>
        </w:rPr>
      </w:pPr>
      <w:r>
        <w:rPr>
          <w:rFonts w:ascii="Arial"/>
          <w:b/>
          <w:spacing w:val="-5"/>
          <w:sz w:val="24"/>
        </w:rPr>
        <w:t>JTB</w:t>
      </w:r>
    </w:p>
    <w:p>
      <w:pPr>
        <w:spacing w:after="0"/>
        <w:jc w:val="left"/>
        <w:rPr>
          <w:rFonts w:ascii="Arial"/>
          <w:b/>
          <w:sz w:val="24"/>
        </w:rPr>
        <w:sectPr>
          <w:pgSz w:w="12240" w:h="15840"/>
          <w:pgMar w:header="0" w:footer="1397" w:top="1760" w:bottom="1580" w:left="1800" w:right="1080"/>
        </w:sectPr>
      </w:pPr>
    </w:p>
    <w:p>
      <w:pPr>
        <w:spacing w:before="69"/>
        <w:ind w:left="2295" w:right="0" w:firstLine="0"/>
        <w:jc w:val="left"/>
        <w:rPr>
          <w:rFonts w:ascii="Arial"/>
          <w:b/>
          <w:sz w:val="24"/>
        </w:rPr>
      </w:pPr>
      <w:r>
        <w:rPr>
          <w:rFonts w:ascii="Arial"/>
          <w:b/>
          <w:sz w:val="24"/>
        </w:rPr>
        <w:t>TABLE</w:t>
      </w:r>
      <w:r>
        <w:rPr>
          <w:rFonts w:ascii="Arial"/>
          <w:b/>
          <w:spacing w:val="-2"/>
          <w:sz w:val="24"/>
        </w:rPr>
        <w:t> </w:t>
      </w:r>
      <w:r>
        <w:rPr>
          <w:rFonts w:ascii="Arial"/>
          <w:b/>
          <w:sz w:val="24"/>
        </w:rPr>
        <w:t>OF</w:t>
      </w:r>
      <w:r>
        <w:rPr>
          <w:rFonts w:ascii="Arial"/>
          <w:b/>
          <w:spacing w:val="-2"/>
          <w:sz w:val="24"/>
        </w:rPr>
        <w:t> CONTENTS</w:t>
      </w:r>
    </w:p>
    <w:p>
      <w:pPr>
        <w:pStyle w:val="BodyText"/>
        <w:spacing w:before="8" w:after="1"/>
        <w:rPr>
          <w:rFonts w:ascii="Arial"/>
          <w:b/>
          <w:sz w:val="12"/>
        </w:rPr>
      </w:pPr>
    </w:p>
    <w:tbl>
      <w:tblPr>
        <w:tblW w:w="0" w:type="auto"/>
        <w:jc w:val="left"/>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0"/>
        <w:gridCol w:w="5497"/>
        <w:gridCol w:w="785"/>
      </w:tblGrid>
      <w:tr>
        <w:trPr>
          <w:trHeight w:val="408" w:hRule="atLeast"/>
        </w:trPr>
        <w:tc>
          <w:tcPr>
            <w:tcW w:w="7367" w:type="dxa"/>
            <w:gridSpan w:val="2"/>
          </w:tcPr>
          <w:p>
            <w:pPr>
              <w:pStyle w:val="TableParagraph"/>
              <w:spacing w:line="268" w:lineRule="exact"/>
              <w:ind w:left="50"/>
              <w:rPr>
                <w:rFonts w:ascii="Arial"/>
                <w:b/>
                <w:sz w:val="24"/>
              </w:rPr>
            </w:pPr>
            <w:r>
              <w:rPr>
                <w:rFonts w:ascii="Arial"/>
                <w:b/>
                <w:sz w:val="24"/>
              </w:rPr>
              <w:t>Preliminary</w:t>
            </w:r>
            <w:r>
              <w:rPr>
                <w:rFonts w:ascii="Arial"/>
                <w:b/>
                <w:spacing w:val="-5"/>
                <w:sz w:val="24"/>
              </w:rPr>
              <w:t> </w:t>
            </w:r>
            <w:r>
              <w:rPr>
                <w:rFonts w:ascii="Arial"/>
                <w:b/>
                <w:spacing w:val="-4"/>
                <w:sz w:val="24"/>
              </w:rPr>
              <w:t>Pages</w:t>
            </w:r>
          </w:p>
        </w:tc>
        <w:tc>
          <w:tcPr>
            <w:tcW w:w="785" w:type="dxa"/>
          </w:tcPr>
          <w:p>
            <w:pPr>
              <w:pStyle w:val="TableParagraph"/>
              <w:spacing w:line="268" w:lineRule="exact"/>
              <w:ind w:left="107" w:right="1"/>
              <w:jc w:val="center"/>
              <w:rPr>
                <w:rFonts w:ascii="Arial"/>
                <w:b/>
                <w:sz w:val="24"/>
              </w:rPr>
            </w:pPr>
            <w:r>
              <w:rPr>
                <w:rFonts w:ascii="Arial"/>
                <w:b/>
                <w:spacing w:val="-4"/>
                <w:sz w:val="24"/>
              </w:rPr>
              <w:t>Page</w:t>
            </w:r>
          </w:p>
        </w:tc>
      </w:tr>
      <w:tr>
        <w:trPr>
          <w:trHeight w:val="414" w:hRule="atLeast"/>
        </w:trPr>
        <w:tc>
          <w:tcPr>
            <w:tcW w:w="1870" w:type="dxa"/>
          </w:tcPr>
          <w:p>
            <w:pPr>
              <w:pStyle w:val="TableParagraph"/>
              <w:spacing w:line="261" w:lineRule="exact" w:before="133"/>
              <w:ind w:left="50"/>
              <w:rPr>
                <w:sz w:val="24"/>
              </w:rPr>
            </w:pPr>
            <w:r>
              <w:rPr>
                <w:sz w:val="24"/>
              </w:rPr>
              <w:t>Title</w:t>
            </w:r>
            <w:r>
              <w:rPr>
                <w:spacing w:val="-4"/>
                <w:sz w:val="24"/>
              </w:rPr>
              <w:t> Page</w:t>
            </w:r>
          </w:p>
        </w:tc>
        <w:tc>
          <w:tcPr>
            <w:tcW w:w="5497" w:type="dxa"/>
          </w:tcPr>
          <w:p>
            <w:pPr>
              <w:pStyle w:val="TableParagraph"/>
              <w:rPr>
                <w:rFonts w:ascii="Times New Roman"/>
                <w:sz w:val="24"/>
              </w:rPr>
            </w:pPr>
          </w:p>
        </w:tc>
        <w:tc>
          <w:tcPr>
            <w:tcW w:w="785" w:type="dxa"/>
          </w:tcPr>
          <w:p>
            <w:pPr>
              <w:pStyle w:val="TableParagraph"/>
              <w:spacing w:line="261" w:lineRule="exact" w:before="133"/>
              <w:ind w:left="107" w:right="4"/>
              <w:jc w:val="center"/>
              <w:rPr>
                <w:sz w:val="24"/>
              </w:rPr>
            </w:pPr>
            <w:r>
              <w:rPr>
                <w:spacing w:val="-10"/>
                <w:sz w:val="24"/>
              </w:rPr>
              <w:t>i</w:t>
            </w:r>
          </w:p>
        </w:tc>
      </w:tr>
      <w:tr>
        <w:trPr>
          <w:trHeight w:val="277" w:hRule="atLeast"/>
        </w:trPr>
        <w:tc>
          <w:tcPr>
            <w:tcW w:w="1870" w:type="dxa"/>
          </w:tcPr>
          <w:p>
            <w:pPr>
              <w:pStyle w:val="TableParagraph"/>
              <w:spacing w:line="257" w:lineRule="exact"/>
              <w:ind w:left="50"/>
              <w:rPr>
                <w:sz w:val="24"/>
              </w:rPr>
            </w:pPr>
            <w:r>
              <w:rPr>
                <w:sz w:val="24"/>
              </w:rPr>
              <w:t>Approval</w:t>
            </w:r>
            <w:r>
              <w:rPr>
                <w:spacing w:val="-3"/>
                <w:sz w:val="24"/>
              </w:rPr>
              <w:t> </w:t>
            </w:r>
            <w:r>
              <w:rPr>
                <w:spacing w:val="-2"/>
                <w:sz w:val="24"/>
              </w:rPr>
              <w:t>Sheet</w:t>
            </w:r>
          </w:p>
        </w:tc>
        <w:tc>
          <w:tcPr>
            <w:tcW w:w="5497" w:type="dxa"/>
          </w:tcPr>
          <w:p>
            <w:pPr>
              <w:pStyle w:val="TableParagraph"/>
              <w:rPr>
                <w:rFonts w:ascii="Times New Roman"/>
                <w:sz w:val="20"/>
              </w:rPr>
            </w:pPr>
          </w:p>
        </w:tc>
        <w:tc>
          <w:tcPr>
            <w:tcW w:w="785" w:type="dxa"/>
          </w:tcPr>
          <w:p>
            <w:pPr>
              <w:pStyle w:val="TableParagraph"/>
              <w:spacing w:line="257" w:lineRule="exact"/>
              <w:ind w:left="107" w:right="5"/>
              <w:jc w:val="center"/>
              <w:rPr>
                <w:sz w:val="24"/>
              </w:rPr>
            </w:pPr>
            <w:r>
              <w:rPr>
                <w:spacing w:val="-5"/>
                <w:sz w:val="24"/>
              </w:rPr>
              <w:t>ii</w:t>
            </w:r>
          </w:p>
        </w:tc>
      </w:tr>
      <w:tr>
        <w:trPr>
          <w:trHeight w:val="277" w:hRule="atLeast"/>
        </w:trPr>
        <w:tc>
          <w:tcPr>
            <w:tcW w:w="1870" w:type="dxa"/>
          </w:tcPr>
          <w:p>
            <w:pPr>
              <w:pStyle w:val="TableParagraph"/>
              <w:spacing w:line="257" w:lineRule="exact"/>
              <w:ind w:left="50"/>
              <w:rPr>
                <w:sz w:val="24"/>
              </w:rPr>
            </w:pPr>
            <w:r>
              <w:rPr>
                <w:spacing w:val="-2"/>
                <w:sz w:val="24"/>
              </w:rPr>
              <w:t>Abstract</w:t>
            </w:r>
          </w:p>
        </w:tc>
        <w:tc>
          <w:tcPr>
            <w:tcW w:w="5497" w:type="dxa"/>
          </w:tcPr>
          <w:p>
            <w:pPr>
              <w:pStyle w:val="TableParagraph"/>
              <w:rPr>
                <w:rFonts w:ascii="Times New Roman"/>
                <w:sz w:val="20"/>
              </w:rPr>
            </w:pPr>
          </w:p>
        </w:tc>
        <w:tc>
          <w:tcPr>
            <w:tcW w:w="785" w:type="dxa"/>
          </w:tcPr>
          <w:p>
            <w:pPr>
              <w:pStyle w:val="TableParagraph"/>
              <w:spacing w:line="257" w:lineRule="exact"/>
              <w:ind w:left="107" w:right="5"/>
              <w:jc w:val="center"/>
              <w:rPr>
                <w:sz w:val="24"/>
              </w:rPr>
            </w:pPr>
            <w:r>
              <w:rPr>
                <w:spacing w:val="-5"/>
                <w:sz w:val="24"/>
              </w:rPr>
              <w:t>iii</w:t>
            </w:r>
          </w:p>
        </w:tc>
      </w:tr>
      <w:tr>
        <w:trPr>
          <w:trHeight w:val="278" w:hRule="atLeast"/>
        </w:trPr>
        <w:tc>
          <w:tcPr>
            <w:tcW w:w="1870" w:type="dxa"/>
          </w:tcPr>
          <w:p>
            <w:pPr>
              <w:pStyle w:val="TableParagraph"/>
              <w:spacing w:line="258" w:lineRule="exact"/>
              <w:ind w:left="50" w:right="-15"/>
              <w:rPr>
                <w:sz w:val="24"/>
              </w:rPr>
            </w:pPr>
            <w:r>
              <w:rPr>
                <w:spacing w:val="-2"/>
                <w:sz w:val="24"/>
              </w:rPr>
              <w:t>Acknowledgment</w:t>
            </w:r>
          </w:p>
        </w:tc>
        <w:tc>
          <w:tcPr>
            <w:tcW w:w="5497" w:type="dxa"/>
          </w:tcPr>
          <w:p>
            <w:pPr>
              <w:pStyle w:val="TableParagraph"/>
              <w:rPr>
                <w:rFonts w:ascii="Times New Roman"/>
                <w:sz w:val="20"/>
              </w:rPr>
            </w:pPr>
          </w:p>
        </w:tc>
        <w:tc>
          <w:tcPr>
            <w:tcW w:w="785" w:type="dxa"/>
          </w:tcPr>
          <w:p>
            <w:pPr>
              <w:pStyle w:val="TableParagraph"/>
              <w:spacing w:line="258" w:lineRule="exact"/>
              <w:ind w:left="107" w:right="5"/>
              <w:jc w:val="center"/>
              <w:rPr>
                <w:sz w:val="24"/>
              </w:rPr>
            </w:pPr>
            <w:r>
              <w:rPr>
                <w:spacing w:val="-5"/>
                <w:sz w:val="24"/>
              </w:rPr>
              <w:t>iv</w:t>
            </w:r>
          </w:p>
        </w:tc>
      </w:tr>
      <w:tr>
        <w:trPr>
          <w:trHeight w:val="278" w:hRule="atLeast"/>
        </w:trPr>
        <w:tc>
          <w:tcPr>
            <w:tcW w:w="7367" w:type="dxa"/>
            <w:gridSpan w:val="2"/>
          </w:tcPr>
          <w:p>
            <w:pPr>
              <w:pStyle w:val="TableParagraph"/>
              <w:spacing w:line="259" w:lineRule="exact"/>
              <w:ind w:left="50"/>
              <w:rPr>
                <w:sz w:val="24"/>
              </w:rPr>
            </w:pPr>
            <w:r>
              <w:rPr>
                <w:sz w:val="24"/>
              </w:rPr>
              <w:t>Table</w:t>
            </w:r>
            <w:r>
              <w:rPr>
                <w:spacing w:val="-2"/>
                <w:sz w:val="24"/>
              </w:rPr>
              <w:t> </w:t>
            </w:r>
            <w:r>
              <w:rPr>
                <w:sz w:val="24"/>
              </w:rPr>
              <w:t>of</w:t>
            </w:r>
            <w:r>
              <w:rPr>
                <w:spacing w:val="-2"/>
                <w:sz w:val="24"/>
              </w:rPr>
              <w:t> Contents</w:t>
            </w:r>
          </w:p>
        </w:tc>
        <w:tc>
          <w:tcPr>
            <w:tcW w:w="785" w:type="dxa"/>
          </w:tcPr>
          <w:p>
            <w:pPr>
              <w:pStyle w:val="TableParagraph"/>
              <w:spacing w:line="259" w:lineRule="exact"/>
              <w:ind w:left="107" w:right="4"/>
              <w:jc w:val="center"/>
              <w:rPr>
                <w:sz w:val="24"/>
              </w:rPr>
            </w:pPr>
            <w:r>
              <w:rPr>
                <w:spacing w:val="-5"/>
                <w:sz w:val="24"/>
              </w:rPr>
              <w:t>vi</w:t>
            </w:r>
          </w:p>
        </w:tc>
      </w:tr>
      <w:tr>
        <w:trPr>
          <w:trHeight w:val="698" w:hRule="atLeast"/>
        </w:trPr>
        <w:tc>
          <w:tcPr>
            <w:tcW w:w="1870" w:type="dxa"/>
          </w:tcPr>
          <w:p>
            <w:pPr>
              <w:pStyle w:val="TableParagraph"/>
              <w:spacing w:line="242" w:lineRule="auto"/>
              <w:ind w:left="50" w:right="306"/>
              <w:rPr>
                <w:sz w:val="24"/>
              </w:rPr>
            </w:pPr>
            <w:r>
              <w:rPr>
                <w:sz w:val="24"/>
              </w:rPr>
              <w:t>List of Tables List</w:t>
            </w:r>
            <w:r>
              <w:rPr>
                <w:spacing w:val="-1"/>
                <w:sz w:val="24"/>
              </w:rPr>
              <w:t> </w:t>
            </w:r>
            <w:r>
              <w:rPr>
                <w:sz w:val="24"/>
              </w:rPr>
              <w:t>of</w:t>
            </w:r>
            <w:r>
              <w:rPr>
                <w:spacing w:val="1"/>
                <w:sz w:val="24"/>
              </w:rPr>
              <w:t> </w:t>
            </w:r>
            <w:r>
              <w:rPr>
                <w:spacing w:val="-2"/>
                <w:sz w:val="24"/>
              </w:rPr>
              <w:t>Figures</w:t>
            </w:r>
          </w:p>
        </w:tc>
        <w:tc>
          <w:tcPr>
            <w:tcW w:w="5497" w:type="dxa"/>
          </w:tcPr>
          <w:p>
            <w:pPr>
              <w:pStyle w:val="TableParagraph"/>
              <w:rPr>
                <w:rFonts w:ascii="Times New Roman"/>
                <w:sz w:val="24"/>
              </w:rPr>
            </w:pPr>
          </w:p>
        </w:tc>
        <w:tc>
          <w:tcPr>
            <w:tcW w:w="785" w:type="dxa"/>
          </w:tcPr>
          <w:p>
            <w:pPr>
              <w:pStyle w:val="TableParagraph"/>
              <w:spacing w:line="242" w:lineRule="auto"/>
              <w:ind w:left="330" w:right="220" w:firstLine="52"/>
              <w:rPr>
                <w:sz w:val="24"/>
              </w:rPr>
            </w:pPr>
            <w:r>
              <w:rPr>
                <w:spacing w:val="-10"/>
                <w:sz w:val="24"/>
              </w:rPr>
              <w:t>x </w:t>
            </w:r>
            <w:r>
              <w:rPr>
                <w:spacing w:val="-4"/>
                <w:sz w:val="24"/>
              </w:rPr>
              <w:t>xii</w:t>
            </w:r>
          </w:p>
        </w:tc>
      </w:tr>
      <w:tr>
        <w:trPr>
          <w:trHeight w:val="559" w:hRule="atLeast"/>
        </w:trPr>
        <w:tc>
          <w:tcPr>
            <w:tcW w:w="1870" w:type="dxa"/>
          </w:tcPr>
          <w:p>
            <w:pPr>
              <w:pStyle w:val="TableParagraph"/>
              <w:spacing w:before="139"/>
              <w:ind w:left="50"/>
              <w:rPr>
                <w:rFonts w:ascii="Arial"/>
                <w:b/>
                <w:sz w:val="24"/>
              </w:rPr>
            </w:pPr>
            <w:r>
              <w:rPr>
                <w:rFonts w:ascii="Arial"/>
                <w:b/>
                <w:spacing w:val="-2"/>
                <w:sz w:val="24"/>
              </w:rPr>
              <w:t>CHAPTER</w:t>
            </w:r>
          </w:p>
        </w:tc>
        <w:tc>
          <w:tcPr>
            <w:tcW w:w="5497" w:type="dxa"/>
          </w:tcPr>
          <w:p>
            <w:pPr>
              <w:pStyle w:val="TableParagraph"/>
              <w:rPr>
                <w:rFonts w:ascii="Times New Roman"/>
                <w:sz w:val="24"/>
              </w:rPr>
            </w:pPr>
          </w:p>
        </w:tc>
        <w:tc>
          <w:tcPr>
            <w:tcW w:w="785" w:type="dxa"/>
          </w:tcPr>
          <w:p>
            <w:pPr>
              <w:pStyle w:val="TableParagraph"/>
              <w:rPr>
                <w:rFonts w:ascii="Times New Roman"/>
                <w:sz w:val="24"/>
              </w:rPr>
            </w:pPr>
          </w:p>
        </w:tc>
      </w:tr>
      <w:tr>
        <w:trPr>
          <w:trHeight w:val="519" w:hRule="atLeast"/>
        </w:trPr>
        <w:tc>
          <w:tcPr>
            <w:tcW w:w="1870" w:type="dxa"/>
          </w:tcPr>
          <w:p>
            <w:pPr>
              <w:pStyle w:val="TableParagraph"/>
              <w:spacing w:before="136"/>
              <w:ind w:right="174"/>
              <w:jc w:val="center"/>
              <w:rPr>
                <w:rFonts w:ascii="Arial"/>
                <w:b/>
                <w:sz w:val="24"/>
              </w:rPr>
            </w:pPr>
            <w:r>
              <w:rPr>
                <w:rFonts w:ascii="Arial"/>
                <w:b/>
                <w:spacing w:val="-10"/>
                <w:sz w:val="24"/>
              </w:rPr>
              <w:t>I</w:t>
            </w:r>
          </w:p>
        </w:tc>
        <w:tc>
          <w:tcPr>
            <w:tcW w:w="5497" w:type="dxa"/>
          </w:tcPr>
          <w:p>
            <w:pPr>
              <w:pStyle w:val="TableParagraph"/>
              <w:spacing w:before="136"/>
              <w:ind w:left="-10"/>
              <w:rPr>
                <w:rFonts w:ascii="Arial"/>
                <w:b/>
                <w:sz w:val="24"/>
              </w:rPr>
            </w:pPr>
            <w:r>
              <w:rPr>
                <w:rFonts w:ascii="Arial"/>
                <w:b/>
                <w:sz w:val="24"/>
              </w:rPr>
              <w:t>THE</w:t>
            </w:r>
            <w:r>
              <w:rPr>
                <w:rFonts w:ascii="Arial"/>
                <w:b/>
                <w:spacing w:val="-2"/>
                <w:sz w:val="24"/>
              </w:rPr>
              <w:t> </w:t>
            </w:r>
            <w:r>
              <w:rPr>
                <w:rFonts w:ascii="Arial"/>
                <w:b/>
                <w:sz w:val="24"/>
              </w:rPr>
              <w:t>PROBLEM</w:t>
            </w:r>
            <w:r>
              <w:rPr>
                <w:rFonts w:ascii="Arial"/>
                <w:b/>
                <w:spacing w:val="-3"/>
                <w:sz w:val="24"/>
              </w:rPr>
              <w:t> </w:t>
            </w:r>
            <w:r>
              <w:rPr>
                <w:rFonts w:ascii="Arial"/>
                <w:b/>
                <w:sz w:val="24"/>
              </w:rPr>
              <w:t>AND</w:t>
            </w:r>
            <w:r>
              <w:rPr>
                <w:rFonts w:ascii="Arial"/>
                <w:b/>
                <w:spacing w:val="-4"/>
                <w:sz w:val="24"/>
              </w:rPr>
              <w:t> </w:t>
            </w:r>
            <w:r>
              <w:rPr>
                <w:rFonts w:ascii="Arial"/>
                <w:b/>
                <w:sz w:val="24"/>
              </w:rPr>
              <w:t>ITS</w:t>
            </w:r>
            <w:r>
              <w:rPr>
                <w:rFonts w:ascii="Arial"/>
                <w:b/>
                <w:spacing w:val="-4"/>
                <w:sz w:val="24"/>
              </w:rPr>
              <w:t> </w:t>
            </w:r>
            <w:r>
              <w:rPr>
                <w:rFonts w:ascii="Arial"/>
                <w:b/>
                <w:spacing w:val="-2"/>
                <w:sz w:val="24"/>
              </w:rPr>
              <w:t>SETTING</w:t>
            </w:r>
          </w:p>
        </w:tc>
        <w:tc>
          <w:tcPr>
            <w:tcW w:w="785" w:type="dxa"/>
          </w:tcPr>
          <w:p>
            <w:pPr>
              <w:pStyle w:val="TableParagraph"/>
              <w:rPr>
                <w:rFonts w:ascii="Times New Roman"/>
                <w:sz w:val="24"/>
              </w:rPr>
            </w:pPr>
          </w:p>
        </w:tc>
      </w:tr>
      <w:tr>
        <w:trPr>
          <w:trHeight w:val="380" w:hRule="atLeast"/>
        </w:trPr>
        <w:tc>
          <w:tcPr>
            <w:tcW w:w="1870" w:type="dxa"/>
          </w:tcPr>
          <w:p>
            <w:pPr>
              <w:pStyle w:val="TableParagraph"/>
              <w:rPr>
                <w:rFonts w:ascii="Times New Roman"/>
                <w:sz w:val="24"/>
              </w:rPr>
            </w:pPr>
          </w:p>
        </w:tc>
        <w:tc>
          <w:tcPr>
            <w:tcW w:w="5497" w:type="dxa"/>
          </w:tcPr>
          <w:p>
            <w:pPr>
              <w:pStyle w:val="TableParagraph"/>
              <w:spacing w:line="261" w:lineRule="exact" w:before="99"/>
              <w:ind w:left="-10"/>
              <w:rPr>
                <w:sz w:val="24"/>
              </w:rPr>
            </w:pPr>
            <w:r>
              <w:rPr>
                <w:spacing w:val="-2"/>
                <w:sz w:val="24"/>
              </w:rPr>
              <w:t>Introduction</w:t>
            </w:r>
          </w:p>
        </w:tc>
        <w:tc>
          <w:tcPr>
            <w:tcW w:w="785" w:type="dxa"/>
          </w:tcPr>
          <w:p>
            <w:pPr>
              <w:pStyle w:val="TableParagraph"/>
              <w:spacing w:line="261" w:lineRule="exact" w:before="99"/>
              <w:ind w:left="107" w:right="6"/>
              <w:jc w:val="center"/>
              <w:rPr>
                <w:sz w:val="24"/>
              </w:rPr>
            </w:pPr>
            <w:r>
              <w:rPr>
                <w:spacing w:val="-10"/>
                <w:sz w:val="24"/>
              </w:rPr>
              <w:t>1</w:t>
            </w:r>
          </w:p>
        </w:tc>
      </w:tr>
      <w:tr>
        <w:trPr>
          <w:trHeight w:val="278" w:hRule="atLeast"/>
        </w:trPr>
        <w:tc>
          <w:tcPr>
            <w:tcW w:w="1870" w:type="dxa"/>
          </w:tcPr>
          <w:p>
            <w:pPr>
              <w:pStyle w:val="TableParagraph"/>
              <w:rPr>
                <w:rFonts w:ascii="Times New Roman"/>
                <w:sz w:val="20"/>
              </w:rPr>
            </w:pPr>
          </w:p>
        </w:tc>
        <w:tc>
          <w:tcPr>
            <w:tcW w:w="5497" w:type="dxa"/>
          </w:tcPr>
          <w:p>
            <w:pPr>
              <w:pStyle w:val="TableParagraph"/>
              <w:spacing w:line="258" w:lineRule="exact"/>
              <w:ind w:left="-10"/>
              <w:rPr>
                <w:sz w:val="24"/>
              </w:rPr>
            </w:pPr>
            <w:r>
              <w:rPr>
                <w:sz w:val="24"/>
              </w:rPr>
              <w:t>Statement</w:t>
            </w:r>
            <w:r>
              <w:rPr>
                <w:spacing w:val="-4"/>
                <w:sz w:val="24"/>
              </w:rPr>
              <w:t> </w:t>
            </w:r>
            <w:r>
              <w:rPr>
                <w:sz w:val="24"/>
              </w:rPr>
              <w:t>of</w:t>
            </w:r>
            <w:r>
              <w:rPr>
                <w:spacing w:val="-2"/>
                <w:sz w:val="24"/>
              </w:rPr>
              <w:t> </w:t>
            </w:r>
            <w:r>
              <w:rPr>
                <w:sz w:val="24"/>
              </w:rPr>
              <w:t>the</w:t>
            </w:r>
            <w:r>
              <w:rPr>
                <w:spacing w:val="-3"/>
                <w:sz w:val="24"/>
              </w:rPr>
              <w:t> </w:t>
            </w:r>
            <w:r>
              <w:rPr>
                <w:spacing w:val="-2"/>
                <w:sz w:val="24"/>
              </w:rPr>
              <w:t>Problem</w:t>
            </w:r>
          </w:p>
        </w:tc>
        <w:tc>
          <w:tcPr>
            <w:tcW w:w="785" w:type="dxa"/>
          </w:tcPr>
          <w:p>
            <w:pPr>
              <w:pStyle w:val="TableParagraph"/>
              <w:spacing w:line="258" w:lineRule="exact"/>
              <w:ind w:left="107" w:right="6"/>
              <w:jc w:val="center"/>
              <w:rPr>
                <w:sz w:val="24"/>
              </w:rPr>
            </w:pPr>
            <w:r>
              <w:rPr>
                <w:spacing w:val="-10"/>
                <w:sz w:val="24"/>
              </w:rPr>
              <w:t>3</w:t>
            </w:r>
          </w:p>
        </w:tc>
      </w:tr>
      <w:tr>
        <w:trPr>
          <w:trHeight w:val="277" w:hRule="atLeast"/>
        </w:trPr>
        <w:tc>
          <w:tcPr>
            <w:tcW w:w="1870" w:type="dxa"/>
          </w:tcPr>
          <w:p>
            <w:pPr>
              <w:pStyle w:val="TableParagraph"/>
              <w:rPr>
                <w:rFonts w:ascii="Times New Roman"/>
                <w:sz w:val="20"/>
              </w:rPr>
            </w:pPr>
          </w:p>
        </w:tc>
        <w:tc>
          <w:tcPr>
            <w:tcW w:w="5497" w:type="dxa"/>
          </w:tcPr>
          <w:p>
            <w:pPr>
              <w:pStyle w:val="TableParagraph"/>
              <w:spacing w:line="257" w:lineRule="exact"/>
              <w:ind w:left="-10"/>
              <w:rPr>
                <w:sz w:val="24"/>
              </w:rPr>
            </w:pPr>
            <w:r>
              <w:rPr>
                <w:sz w:val="24"/>
              </w:rPr>
              <w:t>Significance</w:t>
            </w:r>
            <w:r>
              <w:rPr>
                <w:spacing w:val="-4"/>
                <w:sz w:val="24"/>
              </w:rPr>
              <w:t> </w:t>
            </w:r>
            <w:r>
              <w:rPr>
                <w:sz w:val="24"/>
              </w:rPr>
              <w:t>of</w:t>
            </w:r>
            <w:r>
              <w:rPr>
                <w:spacing w:val="-4"/>
                <w:sz w:val="24"/>
              </w:rPr>
              <w:t> </w:t>
            </w:r>
            <w:r>
              <w:rPr>
                <w:sz w:val="24"/>
              </w:rPr>
              <w:t>the</w:t>
            </w:r>
            <w:r>
              <w:rPr>
                <w:spacing w:val="-3"/>
                <w:sz w:val="24"/>
              </w:rPr>
              <w:t> </w:t>
            </w:r>
            <w:r>
              <w:rPr>
                <w:spacing w:val="-2"/>
                <w:sz w:val="24"/>
              </w:rPr>
              <w:t>Study</w:t>
            </w:r>
          </w:p>
        </w:tc>
        <w:tc>
          <w:tcPr>
            <w:tcW w:w="785" w:type="dxa"/>
          </w:tcPr>
          <w:p>
            <w:pPr>
              <w:pStyle w:val="TableParagraph"/>
              <w:spacing w:line="257" w:lineRule="exact"/>
              <w:ind w:left="107" w:right="6"/>
              <w:jc w:val="center"/>
              <w:rPr>
                <w:sz w:val="24"/>
              </w:rPr>
            </w:pPr>
            <w:r>
              <w:rPr>
                <w:spacing w:val="-10"/>
                <w:sz w:val="24"/>
              </w:rPr>
              <w:t>4</w:t>
            </w:r>
          </w:p>
        </w:tc>
      </w:tr>
      <w:tr>
        <w:trPr>
          <w:trHeight w:val="420" w:hRule="atLeast"/>
        </w:trPr>
        <w:tc>
          <w:tcPr>
            <w:tcW w:w="1870" w:type="dxa"/>
          </w:tcPr>
          <w:p>
            <w:pPr>
              <w:pStyle w:val="TableParagraph"/>
              <w:rPr>
                <w:rFonts w:ascii="Times New Roman"/>
                <w:sz w:val="24"/>
              </w:rPr>
            </w:pPr>
          </w:p>
        </w:tc>
        <w:tc>
          <w:tcPr>
            <w:tcW w:w="5497" w:type="dxa"/>
          </w:tcPr>
          <w:p>
            <w:pPr>
              <w:pStyle w:val="TableParagraph"/>
              <w:spacing w:line="272" w:lineRule="exact"/>
              <w:ind w:left="-10"/>
              <w:rPr>
                <w:sz w:val="24"/>
              </w:rPr>
            </w:pPr>
            <w:r>
              <w:rPr>
                <w:sz w:val="24"/>
              </w:rPr>
              <w:t>Scope</w:t>
            </w:r>
            <w:r>
              <w:rPr>
                <w:spacing w:val="-5"/>
                <w:sz w:val="24"/>
              </w:rPr>
              <w:t> </w:t>
            </w:r>
            <w:r>
              <w:rPr>
                <w:sz w:val="24"/>
              </w:rPr>
              <w:t>and</w:t>
            </w:r>
            <w:r>
              <w:rPr>
                <w:spacing w:val="-3"/>
                <w:sz w:val="24"/>
              </w:rPr>
              <w:t> </w:t>
            </w:r>
            <w:r>
              <w:rPr>
                <w:sz w:val="24"/>
              </w:rPr>
              <w:t>Delimitations</w:t>
            </w:r>
            <w:r>
              <w:rPr>
                <w:spacing w:val="-2"/>
                <w:sz w:val="24"/>
              </w:rPr>
              <w:t> </w:t>
            </w:r>
            <w:r>
              <w:rPr>
                <w:sz w:val="24"/>
              </w:rPr>
              <w:t>of</w:t>
            </w:r>
            <w:r>
              <w:rPr>
                <w:spacing w:val="-5"/>
                <w:sz w:val="24"/>
              </w:rPr>
              <w:t> </w:t>
            </w:r>
            <w:r>
              <w:rPr>
                <w:sz w:val="24"/>
              </w:rPr>
              <w:t>the</w:t>
            </w:r>
            <w:r>
              <w:rPr>
                <w:spacing w:val="-5"/>
                <w:sz w:val="24"/>
              </w:rPr>
              <w:t> </w:t>
            </w:r>
            <w:r>
              <w:rPr>
                <w:spacing w:val="-4"/>
                <w:sz w:val="24"/>
              </w:rPr>
              <w:t>Study</w:t>
            </w:r>
          </w:p>
        </w:tc>
        <w:tc>
          <w:tcPr>
            <w:tcW w:w="785" w:type="dxa"/>
          </w:tcPr>
          <w:p>
            <w:pPr>
              <w:pStyle w:val="TableParagraph"/>
              <w:spacing w:line="272" w:lineRule="exact"/>
              <w:ind w:left="107" w:right="6"/>
              <w:jc w:val="center"/>
              <w:rPr>
                <w:sz w:val="24"/>
              </w:rPr>
            </w:pPr>
            <w:r>
              <w:rPr>
                <w:spacing w:val="-10"/>
                <w:sz w:val="24"/>
              </w:rPr>
              <w:t>6</w:t>
            </w:r>
          </w:p>
        </w:tc>
      </w:tr>
      <w:tr>
        <w:trPr>
          <w:trHeight w:val="556" w:hRule="atLeast"/>
        </w:trPr>
        <w:tc>
          <w:tcPr>
            <w:tcW w:w="1870" w:type="dxa"/>
          </w:tcPr>
          <w:p>
            <w:pPr>
              <w:pStyle w:val="TableParagraph"/>
              <w:spacing w:before="140"/>
              <w:ind w:right="174"/>
              <w:jc w:val="center"/>
              <w:rPr>
                <w:rFonts w:ascii="Arial"/>
                <w:b/>
                <w:sz w:val="24"/>
              </w:rPr>
            </w:pPr>
            <w:r>
              <w:rPr>
                <w:rFonts w:ascii="Arial"/>
                <w:b/>
                <w:spacing w:val="-5"/>
                <w:sz w:val="24"/>
              </w:rPr>
              <w:t>II</w:t>
            </w:r>
          </w:p>
        </w:tc>
        <w:tc>
          <w:tcPr>
            <w:tcW w:w="5497" w:type="dxa"/>
          </w:tcPr>
          <w:p>
            <w:pPr>
              <w:pStyle w:val="TableParagraph"/>
              <w:spacing w:before="140"/>
              <w:ind w:left="-10"/>
              <w:rPr>
                <w:rFonts w:ascii="Arial"/>
                <w:b/>
                <w:sz w:val="24"/>
              </w:rPr>
            </w:pPr>
            <w:r>
              <w:rPr>
                <w:rFonts w:ascii="Arial"/>
                <w:b/>
                <w:sz w:val="24"/>
              </w:rPr>
              <w:t>REVIEW</w:t>
            </w:r>
            <w:r>
              <w:rPr>
                <w:rFonts w:ascii="Arial"/>
                <w:b/>
                <w:spacing w:val="-5"/>
                <w:sz w:val="24"/>
              </w:rPr>
              <w:t> </w:t>
            </w:r>
            <w:r>
              <w:rPr>
                <w:rFonts w:ascii="Arial"/>
                <w:b/>
                <w:sz w:val="24"/>
              </w:rPr>
              <w:t>OF</w:t>
            </w:r>
            <w:r>
              <w:rPr>
                <w:rFonts w:ascii="Arial"/>
                <w:b/>
                <w:spacing w:val="-4"/>
                <w:sz w:val="24"/>
              </w:rPr>
              <w:t> </w:t>
            </w:r>
            <w:r>
              <w:rPr>
                <w:rFonts w:ascii="Arial"/>
                <w:b/>
                <w:sz w:val="24"/>
              </w:rPr>
              <w:t>RELATED</w:t>
            </w:r>
            <w:r>
              <w:rPr>
                <w:rFonts w:ascii="Arial"/>
                <w:b/>
                <w:spacing w:val="-3"/>
                <w:sz w:val="24"/>
              </w:rPr>
              <w:t> </w:t>
            </w:r>
            <w:r>
              <w:rPr>
                <w:rFonts w:ascii="Arial"/>
                <w:b/>
                <w:spacing w:val="-2"/>
                <w:sz w:val="24"/>
              </w:rPr>
              <w:t>LITERATURE</w:t>
            </w:r>
          </w:p>
        </w:tc>
        <w:tc>
          <w:tcPr>
            <w:tcW w:w="785" w:type="dxa"/>
          </w:tcPr>
          <w:p>
            <w:pPr>
              <w:pStyle w:val="TableParagraph"/>
              <w:rPr>
                <w:rFonts w:ascii="Times New Roman"/>
                <w:sz w:val="24"/>
              </w:rPr>
            </w:pPr>
          </w:p>
        </w:tc>
      </w:tr>
      <w:tr>
        <w:trPr>
          <w:trHeight w:val="552" w:hRule="atLeast"/>
        </w:trPr>
        <w:tc>
          <w:tcPr>
            <w:tcW w:w="1870" w:type="dxa"/>
          </w:tcPr>
          <w:p>
            <w:pPr>
              <w:pStyle w:val="TableParagraph"/>
              <w:rPr>
                <w:rFonts w:ascii="Times New Roman"/>
                <w:sz w:val="24"/>
              </w:rPr>
            </w:pPr>
          </w:p>
        </w:tc>
        <w:tc>
          <w:tcPr>
            <w:tcW w:w="5497" w:type="dxa"/>
          </w:tcPr>
          <w:p>
            <w:pPr>
              <w:pStyle w:val="TableParagraph"/>
              <w:spacing w:before="133"/>
              <w:ind w:left="-10"/>
              <w:rPr>
                <w:sz w:val="24"/>
              </w:rPr>
            </w:pPr>
            <w:r>
              <w:rPr>
                <w:sz w:val="24"/>
              </w:rPr>
              <w:t>Utilization</w:t>
            </w:r>
            <w:r>
              <w:rPr>
                <w:spacing w:val="-5"/>
                <w:sz w:val="24"/>
              </w:rPr>
              <w:t> </w:t>
            </w:r>
            <w:r>
              <w:rPr>
                <w:sz w:val="24"/>
              </w:rPr>
              <w:t>of</w:t>
            </w:r>
            <w:r>
              <w:rPr>
                <w:spacing w:val="-7"/>
                <w:sz w:val="24"/>
              </w:rPr>
              <w:t> </w:t>
            </w:r>
            <w:r>
              <w:rPr>
                <w:sz w:val="24"/>
              </w:rPr>
              <w:t>Innovative</w:t>
            </w:r>
            <w:r>
              <w:rPr>
                <w:spacing w:val="-3"/>
                <w:sz w:val="24"/>
              </w:rPr>
              <w:t> </w:t>
            </w:r>
            <w:r>
              <w:rPr>
                <w:sz w:val="24"/>
              </w:rPr>
              <w:t>Teaching</w:t>
            </w:r>
            <w:r>
              <w:rPr>
                <w:spacing w:val="-6"/>
                <w:sz w:val="24"/>
              </w:rPr>
              <w:t> </w:t>
            </w:r>
            <w:r>
              <w:rPr>
                <w:spacing w:val="-2"/>
                <w:sz w:val="24"/>
              </w:rPr>
              <w:t>Strategies</w:t>
            </w:r>
          </w:p>
        </w:tc>
        <w:tc>
          <w:tcPr>
            <w:tcW w:w="785" w:type="dxa"/>
          </w:tcPr>
          <w:p>
            <w:pPr>
              <w:pStyle w:val="TableParagraph"/>
              <w:spacing w:before="133"/>
              <w:ind w:left="107" w:right="6"/>
              <w:jc w:val="center"/>
              <w:rPr>
                <w:sz w:val="24"/>
              </w:rPr>
            </w:pPr>
            <w:r>
              <w:rPr>
                <w:spacing w:val="-10"/>
                <w:sz w:val="24"/>
              </w:rPr>
              <w:t>7</w:t>
            </w:r>
          </w:p>
        </w:tc>
      </w:tr>
      <w:tr>
        <w:trPr>
          <w:trHeight w:val="833" w:hRule="atLeast"/>
        </w:trPr>
        <w:tc>
          <w:tcPr>
            <w:tcW w:w="1870" w:type="dxa"/>
          </w:tcPr>
          <w:p>
            <w:pPr>
              <w:pStyle w:val="TableParagraph"/>
              <w:rPr>
                <w:rFonts w:ascii="Times New Roman"/>
                <w:sz w:val="24"/>
              </w:rPr>
            </w:pPr>
          </w:p>
        </w:tc>
        <w:tc>
          <w:tcPr>
            <w:tcW w:w="5497" w:type="dxa"/>
          </w:tcPr>
          <w:p>
            <w:pPr>
              <w:pStyle w:val="TableParagraph"/>
              <w:tabs>
                <w:tab w:pos="5135" w:val="left" w:leader="none"/>
              </w:tabs>
              <w:spacing w:line="242" w:lineRule="auto" w:before="135"/>
              <w:ind w:left="-8" w:right="158" w:hanging="3"/>
              <w:rPr>
                <w:sz w:val="24"/>
              </w:rPr>
            </w:pPr>
            <w:r>
              <w:rPr>
                <w:sz w:val="24"/>
              </w:rPr>
              <w:t>Satisfaction</w:t>
            </w:r>
            <w:r>
              <w:rPr>
                <w:spacing w:val="80"/>
                <w:sz w:val="24"/>
              </w:rPr>
              <w:t> </w:t>
            </w:r>
            <w:r>
              <w:rPr>
                <w:sz w:val="24"/>
              </w:rPr>
              <w:t>of</w:t>
            </w:r>
            <w:r>
              <w:rPr>
                <w:spacing w:val="80"/>
                <w:sz w:val="24"/>
              </w:rPr>
              <w:t> </w:t>
            </w:r>
            <w:r>
              <w:rPr>
                <w:sz w:val="24"/>
              </w:rPr>
              <w:t>Learners</w:t>
            </w:r>
            <w:r>
              <w:rPr>
                <w:spacing w:val="80"/>
                <w:sz w:val="24"/>
              </w:rPr>
              <w:t> </w:t>
            </w:r>
            <w:r>
              <w:rPr>
                <w:sz w:val="24"/>
              </w:rPr>
              <w:t>in</w:t>
            </w:r>
            <w:r>
              <w:rPr>
                <w:spacing w:val="80"/>
                <w:sz w:val="24"/>
              </w:rPr>
              <w:t> </w:t>
            </w:r>
            <w:r>
              <w:rPr>
                <w:sz w:val="24"/>
              </w:rPr>
              <w:t>the</w:t>
            </w:r>
            <w:r>
              <w:rPr>
                <w:spacing w:val="80"/>
                <w:sz w:val="24"/>
              </w:rPr>
              <w:t> </w:t>
            </w:r>
            <w:r>
              <w:rPr>
                <w:sz w:val="24"/>
              </w:rPr>
              <w:t>Utilization</w:t>
              <w:tab/>
            </w:r>
            <w:r>
              <w:rPr>
                <w:spacing w:val="-6"/>
                <w:sz w:val="24"/>
              </w:rPr>
              <w:t>of </w:t>
            </w:r>
            <w:r>
              <w:rPr>
                <w:sz w:val="24"/>
              </w:rPr>
              <w:t>Innovative Teaching Strategies</w:t>
            </w:r>
          </w:p>
        </w:tc>
        <w:tc>
          <w:tcPr>
            <w:tcW w:w="785" w:type="dxa"/>
          </w:tcPr>
          <w:p>
            <w:pPr>
              <w:pStyle w:val="TableParagraph"/>
              <w:spacing w:before="137"/>
              <w:rPr>
                <w:rFonts w:ascii="Arial"/>
                <w:b/>
                <w:sz w:val="24"/>
              </w:rPr>
            </w:pPr>
          </w:p>
          <w:p>
            <w:pPr>
              <w:pStyle w:val="TableParagraph"/>
              <w:ind w:left="107" w:right="1"/>
              <w:jc w:val="center"/>
              <w:rPr>
                <w:sz w:val="24"/>
              </w:rPr>
            </w:pPr>
            <w:r>
              <w:rPr>
                <w:spacing w:val="-5"/>
                <w:sz w:val="24"/>
              </w:rPr>
              <w:t>23</w:t>
            </w:r>
          </w:p>
        </w:tc>
      </w:tr>
      <w:tr>
        <w:trPr>
          <w:trHeight w:val="557" w:hRule="atLeast"/>
        </w:trPr>
        <w:tc>
          <w:tcPr>
            <w:tcW w:w="1870" w:type="dxa"/>
          </w:tcPr>
          <w:p>
            <w:pPr>
              <w:pStyle w:val="TableParagraph"/>
              <w:rPr>
                <w:rFonts w:ascii="Times New Roman"/>
                <w:sz w:val="24"/>
              </w:rPr>
            </w:pPr>
          </w:p>
        </w:tc>
        <w:tc>
          <w:tcPr>
            <w:tcW w:w="5497" w:type="dxa"/>
          </w:tcPr>
          <w:p>
            <w:pPr>
              <w:pStyle w:val="TableParagraph"/>
              <w:spacing w:before="136"/>
              <w:ind w:left="-10"/>
              <w:rPr>
                <w:sz w:val="24"/>
              </w:rPr>
            </w:pPr>
            <w:r>
              <w:rPr>
                <w:sz w:val="24"/>
              </w:rPr>
              <w:t>Theoretical</w:t>
            </w:r>
            <w:r>
              <w:rPr>
                <w:spacing w:val="-4"/>
                <w:sz w:val="24"/>
              </w:rPr>
              <w:t> </w:t>
            </w:r>
            <w:r>
              <w:rPr>
                <w:spacing w:val="-2"/>
                <w:sz w:val="24"/>
              </w:rPr>
              <w:t>Framework</w:t>
            </w:r>
          </w:p>
        </w:tc>
        <w:tc>
          <w:tcPr>
            <w:tcW w:w="785" w:type="dxa"/>
          </w:tcPr>
          <w:p>
            <w:pPr>
              <w:pStyle w:val="TableParagraph"/>
              <w:spacing w:before="136"/>
              <w:ind w:left="107" w:right="1"/>
              <w:jc w:val="center"/>
              <w:rPr>
                <w:sz w:val="24"/>
              </w:rPr>
            </w:pPr>
            <w:r>
              <w:rPr>
                <w:spacing w:val="-5"/>
                <w:sz w:val="24"/>
              </w:rPr>
              <w:t>44</w:t>
            </w:r>
          </w:p>
        </w:tc>
      </w:tr>
      <w:tr>
        <w:trPr>
          <w:trHeight w:val="555" w:hRule="atLeast"/>
        </w:trPr>
        <w:tc>
          <w:tcPr>
            <w:tcW w:w="1870" w:type="dxa"/>
          </w:tcPr>
          <w:p>
            <w:pPr>
              <w:pStyle w:val="TableParagraph"/>
              <w:rPr>
                <w:rFonts w:ascii="Times New Roman"/>
                <w:sz w:val="24"/>
              </w:rPr>
            </w:pPr>
          </w:p>
        </w:tc>
        <w:tc>
          <w:tcPr>
            <w:tcW w:w="5497" w:type="dxa"/>
          </w:tcPr>
          <w:p>
            <w:pPr>
              <w:pStyle w:val="TableParagraph"/>
              <w:spacing w:before="136"/>
              <w:ind w:left="-10"/>
              <w:rPr>
                <w:sz w:val="24"/>
              </w:rPr>
            </w:pPr>
            <w:r>
              <w:rPr>
                <w:sz w:val="24"/>
              </w:rPr>
              <w:t>Research</w:t>
            </w:r>
            <w:r>
              <w:rPr>
                <w:spacing w:val="-15"/>
                <w:sz w:val="24"/>
              </w:rPr>
              <w:t> </w:t>
            </w:r>
            <w:r>
              <w:rPr>
                <w:spacing w:val="-5"/>
                <w:sz w:val="24"/>
              </w:rPr>
              <w:t>Gap</w:t>
            </w:r>
          </w:p>
        </w:tc>
        <w:tc>
          <w:tcPr>
            <w:tcW w:w="785" w:type="dxa"/>
          </w:tcPr>
          <w:p>
            <w:pPr>
              <w:pStyle w:val="TableParagraph"/>
              <w:spacing w:before="136"/>
              <w:ind w:left="107" w:right="1"/>
              <w:jc w:val="center"/>
              <w:rPr>
                <w:sz w:val="24"/>
              </w:rPr>
            </w:pPr>
            <w:r>
              <w:rPr>
                <w:spacing w:val="-5"/>
                <w:sz w:val="24"/>
              </w:rPr>
              <w:t>46</w:t>
            </w:r>
          </w:p>
        </w:tc>
      </w:tr>
      <w:tr>
        <w:trPr>
          <w:trHeight w:val="555" w:hRule="atLeast"/>
        </w:trPr>
        <w:tc>
          <w:tcPr>
            <w:tcW w:w="1870" w:type="dxa"/>
          </w:tcPr>
          <w:p>
            <w:pPr>
              <w:pStyle w:val="TableParagraph"/>
              <w:rPr>
                <w:rFonts w:ascii="Times New Roman"/>
                <w:sz w:val="24"/>
              </w:rPr>
            </w:pPr>
          </w:p>
        </w:tc>
        <w:tc>
          <w:tcPr>
            <w:tcW w:w="5497" w:type="dxa"/>
          </w:tcPr>
          <w:p>
            <w:pPr>
              <w:pStyle w:val="TableParagraph"/>
              <w:spacing w:before="135"/>
              <w:ind w:left="-10"/>
              <w:rPr>
                <w:sz w:val="24"/>
              </w:rPr>
            </w:pPr>
            <w:r>
              <w:rPr>
                <w:sz w:val="24"/>
              </w:rPr>
              <w:t>Definition</w:t>
            </w:r>
            <w:r>
              <w:rPr>
                <w:spacing w:val="-7"/>
                <w:sz w:val="24"/>
              </w:rPr>
              <w:t> </w:t>
            </w:r>
            <w:r>
              <w:rPr>
                <w:sz w:val="24"/>
              </w:rPr>
              <w:t>of</w:t>
            </w:r>
            <w:r>
              <w:rPr>
                <w:spacing w:val="-4"/>
                <w:sz w:val="24"/>
              </w:rPr>
              <w:t> Terms</w:t>
            </w:r>
          </w:p>
        </w:tc>
        <w:tc>
          <w:tcPr>
            <w:tcW w:w="785" w:type="dxa"/>
          </w:tcPr>
          <w:p>
            <w:pPr>
              <w:pStyle w:val="TableParagraph"/>
              <w:spacing w:before="135"/>
              <w:ind w:left="107" w:right="1"/>
              <w:jc w:val="center"/>
              <w:rPr>
                <w:sz w:val="24"/>
              </w:rPr>
            </w:pPr>
            <w:r>
              <w:rPr>
                <w:spacing w:val="-5"/>
                <w:sz w:val="24"/>
              </w:rPr>
              <w:t>47</w:t>
            </w:r>
          </w:p>
        </w:tc>
      </w:tr>
      <w:tr>
        <w:trPr>
          <w:trHeight w:val="560" w:hRule="atLeast"/>
        </w:trPr>
        <w:tc>
          <w:tcPr>
            <w:tcW w:w="1870" w:type="dxa"/>
          </w:tcPr>
          <w:p>
            <w:pPr>
              <w:pStyle w:val="TableParagraph"/>
              <w:rPr>
                <w:rFonts w:ascii="Times New Roman"/>
                <w:sz w:val="24"/>
              </w:rPr>
            </w:pPr>
          </w:p>
        </w:tc>
        <w:tc>
          <w:tcPr>
            <w:tcW w:w="5497" w:type="dxa"/>
          </w:tcPr>
          <w:p>
            <w:pPr>
              <w:pStyle w:val="TableParagraph"/>
              <w:spacing w:before="136"/>
              <w:ind w:left="-10"/>
              <w:rPr>
                <w:sz w:val="24"/>
              </w:rPr>
            </w:pPr>
            <w:r>
              <w:rPr>
                <w:spacing w:val="-2"/>
                <w:sz w:val="24"/>
              </w:rPr>
              <w:t>Conceptual</w:t>
            </w:r>
            <w:r>
              <w:rPr>
                <w:spacing w:val="3"/>
                <w:sz w:val="24"/>
              </w:rPr>
              <w:t> </w:t>
            </w:r>
            <w:r>
              <w:rPr>
                <w:spacing w:val="-2"/>
                <w:sz w:val="24"/>
              </w:rPr>
              <w:t>Framework</w:t>
            </w:r>
          </w:p>
        </w:tc>
        <w:tc>
          <w:tcPr>
            <w:tcW w:w="785" w:type="dxa"/>
          </w:tcPr>
          <w:p>
            <w:pPr>
              <w:pStyle w:val="TableParagraph"/>
              <w:spacing w:before="136"/>
              <w:ind w:left="107"/>
              <w:jc w:val="center"/>
              <w:rPr>
                <w:sz w:val="24"/>
              </w:rPr>
            </w:pPr>
            <w:r>
              <w:rPr>
                <w:spacing w:val="-5"/>
                <w:sz w:val="24"/>
              </w:rPr>
              <w:t>49</w:t>
            </w:r>
          </w:p>
        </w:tc>
      </w:tr>
      <w:tr>
        <w:trPr>
          <w:trHeight w:val="544" w:hRule="atLeast"/>
        </w:trPr>
        <w:tc>
          <w:tcPr>
            <w:tcW w:w="1870" w:type="dxa"/>
          </w:tcPr>
          <w:p>
            <w:pPr>
              <w:pStyle w:val="TableParagraph"/>
              <w:spacing w:before="140"/>
              <w:ind w:left="5" w:right="174"/>
              <w:jc w:val="center"/>
              <w:rPr>
                <w:rFonts w:ascii="Arial"/>
                <w:b/>
                <w:sz w:val="24"/>
              </w:rPr>
            </w:pPr>
            <w:r>
              <w:rPr>
                <w:rFonts w:ascii="Arial"/>
                <w:b/>
                <w:spacing w:val="-5"/>
                <w:sz w:val="24"/>
              </w:rPr>
              <w:t>III</w:t>
            </w:r>
          </w:p>
        </w:tc>
        <w:tc>
          <w:tcPr>
            <w:tcW w:w="5497" w:type="dxa"/>
          </w:tcPr>
          <w:p>
            <w:pPr>
              <w:pStyle w:val="TableParagraph"/>
              <w:spacing w:before="140"/>
              <w:ind w:left="-10"/>
              <w:rPr>
                <w:rFonts w:ascii="Arial"/>
                <w:b/>
                <w:sz w:val="24"/>
              </w:rPr>
            </w:pPr>
            <w:r>
              <w:rPr>
                <w:rFonts w:ascii="Arial"/>
                <w:b/>
                <w:spacing w:val="-2"/>
                <w:sz w:val="24"/>
              </w:rPr>
              <w:t>METHODOLOGY</w:t>
            </w:r>
          </w:p>
        </w:tc>
        <w:tc>
          <w:tcPr>
            <w:tcW w:w="785" w:type="dxa"/>
          </w:tcPr>
          <w:p>
            <w:pPr>
              <w:pStyle w:val="TableParagraph"/>
              <w:rPr>
                <w:rFonts w:ascii="Times New Roman"/>
                <w:sz w:val="24"/>
              </w:rPr>
            </w:pPr>
          </w:p>
        </w:tc>
      </w:tr>
      <w:tr>
        <w:trPr>
          <w:trHeight w:val="401" w:hRule="atLeast"/>
        </w:trPr>
        <w:tc>
          <w:tcPr>
            <w:tcW w:w="1870" w:type="dxa"/>
          </w:tcPr>
          <w:p>
            <w:pPr>
              <w:pStyle w:val="TableParagraph"/>
              <w:rPr>
                <w:rFonts w:ascii="Times New Roman"/>
                <w:sz w:val="24"/>
              </w:rPr>
            </w:pPr>
          </w:p>
        </w:tc>
        <w:tc>
          <w:tcPr>
            <w:tcW w:w="5497" w:type="dxa"/>
          </w:tcPr>
          <w:p>
            <w:pPr>
              <w:pStyle w:val="TableParagraph"/>
              <w:spacing w:line="261" w:lineRule="exact" w:before="121"/>
              <w:ind w:left="-10"/>
              <w:rPr>
                <w:sz w:val="24"/>
              </w:rPr>
            </w:pPr>
            <w:r>
              <w:rPr>
                <w:sz w:val="24"/>
              </w:rPr>
              <w:t>Research</w:t>
            </w:r>
            <w:r>
              <w:rPr>
                <w:spacing w:val="-15"/>
                <w:sz w:val="24"/>
              </w:rPr>
              <w:t> </w:t>
            </w:r>
            <w:r>
              <w:rPr>
                <w:spacing w:val="-2"/>
                <w:sz w:val="24"/>
              </w:rPr>
              <w:t>Design</w:t>
            </w:r>
          </w:p>
        </w:tc>
        <w:tc>
          <w:tcPr>
            <w:tcW w:w="785" w:type="dxa"/>
          </w:tcPr>
          <w:p>
            <w:pPr>
              <w:pStyle w:val="TableParagraph"/>
              <w:spacing w:line="261" w:lineRule="exact" w:before="121"/>
              <w:ind w:left="107" w:right="1"/>
              <w:jc w:val="center"/>
              <w:rPr>
                <w:sz w:val="24"/>
              </w:rPr>
            </w:pPr>
            <w:r>
              <w:rPr>
                <w:spacing w:val="-5"/>
                <w:sz w:val="24"/>
              </w:rPr>
              <w:t>53</w:t>
            </w:r>
          </w:p>
        </w:tc>
      </w:tr>
      <w:tr>
        <w:trPr>
          <w:trHeight w:val="557" w:hRule="atLeast"/>
        </w:trPr>
        <w:tc>
          <w:tcPr>
            <w:tcW w:w="1870" w:type="dxa"/>
          </w:tcPr>
          <w:p>
            <w:pPr>
              <w:pStyle w:val="TableParagraph"/>
              <w:rPr>
                <w:rFonts w:ascii="Times New Roman"/>
                <w:sz w:val="24"/>
              </w:rPr>
            </w:pPr>
          </w:p>
        </w:tc>
        <w:tc>
          <w:tcPr>
            <w:tcW w:w="5497" w:type="dxa"/>
          </w:tcPr>
          <w:p>
            <w:pPr>
              <w:pStyle w:val="TableParagraph"/>
              <w:spacing w:line="273" w:lineRule="exact"/>
              <w:ind w:left="-10"/>
              <w:rPr>
                <w:sz w:val="24"/>
              </w:rPr>
            </w:pPr>
            <w:r>
              <w:rPr>
                <w:spacing w:val="-2"/>
                <w:sz w:val="24"/>
              </w:rPr>
              <w:t>Research</w:t>
            </w:r>
            <w:r>
              <w:rPr>
                <w:spacing w:val="-1"/>
                <w:sz w:val="24"/>
              </w:rPr>
              <w:t> </w:t>
            </w:r>
            <w:r>
              <w:rPr>
                <w:spacing w:val="-2"/>
                <w:sz w:val="24"/>
              </w:rPr>
              <w:t>Locale</w:t>
            </w:r>
          </w:p>
          <w:p>
            <w:pPr>
              <w:pStyle w:val="TableParagraph"/>
              <w:spacing w:line="261" w:lineRule="exact" w:before="3"/>
              <w:ind w:left="-10"/>
              <w:rPr>
                <w:sz w:val="24"/>
              </w:rPr>
            </w:pPr>
            <w:r>
              <w:rPr>
                <w:spacing w:val="-2"/>
                <w:sz w:val="24"/>
              </w:rPr>
              <w:t>Respondents</w:t>
            </w:r>
          </w:p>
        </w:tc>
        <w:tc>
          <w:tcPr>
            <w:tcW w:w="785" w:type="dxa"/>
          </w:tcPr>
          <w:p>
            <w:pPr>
              <w:pStyle w:val="TableParagraph"/>
              <w:spacing w:line="273" w:lineRule="exact"/>
              <w:ind w:left="311"/>
              <w:rPr>
                <w:sz w:val="24"/>
              </w:rPr>
            </w:pPr>
            <w:r>
              <w:rPr>
                <w:spacing w:val="-5"/>
                <w:sz w:val="24"/>
              </w:rPr>
              <w:t>56</w:t>
            </w:r>
          </w:p>
          <w:p>
            <w:pPr>
              <w:pStyle w:val="TableParagraph"/>
              <w:spacing w:line="261" w:lineRule="exact" w:before="3"/>
              <w:ind w:left="311"/>
              <w:rPr>
                <w:sz w:val="24"/>
              </w:rPr>
            </w:pPr>
            <w:r>
              <w:rPr>
                <w:spacing w:val="-5"/>
                <w:sz w:val="24"/>
              </w:rPr>
              <w:t>58</w:t>
            </w:r>
          </w:p>
        </w:tc>
      </w:tr>
      <w:tr>
        <w:trPr>
          <w:trHeight w:val="277" w:hRule="atLeast"/>
        </w:trPr>
        <w:tc>
          <w:tcPr>
            <w:tcW w:w="1870" w:type="dxa"/>
          </w:tcPr>
          <w:p>
            <w:pPr>
              <w:pStyle w:val="TableParagraph"/>
              <w:rPr>
                <w:rFonts w:ascii="Times New Roman"/>
                <w:sz w:val="20"/>
              </w:rPr>
            </w:pPr>
          </w:p>
        </w:tc>
        <w:tc>
          <w:tcPr>
            <w:tcW w:w="5497" w:type="dxa"/>
          </w:tcPr>
          <w:p>
            <w:pPr>
              <w:pStyle w:val="TableParagraph"/>
              <w:spacing w:line="257" w:lineRule="exact"/>
              <w:ind w:left="-10"/>
              <w:rPr>
                <w:sz w:val="24"/>
              </w:rPr>
            </w:pPr>
            <w:r>
              <w:rPr>
                <w:sz w:val="24"/>
              </w:rPr>
              <w:t>Research</w:t>
            </w:r>
            <w:r>
              <w:rPr>
                <w:spacing w:val="-15"/>
                <w:sz w:val="24"/>
              </w:rPr>
              <w:t> </w:t>
            </w:r>
            <w:r>
              <w:rPr>
                <w:spacing w:val="-2"/>
                <w:sz w:val="24"/>
              </w:rPr>
              <w:t>Instruments</w:t>
            </w:r>
          </w:p>
        </w:tc>
        <w:tc>
          <w:tcPr>
            <w:tcW w:w="785" w:type="dxa"/>
          </w:tcPr>
          <w:p>
            <w:pPr>
              <w:pStyle w:val="TableParagraph"/>
              <w:spacing w:line="257" w:lineRule="exact"/>
              <w:ind w:left="107" w:right="1"/>
              <w:jc w:val="center"/>
              <w:rPr>
                <w:sz w:val="24"/>
              </w:rPr>
            </w:pPr>
            <w:r>
              <w:rPr>
                <w:spacing w:val="-5"/>
                <w:sz w:val="24"/>
              </w:rPr>
              <w:t>59</w:t>
            </w:r>
          </w:p>
        </w:tc>
      </w:tr>
      <w:tr>
        <w:trPr>
          <w:trHeight w:val="277" w:hRule="atLeast"/>
        </w:trPr>
        <w:tc>
          <w:tcPr>
            <w:tcW w:w="1870" w:type="dxa"/>
          </w:tcPr>
          <w:p>
            <w:pPr>
              <w:pStyle w:val="TableParagraph"/>
              <w:rPr>
                <w:rFonts w:ascii="Times New Roman"/>
                <w:sz w:val="20"/>
              </w:rPr>
            </w:pPr>
          </w:p>
        </w:tc>
        <w:tc>
          <w:tcPr>
            <w:tcW w:w="5497" w:type="dxa"/>
          </w:tcPr>
          <w:p>
            <w:pPr>
              <w:pStyle w:val="TableParagraph"/>
              <w:spacing w:line="257" w:lineRule="exact"/>
              <w:ind w:left="-10"/>
              <w:rPr>
                <w:sz w:val="24"/>
              </w:rPr>
            </w:pPr>
            <w:r>
              <w:rPr>
                <w:sz w:val="24"/>
              </w:rPr>
              <w:t>Data</w:t>
            </w:r>
            <w:r>
              <w:rPr>
                <w:spacing w:val="-6"/>
                <w:sz w:val="24"/>
              </w:rPr>
              <w:t> </w:t>
            </w:r>
            <w:r>
              <w:rPr>
                <w:sz w:val="24"/>
              </w:rPr>
              <w:t>Gathering</w:t>
            </w:r>
            <w:r>
              <w:rPr>
                <w:spacing w:val="-5"/>
                <w:sz w:val="24"/>
              </w:rPr>
              <w:t> </w:t>
            </w:r>
            <w:r>
              <w:rPr>
                <w:spacing w:val="-2"/>
                <w:sz w:val="24"/>
              </w:rPr>
              <w:t>Procedure</w:t>
            </w:r>
          </w:p>
        </w:tc>
        <w:tc>
          <w:tcPr>
            <w:tcW w:w="785" w:type="dxa"/>
          </w:tcPr>
          <w:p>
            <w:pPr>
              <w:pStyle w:val="TableParagraph"/>
              <w:spacing w:line="257" w:lineRule="exact"/>
              <w:ind w:left="107" w:right="1"/>
              <w:jc w:val="center"/>
              <w:rPr>
                <w:sz w:val="24"/>
              </w:rPr>
            </w:pPr>
            <w:r>
              <w:rPr>
                <w:spacing w:val="-5"/>
                <w:sz w:val="24"/>
              </w:rPr>
              <w:t>61</w:t>
            </w:r>
          </w:p>
        </w:tc>
      </w:tr>
      <w:tr>
        <w:trPr>
          <w:trHeight w:val="273" w:hRule="atLeast"/>
        </w:trPr>
        <w:tc>
          <w:tcPr>
            <w:tcW w:w="1870" w:type="dxa"/>
          </w:tcPr>
          <w:p>
            <w:pPr>
              <w:pStyle w:val="TableParagraph"/>
              <w:rPr>
                <w:rFonts w:ascii="Times New Roman"/>
                <w:sz w:val="20"/>
              </w:rPr>
            </w:pPr>
          </w:p>
        </w:tc>
        <w:tc>
          <w:tcPr>
            <w:tcW w:w="5497" w:type="dxa"/>
          </w:tcPr>
          <w:p>
            <w:pPr>
              <w:pStyle w:val="TableParagraph"/>
              <w:spacing w:line="253" w:lineRule="exact"/>
              <w:ind w:left="-10"/>
              <w:rPr>
                <w:sz w:val="24"/>
              </w:rPr>
            </w:pPr>
            <w:r>
              <w:rPr>
                <w:sz w:val="24"/>
              </w:rPr>
              <w:t>Data</w:t>
            </w:r>
            <w:r>
              <w:rPr>
                <w:spacing w:val="-4"/>
                <w:sz w:val="24"/>
              </w:rPr>
              <w:t> </w:t>
            </w:r>
            <w:r>
              <w:rPr>
                <w:spacing w:val="-2"/>
                <w:sz w:val="24"/>
              </w:rPr>
              <w:t>Analysis</w:t>
            </w:r>
          </w:p>
        </w:tc>
        <w:tc>
          <w:tcPr>
            <w:tcW w:w="785" w:type="dxa"/>
          </w:tcPr>
          <w:p>
            <w:pPr>
              <w:pStyle w:val="TableParagraph"/>
              <w:spacing w:line="253" w:lineRule="exact"/>
              <w:ind w:left="107" w:right="1"/>
              <w:jc w:val="center"/>
              <w:rPr>
                <w:sz w:val="24"/>
              </w:rPr>
            </w:pPr>
            <w:r>
              <w:rPr>
                <w:spacing w:val="-5"/>
                <w:sz w:val="24"/>
              </w:rPr>
              <w:t>63</w:t>
            </w:r>
          </w:p>
        </w:tc>
      </w:tr>
    </w:tbl>
    <w:p>
      <w:pPr>
        <w:pStyle w:val="TableParagraph"/>
        <w:spacing w:after="0" w:line="253" w:lineRule="exact"/>
        <w:jc w:val="center"/>
        <w:rPr>
          <w:sz w:val="24"/>
        </w:rPr>
        <w:sectPr>
          <w:pgSz w:w="12240" w:h="15840"/>
          <w:pgMar w:header="0" w:footer="1397" w:top="1780" w:bottom="1580" w:left="1800" w:right="1080"/>
        </w:sectPr>
      </w:pPr>
    </w:p>
    <w:p>
      <w:pPr>
        <w:pStyle w:val="BodyText"/>
        <w:spacing w:before="6"/>
        <w:rPr>
          <w:rFonts w:ascii="Arial"/>
          <w:b/>
          <w:sz w:val="2"/>
        </w:rPr>
      </w:pPr>
    </w:p>
    <w:tbl>
      <w:tblPr>
        <w:tblW w:w="0" w:type="auto"/>
        <w:jc w:val="left"/>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5"/>
        <w:gridCol w:w="5634"/>
        <w:gridCol w:w="654"/>
      </w:tblGrid>
      <w:tr>
        <w:trPr>
          <w:trHeight w:val="414" w:hRule="atLeast"/>
        </w:trPr>
        <w:tc>
          <w:tcPr>
            <w:tcW w:w="1775" w:type="dxa"/>
          </w:tcPr>
          <w:p>
            <w:pPr>
              <w:pStyle w:val="TableParagraph"/>
              <w:rPr>
                <w:rFonts w:ascii="Times New Roman"/>
                <w:sz w:val="24"/>
              </w:rPr>
            </w:pPr>
          </w:p>
        </w:tc>
        <w:tc>
          <w:tcPr>
            <w:tcW w:w="5634" w:type="dxa"/>
          </w:tcPr>
          <w:p>
            <w:pPr>
              <w:pStyle w:val="TableParagraph"/>
              <w:spacing w:line="268" w:lineRule="exact"/>
              <w:ind w:left="85"/>
              <w:rPr>
                <w:sz w:val="24"/>
              </w:rPr>
            </w:pPr>
            <w:r>
              <w:rPr>
                <w:sz w:val="24"/>
              </w:rPr>
              <w:t>Ethical</w:t>
            </w:r>
            <w:r>
              <w:rPr>
                <w:spacing w:val="-3"/>
                <w:sz w:val="24"/>
              </w:rPr>
              <w:t> </w:t>
            </w:r>
            <w:r>
              <w:rPr>
                <w:spacing w:val="-2"/>
                <w:sz w:val="24"/>
              </w:rPr>
              <w:t>Considerations</w:t>
            </w:r>
          </w:p>
        </w:tc>
        <w:tc>
          <w:tcPr>
            <w:tcW w:w="654" w:type="dxa"/>
          </w:tcPr>
          <w:p>
            <w:pPr>
              <w:pStyle w:val="TableParagraph"/>
              <w:spacing w:line="268" w:lineRule="exact"/>
              <w:ind w:left="154" w:right="1"/>
              <w:jc w:val="center"/>
              <w:rPr>
                <w:sz w:val="24"/>
              </w:rPr>
            </w:pPr>
            <w:r>
              <w:rPr>
                <w:spacing w:val="-5"/>
                <w:sz w:val="24"/>
              </w:rPr>
              <w:t>65</w:t>
            </w:r>
          </w:p>
        </w:tc>
      </w:tr>
      <w:tr>
        <w:trPr>
          <w:trHeight w:val="627" w:hRule="atLeast"/>
        </w:trPr>
        <w:tc>
          <w:tcPr>
            <w:tcW w:w="1775" w:type="dxa"/>
          </w:tcPr>
          <w:p>
            <w:pPr>
              <w:pStyle w:val="TableParagraph"/>
              <w:spacing w:before="139"/>
              <w:ind w:left="35" w:right="112"/>
              <w:jc w:val="center"/>
              <w:rPr>
                <w:rFonts w:ascii="Arial"/>
                <w:b/>
                <w:sz w:val="24"/>
              </w:rPr>
            </w:pPr>
            <w:r>
              <w:rPr>
                <w:rFonts w:ascii="Arial"/>
                <w:b/>
                <w:spacing w:val="-5"/>
                <w:sz w:val="24"/>
              </w:rPr>
              <w:t>IV</w:t>
            </w:r>
          </w:p>
        </w:tc>
        <w:tc>
          <w:tcPr>
            <w:tcW w:w="5634" w:type="dxa"/>
          </w:tcPr>
          <w:p>
            <w:pPr>
              <w:pStyle w:val="TableParagraph"/>
              <w:spacing w:before="139"/>
              <w:ind w:left="85"/>
              <w:rPr>
                <w:rFonts w:ascii="Arial"/>
                <w:b/>
                <w:sz w:val="24"/>
              </w:rPr>
            </w:pPr>
            <w:r>
              <w:rPr>
                <w:rFonts w:ascii="Arial"/>
                <w:b/>
                <w:sz w:val="24"/>
              </w:rPr>
              <w:t>RESULTS</w:t>
            </w:r>
            <w:r>
              <w:rPr>
                <w:rFonts w:ascii="Arial"/>
                <w:b/>
                <w:spacing w:val="-7"/>
                <w:sz w:val="24"/>
              </w:rPr>
              <w:t> </w:t>
            </w:r>
            <w:r>
              <w:rPr>
                <w:rFonts w:ascii="Arial"/>
                <w:b/>
                <w:sz w:val="24"/>
              </w:rPr>
              <w:t>AND</w:t>
            </w:r>
            <w:r>
              <w:rPr>
                <w:rFonts w:ascii="Arial"/>
                <w:b/>
                <w:spacing w:val="-8"/>
                <w:sz w:val="24"/>
              </w:rPr>
              <w:t> </w:t>
            </w:r>
            <w:r>
              <w:rPr>
                <w:rFonts w:ascii="Arial"/>
                <w:b/>
                <w:spacing w:val="-2"/>
                <w:sz w:val="24"/>
              </w:rPr>
              <w:t>DISCUSSIONS</w:t>
            </w:r>
          </w:p>
        </w:tc>
        <w:tc>
          <w:tcPr>
            <w:tcW w:w="654" w:type="dxa"/>
          </w:tcPr>
          <w:p>
            <w:pPr>
              <w:pStyle w:val="TableParagraph"/>
              <w:rPr>
                <w:rFonts w:ascii="Times New Roman"/>
                <w:sz w:val="24"/>
              </w:rPr>
            </w:pPr>
          </w:p>
        </w:tc>
      </w:tr>
      <w:tr>
        <w:trPr>
          <w:trHeight w:val="903" w:hRule="atLeast"/>
        </w:trPr>
        <w:tc>
          <w:tcPr>
            <w:tcW w:w="1775" w:type="dxa"/>
          </w:tcPr>
          <w:p>
            <w:pPr>
              <w:pStyle w:val="TableParagraph"/>
              <w:rPr>
                <w:rFonts w:ascii="Times New Roman"/>
                <w:sz w:val="24"/>
              </w:rPr>
            </w:pPr>
          </w:p>
        </w:tc>
        <w:tc>
          <w:tcPr>
            <w:tcW w:w="5634" w:type="dxa"/>
          </w:tcPr>
          <w:p>
            <w:pPr>
              <w:pStyle w:val="TableParagraph"/>
              <w:spacing w:line="242" w:lineRule="auto" w:before="205"/>
              <w:ind w:left="87" w:hanging="3"/>
              <w:rPr>
                <w:sz w:val="24"/>
              </w:rPr>
            </w:pPr>
            <w:r>
              <w:rPr>
                <w:sz w:val="24"/>
              </w:rPr>
              <w:t>The</w:t>
            </w:r>
            <w:r>
              <w:rPr>
                <w:spacing w:val="-6"/>
                <w:sz w:val="24"/>
              </w:rPr>
              <w:t> </w:t>
            </w:r>
            <w:r>
              <w:rPr>
                <w:sz w:val="24"/>
              </w:rPr>
              <w:t>Extent</w:t>
            </w:r>
            <w:r>
              <w:rPr>
                <w:spacing w:val="-8"/>
                <w:sz w:val="24"/>
              </w:rPr>
              <w:t> </w:t>
            </w:r>
            <w:r>
              <w:rPr>
                <w:sz w:val="24"/>
              </w:rPr>
              <w:t>of</w:t>
            </w:r>
            <w:r>
              <w:rPr>
                <w:spacing w:val="-6"/>
                <w:sz w:val="24"/>
              </w:rPr>
              <w:t> </w:t>
            </w:r>
            <w:r>
              <w:rPr>
                <w:sz w:val="24"/>
              </w:rPr>
              <w:t>Utilization</w:t>
            </w:r>
            <w:r>
              <w:rPr>
                <w:spacing w:val="-6"/>
                <w:sz w:val="24"/>
              </w:rPr>
              <w:t> </w:t>
            </w:r>
            <w:r>
              <w:rPr>
                <w:sz w:val="24"/>
              </w:rPr>
              <w:t>of</w:t>
            </w:r>
            <w:r>
              <w:rPr>
                <w:spacing w:val="-8"/>
                <w:sz w:val="24"/>
              </w:rPr>
              <w:t> </w:t>
            </w:r>
            <w:r>
              <w:rPr>
                <w:sz w:val="24"/>
              </w:rPr>
              <w:t>Innovative</w:t>
            </w:r>
            <w:r>
              <w:rPr>
                <w:spacing w:val="-6"/>
                <w:sz w:val="24"/>
              </w:rPr>
              <w:t> </w:t>
            </w:r>
            <w:r>
              <w:rPr>
                <w:sz w:val="24"/>
              </w:rPr>
              <w:t>Teaching Strategies of Teachers</w:t>
            </w:r>
          </w:p>
        </w:tc>
        <w:tc>
          <w:tcPr>
            <w:tcW w:w="654" w:type="dxa"/>
          </w:tcPr>
          <w:p>
            <w:pPr>
              <w:pStyle w:val="TableParagraph"/>
              <w:spacing w:before="207"/>
              <w:rPr>
                <w:rFonts w:ascii="Arial"/>
                <w:b/>
                <w:sz w:val="24"/>
              </w:rPr>
            </w:pPr>
          </w:p>
          <w:p>
            <w:pPr>
              <w:pStyle w:val="TableParagraph"/>
              <w:ind w:left="154" w:right="1"/>
              <w:jc w:val="center"/>
              <w:rPr>
                <w:sz w:val="24"/>
              </w:rPr>
            </w:pPr>
            <w:r>
              <w:rPr>
                <w:spacing w:val="-5"/>
                <w:sz w:val="24"/>
              </w:rPr>
              <w:t>67</w:t>
            </w:r>
          </w:p>
        </w:tc>
      </w:tr>
      <w:tr>
        <w:trPr>
          <w:trHeight w:val="833" w:hRule="atLeast"/>
        </w:trPr>
        <w:tc>
          <w:tcPr>
            <w:tcW w:w="1775" w:type="dxa"/>
          </w:tcPr>
          <w:p>
            <w:pPr>
              <w:pStyle w:val="TableParagraph"/>
              <w:rPr>
                <w:rFonts w:ascii="Times New Roman"/>
                <w:sz w:val="24"/>
              </w:rPr>
            </w:pPr>
          </w:p>
        </w:tc>
        <w:tc>
          <w:tcPr>
            <w:tcW w:w="5634" w:type="dxa"/>
          </w:tcPr>
          <w:p>
            <w:pPr>
              <w:pStyle w:val="TableParagraph"/>
              <w:spacing w:before="136"/>
              <w:ind w:left="87" w:hanging="3"/>
              <w:rPr>
                <w:sz w:val="24"/>
              </w:rPr>
            </w:pPr>
            <w:r>
              <w:rPr>
                <w:sz w:val="24"/>
              </w:rPr>
              <w:t>Summary</w:t>
            </w:r>
            <w:r>
              <w:rPr>
                <w:spacing w:val="-5"/>
                <w:sz w:val="24"/>
              </w:rPr>
              <w:t> </w:t>
            </w:r>
            <w:r>
              <w:rPr>
                <w:sz w:val="24"/>
              </w:rPr>
              <w:t>Results</w:t>
            </w:r>
            <w:r>
              <w:rPr>
                <w:spacing w:val="-5"/>
                <w:sz w:val="24"/>
              </w:rPr>
              <w:t> </w:t>
            </w:r>
            <w:r>
              <w:rPr>
                <w:sz w:val="24"/>
              </w:rPr>
              <w:t>on</w:t>
            </w:r>
            <w:r>
              <w:rPr>
                <w:spacing w:val="-5"/>
                <w:sz w:val="24"/>
              </w:rPr>
              <w:t> </w:t>
            </w:r>
            <w:r>
              <w:rPr>
                <w:sz w:val="24"/>
              </w:rPr>
              <w:t>the</w:t>
            </w:r>
            <w:r>
              <w:rPr>
                <w:spacing w:val="-5"/>
                <w:sz w:val="24"/>
              </w:rPr>
              <w:t> </w:t>
            </w:r>
            <w:r>
              <w:rPr>
                <w:sz w:val="24"/>
              </w:rPr>
              <w:t>Extent</w:t>
            </w:r>
            <w:r>
              <w:rPr>
                <w:spacing w:val="-7"/>
                <w:sz w:val="24"/>
              </w:rPr>
              <w:t> </w:t>
            </w:r>
            <w:r>
              <w:rPr>
                <w:sz w:val="24"/>
              </w:rPr>
              <w:t>of</w:t>
            </w:r>
            <w:r>
              <w:rPr>
                <w:spacing w:val="-5"/>
                <w:sz w:val="24"/>
              </w:rPr>
              <w:t> </w:t>
            </w:r>
            <w:r>
              <w:rPr>
                <w:sz w:val="24"/>
              </w:rPr>
              <w:t>Utilization</w:t>
            </w:r>
            <w:r>
              <w:rPr>
                <w:spacing w:val="-7"/>
                <w:sz w:val="24"/>
              </w:rPr>
              <w:t> </w:t>
            </w:r>
            <w:r>
              <w:rPr>
                <w:sz w:val="24"/>
              </w:rPr>
              <w:t>of Innovative Teaching Strategies of Teachers</w:t>
            </w:r>
          </w:p>
        </w:tc>
        <w:tc>
          <w:tcPr>
            <w:tcW w:w="654" w:type="dxa"/>
          </w:tcPr>
          <w:p>
            <w:pPr>
              <w:pStyle w:val="TableParagraph"/>
              <w:spacing w:before="137"/>
              <w:rPr>
                <w:rFonts w:ascii="Arial"/>
                <w:b/>
                <w:sz w:val="24"/>
              </w:rPr>
            </w:pPr>
          </w:p>
          <w:p>
            <w:pPr>
              <w:pStyle w:val="TableParagraph"/>
              <w:ind w:left="154" w:right="1"/>
              <w:jc w:val="center"/>
              <w:rPr>
                <w:sz w:val="24"/>
              </w:rPr>
            </w:pPr>
            <w:r>
              <w:rPr>
                <w:spacing w:val="-5"/>
                <w:sz w:val="24"/>
              </w:rPr>
              <w:t>78</w:t>
            </w:r>
          </w:p>
        </w:tc>
      </w:tr>
      <w:tr>
        <w:trPr>
          <w:trHeight w:val="835" w:hRule="atLeast"/>
        </w:trPr>
        <w:tc>
          <w:tcPr>
            <w:tcW w:w="1775" w:type="dxa"/>
          </w:tcPr>
          <w:p>
            <w:pPr>
              <w:pStyle w:val="TableParagraph"/>
              <w:rPr>
                <w:rFonts w:ascii="Times New Roman"/>
                <w:sz w:val="24"/>
              </w:rPr>
            </w:pPr>
          </w:p>
        </w:tc>
        <w:tc>
          <w:tcPr>
            <w:tcW w:w="5634" w:type="dxa"/>
          </w:tcPr>
          <w:p>
            <w:pPr>
              <w:pStyle w:val="TableParagraph"/>
              <w:spacing w:line="242" w:lineRule="auto" w:before="136"/>
              <w:ind w:left="87" w:hanging="3"/>
              <w:rPr>
                <w:sz w:val="24"/>
              </w:rPr>
            </w:pPr>
            <w:r>
              <w:rPr>
                <w:sz w:val="24"/>
              </w:rPr>
              <w:t>The Level of Satisfaction of Learners in the Utilization</w:t>
            </w:r>
            <w:r>
              <w:rPr>
                <w:spacing w:val="-9"/>
                <w:sz w:val="24"/>
              </w:rPr>
              <w:t> </w:t>
            </w:r>
            <w:r>
              <w:rPr>
                <w:sz w:val="24"/>
              </w:rPr>
              <w:t>of</w:t>
            </w:r>
            <w:r>
              <w:rPr>
                <w:spacing w:val="-11"/>
                <w:sz w:val="24"/>
              </w:rPr>
              <w:t> </w:t>
            </w:r>
            <w:r>
              <w:rPr>
                <w:sz w:val="24"/>
              </w:rPr>
              <w:t>Innovative</w:t>
            </w:r>
            <w:r>
              <w:rPr>
                <w:spacing w:val="-9"/>
                <w:sz w:val="24"/>
              </w:rPr>
              <w:t> </w:t>
            </w:r>
            <w:r>
              <w:rPr>
                <w:sz w:val="24"/>
              </w:rPr>
              <w:t>Teaching</w:t>
            </w:r>
            <w:r>
              <w:rPr>
                <w:spacing w:val="-10"/>
                <w:sz w:val="24"/>
              </w:rPr>
              <w:t> </w:t>
            </w:r>
            <w:r>
              <w:rPr>
                <w:sz w:val="24"/>
              </w:rPr>
              <w:t>Strategies</w:t>
            </w:r>
          </w:p>
        </w:tc>
        <w:tc>
          <w:tcPr>
            <w:tcW w:w="654" w:type="dxa"/>
          </w:tcPr>
          <w:p>
            <w:pPr>
              <w:pStyle w:val="TableParagraph"/>
              <w:spacing w:before="138"/>
              <w:rPr>
                <w:rFonts w:ascii="Arial"/>
                <w:b/>
                <w:sz w:val="24"/>
              </w:rPr>
            </w:pPr>
          </w:p>
          <w:p>
            <w:pPr>
              <w:pStyle w:val="TableParagraph"/>
              <w:spacing w:before="1"/>
              <w:ind w:left="154"/>
              <w:jc w:val="center"/>
              <w:rPr>
                <w:sz w:val="24"/>
              </w:rPr>
            </w:pPr>
            <w:r>
              <w:rPr>
                <w:spacing w:val="-5"/>
                <w:sz w:val="24"/>
              </w:rPr>
              <w:t>80</w:t>
            </w:r>
          </w:p>
        </w:tc>
      </w:tr>
      <w:tr>
        <w:trPr>
          <w:trHeight w:val="832" w:hRule="atLeast"/>
        </w:trPr>
        <w:tc>
          <w:tcPr>
            <w:tcW w:w="1775" w:type="dxa"/>
          </w:tcPr>
          <w:p>
            <w:pPr>
              <w:pStyle w:val="TableParagraph"/>
              <w:rPr>
                <w:rFonts w:ascii="Times New Roman"/>
                <w:sz w:val="24"/>
              </w:rPr>
            </w:pPr>
          </w:p>
        </w:tc>
        <w:tc>
          <w:tcPr>
            <w:tcW w:w="5634" w:type="dxa"/>
          </w:tcPr>
          <w:p>
            <w:pPr>
              <w:pStyle w:val="TableParagraph"/>
              <w:spacing w:before="136"/>
              <w:ind w:left="87" w:right="142" w:hanging="3"/>
              <w:rPr>
                <w:sz w:val="24"/>
              </w:rPr>
            </w:pPr>
            <w:r>
              <w:rPr>
                <w:sz w:val="24"/>
              </w:rPr>
              <w:t>Teaching</w:t>
            </w:r>
            <w:r>
              <w:rPr>
                <w:spacing w:val="-9"/>
                <w:sz w:val="24"/>
              </w:rPr>
              <w:t> </w:t>
            </w:r>
            <w:r>
              <w:rPr>
                <w:sz w:val="24"/>
              </w:rPr>
              <w:t>Experiences</w:t>
            </w:r>
            <w:r>
              <w:rPr>
                <w:spacing w:val="-14"/>
                <w:sz w:val="24"/>
              </w:rPr>
              <w:t> </w:t>
            </w:r>
            <w:r>
              <w:rPr>
                <w:sz w:val="24"/>
              </w:rPr>
              <w:t>of</w:t>
            </w:r>
            <w:r>
              <w:rPr>
                <w:spacing w:val="-9"/>
                <w:sz w:val="24"/>
              </w:rPr>
              <w:t> </w:t>
            </w:r>
            <w:r>
              <w:rPr>
                <w:sz w:val="24"/>
              </w:rPr>
              <w:t>Teachers</w:t>
            </w:r>
            <w:r>
              <w:rPr>
                <w:spacing w:val="-9"/>
                <w:sz w:val="24"/>
              </w:rPr>
              <w:t> </w:t>
            </w:r>
            <w:r>
              <w:rPr>
                <w:sz w:val="24"/>
              </w:rPr>
              <w:t>Using Innovative Teaching Strategies</w:t>
            </w:r>
          </w:p>
        </w:tc>
        <w:tc>
          <w:tcPr>
            <w:tcW w:w="654" w:type="dxa"/>
          </w:tcPr>
          <w:p>
            <w:pPr>
              <w:pStyle w:val="TableParagraph"/>
              <w:spacing w:before="136"/>
              <w:rPr>
                <w:rFonts w:ascii="Arial"/>
                <w:b/>
                <w:sz w:val="24"/>
              </w:rPr>
            </w:pPr>
          </w:p>
          <w:p>
            <w:pPr>
              <w:pStyle w:val="TableParagraph"/>
              <w:ind w:left="154" w:right="1"/>
              <w:jc w:val="center"/>
              <w:rPr>
                <w:sz w:val="24"/>
              </w:rPr>
            </w:pPr>
            <w:r>
              <w:rPr>
                <w:spacing w:val="-5"/>
                <w:sz w:val="24"/>
              </w:rPr>
              <w:t>87</w:t>
            </w:r>
          </w:p>
        </w:tc>
      </w:tr>
      <w:tr>
        <w:trPr>
          <w:trHeight w:val="835" w:hRule="atLeast"/>
        </w:trPr>
        <w:tc>
          <w:tcPr>
            <w:tcW w:w="1775" w:type="dxa"/>
          </w:tcPr>
          <w:p>
            <w:pPr>
              <w:pStyle w:val="TableParagraph"/>
              <w:rPr>
                <w:rFonts w:ascii="Times New Roman"/>
                <w:sz w:val="24"/>
              </w:rPr>
            </w:pPr>
          </w:p>
        </w:tc>
        <w:tc>
          <w:tcPr>
            <w:tcW w:w="5634" w:type="dxa"/>
          </w:tcPr>
          <w:p>
            <w:pPr>
              <w:pStyle w:val="TableParagraph"/>
              <w:spacing w:line="242" w:lineRule="auto" w:before="136"/>
              <w:ind w:left="87" w:hanging="3"/>
              <w:rPr>
                <w:sz w:val="24"/>
              </w:rPr>
            </w:pPr>
            <w:r>
              <w:rPr>
                <w:sz w:val="24"/>
              </w:rPr>
              <w:t>Learning</w:t>
            </w:r>
            <w:r>
              <w:rPr>
                <w:spacing w:val="-8"/>
                <w:sz w:val="24"/>
              </w:rPr>
              <w:t> </w:t>
            </w:r>
            <w:r>
              <w:rPr>
                <w:sz w:val="24"/>
              </w:rPr>
              <w:t>Experiences</w:t>
            </w:r>
            <w:r>
              <w:rPr>
                <w:spacing w:val="-10"/>
                <w:sz w:val="24"/>
              </w:rPr>
              <w:t> </w:t>
            </w:r>
            <w:r>
              <w:rPr>
                <w:sz w:val="24"/>
              </w:rPr>
              <w:t>of</w:t>
            </w:r>
            <w:r>
              <w:rPr>
                <w:spacing w:val="-8"/>
                <w:sz w:val="24"/>
              </w:rPr>
              <w:t> </w:t>
            </w:r>
            <w:r>
              <w:rPr>
                <w:sz w:val="24"/>
              </w:rPr>
              <w:t>Learners</w:t>
            </w:r>
            <w:r>
              <w:rPr>
                <w:spacing w:val="-10"/>
                <w:sz w:val="24"/>
              </w:rPr>
              <w:t> </w:t>
            </w:r>
            <w:r>
              <w:rPr>
                <w:sz w:val="24"/>
              </w:rPr>
              <w:t>Subjected</w:t>
            </w:r>
            <w:r>
              <w:rPr>
                <w:spacing w:val="-10"/>
                <w:sz w:val="24"/>
              </w:rPr>
              <w:t> </w:t>
            </w:r>
            <w:r>
              <w:rPr>
                <w:sz w:val="24"/>
              </w:rPr>
              <w:t>to Innovative Teaching Strategies</w:t>
            </w:r>
          </w:p>
        </w:tc>
        <w:tc>
          <w:tcPr>
            <w:tcW w:w="654" w:type="dxa"/>
          </w:tcPr>
          <w:p>
            <w:pPr>
              <w:pStyle w:val="TableParagraph"/>
              <w:spacing w:before="138"/>
              <w:rPr>
                <w:rFonts w:ascii="Arial"/>
                <w:b/>
                <w:sz w:val="24"/>
              </w:rPr>
            </w:pPr>
          </w:p>
          <w:p>
            <w:pPr>
              <w:pStyle w:val="TableParagraph"/>
              <w:spacing w:before="1"/>
              <w:ind w:left="154" w:right="1"/>
              <w:jc w:val="center"/>
              <w:rPr>
                <w:sz w:val="24"/>
              </w:rPr>
            </w:pPr>
            <w:r>
              <w:rPr>
                <w:spacing w:val="-5"/>
                <w:sz w:val="24"/>
              </w:rPr>
              <w:t>103</w:t>
            </w:r>
          </w:p>
        </w:tc>
      </w:tr>
      <w:tr>
        <w:trPr>
          <w:trHeight w:val="1250" w:hRule="atLeast"/>
        </w:trPr>
        <w:tc>
          <w:tcPr>
            <w:tcW w:w="1775" w:type="dxa"/>
          </w:tcPr>
          <w:p>
            <w:pPr>
              <w:pStyle w:val="TableParagraph"/>
              <w:rPr>
                <w:rFonts w:ascii="Times New Roman"/>
                <w:sz w:val="24"/>
              </w:rPr>
            </w:pPr>
          </w:p>
        </w:tc>
        <w:tc>
          <w:tcPr>
            <w:tcW w:w="5634" w:type="dxa"/>
          </w:tcPr>
          <w:p>
            <w:pPr>
              <w:pStyle w:val="TableParagraph"/>
              <w:spacing w:before="136"/>
              <w:ind w:left="87" w:right="202" w:hanging="3"/>
              <w:jc w:val="both"/>
              <w:rPr>
                <w:sz w:val="24"/>
              </w:rPr>
            </w:pPr>
            <w:r>
              <w:rPr>
                <w:sz w:val="24"/>
              </w:rPr>
              <w:t>Integration of the Quantitative and Qualitative Findings</w:t>
            </w:r>
            <w:r>
              <w:rPr>
                <w:spacing w:val="-7"/>
                <w:sz w:val="24"/>
              </w:rPr>
              <w:t> </w:t>
            </w:r>
            <w:r>
              <w:rPr>
                <w:sz w:val="24"/>
              </w:rPr>
              <w:t>on</w:t>
            </w:r>
            <w:r>
              <w:rPr>
                <w:spacing w:val="-7"/>
                <w:sz w:val="24"/>
              </w:rPr>
              <w:t> </w:t>
            </w:r>
            <w:r>
              <w:rPr>
                <w:sz w:val="24"/>
              </w:rPr>
              <w:t>the</w:t>
            </w:r>
            <w:r>
              <w:rPr>
                <w:spacing w:val="-5"/>
                <w:sz w:val="24"/>
              </w:rPr>
              <w:t> </w:t>
            </w:r>
            <w:r>
              <w:rPr>
                <w:sz w:val="24"/>
              </w:rPr>
              <w:t>Extent</w:t>
            </w:r>
            <w:r>
              <w:rPr>
                <w:spacing w:val="-9"/>
                <w:sz w:val="24"/>
              </w:rPr>
              <w:t> </w:t>
            </w:r>
            <w:r>
              <w:rPr>
                <w:sz w:val="24"/>
              </w:rPr>
              <w:t>of</w:t>
            </w:r>
            <w:r>
              <w:rPr>
                <w:spacing w:val="-5"/>
                <w:sz w:val="24"/>
              </w:rPr>
              <w:t> </w:t>
            </w:r>
            <w:r>
              <w:rPr>
                <w:sz w:val="24"/>
              </w:rPr>
              <w:t>Teachers’</w:t>
            </w:r>
            <w:r>
              <w:rPr>
                <w:spacing w:val="-7"/>
                <w:sz w:val="24"/>
              </w:rPr>
              <w:t> </w:t>
            </w:r>
            <w:r>
              <w:rPr>
                <w:sz w:val="24"/>
              </w:rPr>
              <w:t>Utilization</w:t>
            </w:r>
            <w:r>
              <w:rPr>
                <w:spacing w:val="-7"/>
                <w:sz w:val="24"/>
              </w:rPr>
              <w:t> </w:t>
            </w:r>
            <w:r>
              <w:rPr>
                <w:sz w:val="24"/>
              </w:rPr>
              <w:t>and Teaching</w:t>
            </w:r>
            <w:r>
              <w:rPr>
                <w:spacing w:val="51"/>
                <w:w w:val="150"/>
                <w:sz w:val="24"/>
              </w:rPr>
              <w:t>  </w:t>
            </w:r>
            <w:r>
              <w:rPr>
                <w:sz w:val="24"/>
              </w:rPr>
              <w:t>Experiences</w:t>
            </w:r>
            <w:r>
              <w:rPr>
                <w:spacing w:val="50"/>
                <w:w w:val="150"/>
                <w:sz w:val="24"/>
              </w:rPr>
              <w:t>  </w:t>
            </w:r>
            <w:r>
              <w:rPr>
                <w:sz w:val="24"/>
              </w:rPr>
              <w:t>of</w:t>
            </w:r>
            <w:r>
              <w:rPr>
                <w:spacing w:val="50"/>
                <w:w w:val="150"/>
                <w:sz w:val="24"/>
              </w:rPr>
              <w:t>  </w:t>
            </w:r>
            <w:r>
              <w:rPr>
                <w:sz w:val="24"/>
              </w:rPr>
              <w:t>Teachers</w:t>
            </w:r>
            <w:r>
              <w:rPr>
                <w:spacing w:val="48"/>
                <w:w w:val="150"/>
                <w:sz w:val="24"/>
              </w:rPr>
              <w:t>  </w:t>
            </w:r>
            <w:r>
              <w:rPr>
                <w:spacing w:val="-2"/>
                <w:sz w:val="24"/>
              </w:rPr>
              <w:t>Using</w:t>
            </w:r>
          </w:p>
          <w:p>
            <w:pPr>
              <w:pStyle w:val="TableParagraph"/>
              <w:spacing w:line="261" w:lineRule="exact" w:before="5"/>
              <w:ind w:left="87"/>
              <w:jc w:val="both"/>
              <w:rPr>
                <w:sz w:val="24"/>
              </w:rPr>
            </w:pPr>
            <w:r>
              <w:rPr>
                <w:sz w:val="24"/>
              </w:rPr>
              <w:t>Innovative</w:t>
            </w:r>
            <w:r>
              <w:rPr>
                <w:spacing w:val="-9"/>
                <w:sz w:val="24"/>
              </w:rPr>
              <w:t> </w:t>
            </w:r>
            <w:r>
              <w:rPr>
                <w:sz w:val="24"/>
              </w:rPr>
              <w:t>Teaching</w:t>
            </w:r>
            <w:r>
              <w:rPr>
                <w:spacing w:val="-6"/>
                <w:sz w:val="24"/>
              </w:rPr>
              <w:t> </w:t>
            </w:r>
            <w:r>
              <w:rPr>
                <w:spacing w:val="-2"/>
                <w:sz w:val="24"/>
              </w:rPr>
              <w:t>Strategies</w:t>
            </w:r>
          </w:p>
        </w:tc>
        <w:tc>
          <w:tcPr>
            <w:tcW w:w="654" w:type="dxa"/>
          </w:tcPr>
          <w:p>
            <w:pPr>
              <w:pStyle w:val="TableParagraph"/>
              <w:rPr>
                <w:rFonts w:ascii="Arial"/>
                <w:b/>
                <w:sz w:val="24"/>
              </w:rPr>
            </w:pPr>
          </w:p>
          <w:p>
            <w:pPr>
              <w:pStyle w:val="TableParagraph"/>
              <w:rPr>
                <w:rFonts w:ascii="Arial"/>
                <w:b/>
                <w:sz w:val="24"/>
              </w:rPr>
            </w:pPr>
          </w:p>
          <w:p>
            <w:pPr>
              <w:pStyle w:val="TableParagraph"/>
              <w:spacing w:before="141"/>
              <w:rPr>
                <w:rFonts w:ascii="Arial"/>
                <w:b/>
                <w:sz w:val="24"/>
              </w:rPr>
            </w:pPr>
          </w:p>
          <w:p>
            <w:pPr>
              <w:pStyle w:val="TableParagraph"/>
              <w:spacing w:line="261" w:lineRule="exact"/>
              <w:ind w:left="154" w:right="1"/>
              <w:jc w:val="center"/>
              <w:rPr>
                <w:sz w:val="24"/>
              </w:rPr>
            </w:pPr>
            <w:r>
              <w:rPr>
                <w:spacing w:val="-5"/>
                <w:sz w:val="24"/>
              </w:rPr>
              <w:t>119</w:t>
            </w:r>
          </w:p>
        </w:tc>
      </w:tr>
      <w:tr>
        <w:trPr>
          <w:trHeight w:val="1255" w:hRule="atLeast"/>
        </w:trPr>
        <w:tc>
          <w:tcPr>
            <w:tcW w:w="1775" w:type="dxa"/>
          </w:tcPr>
          <w:p>
            <w:pPr>
              <w:pStyle w:val="TableParagraph"/>
              <w:rPr>
                <w:rFonts w:ascii="Times New Roman"/>
                <w:sz w:val="24"/>
              </w:rPr>
            </w:pPr>
          </w:p>
        </w:tc>
        <w:tc>
          <w:tcPr>
            <w:tcW w:w="5634" w:type="dxa"/>
          </w:tcPr>
          <w:p>
            <w:pPr>
              <w:pStyle w:val="TableParagraph"/>
              <w:spacing w:line="242" w:lineRule="auto"/>
              <w:ind w:left="87" w:right="198" w:hanging="3"/>
              <w:jc w:val="both"/>
              <w:rPr>
                <w:sz w:val="24"/>
              </w:rPr>
            </w:pPr>
            <w:r>
              <w:rPr>
                <w:sz w:val="24"/>
              </w:rPr>
              <w:t>Integration of the Quantitative and Qualitative Findings on the Level of Satisfaction of Learners and Learning Experiences of Learners Subjected to Innovative Teaching Strategies</w:t>
            </w:r>
          </w:p>
        </w:tc>
        <w:tc>
          <w:tcPr>
            <w:tcW w:w="654" w:type="dxa"/>
          </w:tcPr>
          <w:p>
            <w:pPr>
              <w:pStyle w:val="TableParagraph"/>
              <w:rPr>
                <w:rFonts w:ascii="Arial"/>
                <w:b/>
                <w:sz w:val="24"/>
              </w:rPr>
            </w:pPr>
          </w:p>
          <w:p>
            <w:pPr>
              <w:pStyle w:val="TableParagraph"/>
              <w:rPr>
                <w:rFonts w:ascii="Arial"/>
                <w:b/>
                <w:sz w:val="24"/>
              </w:rPr>
            </w:pPr>
          </w:p>
          <w:p>
            <w:pPr>
              <w:pStyle w:val="TableParagraph"/>
              <w:spacing w:before="4"/>
              <w:rPr>
                <w:rFonts w:ascii="Arial"/>
                <w:b/>
                <w:sz w:val="24"/>
              </w:rPr>
            </w:pPr>
          </w:p>
          <w:p>
            <w:pPr>
              <w:pStyle w:val="TableParagraph"/>
              <w:ind w:left="154" w:right="1"/>
              <w:jc w:val="center"/>
              <w:rPr>
                <w:sz w:val="24"/>
              </w:rPr>
            </w:pPr>
            <w:r>
              <w:rPr>
                <w:spacing w:val="-5"/>
                <w:sz w:val="24"/>
              </w:rPr>
              <w:t>125</w:t>
            </w:r>
          </w:p>
        </w:tc>
      </w:tr>
      <w:tr>
        <w:trPr>
          <w:trHeight w:val="834" w:hRule="atLeast"/>
        </w:trPr>
        <w:tc>
          <w:tcPr>
            <w:tcW w:w="1775" w:type="dxa"/>
          </w:tcPr>
          <w:p>
            <w:pPr>
              <w:pStyle w:val="TableParagraph"/>
              <w:spacing w:before="139"/>
              <w:ind w:left="35" w:right="112"/>
              <w:jc w:val="center"/>
              <w:rPr>
                <w:rFonts w:ascii="Arial"/>
                <w:b/>
                <w:sz w:val="24"/>
              </w:rPr>
            </w:pPr>
            <w:r>
              <w:rPr>
                <w:rFonts w:ascii="Arial"/>
                <w:b/>
                <w:spacing w:val="-10"/>
                <w:sz w:val="24"/>
              </w:rPr>
              <w:t>V</w:t>
            </w:r>
          </w:p>
        </w:tc>
        <w:tc>
          <w:tcPr>
            <w:tcW w:w="5634" w:type="dxa"/>
          </w:tcPr>
          <w:p>
            <w:pPr>
              <w:pStyle w:val="TableParagraph"/>
              <w:spacing w:line="242" w:lineRule="auto" w:before="139"/>
              <w:ind w:left="87" w:hanging="3"/>
              <w:rPr>
                <w:rFonts w:ascii="Arial"/>
                <w:b/>
                <w:sz w:val="24"/>
              </w:rPr>
            </w:pPr>
            <w:r>
              <w:rPr>
                <w:rFonts w:ascii="Arial"/>
                <w:b/>
                <w:sz w:val="24"/>
              </w:rPr>
              <w:t>SUMMARY</w:t>
            </w:r>
            <w:r>
              <w:rPr>
                <w:rFonts w:ascii="Arial"/>
                <w:b/>
                <w:spacing w:val="-10"/>
                <w:sz w:val="24"/>
              </w:rPr>
              <w:t> </w:t>
            </w:r>
            <w:r>
              <w:rPr>
                <w:rFonts w:ascii="Arial"/>
                <w:b/>
                <w:sz w:val="24"/>
              </w:rPr>
              <w:t>OF</w:t>
            </w:r>
            <w:r>
              <w:rPr>
                <w:rFonts w:ascii="Arial"/>
                <w:b/>
                <w:spacing w:val="-9"/>
                <w:sz w:val="24"/>
              </w:rPr>
              <w:t> </w:t>
            </w:r>
            <w:r>
              <w:rPr>
                <w:rFonts w:ascii="Arial"/>
                <w:b/>
                <w:sz w:val="24"/>
              </w:rPr>
              <w:t>FINDINGS,</w:t>
            </w:r>
            <w:r>
              <w:rPr>
                <w:rFonts w:ascii="Arial"/>
                <w:b/>
                <w:spacing w:val="-10"/>
                <w:sz w:val="24"/>
              </w:rPr>
              <w:t> </w:t>
            </w:r>
            <w:r>
              <w:rPr>
                <w:rFonts w:ascii="Arial"/>
                <w:b/>
                <w:sz w:val="24"/>
              </w:rPr>
              <w:t>CONCLUSIONS</w:t>
            </w:r>
            <w:r>
              <w:rPr>
                <w:rFonts w:ascii="Arial"/>
                <w:b/>
                <w:spacing w:val="-13"/>
                <w:sz w:val="24"/>
              </w:rPr>
              <w:t> </w:t>
            </w:r>
            <w:r>
              <w:rPr>
                <w:rFonts w:ascii="Arial"/>
                <w:b/>
                <w:sz w:val="24"/>
              </w:rPr>
              <w:t>AND </w:t>
            </w:r>
            <w:r>
              <w:rPr>
                <w:rFonts w:ascii="Arial"/>
                <w:b/>
                <w:spacing w:val="-2"/>
                <w:sz w:val="24"/>
              </w:rPr>
              <w:t>RECOMMENDATIONS</w:t>
            </w:r>
          </w:p>
        </w:tc>
        <w:tc>
          <w:tcPr>
            <w:tcW w:w="654" w:type="dxa"/>
          </w:tcPr>
          <w:p>
            <w:pPr>
              <w:pStyle w:val="TableParagraph"/>
              <w:rPr>
                <w:rFonts w:ascii="Times New Roman"/>
                <w:sz w:val="24"/>
              </w:rPr>
            </w:pPr>
          </w:p>
        </w:tc>
      </w:tr>
      <w:tr>
        <w:trPr>
          <w:trHeight w:val="414" w:hRule="atLeast"/>
        </w:trPr>
        <w:tc>
          <w:tcPr>
            <w:tcW w:w="1775" w:type="dxa"/>
          </w:tcPr>
          <w:p>
            <w:pPr>
              <w:pStyle w:val="TableParagraph"/>
              <w:rPr>
                <w:rFonts w:ascii="Times New Roman"/>
                <w:sz w:val="24"/>
              </w:rPr>
            </w:pPr>
          </w:p>
        </w:tc>
        <w:tc>
          <w:tcPr>
            <w:tcW w:w="5634" w:type="dxa"/>
          </w:tcPr>
          <w:p>
            <w:pPr>
              <w:pStyle w:val="TableParagraph"/>
              <w:spacing w:line="261" w:lineRule="exact" w:before="133"/>
              <w:ind w:left="85"/>
              <w:rPr>
                <w:sz w:val="24"/>
              </w:rPr>
            </w:pPr>
            <w:r>
              <w:rPr>
                <w:spacing w:val="-2"/>
                <w:sz w:val="24"/>
              </w:rPr>
              <w:t>Summary</w:t>
            </w:r>
          </w:p>
        </w:tc>
        <w:tc>
          <w:tcPr>
            <w:tcW w:w="654" w:type="dxa"/>
          </w:tcPr>
          <w:p>
            <w:pPr>
              <w:pStyle w:val="TableParagraph"/>
              <w:spacing w:line="261" w:lineRule="exact" w:before="133"/>
              <w:ind w:left="154"/>
              <w:jc w:val="center"/>
              <w:rPr>
                <w:sz w:val="24"/>
              </w:rPr>
            </w:pPr>
            <w:r>
              <w:rPr>
                <w:spacing w:val="-5"/>
                <w:sz w:val="24"/>
              </w:rPr>
              <w:t>130</w:t>
            </w:r>
          </w:p>
        </w:tc>
      </w:tr>
      <w:tr>
        <w:trPr>
          <w:trHeight w:val="277" w:hRule="atLeast"/>
        </w:trPr>
        <w:tc>
          <w:tcPr>
            <w:tcW w:w="1775" w:type="dxa"/>
          </w:tcPr>
          <w:p>
            <w:pPr>
              <w:pStyle w:val="TableParagraph"/>
              <w:rPr>
                <w:rFonts w:ascii="Times New Roman"/>
                <w:sz w:val="20"/>
              </w:rPr>
            </w:pPr>
          </w:p>
        </w:tc>
        <w:tc>
          <w:tcPr>
            <w:tcW w:w="5634" w:type="dxa"/>
          </w:tcPr>
          <w:p>
            <w:pPr>
              <w:pStyle w:val="TableParagraph"/>
              <w:spacing w:line="257" w:lineRule="exact"/>
              <w:ind w:left="85"/>
              <w:rPr>
                <w:sz w:val="24"/>
              </w:rPr>
            </w:pPr>
            <w:r>
              <w:rPr>
                <w:spacing w:val="-2"/>
                <w:sz w:val="24"/>
              </w:rPr>
              <w:t>Conclusions</w:t>
            </w:r>
          </w:p>
        </w:tc>
        <w:tc>
          <w:tcPr>
            <w:tcW w:w="654" w:type="dxa"/>
          </w:tcPr>
          <w:p>
            <w:pPr>
              <w:pStyle w:val="TableParagraph"/>
              <w:spacing w:line="257" w:lineRule="exact"/>
              <w:ind w:left="154" w:right="1"/>
              <w:jc w:val="center"/>
              <w:rPr>
                <w:sz w:val="24"/>
              </w:rPr>
            </w:pPr>
            <w:r>
              <w:rPr>
                <w:spacing w:val="-5"/>
                <w:sz w:val="24"/>
              </w:rPr>
              <w:t>133</w:t>
            </w:r>
          </w:p>
        </w:tc>
      </w:tr>
      <w:tr>
        <w:trPr>
          <w:trHeight w:val="416" w:hRule="atLeast"/>
        </w:trPr>
        <w:tc>
          <w:tcPr>
            <w:tcW w:w="1775" w:type="dxa"/>
          </w:tcPr>
          <w:p>
            <w:pPr>
              <w:pStyle w:val="TableParagraph"/>
              <w:rPr>
                <w:rFonts w:ascii="Times New Roman"/>
                <w:sz w:val="24"/>
              </w:rPr>
            </w:pPr>
          </w:p>
        </w:tc>
        <w:tc>
          <w:tcPr>
            <w:tcW w:w="5634" w:type="dxa"/>
          </w:tcPr>
          <w:p>
            <w:pPr>
              <w:pStyle w:val="TableParagraph"/>
              <w:spacing w:line="272" w:lineRule="exact"/>
              <w:ind w:left="85"/>
              <w:rPr>
                <w:sz w:val="24"/>
              </w:rPr>
            </w:pPr>
            <w:r>
              <w:rPr>
                <w:spacing w:val="-2"/>
                <w:sz w:val="24"/>
              </w:rPr>
              <w:t>Recommendations</w:t>
            </w:r>
          </w:p>
        </w:tc>
        <w:tc>
          <w:tcPr>
            <w:tcW w:w="654" w:type="dxa"/>
          </w:tcPr>
          <w:p>
            <w:pPr>
              <w:pStyle w:val="TableParagraph"/>
              <w:spacing w:line="272" w:lineRule="exact"/>
              <w:ind w:left="154" w:right="1"/>
              <w:jc w:val="center"/>
              <w:rPr>
                <w:sz w:val="24"/>
              </w:rPr>
            </w:pPr>
            <w:r>
              <w:rPr>
                <w:spacing w:val="-5"/>
                <w:sz w:val="24"/>
              </w:rPr>
              <w:t>135</w:t>
            </w:r>
          </w:p>
        </w:tc>
      </w:tr>
      <w:tr>
        <w:trPr>
          <w:trHeight w:val="424" w:hRule="atLeast"/>
        </w:trPr>
        <w:tc>
          <w:tcPr>
            <w:tcW w:w="1775" w:type="dxa"/>
          </w:tcPr>
          <w:p>
            <w:pPr>
              <w:pStyle w:val="TableParagraph"/>
              <w:spacing w:line="261" w:lineRule="exact" w:before="143"/>
              <w:ind w:right="32"/>
              <w:jc w:val="center"/>
              <w:rPr>
                <w:rFonts w:ascii="Arial"/>
                <w:b/>
                <w:sz w:val="24"/>
              </w:rPr>
            </w:pPr>
            <w:r>
              <w:rPr>
                <w:rFonts w:ascii="Arial"/>
                <w:b/>
                <w:spacing w:val="-2"/>
                <w:sz w:val="24"/>
              </w:rPr>
              <w:t>REFERENCES</w:t>
            </w:r>
          </w:p>
        </w:tc>
        <w:tc>
          <w:tcPr>
            <w:tcW w:w="5634" w:type="dxa"/>
          </w:tcPr>
          <w:p>
            <w:pPr>
              <w:pStyle w:val="TableParagraph"/>
              <w:rPr>
                <w:rFonts w:ascii="Times New Roman"/>
                <w:sz w:val="24"/>
              </w:rPr>
            </w:pPr>
          </w:p>
        </w:tc>
        <w:tc>
          <w:tcPr>
            <w:tcW w:w="654" w:type="dxa"/>
          </w:tcPr>
          <w:p>
            <w:pPr>
              <w:pStyle w:val="TableParagraph"/>
              <w:spacing w:line="268" w:lineRule="exact" w:before="136"/>
              <w:ind w:left="154" w:right="1"/>
              <w:jc w:val="center"/>
              <w:rPr>
                <w:sz w:val="24"/>
              </w:rPr>
            </w:pPr>
            <w:r>
              <w:rPr>
                <w:spacing w:val="-5"/>
                <w:sz w:val="24"/>
              </w:rPr>
              <w:t>138</w:t>
            </w:r>
          </w:p>
        </w:tc>
      </w:tr>
      <w:tr>
        <w:trPr>
          <w:trHeight w:val="413" w:hRule="atLeast"/>
        </w:trPr>
        <w:tc>
          <w:tcPr>
            <w:tcW w:w="1775" w:type="dxa"/>
          </w:tcPr>
          <w:p>
            <w:pPr>
              <w:pStyle w:val="TableParagraph"/>
              <w:spacing w:line="273" w:lineRule="exact"/>
              <w:ind w:right="112"/>
              <w:jc w:val="center"/>
              <w:rPr>
                <w:rFonts w:ascii="Arial"/>
                <w:b/>
                <w:sz w:val="24"/>
              </w:rPr>
            </w:pPr>
            <w:r>
              <w:rPr>
                <w:rFonts w:ascii="Arial"/>
                <w:b/>
                <w:spacing w:val="-2"/>
                <w:sz w:val="24"/>
              </w:rPr>
              <w:t>APPENDICES</w:t>
            </w:r>
          </w:p>
        </w:tc>
        <w:tc>
          <w:tcPr>
            <w:tcW w:w="5634" w:type="dxa"/>
          </w:tcPr>
          <w:p>
            <w:pPr>
              <w:pStyle w:val="TableParagraph"/>
              <w:rPr>
                <w:rFonts w:ascii="Times New Roman"/>
                <w:sz w:val="24"/>
              </w:rPr>
            </w:pPr>
          </w:p>
        </w:tc>
        <w:tc>
          <w:tcPr>
            <w:tcW w:w="654" w:type="dxa"/>
          </w:tcPr>
          <w:p>
            <w:pPr>
              <w:pStyle w:val="TableParagraph"/>
              <w:rPr>
                <w:rFonts w:ascii="Times New Roman"/>
                <w:sz w:val="24"/>
              </w:rPr>
            </w:pPr>
          </w:p>
        </w:tc>
      </w:tr>
      <w:tr>
        <w:trPr>
          <w:trHeight w:val="552" w:hRule="atLeast"/>
        </w:trPr>
        <w:tc>
          <w:tcPr>
            <w:tcW w:w="1775" w:type="dxa"/>
          </w:tcPr>
          <w:p>
            <w:pPr>
              <w:pStyle w:val="TableParagraph"/>
              <w:spacing w:before="133"/>
              <w:ind w:right="10"/>
              <w:jc w:val="center"/>
              <w:rPr>
                <w:sz w:val="24"/>
              </w:rPr>
            </w:pPr>
            <w:r>
              <w:rPr>
                <w:spacing w:val="-10"/>
                <w:sz w:val="24"/>
              </w:rPr>
              <w:t>A</w:t>
            </w:r>
          </w:p>
        </w:tc>
        <w:tc>
          <w:tcPr>
            <w:tcW w:w="5634" w:type="dxa"/>
          </w:tcPr>
          <w:p>
            <w:pPr>
              <w:pStyle w:val="TableParagraph"/>
              <w:spacing w:before="133"/>
              <w:ind w:left="85"/>
              <w:rPr>
                <w:sz w:val="24"/>
              </w:rPr>
            </w:pPr>
            <w:r>
              <w:rPr>
                <w:sz w:val="24"/>
              </w:rPr>
              <w:t>Letter</w:t>
            </w:r>
            <w:r>
              <w:rPr>
                <w:spacing w:val="-4"/>
                <w:sz w:val="24"/>
              </w:rPr>
              <w:t> </w:t>
            </w:r>
            <w:r>
              <w:rPr>
                <w:sz w:val="24"/>
              </w:rPr>
              <w:t>to</w:t>
            </w:r>
            <w:r>
              <w:rPr>
                <w:spacing w:val="-5"/>
                <w:sz w:val="24"/>
              </w:rPr>
              <w:t> </w:t>
            </w:r>
            <w:r>
              <w:rPr>
                <w:sz w:val="24"/>
              </w:rPr>
              <w:t>the</w:t>
            </w:r>
            <w:r>
              <w:rPr>
                <w:spacing w:val="-5"/>
                <w:sz w:val="24"/>
              </w:rPr>
              <w:t> </w:t>
            </w:r>
            <w:r>
              <w:rPr>
                <w:sz w:val="24"/>
              </w:rPr>
              <w:t>Schools</w:t>
            </w:r>
            <w:r>
              <w:rPr>
                <w:spacing w:val="-4"/>
                <w:sz w:val="24"/>
              </w:rPr>
              <w:t> </w:t>
            </w:r>
            <w:r>
              <w:rPr>
                <w:sz w:val="24"/>
              </w:rPr>
              <w:t>Division</w:t>
            </w:r>
            <w:r>
              <w:rPr>
                <w:spacing w:val="-3"/>
                <w:sz w:val="24"/>
              </w:rPr>
              <w:t> </w:t>
            </w:r>
            <w:r>
              <w:rPr>
                <w:spacing w:val="-2"/>
                <w:sz w:val="24"/>
              </w:rPr>
              <w:t>Superintendent</w:t>
            </w:r>
          </w:p>
        </w:tc>
        <w:tc>
          <w:tcPr>
            <w:tcW w:w="654" w:type="dxa"/>
          </w:tcPr>
          <w:p>
            <w:pPr>
              <w:pStyle w:val="TableParagraph"/>
              <w:spacing w:before="133"/>
              <w:ind w:left="154" w:right="1"/>
              <w:jc w:val="center"/>
              <w:rPr>
                <w:sz w:val="24"/>
              </w:rPr>
            </w:pPr>
            <w:r>
              <w:rPr>
                <w:spacing w:val="-5"/>
                <w:sz w:val="24"/>
              </w:rPr>
              <w:t>153</w:t>
            </w:r>
          </w:p>
        </w:tc>
      </w:tr>
      <w:tr>
        <w:trPr>
          <w:trHeight w:val="416" w:hRule="atLeast"/>
        </w:trPr>
        <w:tc>
          <w:tcPr>
            <w:tcW w:w="1775" w:type="dxa"/>
          </w:tcPr>
          <w:p>
            <w:pPr>
              <w:pStyle w:val="TableParagraph"/>
              <w:spacing w:line="261" w:lineRule="exact" w:before="135"/>
              <w:ind w:right="10"/>
              <w:jc w:val="center"/>
              <w:rPr>
                <w:sz w:val="24"/>
              </w:rPr>
            </w:pPr>
            <w:r>
              <w:rPr>
                <w:spacing w:val="-10"/>
                <w:sz w:val="24"/>
              </w:rPr>
              <w:t>B</w:t>
            </w:r>
          </w:p>
        </w:tc>
        <w:tc>
          <w:tcPr>
            <w:tcW w:w="5634" w:type="dxa"/>
            <w:vMerge w:val="restart"/>
          </w:tcPr>
          <w:p>
            <w:pPr>
              <w:pStyle w:val="TableParagraph"/>
              <w:spacing w:line="280" w:lineRule="atLeast" w:before="110"/>
              <w:ind w:left="87" w:hanging="3"/>
              <w:rPr>
                <w:sz w:val="24"/>
              </w:rPr>
            </w:pPr>
            <w:r>
              <w:rPr>
                <w:sz w:val="24"/>
              </w:rPr>
              <w:t>Letter</w:t>
            </w:r>
            <w:r>
              <w:rPr>
                <w:spacing w:val="-7"/>
                <w:sz w:val="24"/>
              </w:rPr>
              <w:t> </w:t>
            </w:r>
            <w:r>
              <w:rPr>
                <w:sz w:val="24"/>
              </w:rPr>
              <w:t>to</w:t>
            </w:r>
            <w:r>
              <w:rPr>
                <w:spacing w:val="-7"/>
                <w:sz w:val="24"/>
              </w:rPr>
              <w:t> </w:t>
            </w:r>
            <w:r>
              <w:rPr>
                <w:sz w:val="24"/>
              </w:rPr>
              <w:t>the</w:t>
            </w:r>
            <w:r>
              <w:rPr>
                <w:spacing w:val="-8"/>
                <w:sz w:val="24"/>
              </w:rPr>
              <w:t> </w:t>
            </w:r>
            <w:r>
              <w:rPr>
                <w:sz w:val="24"/>
              </w:rPr>
              <w:t>School</w:t>
            </w:r>
            <w:r>
              <w:rPr>
                <w:spacing w:val="-7"/>
                <w:sz w:val="24"/>
              </w:rPr>
              <w:t> </w:t>
            </w:r>
            <w:r>
              <w:rPr>
                <w:sz w:val="24"/>
              </w:rPr>
              <w:t>Principal</w:t>
            </w:r>
            <w:r>
              <w:rPr>
                <w:spacing w:val="-7"/>
                <w:sz w:val="24"/>
              </w:rPr>
              <w:t> </w:t>
            </w:r>
            <w:r>
              <w:rPr>
                <w:sz w:val="24"/>
              </w:rPr>
              <w:t>of</w:t>
            </w:r>
            <w:r>
              <w:rPr>
                <w:spacing w:val="-7"/>
                <w:sz w:val="24"/>
              </w:rPr>
              <w:t> </w:t>
            </w:r>
            <w:r>
              <w:rPr>
                <w:sz w:val="24"/>
              </w:rPr>
              <w:t>Alnamang Elementary School</w:t>
            </w:r>
          </w:p>
        </w:tc>
        <w:tc>
          <w:tcPr>
            <w:tcW w:w="654" w:type="dxa"/>
          </w:tcPr>
          <w:p>
            <w:pPr>
              <w:pStyle w:val="TableParagraph"/>
              <w:rPr>
                <w:rFonts w:ascii="Times New Roman"/>
                <w:sz w:val="24"/>
              </w:rPr>
            </w:pPr>
          </w:p>
        </w:tc>
      </w:tr>
      <w:tr>
        <w:trPr>
          <w:trHeight w:val="273" w:hRule="atLeast"/>
        </w:trPr>
        <w:tc>
          <w:tcPr>
            <w:tcW w:w="1775" w:type="dxa"/>
          </w:tcPr>
          <w:p>
            <w:pPr>
              <w:pStyle w:val="TableParagraph"/>
              <w:rPr>
                <w:rFonts w:ascii="Times New Roman"/>
                <w:sz w:val="20"/>
              </w:rPr>
            </w:pPr>
          </w:p>
        </w:tc>
        <w:tc>
          <w:tcPr>
            <w:tcW w:w="5634" w:type="dxa"/>
            <w:vMerge/>
            <w:tcBorders>
              <w:top w:val="nil"/>
            </w:tcBorders>
          </w:tcPr>
          <w:p>
            <w:pPr>
              <w:rPr>
                <w:sz w:val="2"/>
                <w:szCs w:val="2"/>
              </w:rPr>
            </w:pPr>
          </w:p>
        </w:tc>
        <w:tc>
          <w:tcPr>
            <w:tcW w:w="654" w:type="dxa"/>
          </w:tcPr>
          <w:p>
            <w:pPr>
              <w:pStyle w:val="TableParagraph"/>
              <w:spacing w:line="253" w:lineRule="exact"/>
              <w:ind w:left="154" w:right="1"/>
              <w:jc w:val="center"/>
              <w:rPr>
                <w:sz w:val="24"/>
              </w:rPr>
            </w:pPr>
            <w:r>
              <w:rPr>
                <w:spacing w:val="-5"/>
                <w:sz w:val="24"/>
              </w:rPr>
              <w:t>154</w:t>
            </w:r>
          </w:p>
        </w:tc>
      </w:tr>
    </w:tbl>
    <w:p>
      <w:pPr>
        <w:pStyle w:val="TableParagraph"/>
        <w:spacing w:after="0" w:line="253" w:lineRule="exact"/>
        <w:jc w:val="center"/>
        <w:rPr>
          <w:sz w:val="24"/>
        </w:rPr>
        <w:sectPr>
          <w:pgSz w:w="12240" w:h="15840"/>
          <w:pgMar w:header="0" w:footer="1397" w:top="1820" w:bottom="1580" w:left="1800" w:right="1080"/>
        </w:sectPr>
      </w:pPr>
    </w:p>
    <w:p>
      <w:pPr>
        <w:pStyle w:val="BodyText"/>
        <w:spacing w:before="6"/>
        <w:rPr>
          <w:rFonts w:ascii="Arial"/>
          <w:b/>
          <w:sz w:val="2"/>
        </w:rPr>
      </w:pPr>
    </w:p>
    <w:tbl>
      <w:tblPr>
        <w:tblW w:w="0" w:type="auto"/>
        <w:jc w:val="left"/>
        <w:tblInd w:w="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9"/>
        <w:gridCol w:w="5978"/>
        <w:gridCol w:w="656"/>
      </w:tblGrid>
      <w:tr>
        <w:trPr>
          <w:trHeight w:val="689" w:hRule="atLeast"/>
        </w:trPr>
        <w:tc>
          <w:tcPr>
            <w:tcW w:w="679" w:type="dxa"/>
          </w:tcPr>
          <w:p>
            <w:pPr>
              <w:pStyle w:val="TableParagraph"/>
              <w:spacing w:line="268" w:lineRule="exact"/>
              <w:ind w:left="50"/>
              <w:rPr>
                <w:sz w:val="24"/>
              </w:rPr>
            </w:pPr>
            <w:r>
              <w:rPr>
                <w:spacing w:val="-10"/>
                <w:sz w:val="24"/>
              </w:rPr>
              <w:t>C</w:t>
            </w:r>
          </w:p>
        </w:tc>
        <w:tc>
          <w:tcPr>
            <w:tcW w:w="5978" w:type="dxa"/>
          </w:tcPr>
          <w:p>
            <w:pPr>
              <w:pStyle w:val="TableParagraph"/>
              <w:spacing w:line="242" w:lineRule="auto"/>
              <w:ind w:left="432" w:right="264" w:hanging="3"/>
              <w:rPr>
                <w:sz w:val="24"/>
              </w:rPr>
            </w:pPr>
            <w:r>
              <w:rPr>
                <w:sz w:val="24"/>
              </w:rPr>
              <w:t>Letter</w:t>
            </w:r>
            <w:r>
              <w:rPr>
                <w:spacing w:val="-7"/>
                <w:sz w:val="24"/>
              </w:rPr>
              <w:t> </w:t>
            </w:r>
            <w:r>
              <w:rPr>
                <w:sz w:val="24"/>
              </w:rPr>
              <w:t>to</w:t>
            </w:r>
            <w:r>
              <w:rPr>
                <w:spacing w:val="-8"/>
                <w:sz w:val="24"/>
              </w:rPr>
              <w:t> </w:t>
            </w:r>
            <w:r>
              <w:rPr>
                <w:sz w:val="24"/>
              </w:rPr>
              <w:t>the</w:t>
            </w:r>
            <w:r>
              <w:rPr>
                <w:spacing w:val="-9"/>
                <w:sz w:val="24"/>
              </w:rPr>
              <w:t> </w:t>
            </w:r>
            <w:r>
              <w:rPr>
                <w:sz w:val="24"/>
              </w:rPr>
              <w:t>School</w:t>
            </w:r>
            <w:r>
              <w:rPr>
                <w:spacing w:val="-7"/>
                <w:sz w:val="24"/>
              </w:rPr>
              <w:t> </w:t>
            </w:r>
            <w:r>
              <w:rPr>
                <w:sz w:val="24"/>
              </w:rPr>
              <w:t>Principal</w:t>
            </w:r>
            <w:r>
              <w:rPr>
                <w:spacing w:val="-7"/>
                <w:sz w:val="24"/>
              </w:rPr>
              <w:t> </w:t>
            </w:r>
            <w:r>
              <w:rPr>
                <w:sz w:val="24"/>
              </w:rPr>
              <w:t>of</w:t>
            </w:r>
            <w:r>
              <w:rPr>
                <w:spacing w:val="-7"/>
                <w:sz w:val="24"/>
              </w:rPr>
              <w:t> </w:t>
            </w:r>
            <w:r>
              <w:rPr>
                <w:sz w:val="24"/>
              </w:rPr>
              <w:t>Lamcaliaf Elementary School</w:t>
            </w:r>
          </w:p>
        </w:tc>
        <w:tc>
          <w:tcPr>
            <w:tcW w:w="656" w:type="dxa"/>
          </w:tcPr>
          <w:p>
            <w:pPr>
              <w:pStyle w:val="TableParagraph"/>
              <w:spacing w:before="270"/>
              <w:ind w:right="48"/>
              <w:jc w:val="right"/>
              <w:rPr>
                <w:sz w:val="24"/>
              </w:rPr>
            </w:pPr>
            <w:r>
              <w:rPr>
                <w:spacing w:val="-5"/>
                <w:sz w:val="24"/>
              </w:rPr>
              <w:t>155</w:t>
            </w:r>
          </w:p>
        </w:tc>
      </w:tr>
      <w:tr>
        <w:trPr>
          <w:trHeight w:val="833" w:hRule="atLeast"/>
        </w:trPr>
        <w:tc>
          <w:tcPr>
            <w:tcW w:w="679" w:type="dxa"/>
          </w:tcPr>
          <w:p>
            <w:pPr>
              <w:pStyle w:val="TableParagraph"/>
              <w:spacing w:before="135"/>
              <w:ind w:left="50"/>
              <w:rPr>
                <w:sz w:val="24"/>
              </w:rPr>
            </w:pPr>
            <w:r>
              <w:rPr>
                <w:spacing w:val="-10"/>
                <w:sz w:val="24"/>
              </w:rPr>
              <w:t>D</w:t>
            </w:r>
          </w:p>
        </w:tc>
        <w:tc>
          <w:tcPr>
            <w:tcW w:w="5978" w:type="dxa"/>
          </w:tcPr>
          <w:p>
            <w:pPr>
              <w:pStyle w:val="TableParagraph"/>
              <w:spacing w:line="242" w:lineRule="auto" w:before="135"/>
              <w:ind w:left="432" w:right="264" w:hanging="3"/>
              <w:rPr>
                <w:sz w:val="24"/>
              </w:rPr>
            </w:pPr>
            <w:r>
              <w:rPr>
                <w:sz w:val="24"/>
              </w:rPr>
              <w:t>Letter</w:t>
            </w:r>
            <w:r>
              <w:rPr>
                <w:spacing w:val="-7"/>
                <w:sz w:val="24"/>
              </w:rPr>
              <w:t> </w:t>
            </w:r>
            <w:r>
              <w:rPr>
                <w:sz w:val="24"/>
              </w:rPr>
              <w:t>to</w:t>
            </w:r>
            <w:r>
              <w:rPr>
                <w:spacing w:val="-8"/>
                <w:sz w:val="24"/>
              </w:rPr>
              <w:t> </w:t>
            </w:r>
            <w:r>
              <w:rPr>
                <w:sz w:val="24"/>
              </w:rPr>
              <w:t>the</w:t>
            </w:r>
            <w:r>
              <w:rPr>
                <w:spacing w:val="-9"/>
                <w:sz w:val="24"/>
              </w:rPr>
              <w:t> </w:t>
            </w:r>
            <w:r>
              <w:rPr>
                <w:sz w:val="24"/>
              </w:rPr>
              <w:t>School</w:t>
            </w:r>
            <w:r>
              <w:rPr>
                <w:spacing w:val="-7"/>
                <w:sz w:val="24"/>
              </w:rPr>
              <w:t> </w:t>
            </w:r>
            <w:r>
              <w:rPr>
                <w:sz w:val="24"/>
              </w:rPr>
              <w:t>Principal</w:t>
            </w:r>
            <w:r>
              <w:rPr>
                <w:spacing w:val="-7"/>
                <w:sz w:val="24"/>
              </w:rPr>
              <w:t> </w:t>
            </w:r>
            <w:r>
              <w:rPr>
                <w:sz w:val="24"/>
              </w:rPr>
              <w:t>of</w:t>
            </w:r>
            <w:r>
              <w:rPr>
                <w:spacing w:val="-7"/>
                <w:sz w:val="24"/>
              </w:rPr>
              <w:t> </w:t>
            </w:r>
            <w:r>
              <w:rPr>
                <w:sz w:val="24"/>
              </w:rPr>
              <w:t>Palakasam Integrated School</w:t>
            </w:r>
          </w:p>
        </w:tc>
        <w:tc>
          <w:tcPr>
            <w:tcW w:w="656" w:type="dxa"/>
          </w:tcPr>
          <w:p>
            <w:pPr>
              <w:pStyle w:val="TableParagraph"/>
              <w:spacing w:before="137"/>
              <w:rPr>
                <w:rFonts w:ascii="Arial"/>
                <w:b/>
                <w:sz w:val="24"/>
              </w:rPr>
            </w:pPr>
          </w:p>
          <w:p>
            <w:pPr>
              <w:pStyle w:val="TableParagraph"/>
              <w:ind w:right="48"/>
              <w:jc w:val="right"/>
              <w:rPr>
                <w:sz w:val="24"/>
              </w:rPr>
            </w:pPr>
            <w:r>
              <w:rPr>
                <w:spacing w:val="-5"/>
                <w:sz w:val="24"/>
              </w:rPr>
              <w:t>156</w:t>
            </w:r>
          </w:p>
        </w:tc>
      </w:tr>
      <w:tr>
        <w:trPr>
          <w:trHeight w:val="834" w:hRule="atLeast"/>
        </w:trPr>
        <w:tc>
          <w:tcPr>
            <w:tcW w:w="679" w:type="dxa"/>
          </w:tcPr>
          <w:p>
            <w:pPr>
              <w:pStyle w:val="TableParagraph"/>
              <w:spacing w:before="136"/>
              <w:ind w:left="50"/>
              <w:rPr>
                <w:sz w:val="24"/>
              </w:rPr>
            </w:pPr>
            <w:r>
              <w:rPr>
                <w:spacing w:val="-10"/>
                <w:sz w:val="24"/>
              </w:rPr>
              <w:t>E</w:t>
            </w:r>
          </w:p>
        </w:tc>
        <w:tc>
          <w:tcPr>
            <w:tcW w:w="5978" w:type="dxa"/>
          </w:tcPr>
          <w:p>
            <w:pPr>
              <w:pStyle w:val="TableParagraph"/>
              <w:spacing w:line="242" w:lineRule="auto" w:before="136"/>
              <w:ind w:left="432" w:right="264" w:hanging="3"/>
              <w:rPr>
                <w:sz w:val="24"/>
              </w:rPr>
            </w:pPr>
            <w:r>
              <w:rPr>
                <w:sz w:val="24"/>
              </w:rPr>
              <w:t>Letter</w:t>
            </w:r>
            <w:r>
              <w:rPr>
                <w:spacing w:val="-7"/>
                <w:sz w:val="24"/>
              </w:rPr>
              <w:t> </w:t>
            </w:r>
            <w:r>
              <w:rPr>
                <w:sz w:val="24"/>
              </w:rPr>
              <w:t>to</w:t>
            </w:r>
            <w:r>
              <w:rPr>
                <w:spacing w:val="-8"/>
                <w:sz w:val="24"/>
              </w:rPr>
              <w:t> </w:t>
            </w:r>
            <w:r>
              <w:rPr>
                <w:sz w:val="24"/>
              </w:rPr>
              <w:t>the</w:t>
            </w:r>
            <w:r>
              <w:rPr>
                <w:spacing w:val="-9"/>
                <w:sz w:val="24"/>
              </w:rPr>
              <w:t> </w:t>
            </w:r>
            <w:r>
              <w:rPr>
                <w:sz w:val="24"/>
              </w:rPr>
              <w:t>School</w:t>
            </w:r>
            <w:r>
              <w:rPr>
                <w:spacing w:val="-7"/>
                <w:sz w:val="24"/>
              </w:rPr>
              <w:t> </w:t>
            </w:r>
            <w:r>
              <w:rPr>
                <w:sz w:val="24"/>
              </w:rPr>
              <w:t>Principal</w:t>
            </w:r>
            <w:r>
              <w:rPr>
                <w:spacing w:val="-7"/>
                <w:sz w:val="24"/>
              </w:rPr>
              <w:t> </w:t>
            </w:r>
            <w:r>
              <w:rPr>
                <w:sz w:val="24"/>
              </w:rPr>
              <w:t>of</w:t>
            </w:r>
            <w:r>
              <w:rPr>
                <w:spacing w:val="-7"/>
                <w:sz w:val="24"/>
              </w:rPr>
              <w:t> </w:t>
            </w:r>
            <w:r>
              <w:rPr>
                <w:sz w:val="24"/>
              </w:rPr>
              <w:t>Palkan Elementary School</w:t>
            </w:r>
          </w:p>
        </w:tc>
        <w:tc>
          <w:tcPr>
            <w:tcW w:w="656" w:type="dxa"/>
          </w:tcPr>
          <w:p>
            <w:pPr>
              <w:pStyle w:val="TableParagraph"/>
              <w:spacing w:before="138"/>
              <w:rPr>
                <w:rFonts w:ascii="Arial"/>
                <w:b/>
                <w:sz w:val="24"/>
              </w:rPr>
            </w:pPr>
          </w:p>
          <w:p>
            <w:pPr>
              <w:pStyle w:val="TableParagraph"/>
              <w:spacing w:before="1"/>
              <w:ind w:right="48"/>
              <w:jc w:val="right"/>
              <w:rPr>
                <w:sz w:val="24"/>
              </w:rPr>
            </w:pPr>
            <w:r>
              <w:rPr>
                <w:spacing w:val="-5"/>
                <w:sz w:val="24"/>
              </w:rPr>
              <w:t>157</w:t>
            </w:r>
          </w:p>
        </w:tc>
      </w:tr>
      <w:tr>
        <w:trPr>
          <w:trHeight w:val="834" w:hRule="atLeast"/>
        </w:trPr>
        <w:tc>
          <w:tcPr>
            <w:tcW w:w="679" w:type="dxa"/>
          </w:tcPr>
          <w:p>
            <w:pPr>
              <w:pStyle w:val="TableParagraph"/>
              <w:spacing w:before="135"/>
              <w:ind w:left="50"/>
              <w:rPr>
                <w:sz w:val="24"/>
              </w:rPr>
            </w:pPr>
            <w:r>
              <w:rPr>
                <w:spacing w:val="-10"/>
                <w:sz w:val="24"/>
              </w:rPr>
              <w:t>F</w:t>
            </w:r>
          </w:p>
        </w:tc>
        <w:tc>
          <w:tcPr>
            <w:tcW w:w="5978" w:type="dxa"/>
          </w:tcPr>
          <w:p>
            <w:pPr>
              <w:pStyle w:val="TableParagraph"/>
              <w:spacing w:line="242" w:lineRule="auto" w:before="135"/>
              <w:ind w:left="432" w:right="264" w:hanging="3"/>
              <w:rPr>
                <w:sz w:val="24"/>
              </w:rPr>
            </w:pPr>
            <w:r>
              <w:rPr>
                <w:sz w:val="24"/>
              </w:rPr>
              <w:t>Letter</w:t>
            </w:r>
            <w:r>
              <w:rPr>
                <w:spacing w:val="40"/>
                <w:sz w:val="24"/>
              </w:rPr>
              <w:t> </w:t>
            </w:r>
            <w:r>
              <w:rPr>
                <w:sz w:val="24"/>
              </w:rPr>
              <w:t>to</w:t>
            </w:r>
            <w:r>
              <w:rPr>
                <w:spacing w:val="40"/>
                <w:sz w:val="24"/>
              </w:rPr>
              <w:t> </w:t>
            </w:r>
            <w:r>
              <w:rPr>
                <w:sz w:val="24"/>
              </w:rPr>
              <w:t>the</w:t>
            </w:r>
            <w:r>
              <w:rPr>
                <w:spacing w:val="40"/>
                <w:sz w:val="24"/>
              </w:rPr>
              <w:t> </w:t>
            </w:r>
            <w:r>
              <w:rPr>
                <w:sz w:val="24"/>
              </w:rPr>
              <w:t>School</w:t>
            </w:r>
            <w:r>
              <w:rPr>
                <w:spacing w:val="40"/>
                <w:sz w:val="24"/>
              </w:rPr>
              <w:t> </w:t>
            </w:r>
            <w:r>
              <w:rPr>
                <w:sz w:val="24"/>
              </w:rPr>
              <w:t>Principal</w:t>
            </w:r>
            <w:r>
              <w:rPr>
                <w:spacing w:val="40"/>
                <w:sz w:val="24"/>
              </w:rPr>
              <w:t> </w:t>
            </w:r>
            <w:r>
              <w:rPr>
                <w:sz w:val="24"/>
              </w:rPr>
              <w:t>of</w:t>
            </w:r>
            <w:r>
              <w:rPr>
                <w:spacing w:val="40"/>
                <w:sz w:val="24"/>
              </w:rPr>
              <w:t> </w:t>
            </w:r>
            <w:r>
              <w:rPr>
                <w:sz w:val="24"/>
              </w:rPr>
              <w:t>Tadyaw</w:t>
            </w:r>
            <w:r>
              <w:rPr>
                <w:spacing w:val="40"/>
                <w:sz w:val="24"/>
              </w:rPr>
              <w:t> </w:t>
            </w:r>
            <w:r>
              <w:rPr>
                <w:sz w:val="24"/>
              </w:rPr>
              <w:t>Ogan Elementary School</w:t>
            </w:r>
          </w:p>
        </w:tc>
        <w:tc>
          <w:tcPr>
            <w:tcW w:w="656" w:type="dxa"/>
          </w:tcPr>
          <w:p>
            <w:pPr>
              <w:pStyle w:val="TableParagraph"/>
              <w:spacing w:before="138"/>
              <w:rPr>
                <w:rFonts w:ascii="Arial"/>
                <w:b/>
                <w:sz w:val="24"/>
              </w:rPr>
            </w:pPr>
          </w:p>
          <w:p>
            <w:pPr>
              <w:pStyle w:val="TableParagraph"/>
              <w:ind w:right="48"/>
              <w:jc w:val="right"/>
              <w:rPr>
                <w:sz w:val="24"/>
              </w:rPr>
            </w:pPr>
            <w:r>
              <w:rPr>
                <w:spacing w:val="-5"/>
                <w:sz w:val="24"/>
              </w:rPr>
              <w:t>158</w:t>
            </w:r>
          </w:p>
        </w:tc>
      </w:tr>
      <w:tr>
        <w:trPr>
          <w:trHeight w:val="555" w:hRule="atLeast"/>
        </w:trPr>
        <w:tc>
          <w:tcPr>
            <w:tcW w:w="679" w:type="dxa"/>
          </w:tcPr>
          <w:p>
            <w:pPr>
              <w:pStyle w:val="TableParagraph"/>
              <w:spacing w:before="136"/>
              <w:ind w:left="50"/>
              <w:rPr>
                <w:sz w:val="24"/>
              </w:rPr>
            </w:pPr>
            <w:r>
              <w:rPr>
                <w:spacing w:val="-10"/>
                <w:sz w:val="24"/>
              </w:rPr>
              <w:t>G</w:t>
            </w:r>
          </w:p>
        </w:tc>
        <w:tc>
          <w:tcPr>
            <w:tcW w:w="5978" w:type="dxa"/>
          </w:tcPr>
          <w:p>
            <w:pPr>
              <w:pStyle w:val="TableParagraph"/>
              <w:spacing w:before="136"/>
              <w:ind w:left="430"/>
              <w:rPr>
                <w:sz w:val="24"/>
              </w:rPr>
            </w:pPr>
            <w:r>
              <w:rPr>
                <w:sz w:val="24"/>
              </w:rPr>
              <w:t>Letter</w:t>
            </w:r>
            <w:r>
              <w:rPr>
                <w:spacing w:val="-2"/>
                <w:sz w:val="24"/>
              </w:rPr>
              <w:t> </w:t>
            </w:r>
            <w:r>
              <w:rPr>
                <w:sz w:val="24"/>
              </w:rPr>
              <w:t>to</w:t>
            </w:r>
            <w:r>
              <w:rPr>
                <w:spacing w:val="-2"/>
                <w:sz w:val="24"/>
              </w:rPr>
              <w:t> </w:t>
            </w:r>
            <w:r>
              <w:rPr>
                <w:sz w:val="24"/>
              </w:rPr>
              <w:t>the</w:t>
            </w:r>
            <w:r>
              <w:rPr>
                <w:spacing w:val="-4"/>
                <w:sz w:val="24"/>
              </w:rPr>
              <w:t> </w:t>
            </w:r>
            <w:r>
              <w:rPr>
                <w:spacing w:val="-2"/>
                <w:sz w:val="24"/>
              </w:rPr>
              <w:t>Validators</w:t>
            </w:r>
          </w:p>
        </w:tc>
        <w:tc>
          <w:tcPr>
            <w:tcW w:w="656" w:type="dxa"/>
          </w:tcPr>
          <w:p>
            <w:pPr>
              <w:pStyle w:val="TableParagraph"/>
              <w:spacing w:before="136"/>
              <w:ind w:right="48"/>
              <w:jc w:val="right"/>
              <w:rPr>
                <w:sz w:val="24"/>
              </w:rPr>
            </w:pPr>
            <w:r>
              <w:rPr>
                <w:spacing w:val="-5"/>
                <w:sz w:val="24"/>
              </w:rPr>
              <w:t>159</w:t>
            </w:r>
          </w:p>
        </w:tc>
      </w:tr>
      <w:tr>
        <w:trPr>
          <w:trHeight w:val="555" w:hRule="atLeast"/>
        </w:trPr>
        <w:tc>
          <w:tcPr>
            <w:tcW w:w="679" w:type="dxa"/>
          </w:tcPr>
          <w:p>
            <w:pPr>
              <w:pStyle w:val="TableParagraph"/>
              <w:spacing w:before="135"/>
              <w:ind w:left="50"/>
              <w:rPr>
                <w:sz w:val="24"/>
              </w:rPr>
            </w:pPr>
            <w:r>
              <w:rPr>
                <w:spacing w:val="-10"/>
                <w:sz w:val="24"/>
              </w:rPr>
              <w:t>H</w:t>
            </w:r>
          </w:p>
        </w:tc>
        <w:tc>
          <w:tcPr>
            <w:tcW w:w="5978" w:type="dxa"/>
          </w:tcPr>
          <w:p>
            <w:pPr>
              <w:pStyle w:val="TableParagraph"/>
              <w:spacing w:before="135"/>
              <w:ind w:left="430"/>
              <w:rPr>
                <w:sz w:val="24"/>
              </w:rPr>
            </w:pPr>
            <w:r>
              <w:rPr>
                <w:sz w:val="24"/>
              </w:rPr>
              <w:t>Validation</w:t>
            </w:r>
            <w:r>
              <w:rPr>
                <w:spacing w:val="-8"/>
                <w:sz w:val="24"/>
              </w:rPr>
              <w:t> </w:t>
            </w:r>
            <w:r>
              <w:rPr>
                <w:spacing w:val="-2"/>
                <w:sz w:val="24"/>
              </w:rPr>
              <w:t>Tools</w:t>
            </w:r>
          </w:p>
        </w:tc>
        <w:tc>
          <w:tcPr>
            <w:tcW w:w="656" w:type="dxa"/>
          </w:tcPr>
          <w:p>
            <w:pPr>
              <w:pStyle w:val="TableParagraph"/>
              <w:spacing w:before="135"/>
              <w:ind w:right="47"/>
              <w:jc w:val="right"/>
              <w:rPr>
                <w:sz w:val="24"/>
              </w:rPr>
            </w:pPr>
            <w:r>
              <w:rPr>
                <w:spacing w:val="-5"/>
                <w:sz w:val="24"/>
              </w:rPr>
              <w:t>162</w:t>
            </w:r>
          </w:p>
        </w:tc>
      </w:tr>
      <w:tr>
        <w:trPr>
          <w:trHeight w:val="556" w:hRule="atLeast"/>
        </w:trPr>
        <w:tc>
          <w:tcPr>
            <w:tcW w:w="679" w:type="dxa"/>
          </w:tcPr>
          <w:p>
            <w:pPr>
              <w:pStyle w:val="TableParagraph"/>
              <w:spacing w:before="136"/>
              <w:ind w:left="50"/>
              <w:rPr>
                <w:sz w:val="24"/>
              </w:rPr>
            </w:pPr>
            <w:r>
              <w:rPr>
                <w:spacing w:val="-10"/>
                <w:sz w:val="24"/>
              </w:rPr>
              <w:t>I</w:t>
            </w:r>
          </w:p>
        </w:tc>
        <w:tc>
          <w:tcPr>
            <w:tcW w:w="5978" w:type="dxa"/>
          </w:tcPr>
          <w:p>
            <w:pPr>
              <w:pStyle w:val="TableParagraph"/>
              <w:spacing w:before="136"/>
              <w:ind w:left="430"/>
              <w:rPr>
                <w:sz w:val="24"/>
              </w:rPr>
            </w:pPr>
            <w:r>
              <w:rPr>
                <w:sz w:val="24"/>
              </w:rPr>
              <w:t>Consent</w:t>
            </w:r>
            <w:r>
              <w:rPr>
                <w:spacing w:val="-14"/>
                <w:sz w:val="24"/>
              </w:rPr>
              <w:t> </w:t>
            </w:r>
            <w:r>
              <w:rPr>
                <w:spacing w:val="-4"/>
                <w:sz w:val="24"/>
              </w:rPr>
              <w:t>Form</w:t>
            </w:r>
          </w:p>
        </w:tc>
        <w:tc>
          <w:tcPr>
            <w:tcW w:w="656" w:type="dxa"/>
          </w:tcPr>
          <w:p>
            <w:pPr>
              <w:pStyle w:val="TableParagraph"/>
              <w:spacing w:before="136"/>
              <w:ind w:right="48"/>
              <w:jc w:val="right"/>
              <w:rPr>
                <w:sz w:val="24"/>
              </w:rPr>
            </w:pPr>
            <w:r>
              <w:rPr>
                <w:spacing w:val="-5"/>
                <w:sz w:val="24"/>
              </w:rPr>
              <w:t>165</w:t>
            </w:r>
          </w:p>
        </w:tc>
      </w:tr>
      <w:tr>
        <w:trPr>
          <w:trHeight w:val="555" w:hRule="atLeast"/>
        </w:trPr>
        <w:tc>
          <w:tcPr>
            <w:tcW w:w="679" w:type="dxa"/>
          </w:tcPr>
          <w:p>
            <w:pPr>
              <w:pStyle w:val="TableParagraph"/>
              <w:spacing w:before="136"/>
              <w:ind w:left="50"/>
              <w:rPr>
                <w:sz w:val="24"/>
              </w:rPr>
            </w:pPr>
            <w:r>
              <w:rPr>
                <w:spacing w:val="-10"/>
                <w:sz w:val="24"/>
              </w:rPr>
              <w:t>J</w:t>
            </w:r>
          </w:p>
        </w:tc>
        <w:tc>
          <w:tcPr>
            <w:tcW w:w="5978" w:type="dxa"/>
          </w:tcPr>
          <w:p>
            <w:pPr>
              <w:pStyle w:val="TableParagraph"/>
              <w:spacing w:before="136"/>
              <w:ind w:left="430"/>
              <w:rPr>
                <w:sz w:val="24"/>
              </w:rPr>
            </w:pPr>
            <w:r>
              <w:rPr>
                <w:sz w:val="24"/>
              </w:rPr>
              <w:t>In-Depth</w:t>
            </w:r>
            <w:r>
              <w:rPr>
                <w:spacing w:val="-7"/>
                <w:sz w:val="24"/>
              </w:rPr>
              <w:t> </w:t>
            </w:r>
            <w:r>
              <w:rPr>
                <w:sz w:val="24"/>
              </w:rPr>
              <w:t>Interview</w:t>
            </w:r>
            <w:r>
              <w:rPr>
                <w:spacing w:val="-6"/>
                <w:sz w:val="24"/>
              </w:rPr>
              <w:t> </w:t>
            </w:r>
            <w:r>
              <w:rPr>
                <w:sz w:val="24"/>
              </w:rPr>
              <w:t>Guide</w:t>
            </w:r>
            <w:r>
              <w:rPr>
                <w:spacing w:val="-5"/>
                <w:sz w:val="24"/>
              </w:rPr>
              <w:t> </w:t>
            </w:r>
            <w:r>
              <w:rPr>
                <w:sz w:val="24"/>
              </w:rPr>
              <w:t>for</w:t>
            </w:r>
            <w:r>
              <w:rPr>
                <w:spacing w:val="-5"/>
                <w:sz w:val="24"/>
              </w:rPr>
              <w:t> </w:t>
            </w:r>
            <w:r>
              <w:rPr>
                <w:spacing w:val="-2"/>
                <w:sz w:val="24"/>
              </w:rPr>
              <w:t>Teachers</w:t>
            </w:r>
          </w:p>
        </w:tc>
        <w:tc>
          <w:tcPr>
            <w:tcW w:w="656" w:type="dxa"/>
          </w:tcPr>
          <w:p>
            <w:pPr>
              <w:pStyle w:val="TableParagraph"/>
              <w:spacing w:before="136"/>
              <w:ind w:right="48"/>
              <w:jc w:val="right"/>
              <w:rPr>
                <w:sz w:val="24"/>
              </w:rPr>
            </w:pPr>
            <w:r>
              <w:rPr>
                <w:spacing w:val="-5"/>
                <w:sz w:val="24"/>
              </w:rPr>
              <w:t>166</w:t>
            </w:r>
          </w:p>
        </w:tc>
      </w:tr>
      <w:tr>
        <w:trPr>
          <w:trHeight w:val="555" w:hRule="atLeast"/>
        </w:trPr>
        <w:tc>
          <w:tcPr>
            <w:tcW w:w="679" w:type="dxa"/>
          </w:tcPr>
          <w:p>
            <w:pPr>
              <w:pStyle w:val="TableParagraph"/>
              <w:spacing w:before="135"/>
              <w:ind w:left="50"/>
              <w:rPr>
                <w:sz w:val="24"/>
              </w:rPr>
            </w:pPr>
            <w:r>
              <w:rPr>
                <w:spacing w:val="-10"/>
                <w:sz w:val="24"/>
              </w:rPr>
              <w:t>K</w:t>
            </w:r>
          </w:p>
        </w:tc>
        <w:tc>
          <w:tcPr>
            <w:tcW w:w="5978" w:type="dxa"/>
          </w:tcPr>
          <w:p>
            <w:pPr>
              <w:pStyle w:val="TableParagraph"/>
              <w:spacing w:before="135"/>
              <w:ind w:left="430"/>
              <w:rPr>
                <w:sz w:val="24"/>
              </w:rPr>
            </w:pPr>
            <w:r>
              <w:rPr>
                <w:sz w:val="24"/>
              </w:rPr>
              <w:t>In-Depth</w:t>
            </w:r>
            <w:r>
              <w:rPr>
                <w:spacing w:val="-7"/>
                <w:sz w:val="24"/>
              </w:rPr>
              <w:t> </w:t>
            </w:r>
            <w:r>
              <w:rPr>
                <w:sz w:val="24"/>
              </w:rPr>
              <w:t>Interview</w:t>
            </w:r>
            <w:r>
              <w:rPr>
                <w:spacing w:val="-6"/>
                <w:sz w:val="24"/>
              </w:rPr>
              <w:t> </w:t>
            </w:r>
            <w:r>
              <w:rPr>
                <w:sz w:val="24"/>
              </w:rPr>
              <w:t>Guide</w:t>
            </w:r>
            <w:r>
              <w:rPr>
                <w:spacing w:val="-5"/>
                <w:sz w:val="24"/>
              </w:rPr>
              <w:t> </w:t>
            </w:r>
            <w:r>
              <w:rPr>
                <w:sz w:val="24"/>
              </w:rPr>
              <w:t>for</w:t>
            </w:r>
            <w:r>
              <w:rPr>
                <w:spacing w:val="-5"/>
                <w:sz w:val="24"/>
              </w:rPr>
              <w:t> </w:t>
            </w:r>
            <w:r>
              <w:rPr>
                <w:spacing w:val="-2"/>
                <w:sz w:val="24"/>
              </w:rPr>
              <w:t>Learners</w:t>
            </w:r>
          </w:p>
        </w:tc>
        <w:tc>
          <w:tcPr>
            <w:tcW w:w="656" w:type="dxa"/>
          </w:tcPr>
          <w:p>
            <w:pPr>
              <w:pStyle w:val="TableParagraph"/>
              <w:spacing w:before="135"/>
              <w:ind w:right="48"/>
              <w:jc w:val="right"/>
              <w:rPr>
                <w:sz w:val="24"/>
              </w:rPr>
            </w:pPr>
            <w:r>
              <w:rPr>
                <w:spacing w:val="-5"/>
                <w:sz w:val="24"/>
              </w:rPr>
              <w:t>169</w:t>
            </w:r>
          </w:p>
        </w:tc>
      </w:tr>
      <w:tr>
        <w:trPr>
          <w:trHeight w:val="835" w:hRule="atLeast"/>
        </w:trPr>
        <w:tc>
          <w:tcPr>
            <w:tcW w:w="679" w:type="dxa"/>
          </w:tcPr>
          <w:p>
            <w:pPr>
              <w:pStyle w:val="TableParagraph"/>
              <w:spacing w:before="136"/>
              <w:ind w:left="50"/>
              <w:rPr>
                <w:sz w:val="24"/>
              </w:rPr>
            </w:pPr>
            <w:r>
              <w:rPr>
                <w:spacing w:val="-10"/>
                <w:sz w:val="24"/>
              </w:rPr>
              <w:t>L</w:t>
            </w:r>
          </w:p>
        </w:tc>
        <w:tc>
          <w:tcPr>
            <w:tcW w:w="5978" w:type="dxa"/>
          </w:tcPr>
          <w:p>
            <w:pPr>
              <w:pStyle w:val="TableParagraph"/>
              <w:spacing w:line="242" w:lineRule="auto" w:before="136"/>
              <w:ind w:left="432" w:right="264" w:hanging="3"/>
              <w:rPr>
                <w:sz w:val="24"/>
              </w:rPr>
            </w:pPr>
            <w:r>
              <w:rPr>
                <w:sz w:val="24"/>
              </w:rPr>
              <w:t>Survey</w:t>
            </w:r>
            <w:r>
              <w:rPr>
                <w:spacing w:val="80"/>
                <w:sz w:val="24"/>
              </w:rPr>
              <w:t> </w:t>
            </w:r>
            <w:r>
              <w:rPr>
                <w:sz w:val="24"/>
              </w:rPr>
              <w:t>Questionnaire</w:t>
            </w:r>
            <w:r>
              <w:rPr>
                <w:spacing w:val="80"/>
                <w:sz w:val="24"/>
              </w:rPr>
              <w:t> </w:t>
            </w:r>
            <w:r>
              <w:rPr>
                <w:sz w:val="24"/>
              </w:rPr>
              <w:t>on</w:t>
            </w:r>
            <w:r>
              <w:rPr>
                <w:spacing w:val="80"/>
                <w:sz w:val="24"/>
              </w:rPr>
              <w:t> </w:t>
            </w:r>
            <w:r>
              <w:rPr>
                <w:sz w:val="24"/>
              </w:rPr>
              <w:t>Innovative</w:t>
            </w:r>
            <w:r>
              <w:rPr>
                <w:spacing w:val="80"/>
                <w:sz w:val="24"/>
              </w:rPr>
              <w:t> </w:t>
            </w:r>
            <w:r>
              <w:rPr>
                <w:sz w:val="24"/>
              </w:rPr>
              <w:t>Teaching Strategies Used by Teachers</w:t>
            </w:r>
          </w:p>
        </w:tc>
        <w:tc>
          <w:tcPr>
            <w:tcW w:w="656" w:type="dxa"/>
          </w:tcPr>
          <w:p>
            <w:pPr>
              <w:pStyle w:val="TableParagraph"/>
              <w:spacing w:before="138"/>
              <w:rPr>
                <w:rFonts w:ascii="Arial"/>
                <w:b/>
                <w:sz w:val="24"/>
              </w:rPr>
            </w:pPr>
          </w:p>
          <w:p>
            <w:pPr>
              <w:pStyle w:val="TableParagraph"/>
              <w:spacing w:before="1"/>
              <w:ind w:right="47"/>
              <w:jc w:val="right"/>
              <w:rPr>
                <w:sz w:val="24"/>
              </w:rPr>
            </w:pPr>
            <w:r>
              <w:rPr>
                <w:spacing w:val="-5"/>
                <w:sz w:val="24"/>
              </w:rPr>
              <w:t>172</w:t>
            </w:r>
          </w:p>
        </w:tc>
      </w:tr>
      <w:tr>
        <w:trPr>
          <w:trHeight w:val="1118" w:hRule="atLeast"/>
        </w:trPr>
        <w:tc>
          <w:tcPr>
            <w:tcW w:w="679" w:type="dxa"/>
          </w:tcPr>
          <w:p>
            <w:pPr>
              <w:pStyle w:val="TableParagraph"/>
              <w:spacing w:before="136"/>
              <w:ind w:left="50"/>
              <w:rPr>
                <w:sz w:val="24"/>
              </w:rPr>
            </w:pPr>
            <w:r>
              <w:rPr>
                <w:spacing w:val="-10"/>
                <w:sz w:val="24"/>
              </w:rPr>
              <w:t>M</w:t>
            </w:r>
          </w:p>
        </w:tc>
        <w:tc>
          <w:tcPr>
            <w:tcW w:w="5978" w:type="dxa"/>
          </w:tcPr>
          <w:p>
            <w:pPr>
              <w:pStyle w:val="TableParagraph"/>
              <w:spacing w:before="136"/>
              <w:ind w:left="432" w:right="264" w:hanging="3"/>
              <w:rPr>
                <w:sz w:val="24"/>
              </w:rPr>
            </w:pPr>
            <w:r>
              <w:rPr>
                <w:sz w:val="24"/>
              </w:rPr>
              <w:t>Survey</w:t>
            </w:r>
            <w:r>
              <w:rPr>
                <w:spacing w:val="-6"/>
                <w:sz w:val="24"/>
              </w:rPr>
              <w:t> </w:t>
            </w:r>
            <w:r>
              <w:rPr>
                <w:sz w:val="24"/>
              </w:rPr>
              <w:t>Questionnaire</w:t>
            </w:r>
            <w:r>
              <w:rPr>
                <w:spacing w:val="-10"/>
                <w:sz w:val="24"/>
              </w:rPr>
              <w:t> </w:t>
            </w:r>
            <w:r>
              <w:rPr>
                <w:sz w:val="24"/>
              </w:rPr>
              <w:t>on</w:t>
            </w:r>
            <w:r>
              <w:rPr>
                <w:spacing w:val="-3"/>
                <w:sz w:val="24"/>
              </w:rPr>
              <w:t> </w:t>
            </w:r>
            <w:r>
              <w:rPr>
                <w:sz w:val="24"/>
              </w:rPr>
              <w:t>the</w:t>
            </w:r>
            <w:r>
              <w:rPr>
                <w:spacing w:val="-8"/>
                <w:sz w:val="24"/>
              </w:rPr>
              <w:t> </w:t>
            </w:r>
            <w:r>
              <w:rPr>
                <w:sz w:val="24"/>
              </w:rPr>
              <w:t>Level</w:t>
            </w:r>
            <w:r>
              <w:rPr>
                <w:spacing w:val="-9"/>
                <w:sz w:val="24"/>
              </w:rPr>
              <w:t> </w:t>
            </w:r>
            <w:r>
              <w:rPr>
                <w:sz w:val="24"/>
              </w:rPr>
              <w:t>of</w:t>
            </w:r>
            <w:r>
              <w:rPr>
                <w:spacing w:val="-6"/>
                <w:sz w:val="24"/>
              </w:rPr>
              <w:t> </w:t>
            </w:r>
            <w:r>
              <w:rPr>
                <w:sz w:val="24"/>
              </w:rPr>
              <w:t>Satisfaction of Learners in the Utilization of Innovative Teaching Strategies</w:t>
            </w:r>
          </w:p>
        </w:tc>
        <w:tc>
          <w:tcPr>
            <w:tcW w:w="656" w:type="dxa"/>
          </w:tcPr>
          <w:p>
            <w:pPr>
              <w:pStyle w:val="TableParagraph"/>
              <w:rPr>
                <w:rFonts w:ascii="Arial"/>
                <w:b/>
                <w:sz w:val="24"/>
              </w:rPr>
            </w:pPr>
          </w:p>
          <w:p>
            <w:pPr>
              <w:pStyle w:val="TableParagraph"/>
              <w:spacing w:before="138"/>
              <w:rPr>
                <w:rFonts w:ascii="Arial"/>
                <w:b/>
                <w:sz w:val="24"/>
              </w:rPr>
            </w:pPr>
          </w:p>
          <w:p>
            <w:pPr>
              <w:pStyle w:val="TableParagraph"/>
              <w:spacing w:before="1"/>
              <w:ind w:right="48"/>
              <w:jc w:val="right"/>
              <w:rPr>
                <w:sz w:val="24"/>
              </w:rPr>
            </w:pPr>
            <w:r>
              <w:rPr>
                <w:spacing w:val="-5"/>
                <w:sz w:val="24"/>
              </w:rPr>
              <w:t>174</w:t>
            </w:r>
          </w:p>
        </w:tc>
      </w:tr>
      <w:tr>
        <w:trPr>
          <w:trHeight w:val="419" w:hRule="atLeast"/>
        </w:trPr>
        <w:tc>
          <w:tcPr>
            <w:tcW w:w="679" w:type="dxa"/>
          </w:tcPr>
          <w:p>
            <w:pPr>
              <w:pStyle w:val="TableParagraph"/>
              <w:spacing w:line="256" w:lineRule="exact" w:before="144"/>
              <w:ind w:left="50"/>
              <w:rPr>
                <w:sz w:val="24"/>
              </w:rPr>
            </w:pPr>
            <w:r>
              <w:rPr>
                <w:spacing w:val="-10"/>
                <w:sz w:val="24"/>
              </w:rPr>
              <w:t>N</w:t>
            </w:r>
          </w:p>
        </w:tc>
        <w:tc>
          <w:tcPr>
            <w:tcW w:w="5978" w:type="dxa"/>
          </w:tcPr>
          <w:p>
            <w:pPr>
              <w:pStyle w:val="TableParagraph"/>
              <w:spacing w:line="256" w:lineRule="exact" w:before="144"/>
              <w:ind w:left="430"/>
              <w:rPr>
                <w:sz w:val="24"/>
              </w:rPr>
            </w:pPr>
            <w:r>
              <w:rPr>
                <w:sz w:val="24"/>
              </w:rPr>
              <w:t>Statistician’s</w:t>
            </w:r>
            <w:r>
              <w:rPr>
                <w:spacing w:val="-7"/>
                <w:sz w:val="24"/>
              </w:rPr>
              <w:t> </w:t>
            </w:r>
            <w:r>
              <w:rPr>
                <w:spacing w:val="-2"/>
                <w:sz w:val="24"/>
              </w:rPr>
              <w:t>Certification</w:t>
            </w:r>
          </w:p>
        </w:tc>
        <w:tc>
          <w:tcPr>
            <w:tcW w:w="656" w:type="dxa"/>
          </w:tcPr>
          <w:p>
            <w:pPr>
              <w:pStyle w:val="TableParagraph"/>
              <w:spacing w:line="256" w:lineRule="exact" w:before="144"/>
              <w:ind w:right="48"/>
              <w:jc w:val="right"/>
              <w:rPr>
                <w:sz w:val="24"/>
              </w:rPr>
            </w:pPr>
            <w:r>
              <w:rPr>
                <w:spacing w:val="-5"/>
                <w:sz w:val="24"/>
              </w:rPr>
              <w:t>176</w:t>
            </w:r>
          </w:p>
        </w:tc>
      </w:tr>
    </w:tbl>
    <w:p>
      <w:pPr>
        <w:pStyle w:val="TableParagraph"/>
        <w:spacing w:after="0" w:line="256" w:lineRule="exact"/>
        <w:jc w:val="right"/>
        <w:rPr>
          <w:sz w:val="24"/>
        </w:rPr>
        <w:sectPr>
          <w:pgSz w:w="12240" w:h="15840"/>
          <w:pgMar w:header="0" w:footer="1397" w:top="1820" w:bottom="1580" w:left="1800" w:right="1080"/>
        </w:sectPr>
      </w:pPr>
    </w:p>
    <w:p>
      <w:pPr>
        <w:pStyle w:val="BodyText"/>
        <w:spacing w:before="77" w:after="1"/>
        <w:rPr>
          <w:rFonts w:ascii="Arial"/>
          <w:b/>
          <w:sz w:val="20"/>
        </w:rPr>
      </w:pPr>
    </w:p>
    <w:tbl>
      <w:tblPr>
        <w:tblW w:w="0" w:type="auto"/>
        <w:jc w:val="left"/>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4"/>
        <w:gridCol w:w="5344"/>
        <w:gridCol w:w="1612"/>
      </w:tblGrid>
      <w:tr>
        <w:trPr>
          <w:trHeight w:val="554" w:hRule="atLeast"/>
        </w:trPr>
        <w:tc>
          <w:tcPr>
            <w:tcW w:w="1424" w:type="dxa"/>
          </w:tcPr>
          <w:p>
            <w:pPr>
              <w:pStyle w:val="TableParagraph"/>
              <w:spacing w:line="268" w:lineRule="exact"/>
              <w:ind w:left="801"/>
              <w:rPr>
                <w:sz w:val="24"/>
              </w:rPr>
            </w:pPr>
            <w:r>
              <w:rPr>
                <w:spacing w:val="-10"/>
                <w:sz w:val="24"/>
              </w:rPr>
              <w:t>O</w:t>
            </w:r>
          </w:p>
        </w:tc>
        <w:tc>
          <w:tcPr>
            <w:tcW w:w="5344" w:type="dxa"/>
          </w:tcPr>
          <w:p>
            <w:pPr>
              <w:pStyle w:val="TableParagraph"/>
              <w:spacing w:line="268" w:lineRule="exact"/>
              <w:ind w:left="436"/>
              <w:rPr>
                <w:sz w:val="24"/>
              </w:rPr>
            </w:pPr>
            <w:r>
              <w:rPr>
                <w:sz w:val="24"/>
              </w:rPr>
              <w:t>Transcripts</w:t>
            </w:r>
            <w:r>
              <w:rPr>
                <w:spacing w:val="-5"/>
                <w:sz w:val="24"/>
              </w:rPr>
              <w:t> </w:t>
            </w:r>
            <w:r>
              <w:rPr>
                <w:sz w:val="24"/>
              </w:rPr>
              <w:t>of</w:t>
            </w:r>
            <w:r>
              <w:rPr>
                <w:spacing w:val="-5"/>
                <w:sz w:val="24"/>
              </w:rPr>
              <w:t> </w:t>
            </w:r>
            <w:r>
              <w:rPr>
                <w:sz w:val="24"/>
              </w:rPr>
              <w:t>Interview</w:t>
            </w:r>
            <w:r>
              <w:rPr>
                <w:spacing w:val="-4"/>
                <w:sz w:val="24"/>
              </w:rPr>
              <w:t> </w:t>
            </w:r>
            <w:r>
              <w:rPr>
                <w:spacing w:val="-2"/>
                <w:sz w:val="24"/>
              </w:rPr>
              <w:t>Responses</w:t>
            </w:r>
          </w:p>
        </w:tc>
        <w:tc>
          <w:tcPr>
            <w:tcW w:w="1612" w:type="dxa"/>
          </w:tcPr>
          <w:p>
            <w:pPr>
              <w:pStyle w:val="TableParagraph"/>
              <w:spacing w:line="268" w:lineRule="exact"/>
              <w:ind w:right="47"/>
              <w:jc w:val="right"/>
              <w:rPr>
                <w:sz w:val="24"/>
              </w:rPr>
            </w:pPr>
            <w:r>
              <w:rPr>
                <w:spacing w:val="-5"/>
                <w:sz w:val="24"/>
              </w:rPr>
              <w:t>177</w:t>
            </w:r>
          </w:p>
        </w:tc>
      </w:tr>
      <w:tr>
        <w:trPr>
          <w:trHeight w:val="554" w:hRule="atLeast"/>
        </w:trPr>
        <w:tc>
          <w:tcPr>
            <w:tcW w:w="6768" w:type="dxa"/>
            <w:gridSpan w:val="2"/>
          </w:tcPr>
          <w:p>
            <w:pPr>
              <w:pStyle w:val="TableParagraph"/>
              <w:spacing w:before="2"/>
              <w:rPr>
                <w:rFonts w:ascii="Arial"/>
                <w:b/>
                <w:sz w:val="24"/>
              </w:rPr>
            </w:pPr>
          </w:p>
          <w:p>
            <w:pPr>
              <w:pStyle w:val="TableParagraph"/>
              <w:spacing w:line="256" w:lineRule="exact"/>
              <w:ind w:left="50"/>
              <w:rPr>
                <w:rFonts w:ascii="Arial"/>
                <w:b/>
                <w:sz w:val="24"/>
              </w:rPr>
            </w:pPr>
            <w:r>
              <w:rPr>
                <w:rFonts w:ascii="Arial"/>
                <w:b/>
                <w:sz w:val="24"/>
              </w:rPr>
              <w:t>CURRICULUM</w:t>
            </w:r>
            <w:r>
              <w:rPr>
                <w:rFonts w:ascii="Arial"/>
                <w:b/>
                <w:spacing w:val="-15"/>
                <w:sz w:val="24"/>
              </w:rPr>
              <w:t> </w:t>
            </w:r>
            <w:r>
              <w:rPr>
                <w:rFonts w:ascii="Arial"/>
                <w:b/>
                <w:spacing w:val="-4"/>
                <w:sz w:val="24"/>
              </w:rPr>
              <w:t>VITAE</w:t>
            </w:r>
          </w:p>
        </w:tc>
        <w:tc>
          <w:tcPr>
            <w:tcW w:w="1612" w:type="dxa"/>
          </w:tcPr>
          <w:p>
            <w:pPr>
              <w:pStyle w:val="TableParagraph"/>
              <w:rPr>
                <w:rFonts w:ascii="Times New Roman"/>
                <w:sz w:val="24"/>
              </w:rPr>
            </w:pPr>
          </w:p>
        </w:tc>
      </w:tr>
    </w:tbl>
    <w:p>
      <w:pPr>
        <w:pStyle w:val="TableParagraph"/>
        <w:spacing w:after="0"/>
        <w:rPr>
          <w:rFonts w:ascii="Times New Roman"/>
          <w:sz w:val="24"/>
        </w:rPr>
        <w:sectPr>
          <w:pgSz w:w="12240" w:h="15840"/>
          <w:pgMar w:header="0" w:footer="1397" w:top="1820" w:bottom="1580" w:left="1800" w:right="1080"/>
        </w:sectPr>
      </w:pPr>
    </w:p>
    <w:p>
      <w:pPr>
        <w:spacing w:before="69" w:after="10"/>
        <w:ind w:left="0" w:right="429" w:firstLine="0"/>
        <w:jc w:val="center"/>
        <w:rPr>
          <w:rFonts w:ascii="Arial"/>
          <w:b/>
          <w:sz w:val="24"/>
        </w:rPr>
      </w:pPr>
      <w:r>
        <w:rPr>
          <w:rFonts w:ascii="Arial"/>
          <w:b/>
          <w:sz w:val="24"/>
        </w:rPr>
        <w:t>LIST OF</w:t>
      </w:r>
      <w:r>
        <w:rPr>
          <w:rFonts w:ascii="Arial"/>
          <w:b/>
          <w:spacing w:val="-2"/>
          <w:sz w:val="24"/>
        </w:rPr>
        <w:t> TABLES</w:t>
      </w:r>
    </w:p>
    <w:tbl>
      <w:tblPr>
        <w:tblW w:w="0" w:type="auto"/>
        <w:jc w:val="left"/>
        <w:tblInd w:w="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0"/>
        <w:gridCol w:w="6037"/>
        <w:gridCol w:w="809"/>
      </w:tblGrid>
      <w:tr>
        <w:trPr>
          <w:trHeight w:val="338" w:hRule="atLeast"/>
        </w:trPr>
        <w:tc>
          <w:tcPr>
            <w:tcW w:w="1120" w:type="dxa"/>
          </w:tcPr>
          <w:p>
            <w:pPr>
              <w:pStyle w:val="TableParagraph"/>
              <w:spacing w:line="268" w:lineRule="exact"/>
              <w:ind w:left="50"/>
              <w:rPr>
                <w:rFonts w:ascii="Arial"/>
                <w:b/>
                <w:sz w:val="24"/>
              </w:rPr>
            </w:pPr>
            <w:r>
              <w:rPr>
                <w:rFonts w:ascii="Arial"/>
                <w:b/>
                <w:spacing w:val="-4"/>
                <w:sz w:val="24"/>
              </w:rPr>
              <w:t>Table</w:t>
            </w:r>
          </w:p>
        </w:tc>
        <w:tc>
          <w:tcPr>
            <w:tcW w:w="6037" w:type="dxa"/>
          </w:tcPr>
          <w:p>
            <w:pPr>
              <w:pStyle w:val="TableParagraph"/>
              <w:rPr>
                <w:rFonts w:ascii="Times New Roman"/>
                <w:sz w:val="24"/>
              </w:rPr>
            </w:pPr>
          </w:p>
        </w:tc>
        <w:tc>
          <w:tcPr>
            <w:tcW w:w="809" w:type="dxa"/>
          </w:tcPr>
          <w:p>
            <w:pPr>
              <w:pStyle w:val="TableParagraph"/>
              <w:spacing w:line="268" w:lineRule="exact"/>
              <w:ind w:right="51"/>
              <w:jc w:val="right"/>
              <w:rPr>
                <w:rFonts w:ascii="Arial"/>
                <w:b/>
                <w:sz w:val="24"/>
              </w:rPr>
            </w:pPr>
            <w:r>
              <w:rPr>
                <w:rFonts w:ascii="Arial"/>
                <w:b/>
                <w:spacing w:val="-4"/>
                <w:sz w:val="24"/>
              </w:rPr>
              <w:t>Page</w:t>
            </w:r>
          </w:p>
        </w:tc>
      </w:tr>
      <w:tr>
        <w:trPr>
          <w:trHeight w:val="412" w:hRule="atLeast"/>
        </w:trPr>
        <w:tc>
          <w:tcPr>
            <w:tcW w:w="1120" w:type="dxa"/>
          </w:tcPr>
          <w:p>
            <w:pPr>
              <w:pStyle w:val="TableParagraph"/>
              <w:spacing w:before="62"/>
              <w:ind w:left="184"/>
              <w:rPr>
                <w:sz w:val="24"/>
              </w:rPr>
            </w:pPr>
            <w:r>
              <w:rPr>
                <w:spacing w:val="-5"/>
                <w:sz w:val="24"/>
              </w:rPr>
              <w:t>1.1</w:t>
            </w:r>
          </w:p>
        </w:tc>
        <w:tc>
          <w:tcPr>
            <w:tcW w:w="6037" w:type="dxa"/>
            <w:vMerge w:val="restart"/>
          </w:tcPr>
          <w:p>
            <w:pPr>
              <w:pStyle w:val="TableParagraph"/>
              <w:spacing w:line="242" w:lineRule="auto" w:before="62"/>
              <w:ind w:left="444" w:right="174" w:hanging="3"/>
              <w:rPr>
                <w:sz w:val="24"/>
              </w:rPr>
            </w:pPr>
            <w:r>
              <w:rPr>
                <w:sz w:val="24"/>
              </w:rPr>
              <w:t>The</w:t>
            </w:r>
            <w:r>
              <w:rPr>
                <w:spacing w:val="-7"/>
                <w:sz w:val="24"/>
              </w:rPr>
              <w:t> </w:t>
            </w:r>
            <w:r>
              <w:rPr>
                <w:sz w:val="24"/>
              </w:rPr>
              <w:t>Extent</w:t>
            </w:r>
            <w:r>
              <w:rPr>
                <w:spacing w:val="-8"/>
                <w:sz w:val="24"/>
              </w:rPr>
              <w:t> </w:t>
            </w:r>
            <w:r>
              <w:rPr>
                <w:sz w:val="24"/>
              </w:rPr>
              <w:t>of</w:t>
            </w:r>
            <w:r>
              <w:rPr>
                <w:spacing w:val="-7"/>
                <w:sz w:val="24"/>
              </w:rPr>
              <w:t> </w:t>
            </w:r>
            <w:r>
              <w:rPr>
                <w:sz w:val="24"/>
              </w:rPr>
              <w:t>Utilization</w:t>
            </w:r>
            <w:r>
              <w:rPr>
                <w:spacing w:val="-7"/>
                <w:sz w:val="24"/>
              </w:rPr>
              <w:t> </w:t>
            </w:r>
            <w:r>
              <w:rPr>
                <w:sz w:val="24"/>
              </w:rPr>
              <w:t>of</w:t>
            </w:r>
            <w:r>
              <w:rPr>
                <w:spacing w:val="-8"/>
                <w:sz w:val="24"/>
              </w:rPr>
              <w:t> </w:t>
            </w:r>
            <w:r>
              <w:rPr>
                <w:sz w:val="24"/>
              </w:rPr>
              <w:t>Innovative</w:t>
            </w:r>
            <w:r>
              <w:rPr>
                <w:spacing w:val="-2"/>
                <w:sz w:val="24"/>
              </w:rPr>
              <w:t> </w:t>
            </w:r>
            <w:r>
              <w:rPr>
                <w:sz w:val="24"/>
              </w:rPr>
              <w:t>Teaching Strategies of Teachers in Terms of Direct </w:t>
            </w:r>
            <w:r>
              <w:rPr>
                <w:spacing w:val="-2"/>
                <w:sz w:val="24"/>
              </w:rPr>
              <w:t>Instruction</w:t>
            </w:r>
          </w:p>
        </w:tc>
        <w:tc>
          <w:tcPr>
            <w:tcW w:w="809" w:type="dxa"/>
          </w:tcPr>
          <w:p>
            <w:pPr>
              <w:pStyle w:val="TableParagraph"/>
              <w:rPr>
                <w:rFonts w:ascii="Times New Roman"/>
                <w:sz w:val="24"/>
              </w:rPr>
            </w:pPr>
          </w:p>
        </w:tc>
      </w:tr>
      <w:tr>
        <w:trPr>
          <w:trHeight w:val="626"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before="67"/>
              <w:ind w:right="50"/>
              <w:jc w:val="right"/>
              <w:rPr>
                <w:sz w:val="24"/>
              </w:rPr>
            </w:pPr>
            <w:r>
              <w:rPr>
                <w:spacing w:val="-5"/>
                <w:sz w:val="24"/>
              </w:rPr>
              <w:t>68</w:t>
            </w:r>
          </w:p>
        </w:tc>
      </w:tr>
      <w:tr>
        <w:trPr>
          <w:trHeight w:val="555" w:hRule="atLeast"/>
        </w:trPr>
        <w:tc>
          <w:tcPr>
            <w:tcW w:w="1120" w:type="dxa"/>
          </w:tcPr>
          <w:p>
            <w:pPr>
              <w:pStyle w:val="TableParagraph"/>
              <w:spacing w:before="136"/>
              <w:ind w:left="184"/>
              <w:rPr>
                <w:sz w:val="24"/>
              </w:rPr>
            </w:pPr>
            <w:r>
              <w:rPr>
                <w:spacing w:val="-5"/>
                <w:sz w:val="24"/>
              </w:rPr>
              <w:t>1.2</w:t>
            </w:r>
          </w:p>
        </w:tc>
        <w:tc>
          <w:tcPr>
            <w:tcW w:w="6037" w:type="dxa"/>
            <w:vMerge w:val="restart"/>
          </w:tcPr>
          <w:p>
            <w:pPr>
              <w:pStyle w:val="TableParagraph"/>
              <w:spacing w:line="242" w:lineRule="auto" w:before="136"/>
              <w:ind w:left="444" w:right="540" w:hanging="3"/>
              <w:jc w:val="both"/>
              <w:rPr>
                <w:sz w:val="24"/>
              </w:rPr>
            </w:pPr>
            <w:r>
              <w:rPr>
                <w:sz w:val="24"/>
              </w:rPr>
              <w:t>The Extent</w:t>
            </w:r>
            <w:r>
              <w:rPr>
                <w:spacing w:val="-2"/>
                <w:sz w:val="24"/>
              </w:rPr>
              <w:t> </w:t>
            </w:r>
            <w:r>
              <w:rPr>
                <w:sz w:val="24"/>
              </w:rPr>
              <w:t>of Utilization of</w:t>
            </w:r>
            <w:r>
              <w:rPr>
                <w:spacing w:val="-2"/>
                <w:sz w:val="24"/>
              </w:rPr>
              <w:t> </w:t>
            </w:r>
            <w:r>
              <w:rPr>
                <w:sz w:val="24"/>
              </w:rPr>
              <w:t>Innovative Teaching Strategies</w:t>
            </w:r>
            <w:r>
              <w:rPr>
                <w:spacing w:val="-7"/>
                <w:sz w:val="24"/>
              </w:rPr>
              <w:t> </w:t>
            </w:r>
            <w:r>
              <w:rPr>
                <w:sz w:val="24"/>
              </w:rPr>
              <w:t>by</w:t>
            </w:r>
            <w:r>
              <w:rPr>
                <w:spacing w:val="-9"/>
                <w:sz w:val="24"/>
              </w:rPr>
              <w:t> </w:t>
            </w:r>
            <w:r>
              <w:rPr>
                <w:sz w:val="24"/>
              </w:rPr>
              <w:t>Teachers</w:t>
            </w:r>
            <w:r>
              <w:rPr>
                <w:spacing w:val="-7"/>
                <w:sz w:val="24"/>
              </w:rPr>
              <w:t> </w:t>
            </w:r>
            <w:r>
              <w:rPr>
                <w:sz w:val="24"/>
              </w:rPr>
              <w:t>in</w:t>
            </w:r>
            <w:r>
              <w:rPr>
                <w:spacing w:val="-7"/>
                <w:sz w:val="24"/>
              </w:rPr>
              <w:t> </w:t>
            </w:r>
            <w:r>
              <w:rPr>
                <w:sz w:val="24"/>
              </w:rPr>
              <w:t>Terms</w:t>
            </w:r>
            <w:r>
              <w:rPr>
                <w:spacing w:val="-8"/>
                <w:sz w:val="24"/>
              </w:rPr>
              <w:t> </w:t>
            </w:r>
            <w:r>
              <w:rPr>
                <w:sz w:val="24"/>
              </w:rPr>
              <w:t>of</w:t>
            </w:r>
            <w:r>
              <w:rPr>
                <w:spacing w:val="-8"/>
                <w:sz w:val="24"/>
              </w:rPr>
              <w:t> </w:t>
            </w:r>
            <w:r>
              <w:rPr>
                <w:sz w:val="24"/>
              </w:rPr>
              <w:t>Experiential </w:t>
            </w:r>
            <w:r>
              <w:rPr>
                <w:spacing w:val="-2"/>
                <w:sz w:val="24"/>
              </w:rPr>
              <w:t>Learning</w:t>
            </w:r>
          </w:p>
        </w:tc>
        <w:tc>
          <w:tcPr>
            <w:tcW w:w="809" w:type="dxa"/>
          </w:tcPr>
          <w:p>
            <w:pPr>
              <w:pStyle w:val="TableParagraph"/>
              <w:rPr>
                <w:rFonts w:ascii="Times New Roman"/>
                <w:sz w:val="24"/>
              </w:rPr>
            </w:pPr>
          </w:p>
        </w:tc>
      </w:tr>
      <w:tr>
        <w:trPr>
          <w:trHeight w:val="555"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before="135"/>
              <w:ind w:right="51"/>
              <w:jc w:val="right"/>
              <w:rPr>
                <w:sz w:val="24"/>
              </w:rPr>
            </w:pPr>
            <w:r>
              <w:rPr>
                <w:spacing w:val="-5"/>
                <w:sz w:val="24"/>
              </w:rPr>
              <w:t>70</w:t>
            </w:r>
          </w:p>
        </w:tc>
      </w:tr>
      <w:tr>
        <w:trPr>
          <w:trHeight w:val="556" w:hRule="atLeast"/>
        </w:trPr>
        <w:tc>
          <w:tcPr>
            <w:tcW w:w="1120" w:type="dxa"/>
          </w:tcPr>
          <w:p>
            <w:pPr>
              <w:pStyle w:val="TableParagraph"/>
              <w:spacing w:before="136"/>
              <w:ind w:left="184"/>
              <w:rPr>
                <w:sz w:val="24"/>
              </w:rPr>
            </w:pPr>
            <w:r>
              <w:rPr>
                <w:spacing w:val="-5"/>
                <w:sz w:val="24"/>
              </w:rPr>
              <w:t>1.3</w:t>
            </w:r>
          </w:p>
        </w:tc>
        <w:tc>
          <w:tcPr>
            <w:tcW w:w="6037" w:type="dxa"/>
            <w:vMerge w:val="restart"/>
          </w:tcPr>
          <w:p>
            <w:pPr>
              <w:pStyle w:val="TableParagraph"/>
              <w:spacing w:line="242" w:lineRule="auto" w:before="136"/>
              <w:ind w:left="444" w:right="174" w:hanging="3"/>
              <w:rPr>
                <w:sz w:val="24"/>
              </w:rPr>
            </w:pPr>
            <w:r>
              <w:rPr>
                <w:sz w:val="24"/>
              </w:rPr>
              <w:t>The Extent of Utilization of Innovative Teaching Strategies</w:t>
            </w:r>
            <w:r>
              <w:rPr>
                <w:spacing w:val="-6"/>
                <w:sz w:val="24"/>
              </w:rPr>
              <w:t> </w:t>
            </w:r>
            <w:r>
              <w:rPr>
                <w:sz w:val="24"/>
              </w:rPr>
              <w:t>of</w:t>
            </w:r>
            <w:r>
              <w:rPr>
                <w:spacing w:val="-6"/>
                <w:sz w:val="24"/>
              </w:rPr>
              <w:t> </w:t>
            </w:r>
            <w:r>
              <w:rPr>
                <w:sz w:val="24"/>
              </w:rPr>
              <w:t>Teachers</w:t>
            </w:r>
            <w:r>
              <w:rPr>
                <w:spacing w:val="-10"/>
                <w:sz w:val="24"/>
              </w:rPr>
              <w:t> </w:t>
            </w:r>
            <w:r>
              <w:rPr>
                <w:sz w:val="24"/>
              </w:rPr>
              <w:t>in</w:t>
            </w:r>
            <w:r>
              <w:rPr>
                <w:spacing w:val="-6"/>
                <w:sz w:val="24"/>
              </w:rPr>
              <w:t> </w:t>
            </w:r>
            <w:r>
              <w:rPr>
                <w:sz w:val="24"/>
              </w:rPr>
              <w:t>Terms</w:t>
            </w:r>
            <w:r>
              <w:rPr>
                <w:spacing w:val="-8"/>
                <w:sz w:val="24"/>
              </w:rPr>
              <w:t> </w:t>
            </w:r>
            <w:r>
              <w:rPr>
                <w:sz w:val="24"/>
              </w:rPr>
              <w:t>of</w:t>
            </w:r>
            <w:r>
              <w:rPr>
                <w:spacing w:val="-8"/>
                <w:sz w:val="24"/>
              </w:rPr>
              <w:t> </w:t>
            </w:r>
            <w:r>
              <w:rPr>
                <w:sz w:val="24"/>
              </w:rPr>
              <w:t>Independent </w:t>
            </w:r>
            <w:r>
              <w:rPr>
                <w:spacing w:val="-4"/>
                <w:sz w:val="24"/>
              </w:rPr>
              <w:t>Study</w:t>
            </w:r>
          </w:p>
        </w:tc>
        <w:tc>
          <w:tcPr>
            <w:tcW w:w="809" w:type="dxa"/>
          </w:tcPr>
          <w:p>
            <w:pPr>
              <w:pStyle w:val="TableParagraph"/>
              <w:rPr>
                <w:rFonts w:ascii="Times New Roman"/>
                <w:sz w:val="24"/>
              </w:rPr>
            </w:pPr>
          </w:p>
        </w:tc>
      </w:tr>
      <w:tr>
        <w:trPr>
          <w:trHeight w:val="555"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before="136"/>
              <w:ind w:right="50"/>
              <w:jc w:val="right"/>
              <w:rPr>
                <w:sz w:val="24"/>
              </w:rPr>
            </w:pPr>
            <w:r>
              <w:rPr>
                <w:spacing w:val="-5"/>
                <w:sz w:val="24"/>
              </w:rPr>
              <w:t>73</w:t>
            </w:r>
          </w:p>
        </w:tc>
      </w:tr>
      <w:tr>
        <w:trPr>
          <w:trHeight w:val="555" w:hRule="atLeast"/>
        </w:trPr>
        <w:tc>
          <w:tcPr>
            <w:tcW w:w="1120" w:type="dxa"/>
          </w:tcPr>
          <w:p>
            <w:pPr>
              <w:pStyle w:val="TableParagraph"/>
              <w:spacing w:before="135"/>
              <w:ind w:left="184"/>
              <w:rPr>
                <w:sz w:val="24"/>
              </w:rPr>
            </w:pPr>
            <w:r>
              <w:rPr>
                <w:spacing w:val="-5"/>
                <w:sz w:val="24"/>
              </w:rPr>
              <w:t>1.4</w:t>
            </w:r>
          </w:p>
        </w:tc>
        <w:tc>
          <w:tcPr>
            <w:tcW w:w="6037" w:type="dxa"/>
            <w:vMerge w:val="restart"/>
          </w:tcPr>
          <w:p>
            <w:pPr>
              <w:pStyle w:val="TableParagraph"/>
              <w:spacing w:line="242" w:lineRule="auto" w:before="135"/>
              <w:ind w:left="444" w:right="174" w:hanging="3"/>
              <w:rPr>
                <w:sz w:val="24"/>
              </w:rPr>
            </w:pPr>
            <w:r>
              <w:rPr>
                <w:sz w:val="24"/>
              </w:rPr>
              <w:t>The</w:t>
            </w:r>
            <w:r>
              <w:rPr>
                <w:spacing w:val="-6"/>
                <w:sz w:val="24"/>
              </w:rPr>
              <w:t> </w:t>
            </w:r>
            <w:r>
              <w:rPr>
                <w:sz w:val="24"/>
              </w:rPr>
              <w:t>Extent</w:t>
            </w:r>
            <w:r>
              <w:rPr>
                <w:spacing w:val="-8"/>
                <w:sz w:val="24"/>
              </w:rPr>
              <w:t> </w:t>
            </w:r>
            <w:r>
              <w:rPr>
                <w:sz w:val="24"/>
              </w:rPr>
              <w:t>of</w:t>
            </w:r>
            <w:r>
              <w:rPr>
                <w:spacing w:val="-6"/>
                <w:sz w:val="24"/>
              </w:rPr>
              <w:t> </w:t>
            </w:r>
            <w:r>
              <w:rPr>
                <w:sz w:val="24"/>
              </w:rPr>
              <w:t>Utilization</w:t>
            </w:r>
            <w:r>
              <w:rPr>
                <w:spacing w:val="-6"/>
                <w:sz w:val="24"/>
              </w:rPr>
              <w:t> </w:t>
            </w:r>
            <w:r>
              <w:rPr>
                <w:sz w:val="24"/>
              </w:rPr>
              <w:t>of</w:t>
            </w:r>
            <w:r>
              <w:rPr>
                <w:spacing w:val="-8"/>
                <w:sz w:val="24"/>
              </w:rPr>
              <w:t> </w:t>
            </w:r>
            <w:r>
              <w:rPr>
                <w:sz w:val="24"/>
              </w:rPr>
              <w:t>Innovative</w:t>
            </w:r>
            <w:r>
              <w:rPr>
                <w:spacing w:val="-6"/>
                <w:sz w:val="24"/>
              </w:rPr>
              <w:t> </w:t>
            </w:r>
            <w:r>
              <w:rPr>
                <w:sz w:val="24"/>
              </w:rPr>
              <w:t>Teaching Strategies by Teachers in Terms of Interactive </w:t>
            </w:r>
            <w:r>
              <w:rPr>
                <w:spacing w:val="-2"/>
                <w:sz w:val="24"/>
              </w:rPr>
              <w:t>Instruction</w:t>
            </w:r>
          </w:p>
        </w:tc>
        <w:tc>
          <w:tcPr>
            <w:tcW w:w="809" w:type="dxa"/>
          </w:tcPr>
          <w:p>
            <w:pPr>
              <w:pStyle w:val="TableParagraph"/>
              <w:rPr>
                <w:rFonts w:ascii="Times New Roman"/>
                <w:sz w:val="24"/>
              </w:rPr>
            </w:pPr>
          </w:p>
        </w:tc>
      </w:tr>
      <w:tr>
        <w:trPr>
          <w:trHeight w:val="557"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before="136"/>
              <w:ind w:right="50"/>
              <w:jc w:val="right"/>
              <w:rPr>
                <w:sz w:val="24"/>
              </w:rPr>
            </w:pPr>
            <w:r>
              <w:rPr>
                <w:spacing w:val="-5"/>
                <w:sz w:val="24"/>
              </w:rPr>
              <w:t>76</w:t>
            </w:r>
          </w:p>
        </w:tc>
      </w:tr>
      <w:tr>
        <w:trPr>
          <w:trHeight w:val="417" w:hRule="atLeast"/>
        </w:trPr>
        <w:tc>
          <w:tcPr>
            <w:tcW w:w="1120" w:type="dxa"/>
          </w:tcPr>
          <w:p>
            <w:pPr>
              <w:pStyle w:val="TableParagraph"/>
              <w:spacing w:line="261" w:lineRule="exact" w:before="136"/>
              <w:ind w:left="184"/>
              <w:rPr>
                <w:sz w:val="24"/>
              </w:rPr>
            </w:pPr>
            <w:r>
              <w:rPr>
                <w:spacing w:val="-5"/>
                <w:sz w:val="24"/>
              </w:rPr>
              <w:t>1.5</w:t>
            </w:r>
          </w:p>
        </w:tc>
        <w:tc>
          <w:tcPr>
            <w:tcW w:w="6037" w:type="dxa"/>
            <w:vMerge w:val="restart"/>
          </w:tcPr>
          <w:p>
            <w:pPr>
              <w:pStyle w:val="TableParagraph"/>
              <w:spacing w:line="242" w:lineRule="auto" w:before="136"/>
              <w:ind w:left="444" w:right="174" w:hanging="3"/>
              <w:rPr>
                <w:sz w:val="24"/>
              </w:rPr>
            </w:pPr>
            <w:r>
              <w:rPr>
                <w:sz w:val="24"/>
              </w:rPr>
              <w:t>Summary</w:t>
            </w:r>
            <w:r>
              <w:rPr>
                <w:spacing w:val="-8"/>
                <w:sz w:val="24"/>
              </w:rPr>
              <w:t> </w:t>
            </w:r>
            <w:r>
              <w:rPr>
                <w:sz w:val="24"/>
              </w:rPr>
              <w:t>of</w:t>
            </w:r>
            <w:r>
              <w:rPr>
                <w:spacing w:val="-5"/>
                <w:sz w:val="24"/>
              </w:rPr>
              <w:t> </w:t>
            </w:r>
            <w:r>
              <w:rPr>
                <w:sz w:val="24"/>
              </w:rPr>
              <w:t>the</w:t>
            </w:r>
            <w:r>
              <w:rPr>
                <w:spacing w:val="-7"/>
                <w:sz w:val="24"/>
              </w:rPr>
              <w:t> </w:t>
            </w:r>
            <w:r>
              <w:rPr>
                <w:sz w:val="24"/>
              </w:rPr>
              <w:t>Extent</w:t>
            </w:r>
            <w:r>
              <w:rPr>
                <w:spacing w:val="-7"/>
                <w:sz w:val="24"/>
              </w:rPr>
              <w:t> </w:t>
            </w:r>
            <w:r>
              <w:rPr>
                <w:sz w:val="24"/>
              </w:rPr>
              <w:t>of</w:t>
            </w:r>
            <w:r>
              <w:rPr>
                <w:spacing w:val="-5"/>
                <w:sz w:val="24"/>
              </w:rPr>
              <w:t> </w:t>
            </w:r>
            <w:r>
              <w:rPr>
                <w:sz w:val="24"/>
              </w:rPr>
              <w:t>Utilization</w:t>
            </w:r>
            <w:r>
              <w:rPr>
                <w:spacing w:val="-6"/>
                <w:sz w:val="24"/>
              </w:rPr>
              <w:t> </w:t>
            </w:r>
            <w:r>
              <w:rPr>
                <w:sz w:val="24"/>
              </w:rPr>
              <w:t>of</w:t>
            </w:r>
            <w:r>
              <w:rPr>
                <w:spacing w:val="-7"/>
                <w:sz w:val="24"/>
              </w:rPr>
              <w:t> </w:t>
            </w:r>
            <w:r>
              <w:rPr>
                <w:sz w:val="24"/>
              </w:rPr>
              <w:t>Innovative Teaching Strategies of Teachers</w:t>
            </w:r>
          </w:p>
        </w:tc>
        <w:tc>
          <w:tcPr>
            <w:tcW w:w="809" w:type="dxa"/>
          </w:tcPr>
          <w:p>
            <w:pPr>
              <w:pStyle w:val="TableParagraph"/>
              <w:rPr>
                <w:rFonts w:ascii="Times New Roman"/>
                <w:sz w:val="24"/>
              </w:rPr>
            </w:pPr>
          </w:p>
        </w:tc>
      </w:tr>
      <w:tr>
        <w:trPr>
          <w:trHeight w:val="416"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line="273" w:lineRule="exact"/>
              <w:ind w:right="50"/>
              <w:jc w:val="right"/>
              <w:rPr>
                <w:sz w:val="24"/>
              </w:rPr>
            </w:pPr>
            <w:r>
              <w:rPr>
                <w:spacing w:val="-5"/>
                <w:sz w:val="24"/>
              </w:rPr>
              <w:t>78</w:t>
            </w:r>
          </w:p>
        </w:tc>
      </w:tr>
      <w:tr>
        <w:trPr>
          <w:trHeight w:val="555" w:hRule="atLeast"/>
        </w:trPr>
        <w:tc>
          <w:tcPr>
            <w:tcW w:w="1120" w:type="dxa"/>
          </w:tcPr>
          <w:p>
            <w:pPr>
              <w:pStyle w:val="TableParagraph"/>
              <w:spacing w:before="135"/>
              <w:ind w:left="184"/>
              <w:rPr>
                <w:sz w:val="24"/>
              </w:rPr>
            </w:pPr>
            <w:r>
              <w:rPr>
                <w:spacing w:val="-5"/>
                <w:sz w:val="24"/>
              </w:rPr>
              <w:t>2.1</w:t>
            </w:r>
          </w:p>
        </w:tc>
        <w:tc>
          <w:tcPr>
            <w:tcW w:w="6037" w:type="dxa"/>
            <w:vMerge w:val="restart"/>
          </w:tcPr>
          <w:p>
            <w:pPr>
              <w:pStyle w:val="TableParagraph"/>
              <w:spacing w:line="242" w:lineRule="auto" w:before="135"/>
              <w:ind w:left="444" w:right="174" w:hanging="3"/>
              <w:rPr>
                <w:sz w:val="24"/>
              </w:rPr>
            </w:pPr>
            <w:r>
              <w:rPr>
                <w:sz w:val="24"/>
              </w:rPr>
              <w:t>The Level of Satisfaction of Learners in the Utilization</w:t>
            </w:r>
            <w:r>
              <w:rPr>
                <w:spacing w:val="-7"/>
                <w:sz w:val="24"/>
              </w:rPr>
              <w:t> </w:t>
            </w:r>
            <w:r>
              <w:rPr>
                <w:sz w:val="24"/>
              </w:rPr>
              <w:t>of</w:t>
            </w:r>
            <w:r>
              <w:rPr>
                <w:spacing w:val="-10"/>
                <w:sz w:val="24"/>
              </w:rPr>
              <w:t> </w:t>
            </w:r>
            <w:r>
              <w:rPr>
                <w:sz w:val="24"/>
              </w:rPr>
              <w:t>Innovative</w:t>
            </w:r>
            <w:r>
              <w:rPr>
                <w:spacing w:val="-8"/>
                <w:sz w:val="24"/>
              </w:rPr>
              <w:t> </w:t>
            </w:r>
            <w:r>
              <w:rPr>
                <w:sz w:val="24"/>
              </w:rPr>
              <w:t>Teaching</w:t>
            </w:r>
            <w:r>
              <w:rPr>
                <w:spacing w:val="-9"/>
                <w:sz w:val="24"/>
              </w:rPr>
              <w:t> </w:t>
            </w:r>
            <w:r>
              <w:rPr>
                <w:sz w:val="24"/>
              </w:rPr>
              <w:t>Strategies</w:t>
            </w:r>
            <w:r>
              <w:rPr>
                <w:spacing w:val="-8"/>
                <w:sz w:val="24"/>
              </w:rPr>
              <w:t> </w:t>
            </w:r>
            <w:r>
              <w:rPr>
                <w:sz w:val="24"/>
              </w:rPr>
              <w:t>in Terms of Student-Teacher Interaction</w:t>
            </w:r>
          </w:p>
        </w:tc>
        <w:tc>
          <w:tcPr>
            <w:tcW w:w="809" w:type="dxa"/>
          </w:tcPr>
          <w:p>
            <w:pPr>
              <w:pStyle w:val="TableParagraph"/>
              <w:rPr>
                <w:rFonts w:ascii="Times New Roman"/>
                <w:sz w:val="24"/>
              </w:rPr>
            </w:pPr>
          </w:p>
        </w:tc>
      </w:tr>
      <w:tr>
        <w:trPr>
          <w:trHeight w:val="556"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before="136"/>
              <w:ind w:right="51"/>
              <w:jc w:val="right"/>
              <w:rPr>
                <w:sz w:val="24"/>
              </w:rPr>
            </w:pPr>
            <w:r>
              <w:rPr>
                <w:spacing w:val="-5"/>
                <w:sz w:val="24"/>
              </w:rPr>
              <w:t>81</w:t>
            </w:r>
          </w:p>
        </w:tc>
      </w:tr>
      <w:tr>
        <w:trPr>
          <w:trHeight w:val="555" w:hRule="atLeast"/>
        </w:trPr>
        <w:tc>
          <w:tcPr>
            <w:tcW w:w="1120" w:type="dxa"/>
          </w:tcPr>
          <w:p>
            <w:pPr>
              <w:pStyle w:val="TableParagraph"/>
              <w:spacing w:before="136"/>
              <w:ind w:left="184"/>
              <w:rPr>
                <w:sz w:val="24"/>
              </w:rPr>
            </w:pPr>
            <w:r>
              <w:rPr>
                <w:spacing w:val="-5"/>
                <w:sz w:val="24"/>
              </w:rPr>
              <w:t>2.2</w:t>
            </w:r>
          </w:p>
        </w:tc>
        <w:tc>
          <w:tcPr>
            <w:tcW w:w="6037" w:type="dxa"/>
            <w:vMerge w:val="restart"/>
          </w:tcPr>
          <w:p>
            <w:pPr>
              <w:pStyle w:val="TableParagraph"/>
              <w:spacing w:before="136"/>
              <w:ind w:left="444" w:right="174" w:hanging="3"/>
              <w:rPr>
                <w:sz w:val="24"/>
              </w:rPr>
            </w:pPr>
            <w:r>
              <w:rPr>
                <w:sz w:val="24"/>
              </w:rPr>
              <w:t>The Level of Satisfaction of Learners in the Utilization</w:t>
            </w:r>
            <w:r>
              <w:rPr>
                <w:spacing w:val="-7"/>
                <w:sz w:val="24"/>
              </w:rPr>
              <w:t> </w:t>
            </w:r>
            <w:r>
              <w:rPr>
                <w:sz w:val="24"/>
              </w:rPr>
              <w:t>of</w:t>
            </w:r>
            <w:r>
              <w:rPr>
                <w:spacing w:val="-9"/>
                <w:sz w:val="24"/>
              </w:rPr>
              <w:t> </w:t>
            </w:r>
            <w:r>
              <w:rPr>
                <w:sz w:val="24"/>
              </w:rPr>
              <w:t>Innovative</w:t>
            </w:r>
            <w:r>
              <w:rPr>
                <w:spacing w:val="-8"/>
                <w:sz w:val="24"/>
              </w:rPr>
              <w:t> </w:t>
            </w:r>
            <w:r>
              <w:rPr>
                <w:sz w:val="24"/>
              </w:rPr>
              <w:t>Teaching</w:t>
            </w:r>
            <w:r>
              <w:rPr>
                <w:spacing w:val="-9"/>
                <w:sz w:val="24"/>
              </w:rPr>
              <w:t> </w:t>
            </w:r>
            <w:r>
              <w:rPr>
                <w:sz w:val="24"/>
              </w:rPr>
              <w:t>Strategies</w:t>
            </w:r>
            <w:r>
              <w:rPr>
                <w:spacing w:val="-8"/>
                <w:sz w:val="24"/>
              </w:rPr>
              <w:t> </w:t>
            </w:r>
            <w:r>
              <w:rPr>
                <w:sz w:val="24"/>
              </w:rPr>
              <w:t>in Terms of Teachers’ Performance</w:t>
            </w:r>
          </w:p>
        </w:tc>
        <w:tc>
          <w:tcPr>
            <w:tcW w:w="809" w:type="dxa"/>
          </w:tcPr>
          <w:p>
            <w:pPr>
              <w:pStyle w:val="TableParagraph"/>
              <w:rPr>
                <w:rFonts w:ascii="Times New Roman"/>
                <w:sz w:val="24"/>
              </w:rPr>
            </w:pPr>
          </w:p>
        </w:tc>
      </w:tr>
      <w:tr>
        <w:trPr>
          <w:trHeight w:val="555"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before="135"/>
              <w:ind w:right="51"/>
              <w:jc w:val="right"/>
              <w:rPr>
                <w:sz w:val="24"/>
              </w:rPr>
            </w:pPr>
            <w:r>
              <w:rPr>
                <w:spacing w:val="-5"/>
                <w:sz w:val="24"/>
              </w:rPr>
              <w:t>82</w:t>
            </w:r>
          </w:p>
        </w:tc>
      </w:tr>
      <w:tr>
        <w:trPr>
          <w:trHeight w:val="557" w:hRule="atLeast"/>
        </w:trPr>
        <w:tc>
          <w:tcPr>
            <w:tcW w:w="1120" w:type="dxa"/>
          </w:tcPr>
          <w:p>
            <w:pPr>
              <w:pStyle w:val="TableParagraph"/>
              <w:spacing w:before="136"/>
              <w:ind w:left="184"/>
              <w:rPr>
                <w:sz w:val="24"/>
              </w:rPr>
            </w:pPr>
            <w:r>
              <w:rPr>
                <w:spacing w:val="-5"/>
                <w:sz w:val="24"/>
              </w:rPr>
              <w:t>2.3</w:t>
            </w:r>
          </w:p>
        </w:tc>
        <w:tc>
          <w:tcPr>
            <w:tcW w:w="6037" w:type="dxa"/>
            <w:vMerge w:val="restart"/>
          </w:tcPr>
          <w:p>
            <w:pPr>
              <w:pStyle w:val="TableParagraph"/>
              <w:spacing w:line="242" w:lineRule="auto" w:before="136"/>
              <w:ind w:left="444" w:right="174" w:hanging="3"/>
              <w:rPr>
                <w:sz w:val="24"/>
              </w:rPr>
            </w:pPr>
            <w:r>
              <w:rPr>
                <w:sz w:val="24"/>
              </w:rPr>
              <w:t>The Level of Satisfaction of Learners in the Utilization</w:t>
            </w:r>
            <w:r>
              <w:rPr>
                <w:spacing w:val="-7"/>
                <w:sz w:val="24"/>
              </w:rPr>
              <w:t> </w:t>
            </w:r>
            <w:r>
              <w:rPr>
                <w:sz w:val="24"/>
              </w:rPr>
              <w:t>of</w:t>
            </w:r>
            <w:r>
              <w:rPr>
                <w:spacing w:val="-10"/>
                <w:sz w:val="24"/>
              </w:rPr>
              <w:t> </w:t>
            </w:r>
            <w:r>
              <w:rPr>
                <w:sz w:val="24"/>
              </w:rPr>
              <w:t>Innovative</w:t>
            </w:r>
            <w:r>
              <w:rPr>
                <w:spacing w:val="-8"/>
                <w:sz w:val="24"/>
              </w:rPr>
              <w:t> </w:t>
            </w:r>
            <w:r>
              <w:rPr>
                <w:sz w:val="24"/>
              </w:rPr>
              <w:t>Teaching</w:t>
            </w:r>
            <w:r>
              <w:rPr>
                <w:spacing w:val="-9"/>
                <w:sz w:val="24"/>
              </w:rPr>
              <w:t> </w:t>
            </w:r>
            <w:r>
              <w:rPr>
                <w:sz w:val="24"/>
              </w:rPr>
              <w:t>Strategies</w:t>
            </w:r>
            <w:r>
              <w:rPr>
                <w:spacing w:val="-8"/>
                <w:sz w:val="24"/>
              </w:rPr>
              <w:t> </w:t>
            </w:r>
            <w:r>
              <w:rPr>
                <w:sz w:val="24"/>
              </w:rPr>
              <w:t>in Terms of Subject Evaluation</w:t>
            </w:r>
          </w:p>
        </w:tc>
        <w:tc>
          <w:tcPr>
            <w:tcW w:w="809" w:type="dxa"/>
          </w:tcPr>
          <w:p>
            <w:pPr>
              <w:pStyle w:val="TableParagraph"/>
              <w:rPr>
                <w:rFonts w:ascii="Times New Roman"/>
                <w:sz w:val="24"/>
              </w:rPr>
            </w:pPr>
          </w:p>
        </w:tc>
      </w:tr>
      <w:tr>
        <w:trPr>
          <w:trHeight w:val="555"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before="136"/>
              <w:ind w:right="50"/>
              <w:jc w:val="right"/>
              <w:rPr>
                <w:sz w:val="24"/>
              </w:rPr>
            </w:pPr>
            <w:r>
              <w:rPr>
                <w:spacing w:val="-5"/>
                <w:sz w:val="24"/>
              </w:rPr>
              <w:t>84</w:t>
            </w:r>
          </w:p>
        </w:tc>
      </w:tr>
      <w:tr>
        <w:trPr>
          <w:trHeight w:val="555" w:hRule="atLeast"/>
        </w:trPr>
        <w:tc>
          <w:tcPr>
            <w:tcW w:w="1120" w:type="dxa"/>
          </w:tcPr>
          <w:p>
            <w:pPr>
              <w:pStyle w:val="TableParagraph"/>
              <w:spacing w:before="135"/>
              <w:ind w:left="184"/>
              <w:rPr>
                <w:sz w:val="24"/>
              </w:rPr>
            </w:pPr>
            <w:r>
              <w:rPr>
                <w:spacing w:val="-5"/>
                <w:sz w:val="24"/>
              </w:rPr>
              <w:t>2.4</w:t>
            </w:r>
          </w:p>
        </w:tc>
        <w:tc>
          <w:tcPr>
            <w:tcW w:w="6037" w:type="dxa"/>
            <w:vMerge w:val="restart"/>
          </w:tcPr>
          <w:p>
            <w:pPr>
              <w:pStyle w:val="TableParagraph"/>
              <w:spacing w:line="242" w:lineRule="auto" w:before="135"/>
              <w:ind w:left="444" w:right="174" w:hanging="3"/>
              <w:rPr>
                <w:sz w:val="24"/>
              </w:rPr>
            </w:pPr>
            <w:r>
              <w:rPr>
                <w:sz w:val="24"/>
              </w:rPr>
              <w:t>Summary Results on the Level of Satisfaction of Learners</w:t>
            </w:r>
            <w:r>
              <w:rPr>
                <w:spacing w:val="-7"/>
                <w:sz w:val="24"/>
              </w:rPr>
              <w:t> </w:t>
            </w:r>
            <w:r>
              <w:rPr>
                <w:sz w:val="24"/>
              </w:rPr>
              <w:t>in</w:t>
            </w:r>
            <w:r>
              <w:rPr>
                <w:spacing w:val="-7"/>
                <w:sz w:val="24"/>
              </w:rPr>
              <w:t> </w:t>
            </w:r>
            <w:r>
              <w:rPr>
                <w:sz w:val="24"/>
              </w:rPr>
              <w:t>the</w:t>
            </w:r>
            <w:r>
              <w:rPr>
                <w:spacing w:val="-7"/>
                <w:sz w:val="24"/>
              </w:rPr>
              <w:t> </w:t>
            </w:r>
            <w:r>
              <w:rPr>
                <w:sz w:val="24"/>
              </w:rPr>
              <w:t>Utilization</w:t>
            </w:r>
            <w:r>
              <w:rPr>
                <w:spacing w:val="-7"/>
                <w:sz w:val="24"/>
              </w:rPr>
              <w:t> </w:t>
            </w:r>
            <w:r>
              <w:rPr>
                <w:sz w:val="24"/>
              </w:rPr>
              <w:t>of</w:t>
            </w:r>
            <w:r>
              <w:rPr>
                <w:spacing w:val="-7"/>
                <w:sz w:val="24"/>
              </w:rPr>
              <w:t> </w:t>
            </w:r>
            <w:r>
              <w:rPr>
                <w:sz w:val="24"/>
              </w:rPr>
              <w:t>Innovative</w:t>
            </w:r>
            <w:r>
              <w:rPr>
                <w:spacing w:val="-7"/>
                <w:sz w:val="24"/>
              </w:rPr>
              <w:t> </w:t>
            </w:r>
            <w:r>
              <w:rPr>
                <w:sz w:val="24"/>
              </w:rPr>
              <w:t>Teaching </w:t>
            </w:r>
            <w:r>
              <w:rPr>
                <w:spacing w:val="-2"/>
                <w:sz w:val="24"/>
              </w:rPr>
              <w:t>Strategies</w:t>
            </w:r>
          </w:p>
        </w:tc>
        <w:tc>
          <w:tcPr>
            <w:tcW w:w="809" w:type="dxa"/>
          </w:tcPr>
          <w:p>
            <w:pPr>
              <w:pStyle w:val="TableParagraph"/>
              <w:rPr>
                <w:rFonts w:ascii="Times New Roman"/>
                <w:sz w:val="24"/>
              </w:rPr>
            </w:pPr>
          </w:p>
        </w:tc>
      </w:tr>
      <w:tr>
        <w:trPr>
          <w:trHeight w:val="556"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before="136"/>
              <w:ind w:right="50"/>
              <w:jc w:val="right"/>
              <w:rPr>
                <w:sz w:val="24"/>
              </w:rPr>
            </w:pPr>
            <w:r>
              <w:rPr>
                <w:spacing w:val="-5"/>
                <w:sz w:val="24"/>
              </w:rPr>
              <w:t>86</w:t>
            </w:r>
          </w:p>
        </w:tc>
      </w:tr>
      <w:tr>
        <w:trPr>
          <w:trHeight w:val="416" w:hRule="atLeast"/>
        </w:trPr>
        <w:tc>
          <w:tcPr>
            <w:tcW w:w="1120" w:type="dxa"/>
          </w:tcPr>
          <w:p>
            <w:pPr>
              <w:pStyle w:val="TableParagraph"/>
              <w:spacing w:line="260" w:lineRule="exact" w:before="136"/>
              <w:ind w:left="251"/>
              <w:rPr>
                <w:sz w:val="24"/>
              </w:rPr>
            </w:pPr>
            <w:r>
              <w:rPr>
                <w:spacing w:val="-5"/>
                <w:sz w:val="24"/>
              </w:rPr>
              <w:t>3.0</w:t>
            </w:r>
          </w:p>
        </w:tc>
        <w:tc>
          <w:tcPr>
            <w:tcW w:w="6037" w:type="dxa"/>
            <w:vMerge w:val="restart"/>
          </w:tcPr>
          <w:p>
            <w:pPr>
              <w:pStyle w:val="TableParagraph"/>
              <w:spacing w:before="136"/>
              <w:ind w:left="444" w:right="174" w:hanging="3"/>
              <w:rPr>
                <w:sz w:val="24"/>
              </w:rPr>
            </w:pPr>
            <w:r>
              <w:rPr>
                <w:sz w:val="24"/>
              </w:rPr>
              <w:t>Teaching</w:t>
            </w:r>
            <w:r>
              <w:rPr>
                <w:spacing w:val="-9"/>
                <w:sz w:val="24"/>
              </w:rPr>
              <w:t> </w:t>
            </w:r>
            <w:r>
              <w:rPr>
                <w:sz w:val="24"/>
              </w:rPr>
              <w:t>Experiences</w:t>
            </w:r>
            <w:r>
              <w:rPr>
                <w:spacing w:val="-14"/>
                <w:sz w:val="24"/>
              </w:rPr>
              <w:t> </w:t>
            </w:r>
            <w:r>
              <w:rPr>
                <w:sz w:val="24"/>
              </w:rPr>
              <w:t>of</w:t>
            </w:r>
            <w:r>
              <w:rPr>
                <w:spacing w:val="-9"/>
                <w:sz w:val="24"/>
              </w:rPr>
              <w:t> </w:t>
            </w:r>
            <w:r>
              <w:rPr>
                <w:sz w:val="24"/>
              </w:rPr>
              <w:t>Teachers</w:t>
            </w:r>
            <w:r>
              <w:rPr>
                <w:spacing w:val="-9"/>
                <w:sz w:val="24"/>
              </w:rPr>
              <w:t> </w:t>
            </w:r>
            <w:r>
              <w:rPr>
                <w:sz w:val="24"/>
              </w:rPr>
              <w:t>Using Innovative Teaching Strategies</w:t>
            </w:r>
          </w:p>
        </w:tc>
        <w:tc>
          <w:tcPr>
            <w:tcW w:w="809" w:type="dxa"/>
          </w:tcPr>
          <w:p>
            <w:pPr>
              <w:pStyle w:val="TableParagraph"/>
              <w:rPr>
                <w:rFonts w:ascii="Times New Roman"/>
                <w:sz w:val="24"/>
              </w:rPr>
            </w:pPr>
          </w:p>
        </w:tc>
      </w:tr>
      <w:tr>
        <w:trPr>
          <w:trHeight w:val="416" w:hRule="atLeast"/>
        </w:trPr>
        <w:tc>
          <w:tcPr>
            <w:tcW w:w="1120" w:type="dxa"/>
          </w:tcPr>
          <w:p>
            <w:pPr>
              <w:pStyle w:val="TableParagraph"/>
              <w:rPr>
                <w:rFonts w:ascii="Times New Roman"/>
                <w:sz w:val="24"/>
              </w:rPr>
            </w:pPr>
          </w:p>
        </w:tc>
        <w:tc>
          <w:tcPr>
            <w:tcW w:w="6037" w:type="dxa"/>
            <w:vMerge/>
            <w:tcBorders>
              <w:top w:val="nil"/>
            </w:tcBorders>
          </w:tcPr>
          <w:p>
            <w:pPr>
              <w:rPr>
                <w:sz w:val="2"/>
                <w:szCs w:val="2"/>
              </w:rPr>
            </w:pPr>
          </w:p>
        </w:tc>
        <w:tc>
          <w:tcPr>
            <w:tcW w:w="809" w:type="dxa"/>
          </w:tcPr>
          <w:p>
            <w:pPr>
              <w:pStyle w:val="TableParagraph"/>
              <w:spacing w:line="272" w:lineRule="exact"/>
              <w:ind w:right="50"/>
              <w:jc w:val="right"/>
              <w:rPr>
                <w:sz w:val="24"/>
              </w:rPr>
            </w:pPr>
            <w:r>
              <w:rPr>
                <w:spacing w:val="-5"/>
                <w:sz w:val="24"/>
              </w:rPr>
              <w:t>88</w:t>
            </w:r>
          </w:p>
        </w:tc>
      </w:tr>
      <w:tr>
        <w:trPr>
          <w:trHeight w:val="417" w:hRule="atLeast"/>
        </w:trPr>
        <w:tc>
          <w:tcPr>
            <w:tcW w:w="1120" w:type="dxa"/>
          </w:tcPr>
          <w:p>
            <w:pPr>
              <w:pStyle w:val="TableParagraph"/>
              <w:spacing w:line="261" w:lineRule="exact" w:before="136"/>
              <w:ind w:left="251"/>
              <w:rPr>
                <w:sz w:val="24"/>
              </w:rPr>
            </w:pPr>
            <w:r>
              <w:rPr>
                <w:spacing w:val="-5"/>
                <w:sz w:val="24"/>
              </w:rPr>
              <w:t>4.0</w:t>
            </w:r>
          </w:p>
        </w:tc>
        <w:tc>
          <w:tcPr>
            <w:tcW w:w="6037" w:type="dxa"/>
            <w:vMerge w:val="restart"/>
          </w:tcPr>
          <w:p>
            <w:pPr>
              <w:pStyle w:val="TableParagraph"/>
              <w:spacing w:line="280" w:lineRule="atLeast" w:before="111"/>
              <w:ind w:left="444" w:right="174" w:hanging="3"/>
              <w:rPr>
                <w:sz w:val="24"/>
              </w:rPr>
            </w:pPr>
            <w:r>
              <w:rPr>
                <w:sz w:val="24"/>
              </w:rPr>
              <w:t>Learning</w:t>
            </w:r>
            <w:r>
              <w:rPr>
                <w:spacing w:val="-8"/>
                <w:sz w:val="24"/>
              </w:rPr>
              <w:t> </w:t>
            </w:r>
            <w:r>
              <w:rPr>
                <w:sz w:val="24"/>
              </w:rPr>
              <w:t>Experiences</w:t>
            </w:r>
            <w:r>
              <w:rPr>
                <w:spacing w:val="-10"/>
                <w:sz w:val="24"/>
              </w:rPr>
              <w:t> </w:t>
            </w:r>
            <w:r>
              <w:rPr>
                <w:sz w:val="24"/>
              </w:rPr>
              <w:t>of</w:t>
            </w:r>
            <w:r>
              <w:rPr>
                <w:spacing w:val="-8"/>
                <w:sz w:val="24"/>
              </w:rPr>
              <w:t> </w:t>
            </w:r>
            <w:r>
              <w:rPr>
                <w:sz w:val="24"/>
              </w:rPr>
              <w:t>Learners</w:t>
            </w:r>
            <w:r>
              <w:rPr>
                <w:spacing w:val="-10"/>
                <w:sz w:val="24"/>
              </w:rPr>
              <w:t> </w:t>
            </w:r>
            <w:r>
              <w:rPr>
                <w:sz w:val="24"/>
              </w:rPr>
              <w:t>Subjected</w:t>
            </w:r>
            <w:r>
              <w:rPr>
                <w:spacing w:val="-10"/>
                <w:sz w:val="24"/>
              </w:rPr>
              <w:t> </w:t>
            </w:r>
            <w:r>
              <w:rPr>
                <w:sz w:val="24"/>
              </w:rPr>
              <w:t>to Innovative Teaching Strategies</w:t>
            </w:r>
          </w:p>
        </w:tc>
        <w:tc>
          <w:tcPr>
            <w:tcW w:w="809" w:type="dxa"/>
          </w:tcPr>
          <w:p>
            <w:pPr>
              <w:pStyle w:val="TableParagraph"/>
              <w:rPr>
                <w:rFonts w:ascii="Times New Roman"/>
                <w:sz w:val="24"/>
              </w:rPr>
            </w:pPr>
          </w:p>
        </w:tc>
      </w:tr>
      <w:tr>
        <w:trPr>
          <w:trHeight w:val="273" w:hRule="atLeast"/>
        </w:trPr>
        <w:tc>
          <w:tcPr>
            <w:tcW w:w="1120" w:type="dxa"/>
          </w:tcPr>
          <w:p>
            <w:pPr>
              <w:pStyle w:val="TableParagraph"/>
              <w:rPr>
                <w:rFonts w:ascii="Times New Roman"/>
                <w:sz w:val="20"/>
              </w:rPr>
            </w:pPr>
          </w:p>
        </w:tc>
        <w:tc>
          <w:tcPr>
            <w:tcW w:w="6037" w:type="dxa"/>
            <w:vMerge/>
            <w:tcBorders>
              <w:top w:val="nil"/>
            </w:tcBorders>
          </w:tcPr>
          <w:p>
            <w:pPr>
              <w:rPr>
                <w:sz w:val="2"/>
                <w:szCs w:val="2"/>
              </w:rPr>
            </w:pPr>
          </w:p>
        </w:tc>
        <w:tc>
          <w:tcPr>
            <w:tcW w:w="809" w:type="dxa"/>
          </w:tcPr>
          <w:p>
            <w:pPr>
              <w:pStyle w:val="TableParagraph"/>
              <w:spacing w:line="253" w:lineRule="exact"/>
              <w:ind w:right="50"/>
              <w:jc w:val="right"/>
              <w:rPr>
                <w:sz w:val="24"/>
              </w:rPr>
            </w:pPr>
            <w:r>
              <w:rPr>
                <w:spacing w:val="-5"/>
                <w:sz w:val="24"/>
              </w:rPr>
              <w:t>103</w:t>
            </w:r>
          </w:p>
        </w:tc>
      </w:tr>
    </w:tbl>
    <w:p>
      <w:pPr>
        <w:pStyle w:val="TableParagraph"/>
        <w:spacing w:after="0" w:line="253" w:lineRule="exact"/>
        <w:jc w:val="right"/>
        <w:rPr>
          <w:sz w:val="24"/>
        </w:rPr>
        <w:sectPr>
          <w:pgSz w:w="12240" w:h="15840"/>
          <w:pgMar w:header="0" w:footer="1397" w:top="1780" w:bottom="1580" w:left="1800" w:right="1080"/>
        </w:sectPr>
      </w:pPr>
    </w:p>
    <w:p>
      <w:pPr>
        <w:pStyle w:val="BodyText"/>
        <w:spacing w:before="6"/>
        <w:rPr>
          <w:rFonts w:ascii="Arial"/>
          <w:b/>
          <w:sz w:val="2"/>
        </w:rPr>
      </w:pPr>
    </w:p>
    <w:tbl>
      <w:tblPr>
        <w:tblW w:w="0" w:type="auto"/>
        <w:jc w:val="left"/>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6"/>
        <w:gridCol w:w="6219"/>
        <w:gridCol w:w="679"/>
      </w:tblGrid>
      <w:tr>
        <w:trPr>
          <w:trHeight w:val="1245" w:hRule="atLeast"/>
        </w:trPr>
        <w:tc>
          <w:tcPr>
            <w:tcW w:w="866" w:type="dxa"/>
          </w:tcPr>
          <w:p>
            <w:pPr>
              <w:pStyle w:val="TableParagraph"/>
              <w:spacing w:line="268" w:lineRule="exact"/>
              <w:ind w:left="50"/>
              <w:rPr>
                <w:sz w:val="24"/>
              </w:rPr>
            </w:pPr>
            <w:r>
              <w:rPr>
                <w:spacing w:val="-5"/>
                <w:sz w:val="24"/>
              </w:rPr>
              <w:t>5.1</w:t>
            </w:r>
          </w:p>
        </w:tc>
        <w:tc>
          <w:tcPr>
            <w:tcW w:w="6219" w:type="dxa"/>
          </w:tcPr>
          <w:p>
            <w:pPr>
              <w:pStyle w:val="TableParagraph"/>
              <w:spacing w:line="242" w:lineRule="auto"/>
              <w:ind w:left="487" w:right="226" w:hanging="3"/>
              <w:jc w:val="both"/>
              <w:rPr>
                <w:sz w:val="24"/>
              </w:rPr>
            </w:pPr>
            <w:r>
              <w:rPr>
                <w:sz w:val="24"/>
              </w:rPr>
              <w:t>Summary Table on the Integration of the Quantitative and Qualitative Findings on the Extent </w:t>
            </w:r>
            <w:r>
              <w:rPr>
                <w:spacing w:val="-2"/>
                <w:sz w:val="24"/>
              </w:rPr>
              <w:t>of</w:t>
            </w:r>
            <w:r>
              <w:rPr>
                <w:spacing w:val="-7"/>
                <w:sz w:val="24"/>
              </w:rPr>
              <w:t> </w:t>
            </w:r>
            <w:r>
              <w:rPr>
                <w:spacing w:val="-2"/>
                <w:sz w:val="24"/>
              </w:rPr>
              <w:t>Teachers’</w:t>
            </w:r>
            <w:r>
              <w:rPr>
                <w:spacing w:val="-9"/>
                <w:sz w:val="24"/>
              </w:rPr>
              <w:t> </w:t>
            </w:r>
            <w:r>
              <w:rPr>
                <w:spacing w:val="-2"/>
                <w:sz w:val="24"/>
              </w:rPr>
              <w:t>Utilization</w:t>
            </w:r>
            <w:r>
              <w:rPr>
                <w:spacing w:val="-9"/>
                <w:sz w:val="24"/>
              </w:rPr>
              <w:t> </w:t>
            </w:r>
            <w:r>
              <w:rPr>
                <w:spacing w:val="-2"/>
                <w:sz w:val="24"/>
              </w:rPr>
              <w:t>and</w:t>
            </w:r>
            <w:r>
              <w:rPr>
                <w:spacing w:val="-7"/>
                <w:sz w:val="24"/>
              </w:rPr>
              <w:t> </w:t>
            </w:r>
            <w:r>
              <w:rPr>
                <w:spacing w:val="-2"/>
                <w:sz w:val="24"/>
              </w:rPr>
              <w:t>Teaching</w:t>
            </w:r>
            <w:r>
              <w:rPr>
                <w:spacing w:val="-7"/>
                <w:sz w:val="24"/>
              </w:rPr>
              <w:t> </w:t>
            </w:r>
            <w:r>
              <w:rPr>
                <w:spacing w:val="-2"/>
                <w:sz w:val="24"/>
              </w:rPr>
              <w:t>Experiences</w:t>
            </w:r>
            <w:r>
              <w:rPr>
                <w:spacing w:val="-8"/>
                <w:sz w:val="24"/>
              </w:rPr>
              <w:t> </w:t>
            </w:r>
            <w:r>
              <w:rPr>
                <w:spacing w:val="-2"/>
                <w:sz w:val="24"/>
              </w:rPr>
              <w:t>of </w:t>
            </w:r>
            <w:r>
              <w:rPr>
                <w:sz w:val="24"/>
              </w:rPr>
              <w:t>Teachers Using Innovative Teaching Strategies</w:t>
            </w:r>
          </w:p>
        </w:tc>
        <w:tc>
          <w:tcPr>
            <w:tcW w:w="679" w:type="dxa"/>
          </w:tcPr>
          <w:p>
            <w:pPr>
              <w:pStyle w:val="TableParagraph"/>
              <w:rPr>
                <w:rFonts w:ascii="Arial"/>
                <w:b/>
                <w:sz w:val="24"/>
              </w:rPr>
            </w:pPr>
          </w:p>
          <w:p>
            <w:pPr>
              <w:pStyle w:val="TableParagraph"/>
              <w:spacing w:before="273"/>
              <w:rPr>
                <w:rFonts w:ascii="Arial"/>
                <w:b/>
                <w:sz w:val="24"/>
              </w:rPr>
            </w:pPr>
          </w:p>
          <w:p>
            <w:pPr>
              <w:pStyle w:val="TableParagraph"/>
              <w:ind w:right="47"/>
              <w:jc w:val="right"/>
              <w:rPr>
                <w:sz w:val="24"/>
              </w:rPr>
            </w:pPr>
            <w:r>
              <w:rPr>
                <w:spacing w:val="-5"/>
                <w:sz w:val="24"/>
              </w:rPr>
              <w:t>121</w:t>
            </w:r>
          </w:p>
        </w:tc>
      </w:tr>
      <w:tr>
        <w:trPr>
          <w:trHeight w:val="1524" w:hRule="atLeast"/>
        </w:trPr>
        <w:tc>
          <w:tcPr>
            <w:tcW w:w="866" w:type="dxa"/>
          </w:tcPr>
          <w:p>
            <w:pPr>
              <w:pStyle w:val="TableParagraph"/>
              <w:spacing w:before="136"/>
              <w:ind w:left="50"/>
              <w:rPr>
                <w:sz w:val="24"/>
              </w:rPr>
            </w:pPr>
            <w:r>
              <w:rPr>
                <w:spacing w:val="-5"/>
                <w:sz w:val="24"/>
              </w:rPr>
              <w:t>5.2</w:t>
            </w:r>
          </w:p>
        </w:tc>
        <w:tc>
          <w:tcPr>
            <w:tcW w:w="6219" w:type="dxa"/>
          </w:tcPr>
          <w:p>
            <w:pPr>
              <w:pStyle w:val="TableParagraph"/>
              <w:spacing w:line="242" w:lineRule="auto" w:before="136"/>
              <w:ind w:left="487" w:right="223" w:hanging="3"/>
              <w:jc w:val="both"/>
              <w:rPr>
                <w:sz w:val="24"/>
              </w:rPr>
            </w:pPr>
            <w:r>
              <w:rPr>
                <w:sz w:val="24"/>
              </w:rPr>
              <w:t>Summary Table on the Integration of the Quantitative</w:t>
            </w:r>
            <w:r>
              <w:rPr>
                <w:spacing w:val="-15"/>
                <w:sz w:val="24"/>
              </w:rPr>
              <w:t> </w:t>
            </w:r>
            <w:r>
              <w:rPr>
                <w:sz w:val="24"/>
              </w:rPr>
              <w:t>and</w:t>
            </w:r>
            <w:r>
              <w:rPr>
                <w:spacing w:val="-15"/>
                <w:sz w:val="24"/>
              </w:rPr>
              <w:t> </w:t>
            </w:r>
            <w:r>
              <w:rPr>
                <w:sz w:val="24"/>
              </w:rPr>
              <w:t>Qualitative</w:t>
            </w:r>
            <w:r>
              <w:rPr>
                <w:spacing w:val="-12"/>
                <w:sz w:val="24"/>
              </w:rPr>
              <w:t> </w:t>
            </w:r>
            <w:r>
              <w:rPr>
                <w:sz w:val="24"/>
              </w:rPr>
              <w:t>Findings</w:t>
            </w:r>
            <w:r>
              <w:rPr>
                <w:spacing w:val="-16"/>
                <w:sz w:val="24"/>
              </w:rPr>
              <w:t> </w:t>
            </w:r>
            <w:r>
              <w:rPr>
                <w:sz w:val="24"/>
              </w:rPr>
              <w:t>on</w:t>
            </w:r>
            <w:r>
              <w:rPr>
                <w:spacing w:val="-12"/>
                <w:sz w:val="24"/>
              </w:rPr>
              <w:t> </w:t>
            </w:r>
            <w:r>
              <w:rPr>
                <w:sz w:val="24"/>
              </w:rPr>
              <w:t>the</w:t>
            </w:r>
            <w:r>
              <w:rPr>
                <w:spacing w:val="-15"/>
                <w:sz w:val="24"/>
              </w:rPr>
              <w:t> </w:t>
            </w:r>
            <w:r>
              <w:rPr>
                <w:sz w:val="24"/>
              </w:rPr>
              <w:t>Level</w:t>
            </w:r>
            <w:r>
              <w:rPr>
                <w:spacing w:val="-14"/>
                <w:sz w:val="24"/>
              </w:rPr>
              <w:t> </w:t>
            </w:r>
            <w:r>
              <w:rPr>
                <w:sz w:val="24"/>
              </w:rPr>
              <w:t>of Satisfaction of Learners and Learning Experiences of</w:t>
            </w:r>
            <w:r>
              <w:rPr>
                <w:spacing w:val="31"/>
                <w:sz w:val="24"/>
              </w:rPr>
              <w:t>  </w:t>
            </w:r>
            <w:r>
              <w:rPr>
                <w:sz w:val="24"/>
              </w:rPr>
              <w:t>Learners</w:t>
            </w:r>
            <w:r>
              <w:rPr>
                <w:spacing w:val="32"/>
                <w:sz w:val="24"/>
              </w:rPr>
              <w:t>  </w:t>
            </w:r>
            <w:r>
              <w:rPr>
                <w:sz w:val="24"/>
              </w:rPr>
              <w:t>Subjected</w:t>
            </w:r>
            <w:r>
              <w:rPr>
                <w:spacing w:val="32"/>
                <w:sz w:val="24"/>
              </w:rPr>
              <w:t>  </w:t>
            </w:r>
            <w:r>
              <w:rPr>
                <w:sz w:val="24"/>
              </w:rPr>
              <w:t>to</w:t>
            </w:r>
            <w:r>
              <w:rPr>
                <w:spacing w:val="32"/>
                <w:sz w:val="24"/>
              </w:rPr>
              <w:t>  </w:t>
            </w:r>
            <w:r>
              <w:rPr>
                <w:sz w:val="24"/>
              </w:rPr>
              <w:t>Innovative</w:t>
            </w:r>
            <w:r>
              <w:rPr>
                <w:spacing w:val="32"/>
                <w:sz w:val="24"/>
              </w:rPr>
              <w:t>  </w:t>
            </w:r>
            <w:r>
              <w:rPr>
                <w:spacing w:val="-2"/>
                <w:sz w:val="24"/>
              </w:rPr>
              <w:t>Teaching</w:t>
            </w:r>
          </w:p>
          <w:p>
            <w:pPr>
              <w:pStyle w:val="TableParagraph"/>
              <w:spacing w:line="253" w:lineRule="exact"/>
              <w:ind w:left="487"/>
              <w:rPr>
                <w:sz w:val="24"/>
              </w:rPr>
            </w:pPr>
            <w:r>
              <w:rPr>
                <w:spacing w:val="-2"/>
                <w:sz w:val="24"/>
              </w:rPr>
              <w:t>Strategies</w:t>
            </w:r>
          </w:p>
        </w:tc>
        <w:tc>
          <w:tcPr>
            <w:tcW w:w="679" w:type="dxa"/>
          </w:tcPr>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spacing w:before="5"/>
              <w:rPr>
                <w:rFonts w:ascii="Arial"/>
                <w:b/>
                <w:sz w:val="24"/>
              </w:rPr>
            </w:pPr>
          </w:p>
          <w:p>
            <w:pPr>
              <w:pStyle w:val="TableParagraph"/>
              <w:ind w:right="48"/>
              <w:jc w:val="right"/>
              <w:rPr>
                <w:sz w:val="24"/>
              </w:rPr>
            </w:pPr>
            <w:r>
              <w:rPr>
                <w:spacing w:val="-5"/>
                <w:sz w:val="24"/>
              </w:rPr>
              <w:t>126</w:t>
            </w:r>
          </w:p>
        </w:tc>
      </w:tr>
    </w:tbl>
    <w:p>
      <w:pPr>
        <w:pStyle w:val="TableParagraph"/>
        <w:spacing w:after="0"/>
        <w:jc w:val="right"/>
        <w:rPr>
          <w:sz w:val="24"/>
        </w:rPr>
        <w:sectPr>
          <w:pgSz w:w="12240" w:h="15840"/>
          <w:pgMar w:header="0" w:footer="1397" w:top="1820" w:bottom="1580" w:left="1800" w:right="1080"/>
        </w:sectPr>
      </w:pPr>
    </w:p>
    <w:p>
      <w:pPr>
        <w:spacing w:before="69" w:after="10"/>
        <w:ind w:left="0" w:right="432" w:firstLine="0"/>
        <w:jc w:val="center"/>
        <w:rPr>
          <w:rFonts w:ascii="Arial"/>
          <w:b/>
          <w:sz w:val="24"/>
        </w:rPr>
      </w:pPr>
      <w:r>
        <w:rPr>
          <w:rFonts w:ascii="Arial"/>
          <w:b/>
          <w:sz w:val="24"/>
        </w:rPr>
        <w:t>LIST OF </w:t>
      </w:r>
      <w:r>
        <w:rPr>
          <w:rFonts w:ascii="Arial"/>
          <w:b/>
          <w:spacing w:val="-2"/>
          <w:sz w:val="24"/>
        </w:rPr>
        <w:t>FIGURES</w:t>
      </w:r>
    </w:p>
    <w:tbl>
      <w:tblPr>
        <w:tblW w:w="0" w:type="auto"/>
        <w:jc w:val="left"/>
        <w:tblInd w:w="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1"/>
        <w:gridCol w:w="4990"/>
        <w:gridCol w:w="1726"/>
      </w:tblGrid>
      <w:tr>
        <w:trPr>
          <w:trHeight w:val="502" w:hRule="atLeast"/>
        </w:trPr>
        <w:tc>
          <w:tcPr>
            <w:tcW w:w="1111" w:type="dxa"/>
          </w:tcPr>
          <w:p>
            <w:pPr>
              <w:pStyle w:val="TableParagraph"/>
              <w:spacing w:line="268" w:lineRule="exact"/>
              <w:ind w:left="50"/>
              <w:rPr>
                <w:rFonts w:ascii="Arial"/>
                <w:b/>
                <w:sz w:val="24"/>
              </w:rPr>
            </w:pPr>
            <w:r>
              <w:rPr>
                <w:rFonts w:ascii="Arial"/>
                <w:b/>
                <w:spacing w:val="-2"/>
                <w:sz w:val="24"/>
              </w:rPr>
              <w:t>Figure</w:t>
            </w:r>
          </w:p>
        </w:tc>
        <w:tc>
          <w:tcPr>
            <w:tcW w:w="4990" w:type="dxa"/>
          </w:tcPr>
          <w:p>
            <w:pPr>
              <w:pStyle w:val="TableParagraph"/>
              <w:rPr>
                <w:rFonts w:ascii="Times New Roman"/>
                <w:sz w:val="24"/>
              </w:rPr>
            </w:pPr>
          </w:p>
        </w:tc>
        <w:tc>
          <w:tcPr>
            <w:tcW w:w="1726" w:type="dxa"/>
          </w:tcPr>
          <w:p>
            <w:pPr>
              <w:pStyle w:val="TableParagraph"/>
              <w:spacing w:line="268" w:lineRule="exact"/>
              <w:ind w:right="46"/>
              <w:jc w:val="right"/>
              <w:rPr>
                <w:rFonts w:ascii="Arial"/>
                <w:b/>
                <w:sz w:val="24"/>
              </w:rPr>
            </w:pPr>
            <w:r>
              <w:rPr>
                <w:rFonts w:ascii="Arial"/>
                <w:b/>
                <w:spacing w:val="-4"/>
                <w:sz w:val="24"/>
              </w:rPr>
              <w:t>Page</w:t>
            </w:r>
          </w:p>
        </w:tc>
      </w:tr>
      <w:tr>
        <w:trPr>
          <w:trHeight w:val="626" w:hRule="atLeast"/>
        </w:trPr>
        <w:tc>
          <w:tcPr>
            <w:tcW w:w="1111" w:type="dxa"/>
          </w:tcPr>
          <w:p>
            <w:pPr>
              <w:pStyle w:val="TableParagraph"/>
              <w:rPr>
                <w:rFonts w:ascii="Arial"/>
                <w:b/>
                <w:sz w:val="24"/>
              </w:rPr>
            </w:pPr>
          </w:p>
          <w:p>
            <w:pPr>
              <w:pStyle w:val="TableParagraph"/>
              <w:spacing w:before="1"/>
              <w:ind w:right="102"/>
              <w:jc w:val="center"/>
              <w:rPr>
                <w:sz w:val="24"/>
              </w:rPr>
            </w:pPr>
            <w:r>
              <w:rPr>
                <w:spacing w:val="-10"/>
                <w:sz w:val="24"/>
              </w:rPr>
              <w:t>1</w:t>
            </w:r>
          </w:p>
        </w:tc>
        <w:tc>
          <w:tcPr>
            <w:tcW w:w="4990" w:type="dxa"/>
          </w:tcPr>
          <w:p>
            <w:pPr>
              <w:pStyle w:val="TableParagraph"/>
              <w:spacing w:before="226"/>
              <w:ind w:left="328"/>
              <w:rPr>
                <w:sz w:val="24"/>
              </w:rPr>
            </w:pPr>
            <w:r>
              <w:rPr>
                <w:spacing w:val="-2"/>
                <w:sz w:val="24"/>
              </w:rPr>
              <w:t>Conceptual</w:t>
            </w:r>
            <w:r>
              <w:rPr>
                <w:spacing w:val="3"/>
                <w:sz w:val="24"/>
              </w:rPr>
              <w:t> </w:t>
            </w:r>
            <w:r>
              <w:rPr>
                <w:spacing w:val="-2"/>
                <w:sz w:val="24"/>
              </w:rPr>
              <w:t>Framework</w:t>
            </w:r>
          </w:p>
        </w:tc>
        <w:tc>
          <w:tcPr>
            <w:tcW w:w="1726" w:type="dxa"/>
          </w:tcPr>
          <w:p>
            <w:pPr>
              <w:pStyle w:val="TableParagraph"/>
              <w:spacing w:before="226"/>
              <w:ind w:right="46"/>
              <w:jc w:val="right"/>
              <w:rPr>
                <w:sz w:val="24"/>
              </w:rPr>
            </w:pPr>
            <w:r>
              <w:rPr>
                <w:spacing w:val="-5"/>
                <w:sz w:val="24"/>
              </w:rPr>
              <w:t>52</w:t>
            </w:r>
          </w:p>
        </w:tc>
      </w:tr>
      <w:tr>
        <w:trPr>
          <w:trHeight w:val="555" w:hRule="atLeast"/>
        </w:trPr>
        <w:tc>
          <w:tcPr>
            <w:tcW w:w="1111" w:type="dxa"/>
          </w:tcPr>
          <w:p>
            <w:pPr>
              <w:pStyle w:val="TableParagraph"/>
              <w:spacing w:before="205"/>
              <w:ind w:right="102"/>
              <w:jc w:val="center"/>
              <w:rPr>
                <w:sz w:val="24"/>
              </w:rPr>
            </w:pPr>
            <w:r>
              <w:rPr>
                <w:spacing w:val="-10"/>
                <w:sz w:val="24"/>
              </w:rPr>
              <w:t>2</w:t>
            </w:r>
          </w:p>
        </w:tc>
        <w:tc>
          <w:tcPr>
            <w:tcW w:w="4990" w:type="dxa"/>
          </w:tcPr>
          <w:p>
            <w:pPr>
              <w:pStyle w:val="TableParagraph"/>
              <w:spacing w:before="65"/>
              <w:ind w:left="328"/>
              <w:rPr>
                <w:sz w:val="24"/>
              </w:rPr>
            </w:pPr>
            <w:r>
              <w:rPr>
                <w:sz w:val="24"/>
              </w:rPr>
              <w:t>Research</w:t>
            </w:r>
            <w:r>
              <w:rPr>
                <w:spacing w:val="-15"/>
                <w:sz w:val="24"/>
              </w:rPr>
              <w:t> </w:t>
            </w:r>
            <w:r>
              <w:rPr>
                <w:spacing w:val="-2"/>
                <w:sz w:val="24"/>
              </w:rPr>
              <w:t>Design</w:t>
            </w:r>
          </w:p>
        </w:tc>
        <w:tc>
          <w:tcPr>
            <w:tcW w:w="1726" w:type="dxa"/>
          </w:tcPr>
          <w:p>
            <w:pPr>
              <w:pStyle w:val="TableParagraph"/>
              <w:spacing w:before="65"/>
              <w:ind w:right="46"/>
              <w:jc w:val="right"/>
              <w:rPr>
                <w:sz w:val="24"/>
              </w:rPr>
            </w:pPr>
            <w:r>
              <w:rPr>
                <w:spacing w:val="-5"/>
                <w:sz w:val="24"/>
              </w:rPr>
              <w:t>55</w:t>
            </w:r>
          </w:p>
        </w:tc>
      </w:tr>
      <w:tr>
        <w:trPr>
          <w:trHeight w:val="482" w:hRule="atLeast"/>
        </w:trPr>
        <w:tc>
          <w:tcPr>
            <w:tcW w:w="1111" w:type="dxa"/>
          </w:tcPr>
          <w:p>
            <w:pPr>
              <w:pStyle w:val="TableParagraph"/>
              <w:spacing w:line="256" w:lineRule="exact" w:before="206"/>
              <w:ind w:right="102"/>
              <w:jc w:val="center"/>
              <w:rPr>
                <w:sz w:val="24"/>
              </w:rPr>
            </w:pPr>
            <w:r>
              <w:rPr>
                <w:spacing w:val="-10"/>
                <w:sz w:val="24"/>
              </w:rPr>
              <w:t>3</w:t>
            </w:r>
          </w:p>
        </w:tc>
        <w:tc>
          <w:tcPr>
            <w:tcW w:w="4990" w:type="dxa"/>
          </w:tcPr>
          <w:p>
            <w:pPr>
              <w:pStyle w:val="TableParagraph"/>
              <w:spacing w:before="67"/>
              <w:ind w:left="328"/>
              <w:rPr>
                <w:sz w:val="24"/>
              </w:rPr>
            </w:pPr>
            <w:r>
              <w:rPr>
                <w:sz w:val="24"/>
              </w:rPr>
              <w:t>Map</w:t>
            </w:r>
            <w:r>
              <w:rPr>
                <w:spacing w:val="-4"/>
                <w:sz w:val="24"/>
              </w:rPr>
              <w:t> </w:t>
            </w:r>
            <w:r>
              <w:rPr>
                <w:sz w:val="24"/>
              </w:rPr>
              <w:t>of</w:t>
            </w:r>
            <w:r>
              <w:rPr>
                <w:spacing w:val="-6"/>
                <w:sz w:val="24"/>
              </w:rPr>
              <w:t> </w:t>
            </w:r>
            <w:r>
              <w:rPr>
                <w:sz w:val="24"/>
              </w:rPr>
              <w:t>the</w:t>
            </w:r>
            <w:r>
              <w:rPr>
                <w:spacing w:val="-6"/>
                <w:sz w:val="24"/>
              </w:rPr>
              <w:t> </w:t>
            </w:r>
            <w:r>
              <w:rPr>
                <w:sz w:val="24"/>
              </w:rPr>
              <w:t>Locale</w:t>
            </w:r>
            <w:r>
              <w:rPr>
                <w:spacing w:val="-5"/>
                <w:sz w:val="24"/>
              </w:rPr>
              <w:t> </w:t>
            </w:r>
            <w:r>
              <w:rPr>
                <w:sz w:val="24"/>
              </w:rPr>
              <w:t>of</w:t>
            </w:r>
            <w:r>
              <w:rPr>
                <w:spacing w:val="-3"/>
                <w:sz w:val="24"/>
              </w:rPr>
              <w:t> </w:t>
            </w:r>
            <w:r>
              <w:rPr>
                <w:sz w:val="24"/>
              </w:rPr>
              <w:t>the</w:t>
            </w:r>
            <w:r>
              <w:rPr>
                <w:spacing w:val="-3"/>
                <w:sz w:val="24"/>
              </w:rPr>
              <w:t> </w:t>
            </w:r>
            <w:r>
              <w:rPr>
                <w:spacing w:val="-4"/>
                <w:sz w:val="24"/>
              </w:rPr>
              <w:t>Study</w:t>
            </w:r>
          </w:p>
        </w:tc>
        <w:tc>
          <w:tcPr>
            <w:tcW w:w="1726" w:type="dxa"/>
          </w:tcPr>
          <w:p>
            <w:pPr>
              <w:pStyle w:val="TableParagraph"/>
              <w:spacing w:before="67"/>
              <w:ind w:right="46"/>
              <w:jc w:val="right"/>
              <w:rPr>
                <w:sz w:val="24"/>
              </w:rPr>
            </w:pPr>
            <w:r>
              <w:rPr>
                <w:spacing w:val="-5"/>
                <w:sz w:val="24"/>
              </w:rPr>
              <w:t>57</w:t>
            </w:r>
          </w:p>
        </w:tc>
      </w:tr>
    </w:tbl>
    <w:p>
      <w:pPr>
        <w:pStyle w:val="TableParagraph"/>
        <w:spacing w:after="0"/>
        <w:jc w:val="right"/>
        <w:rPr>
          <w:sz w:val="24"/>
        </w:rPr>
        <w:sectPr>
          <w:pgSz w:w="12240" w:h="15840"/>
          <w:pgMar w:header="0" w:footer="1397" w:top="1780" w:bottom="1580" w:left="1800" w:right="1080"/>
        </w:sectPr>
      </w:pPr>
    </w:p>
    <w:p>
      <w:pPr>
        <w:spacing w:before="69"/>
        <w:ind w:left="0" w:right="429" w:firstLine="0"/>
        <w:jc w:val="center"/>
        <w:rPr>
          <w:rFonts w:ascii="Arial"/>
          <w:b/>
          <w:sz w:val="24"/>
        </w:rPr>
      </w:pPr>
      <w:r>
        <w:rPr>
          <w:rFonts w:ascii="Arial"/>
          <w:b/>
          <w:sz w:val="24"/>
        </w:rPr>
        <mc:AlternateContent>
          <mc:Choice Requires="wps">
            <w:drawing>
              <wp:anchor distT="0" distB="0" distL="0" distR="0" allowOverlap="1" layoutInCell="1" locked="0" behindDoc="0" simplePos="0" relativeHeight="15730688">
                <wp:simplePos x="0" y="0"/>
                <wp:positionH relativeFrom="page">
                  <wp:posOffset>6369050</wp:posOffset>
                </wp:positionH>
                <wp:positionV relativeFrom="page">
                  <wp:posOffset>9011119</wp:posOffset>
                </wp:positionV>
                <wp:extent cx="410209" cy="31559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410209" cy="315595"/>
                        </a:xfrm>
                        <a:custGeom>
                          <a:avLst/>
                          <a:gdLst/>
                          <a:ahLst/>
                          <a:cxnLst/>
                          <a:rect l="l" t="t" r="r" b="b"/>
                          <a:pathLst>
                            <a:path w="410209" h="315595">
                              <a:moveTo>
                                <a:pt x="205104" y="0"/>
                              </a:moveTo>
                              <a:lnTo>
                                <a:pt x="150577" y="5636"/>
                              </a:lnTo>
                              <a:lnTo>
                                <a:pt x="101581" y="21544"/>
                              </a:lnTo>
                              <a:lnTo>
                                <a:pt x="60071" y="46218"/>
                              </a:lnTo>
                              <a:lnTo>
                                <a:pt x="28001" y="78154"/>
                              </a:lnTo>
                              <a:lnTo>
                                <a:pt x="7326" y="115849"/>
                              </a:lnTo>
                              <a:lnTo>
                                <a:pt x="0" y="157797"/>
                              </a:lnTo>
                              <a:lnTo>
                                <a:pt x="7326" y="199745"/>
                              </a:lnTo>
                              <a:lnTo>
                                <a:pt x="28001" y="237440"/>
                              </a:lnTo>
                              <a:lnTo>
                                <a:pt x="60071" y="269376"/>
                              </a:lnTo>
                              <a:lnTo>
                                <a:pt x="101581" y="294050"/>
                              </a:lnTo>
                              <a:lnTo>
                                <a:pt x="150577" y="309958"/>
                              </a:lnTo>
                              <a:lnTo>
                                <a:pt x="205104" y="315594"/>
                              </a:lnTo>
                              <a:lnTo>
                                <a:pt x="259632" y="309958"/>
                              </a:lnTo>
                              <a:lnTo>
                                <a:pt x="308628" y="294050"/>
                              </a:lnTo>
                              <a:lnTo>
                                <a:pt x="350139" y="269376"/>
                              </a:lnTo>
                              <a:lnTo>
                                <a:pt x="382208" y="237440"/>
                              </a:lnTo>
                              <a:lnTo>
                                <a:pt x="402883" y="199745"/>
                              </a:lnTo>
                              <a:lnTo>
                                <a:pt x="410209" y="157797"/>
                              </a:lnTo>
                              <a:lnTo>
                                <a:pt x="402883" y="115849"/>
                              </a:lnTo>
                              <a:lnTo>
                                <a:pt x="382208" y="78154"/>
                              </a:lnTo>
                              <a:lnTo>
                                <a:pt x="350138" y="46218"/>
                              </a:lnTo>
                              <a:lnTo>
                                <a:pt x="308628" y="21544"/>
                              </a:lnTo>
                              <a:lnTo>
                                <a:pt x="259632" y="5636"/>
                              </a:lnTo>
                              <a:lnTo>
                                <a:pt x="2051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501.5pt;margin-top:709.536987pt;width:32.3pt;height:24.85pt;mso-position-horizontal-relative:page;mso-position-vertical-relative:page;z-index:15730688" id="docshape6" coordorigin="10030,14191" coordsize="646,497" path="m10353,14191l10267,14200,10190,14225,10125,14264,10074,14314,10042,14373,10030,14439,10042,14505,10074,14565,10125,14615,10190,14654,10267,14679,10353,14688,10439,14679,10516,14654,10581,14615,10632,14565,10664,14505,10676,14439,10664,14373,10632,14314,10581,14264,10516,14225,10439,14200,10353,14191xe" filled="true" fillcolor="#ffffff" stroked="false">
                <v:path arrowok="t"/>
                <v:fill type="solid"/>
                <w10:wrap type="none"/>
              </v:shape>
            </w:pict>
          </mc:Fallback>
        </mc:AlternateContent>
      </w:r>
      <w:r>
        <w:rPr>
          <w:rFonts w:ascii="Arial"/>
          <w:b/>
          <w:sz w:val="24"/>
        </w:rPr>
        <w:t>Chapter</w:t>
      </w:r>
      <w:r>
        <w:rPr>
          <w:rFonts w:ascii="Arial"/>
          <w:b/>
          <w:spacing w:val="-6"/>
          <w:sz w:val="24"/>
        </w:rPr>
        <w:t> </w:t>
      </w:r>
      <w:r>
        <w:rPr>
          <w:rFonts w:ascii="Arial"/>
          <w:b/>
          <w:spacing w:val="-10"/>
          <w:sz w:val="24"/>
        </w:rPr>
        <w:t>I</w:t>
      </w:r>
    </w:p>
    <w:p>
      <w:pPr>
        <w:pStyle w:val="BodyText"/>
        <w:spacing w:before="2"/>
        <w:rPr>
          <w:rFonts w:ascii="Arial"/>
          <w:b/>
        </w:rPr>
      </w:pPr>
    </w:p>
    <w:p>
      <w:pPr>
        <w:pStyle w:val="Heading1"/>
        <w:ind w:right="430"/>
        <w:jc w:val="center"/>
      </w:pPr>
      <w:r>
        <w:rPr/>
        <w:t>THE</w:t>
      </w:r>
      <w:r>
        <w:rPr>
          <w:spacing w:val="-2"/>
        </w:rPr>
        <w:t> </w:t>
      </w:r>
      <w:r>
        <w:rPr/>
        <w:t>PROBLEM</w:t>
      </w:r>
      <w:r>
        <w:rPr>
          <w:spacing w:val="-3"/>
        </w:rPr>
        <w:t> </w:t>
      </w:r>
      <w:r>
        <w:rPr/>
        <w:t>AND</w:t>
      </w:r>
      <w:r>
        <w:rPr>
          <w:spacing w:val="-4"/>
        </w:rPr>
        <w:t> </w:t>
      </w:r>
      <w:r>
        <w:rPr/>
        <w:t>ITS</w:t>
      </w:r>
      <w:r>
        <w:rPr>
          <w:spacing w:val="-4"/>
        </w:rPr>
        <w:t> </w:t>
      </w:r>
      <w:r>
        <w:rPr>
          <w:spacing w:val="-2"/>
        </w:rPr>
        <w:t>SETTING</w:t>
      </w:r>
    </w:p>
    <w:p>
      <w:pPr>
        <w:pStyle w:val="BodyText"/>
        <w:spacing w:before="2"/>
        <w:rPr>
          <w:rFonts w:ascii="Arial"/>
          <w:b/>
        </w:rPr>
      </w:pPr>
    </w:p>
    <w:p>
      <w:pPr>
        <w:spacing w:before="0"/>
        <w:ind w:left="358" w:right="0" w:firstLine="0"/>
        <w:jc w:val="left"/>
        <w:rPr>
          <w:rFonts w:ascii="Arial"/>
          <w:b/>
          <w:sz w:val="24"/>
        </w:rPr>
      </w:pPr>
      <w:r>
        <w:rPr>
          <w:rFonts w:ascii="Arial"/>
          <w:b/>
          <w:spacing w:val="-2"/>
          <w:sz w:val="24"/>
        </w:rPr>
        <w:t>Introduction</w:t>
      </w:r>
    </w:p>
    <w:p>
      <w:pPr>
        <w:pStyle w:val="BodyText"/>
        <w:spacing w:line="482" w:lineRule="auto" w:before="269"/>
        <w:ind w:left="360" w:right="786" w:firstLine="720"/>
        <w:jc w:val="both"/>
      </w:pPr>
      <w:r>
        <w:rPr/>
        <w:t>Innovation in teaching and learning plays a critical role in 21st-century education. To meet the evolving demands of the generation, the educational system must embrace change. Teachers are integral to this system, as the effectiveness</w:t>
      </w:r>
      <w:r>
        <w:rPr>
          <w:spacing w:val="-16"/>
        </w:rPr>
        <w:t> </w:t>
      </w:r>
      <w:r>
        <w:rPr/>
        <w:t>of</w:t>
      </w:r>
      <w:r>
        <w:rPr>
          <w:spacing w:val="-15"/>
        </w:rPr>
        <w:t> </w:t>
      </w:r>
      <w:r>
        <w:rPr/>
        <w:t>the</w:t>
      </w:r>
      <w:r>
        <w:rPr>
          <w:spacing w:val="-13"/>
        </w:rPr>
        <w:t> </w:t>
      </w:r>
      <w:r>
        <w:rPr/>
        <w:t>curriculum</w:t>
      </w:r>
      <w:r>
        <w:rPr>
          <w:spacing w:val="-12"/>
        </w:rPr>
        <w:t> </w:t>
      </w:r>
      <w:r>
        <w:rPr/>
        <w:t>depends</w:t>
      </w:r>
      <w:r>
        <w:rPr>
          <w:spacing w:val="-16"/>
        </w:rPr>
        <w:t> </w:t>
      </w:r>
      <w:r>
        <w:rPr/>
        <w:t>largely</w:t>
      </w:r>
      <w:r>
        <w:rPr>
          <w:spacing w:val="-14"/>
        </w:rPr>
        <w:t> </w:t>
      </w:r>
      <w:r>
        <w:rPr/>
        <w:t>on</w:t>
      </w:r>
      <w:r>
        <w:rPr>
          <w:spacing w:val="-15"/>
        </w:rPr>
        <w:t> </w:t>
      </w:r>
      <w:r>
        <w:rPr/>
        <w:t>their</w:t>
      </w:r>
      <w:r>
        <w:rPr>
          <w:spacing w:val="-15"/>
        </w:rPr>
        <w:t> </w:t>
      </w:r>
      <w:r>
        <w:rPr/>
        <w:t>involvement.</w:t>
      </w:r>
      <w:r>
        <w:rPr>
          <w:spacing w:val="-15"/>
        </w:rPr>
        <w:t> </w:t>
      </w:r>
      <w:r>
        <w:rPr/>
        <w:t>Students achieve</w:t>
      </w:r>
      <w:r>
        <w:rPr>
          <w:spacing w:val="-15"/>
        </w:rPr>
        <w:t> </w:t>
      </w:r>
      <w:r>
        <w:rPr/>
        <w:t>better</w:t>
      </w:r>
      <w:r>
        <w:rPr>
          <w:spacing w:val="-14"/>
        </w:rPr>
        <w:t> </w:t>
      </w:r>
      <w:r>
        <w:rPr/>
        <w:t>outcomes</w:t>
      </w:r>
      <w:r>
        <w:rPr>
          <w:spacing w:val="-14"/>
        </w:rPr>
        <w:t> </w:t>
      </w:r>
      <w:r>
        <w:rPr/>
        <w:t>when</w:t>
      </w:r>
      <w:r>
        <w:rPr>
          <w:spacing w:val="-15"/>
        </w:rPr>
        <w:t> </w:t>
      </w:r>
      <w:r>
        <w:rPr/>
        <w:t>guided</w:t>
      </w:r>
      <w:r>
        <w:rPr>
          <w:spacing w:val="-15"/>
        </w:rPr>
        <w:t> </w:t>
      </w:r>
      <w:r>
        <w:rPr/>
        <w:t>by</w:t>
      </w:r>
      <w:r>
        <w:rPr>
          <w:spacing w:val="-14"/>
        </w:rPr>
        <w:t> </w:t>
      </w:r>
      <w:r>
        <w:rPr/>
        <w:t>well-qualified</w:t>
      </w:r>
      <w:r>
        <w:rPr>
          <w:spacing w:val="-15"/>
        </w:rPr>
        <w:t> </w:t>
      </w:r>
      <w:r>
        <w:rPr/>
        <w:t>teachers,</w:t>
      </w:r>
      <w:r>
        <w:rPr>
          <w:spacing w:val="-16"/>
        </w:rPr>
        <w:t> </w:t>
      </w:r>
      <w:r>
        <w:rPr/>
        <w:t>emphasizing the importance of continuous professional development. It is widely acknowledged by researchers and school administrators that teacher quality has the greatest impact on students' academic achievement. As they are expected to employ innovative teaching strategies that will facilitate the adjustment of learners, match course offerings to proficiency levels of psychological growth, and comprehend learners' fundamental mental and social issues that are motivating and relevant to the pupils in their academic pursuits (Engida et al., 2024).</w:t>
      </w:r>
    </w:p>
    <w:p>
      <w:pPr>
        <w:pStyle w:val="BodyText"/>
        <w:spacing w:line="482" w:lineRule="auto"/>
        <w:ind w:left="360" w:right="785" w:firstLine="720"/>
        <w:jc w:val="both"/>
      </w:pPr>
      <w:r>
        <w:rPr/>
        <w:t>Thus,</w:t>
      </w:r>
      <w:r>
        <w:rPr>
          <w:spacing w:val="-15"/>
        </w:rPr>
        <w:t> </w:t>
      </w:r>
      <w:r>
        <w:rPr/>
        <w:t>strategic</w:t>
      </w:r>
      <w:r>
        <w:rPr>
          <w:spacing w:val="-16"/>
        </w:rPr>
        <w:t> </w:t>
      </w:r>
      <w:r>
        <w:rPr/>
        <w:t>planning</w:t>
      </w:r>
      <w:r>
        <w:rPr>
          <w:spacing w:val="-15"/>
        </w:rPr>
        <w:t> </w:t>
      </w:r>
      <w:r>
        <w:rPr/>
        <w:t>was</w:t>
      </w:r>
      <w:r>
        <w:rPr>
          <w:spacing w:val="-15"/>
        </w:rPr>
        <w:t> </w:t>
      </w:r>
      <w:r>
        <w:rPr/>
        <w:t>made</w:t>
      </w:r>
      <w:r>
        <w:rPr>
          <w:spacing w:val="-15"/>
        </w:rPr>
        <w:t> </w:t>
      </w:r>
      <w:r>
        <w:rPr/>
        <w:t>from</w:t>
      </w:r>
      <w:r>
        <w:rPr>
          <w:spacing w:val="-15"/>
        </w:rPr>
        <w:t> </w:t>
      </w:r>
      <w:r>
        <w:rPr/>
        <w:t>the</w:t>
      </w:r>
      <w:r>
        <w:rPr>
          <w:spacing w:val="-15"/>
        </w:rPr>
        <w:t> </w:t>
      </w:r>
      <w:r>
        <w:rPr/>
        <w:t>national</w:t>
      </w:r>
      <w:r>
        <w:rPr>
          <w:spacing w:val="-16"/>
        </w:rPr>
        <w:t> </w:t>
      </w:r>
      <w:r>
        <w:rPr/>
        <w:t>level</w:t>
      </w:r>
      <w:r>
        <w:rPr>
          <w:spacing w:val="-16"/>
        </w:rPr>
        <w:t> </w:t>
      </w:r>
      <w:r>
        <w:rPr/>
        <w:t>down</w:t>
      </w:r>
      <w:r>
        <w:rPr>
          <w:spacing w:val="-16"/>
        </w:rPr>
        <w:t> </w:t>
      </w:r>
      <w:r>
        <w:rPr/>
        <w:t>to</w:t>
      </w:r>
      <w:r>
        <w:rPr>
          <w:spacing w:val="-17"/>
        </w:rPr>
        <w:t> </w:t>
      </w:r>
      <w:r>
        <w:rPr/>
        <w:t>each school just to secure the continuity of education in the Philippines. Achieving educational outcomes requires teachers' essential skills and knowledge. The translation of educational objectives to practice is a crucial role of teachers who</w:t>
      </w:r>
      <w:r>
        <w:rPr>
          <w:spacing w:val="-5"/>
        </w:rPr>
        <w:t> </w:t>
      </w:r>
      <w:r>
        <w:rPr/>
        <w:t>are</w:t>
      </w:r>
      <w:r>
        <w:rPr>
          <w:spacing w:val="-6"/>
        </w:rPr>
        <w:t> </w:t>
      </w:r>
      <w:r>
        <w:rPr/>
        <w:t>experienced</w:t>
      </w:r>
      <w:r>
        <w:rPr>
          <w:spacing w:val="-6"/>
        </w:rPr>
        <w:t> </w:t>
      </w:r>
      <w:r>
        <w:rPr/>
        <w:t>and</w:t>
      </w:r>
      <w:r>
        <w:rPr>
          <w:spacing w:val="-4"/>
        </w:rPr>
        <w:t> </w:t>
      </w:r>
      <w:r>
        <w:rPr/>
        <w:t>well-informed</w:t>
      </w:r>
      <w:r>
        <w:rPr>
          <w:spacing w:val="-6"/>
        </w:rPr>
        <w:t> </w:t>
      </w:r>
      <w:r>
        <w:rPr/>
        <w:t>about</w:t>
      </w:r>
      <w:r>
        <w:rPr>
          <w:spacing w:val="-6"/>
        </w:rPr>
        <w:t> </w:t>
      </w:r>
      <w:r>
        <w:rPr/>
        <w:t>global</w:t>
      </w:r>
      <w:r>
        <w:rPr>
          <w:spacing w:val="-7"/>
        </w:rPr>
        <w:t> </w:t>
      </w:r>
      <w:r>
        <w:rPr/>
        <w:t>demands,</w:t>
      </w:r>
      <w:r>
        <w:rPr>
          <w:spacing w:val="-6"/>
        </w:rPr>
        <w:t> </w:t>
      </w:r>
      <w:r>
        <w:rPr/>
        <w:t>contemporary teaching techniques, and world crises (Mu</w:t>
      </w:r>
      <w:r>
        <w:rPr>
          <w:color w:val="212121"/>
        </w:rPr>
        <w:t>sa et al., 2020).</w:t>
      </w:r>
    </w:p>
    <w:p>
      <w:pPr>
        <w:pStyle w:val="BodyText"/>
        <w:spacing w:after="0" w:line="482" w:lineRule="auto"/>
        <w:jc w:val="both"/>
        <w:sectPr>
          <w:footerReference w:type="default" r:id="rId7"/>
          <w:pgSz w:w="12240" w:h="15840"/>
          <w:pgMar w:header="0" w:footer="1397" w:top="1780" w:bottom="1580" w:left="1800" w:right="1080"/>
          <w:pgNumType w:start="1"/>
        </w:sectPr>
      </w:pPr>
    </w:p>
    <w:p>
      <w:pPr>
        <w:pStyle w:val="BodyText"/>
        <w:spacing w:line="482" w:lineRule="auto" w:before="81"/>
        <w:ind w:left="360" w:right="792" w:firstLine="720"/>
        <w:jc w:val="both"/>
      </w:pPr>
      <w:r>
        <w:rPr>
          <w:color w:val="212121"/>
        </w:rPr>
        <w:t>From</w:t>
      </w:r>
      <w:r>
        <w:rPr>
          <w:color w:val="212121"/>
          <w:spacing w:val="-17"/>
        </w:rPr>
        <w:t> </w:t>
      </w:r>
      <w:r>
        <w:rPr>
          <w:color w:val="212121"/>
        </w:rPr>
        <w:t>the</w:t>
      </w:r>
      <w:r>
        <w:rPr>
          <w:color w:val="212121"/>
          <w:spacing w:val="-17"/>
        </w:rPr>
        <w:t> </w:t>
      </w:r>
      <w:r>
        <w:rPr>
          <w:color w:val="212121"/>
        </w:rPr>
        <w:t>standpoint</w:t>
      </w:r>
      <w:r>
        <w:rPr>
          <w:color w:val="212121"/>
          <w:spacing w:val="-16"/>
        </w:rPr>
        <w:t> </w:t>
      </w:r>
      <w:r>
        <w:rPr>
          <w:color w:val="212121"/>
        </w:rPr>
        <w:t>at</w:t>
      </w:r>
      <w:r>
        <w:rPr>
          <w:color w:val="212121"/>
          <w:spacing w:val="-17"/>
        </w:rPr>
        <w:t> </w:t>
      </w:r>
      <w:r>
        <w:rPr>
          <w:color w:val="212121"/>
        </w:rPr>
        <w:t>which</w:t>
      </w:r>
      <w:r>
        <w:rPr>
          <w:color w:val="212121"/>
          <w:spacing w:val="-17"/>
        </w:rPr>
        <w:t> </w:t>
      </w:r>
      <w:r>
        <w:rPr>
          <w:color w:val="212121"/>
        </w:rPr>
        <w:t>it</w:t>
      </w:r>
      <w:r>
        <w:rPr>
          <w:color w:val="212121"/>
          <w:spacing w:val="-17"/>
        </w:rPr>
        <w:t> </w:t>
      </w:r>
      <w:r>
        <w:rPr>
          <w:color w:val="212121"/>
        </w:rPr>
        <w:t>is</w:t>
      </w:r>
      <w:r>
        <w:rPr>
          <w:color w:val="212121"/>
          <w:spacing w:val="-16"/>
        </w:rPr>
        <w:t> </w:t>
      </w:r>
      <w:r>
        <w:rPr>
          <w:color w:val="212121"/>
        </w:rPr>
        <w:t>believed</w:t>
      </w:r>
      <w:r>
        <w:rPr>
          <w:color w:val="212121"/>
          <w:spacing w:val="-17"/>
        </w:rPr>
        <w:t> </w:t>
      </w:r>
      <w:r>
        <w:rPr>
          <w:color w:val="212121"/>
        </w:rPr>
        <w:t>that</w:t>
      </w:r>
      <w:r>
        <w:rPr>
          <w:color w:val="212121"/>
          <w:spacing w:val="-17"/>
        </w:rPr>
        <w:t> </w:t>
      </w:r>
      <w:r>
        <w:rPr>
          <w:color w:val="212121"/>
        </w:rPr>
        <w:t>education</w:t>
      </w:r>
      <w:r>
        <w:rPr>
          <w:color w:val="212121"/>
          <w:spacing w:val="-16"/>
        </w:rPr>
        <w:t> </w:t>
      </w:r>
      <w:r>
        <w:rPr>
          <w:color w:val="212121"/>
        </w:rPr>
        <w:t>has</w:t>
      </w:r>
      <w:r>
        <w:rPr>
          <w:color w:val="212121"/>
          <w:spacing w:val="-17"/>
        </w:rPr>
        <w:t> </w:t>
      </w:r>
      <w:r>
        <w:rPr>
          <w:color w:val="212121"/>
        </w:rPr>
        <w:t>the</w:t>
      </w:r>
      <w:r>
        <w:rPr>
          <w:color w:val="212121"/>
          <w:spacing w:val="-17"/>
        </w:rPr>
        <w:t> </w:t>
      </w:r>
      <w:r>
        <w:rPr>
          <w:color w:val="212121"/>
        </w:rPr>
        <w:t>ethical duty to support a positive change in society, this paper intends to determine how the teachers of Polomolok 2 District, Polomolok South Cotabato should approach</w:t>
      </w:r>
      <w:r>
        <w:rPr>
          <w:color w:val="212121"/>
          <w:spacing w:val="14"/>
        </w:rPr>
        <w:t> </w:t>
      </w:r>
      <w:r>
        <w:rPr>
          <w:color w:val="212121"/>
        </w:rPr>
        <w:t>education</w:t>
      </w:r>
      <w:r>
        <w:rPr>
          <w:color w:val="212121"/>
          <w:spacing w:val="17"/>
        </w:rPr>
        <w:t> </w:t>
      </w:r>
      <w:r>
        <w:rPr>
          <w:color w:val="212121"/>
        </w:rPr>
        <w:t>today</w:t>
      </w:r>
      <w:r>
        <w:rPr/>
        <w:t>.</w:t>
      </w:r>
      <w:r>
        <w:rPr>
          <w:spacing w:val="16"/>
        </w:rPr>
        <w:t> </w:t>
      </w:r>
      <w:r>
        <w:rPr/>
        <w:t>There</w:t>
      </w:r>
      <w:r>
        <w:rPr>
          <w:spacing w:val="16"/>
        </w:rPr>
        <w:t> </w:t>
      </w:r>
      <w:r>
        <w:rPr/>
        <w:t>were</w:t>
      </w:r>
      <w:r>
        <w:rPr>
          <w:spacing w:val="14"/>
        </w:rPr>
        <w:t> </w:t>
      </w:r>
      <w:r>
        <w:rPr/>
        <w:t>four</w:t>
      </w:r>
      <w:r>
        <w:rPr>
          <w:spacing w:val="15"/>
        </w:rPr>
        <w:t> </w:t>
      </w:r>
      <w:r>
        <w:rPr/>
        <w:t>(4)</w:t>
      </w:r>
      <w:r>
        <w:rPr>
          <w:spacing w:val="16"/>
        </w:rPr>
        <w:t> </w:t>
      </w:r>
      <w:r>
        <w:rPr/>
        <w:t>elementary</w:t>
      </w:r>
      <w:r>
        <w:rPr>
          <w:spacing w:val="15"/>
        </w:rPr>
        <w:t> </w:t>
      </w:r>
      <w:r>
        <w:rPr/>
        <w:t>schools</w:t>
      </w:r>
      <w:r>
        <w:rPr>
          <w:spacing w:val="14"/>
        </w:rPr>
        <w:t> </w:t>
      </w:r>
      <w:r>
        <w:rPr/>
        <w:t>and</w:t>
      </w:r>
      <w:r>
        <w:rPr>
          <w:spacing w:val="15"/>
        </w:rPr>
        <w:t> </w:t>
      </w:r>
      <w:r>
        <w:rPr>
          <w:spacing w:val="-5"/>
        </w:rPr>
        <w:t>one</w:t>
      </w:r>
    </w:p>
    <w:p>
      <w:pPr>
        <w:pStyle w:val="BodyText"/>
        <w:spacing w:line="482" w:lineRule="auto"/>
        <w:ind w:left="360" w:right="787"/>
        <w:jc w:val="both"/>
      </w:pPr>
      <w:r>
        <w:rPr/>
        <w:t>(1) integrated school under Polomolok 2 District with no annexes that offered complete elementary education. These schools offer mono-grade class organization and are found under the control of the South Cotabato Division.</w:t>
      </w:r>
    </w:p>
    <w:p>
      <w:pPr>
        <w:pStyle w:val="BodyText"/>
        <w:spacing w:line="482" w:lineRule="auto"/>
        <w:ind w:left="360" w:right="792" w:firstLine="720"/>
        <w:jc w:val="both"/>
      </w:pPr>
      <w:r>
        <w:rPr/>
        <w:t>In addition, as teachers play significant roles in the education system, they</w:t>
      </w:r>
      <w:r>
        <w:rPr>
          <w:spacing w:val="-15"/>
        </w:rPr>
        <w:t> </w:t>
      </w:r>
      <w:r>
        <w:rPr/>
        <w:t>need</w:t>
      </w:r>
      <w:r>
        <w:rPr>
          <w:spacing w:val="-14"/>
        </w:rPr>
        <w:t> </w:t>
      </w:r>
      <w:r>
        <w:rPr/>
        <w:t>to</w:t>
      </w:r>
      <w:r>
        <w:rPr>
          <w:spacing w:val="-16"/>
        </w:rPr>
        <w:t> </w:t>
      </w:r>
      <w:r>
        <w:rPr/>
        <w:t>possess</w:t>
      </w:r>
      <w:r>
        <w:rPr>
          <w:spacing w:val="-15"/>
        </w:rPr>
        <w:t> </w:t>
      </w:r>
      <w:r>
        <w:rPr/>
        <w:t>the</w:t>
      </w:r>
      <w:r>
        <w:rPr>
          <w:spacing w:val="-12"/>
        </w:rPr>
        <w:t> </w:t>
      </w:r>
      <w:r>
        <w:rPr/>
        <w:t>skills</w:t>
      </w:r>
      <w:r>
        <w:rPr>
          <w:spacing w:val="-15"/>
        </w:rPr>
        <w:t> </w:t>
      </w:r>
      <w:r>
        <w:rPr/>
        <w:t>outlined</w:t>
      </w:r>
      <w:r>
        <w:rPr>
          <w:spacing w:val="-14"/>
        </w:rPr>
        <w:t> </w:t>
      </w:r>
      <w:r>
        <w:rPr/>
        <w:t>in</w:t>
      </w:r>
      <w:r>
        <w:rPr>
          <w:spacing w:val="-15"/>
        </w:rPr>
        <w:t> </w:t>
      </w:r>
      <w:r>
        <w:rPr/>
        <w:t>the</w:t>
      </w:r>
      <w:r>
        <w:rPr>
          <w:spacing w:val="-14"/>
        </w:rPr>
        <w:t> </w:t>
      </w:r>
      <w:r>
        <w:rPr/>
        <w:t>National</w:t>
      </w:r>
      <w:r>
        <w:rPr>
          <w:spacing w:val="-15"/>
        </w:rPr>
        <w:t> </w:t>
      </w:r>
      <w:r>
        <w:rPr/>
        <w:t>Education</w:t>
      </w:r>
      <w:r>
        <w:rPr>
          <w:spacing w:val="-14"/>
        </w:rPr>
        <w:t> </w:t>
      </w:r>
      <w:r>
        <w:rPr/>
        <w:t>System</w:t>
      </w:r>
      <w:r>
        <w:rPr>
          <w:spacing w:val="-13"/>
        </w:rPr>
        <w:t> </w:t>
      </w:r>
      <w:r>
        <w:rPr/>
        <w:t>Law. Teachers</w:t>
      </w:r>
      <w:r>
        <w:rPr>
          <w:spacing w:val="-13"/>
        </w:rPr>
        <w:t> </w:t>
      </w:r>
      <w:r>
        <w:rPr/>
        <w:t>must</w:t>
      </w:r>
      <w:r>
        <w:rPr>
          <w:spacing w:val="-10"/>
        </w:rPr>
        <w:t> </w:t>
      </w:r>
      <w:r>
        <w:rPr/>
        <w:t>have</w:t>
      </w:r>
      <w:r>
        <w:rPr>
          <w:spacing w:val="-12"/>
        </w:rPr>
        <w:t> </w:t>
      </w:r>
      <w:r>
        <w:rPr/>
        <w:t>the</w:t>
      </w:r>
      <w:r>
        <w:rPr>
          <w:spacing w:val="-9"/>
        </w:rPr>
        <w:t> </w:t>
      </w:r>
      <w:r>
        <w:rPr/>
        <w:t>skills</w:t>
      </w:r>
      <w:r>
        <w:rPr>
          <w:spacing w:val="-11"/>
        </w:rPr>
        <w:t> </w:t>
      </w:r>
      <w:r>
        <w:rPr/>
        <w:t>and</w:t>
      </w:r>
      <w:r>
        <w:rPr>
          <w:spacing w:val="-12"/>
        </w:rPr>
        <w:t> </w:t>
      </w:r>
      <w:r>
        <w:rPr/>
        <w:t>strategies</w:t>
      </w:r>
      <w:r>
        <w:rPr>
          <w:spacing w:val="-12"/>
        </w:rPr>
        <w:t> </w:t>
      </w:r>
      <w:r>
        <w:rPr/>
        <w:t>to</w:t>
      </w:r>
      <w:r>
        <w:rPr>
          <w:spacing w:val="-9"/>
        </w:rPr>
        <w:t> </w:t>
      </w:r>
      <w:r>
        <w:rPr/>
        <w:t>effectively</w:t>
      </w:r>
      <w:r>
        <w:rPr>
          <w:spacing w:val="-13"/>
        </w:rPr>
        <w:t> </w:t>
      </w:r>
      <w:r>
        <w:rPr/>
        <w:t>meet</w:t>
      </w:r>
      <w:r>
        <w:rPr>
          <w:spacing w:val="-10"/>
        </w:rPr>
        <w:t> </w:t>
      </w:r>
      <w:r>
        <w:rPr/>
        <w:t>their</w:t>
      </w:r>
      <w:r>
        <w:rPr>
          <w:spacing w:val="-14"/>
        </w:rPr>
        <w:t> </w:t>
      </w:r>
      <w:r>
        <w:rPr/>
        <w:t>students' diverse needs. They also need to actively create a more engaging learning environment and classroom climate that can inspire learners to feel comfortable learning, continuously grow as professionals, and be able to use knowledge to communicate well and grow holistically (Fadiji, 2023).</w:t>
      </w:r>
    </w:p>
    <w:p>
      <w:pPr>
        <w:pStyle w:val="BodyText"/>
        <w:spacing w:line="482" w:lineRule="auto"/>
        <w:ind w:left="358" w:right="786" w:firstLine="722"/>
        <w:jc w:val="both"/>
      </w:pPr>
      <w:r>
        <w:rPr/>
        <w:t>The researcher aimed to conceptualize and realize this endeavor to fully decipher the extent of utilization of innovative teaching strategies by teachers in terms of direct instruction, experiential learning, independent study, and interactive instruction; the </w:t>
      </w:r>
      <w:r>
        <w:rPr>
          <w:color w:val="212121"/>
        </w:rPr>
        <w:t>level of satisfaction of learners in the utilization of innovative teaching strategies in terms of student-teacher interaction, teacher's performance, and subject evaluation, and the teaching experiences</w:t>
      </w:r>
      <w:r>
        <w:rPr>
          <w:color w:val="212121"/>
          <w:spacing w:val="-13"/>
        </w:rPr>
        <w:t> </w:t>
      </w:r>
      <w:r>
        <w:rPr>
          <w:color w:val="212121"/>
        </w:rPr>
        <w:t>of</w:t>
      </w:r>
      <w:r>
        <w:rPr>
          <w:color w:val="212121"/>
          <w:spacing w:val="-10"/>
        </w:rPr>
        <w:t> </w:t>
      </w:r>
      <w:r>
        <w:rPr>
          <w:color w:val="212121"/>
        </w:rPr>
        <w:t>teachers</w:t>
      </w:r>
      <w:r>
        <w:rPr>
          <w:color w:val="212121"/>
          <w:spacing w:val="-9"/>
        </w:rPr>
        <w:t> </w:t>
      </w:r>
      <w:r>
        <w:rPr>
          <w:color w:val="212121"/>
        </w:rPr>
        <w:t>using</w:t>
      </w:r>
      <w:r>
        <w:rPr>
          <w:color w:val="212121"/>
          <w:spacing w:val="-8"/>
        </w:rPr>
        <w:t> </w:t>
      </w:r>
      <w:r>
        <w:rPr>
          <w:color w:val="212121"/>
        </w:rPr>
        <w:t>innovative</w:t>
      </w:r>
      <w:r>
        <w:rPr>
          <w:color w:val="212121"/>
          <w:spacing w:val="-8"/>
        </w:rPr>
        <w:t> </w:t>
      </w:r>
      <w:r>
        <w:rPr>
          <w:color w:val="212121"/>
        </w:rPr>
        <w:t>teaching</w:t>
      </w:r>
      <w:r>
        <w:rPr>
          <w:color w:val="212121"/>
          <w:spacing w:val="-8"/>
        </w:rPr>
        <w:t> </w:t>
      </w:r>
      <w:r>
        <w:rPr>
          <w:color w:val="212121"/>
        </w:rPr>
        <w:t>strategies.</w:t>
      </w:r>
      <w:r>
        <w:rPr>
          <w:color w:val="212121"/>
          <w:spacing w:val="-8"/>
        </w:rPr>
        <w:t> </w:t>
      </w:r>
      <w:r>
        <w:rPr>
          <w:color w:val="212121"/>
        </w:rPr>
        <w:t>It</w:t>
      </w:r>
      <w:r>
        <w:rPr>
          <w:color w:val="212121"/>
          <w:spacing w:val="-10"/>
        </w:rPr>
        <w:t> </w:t>
      </w:r>
      <w:r>
        <w:rPr>
          <w:color w:val="212121"/>
        </w:rPr>
        <w:t>also</w:t>
      </w:r>
      <w:r>
        <w:rPr>
          <w:color w:val="212121"/>
          <w:spacing w:val="-10"/>
        </w:rPr>
        <w:t> </w:t>
      </w:r>
      <w:r>
        <w:rPr>
          <w:color w:val="212121"/>
        </w:rPr>
        <w:t>wished</w:t>
      </w:r>
      <w:r>
        <w:rPr>
          <w:color w:val="212121"/>
          <w:spacing w:val="-17"/>
        </w:rPr>
        <w:t> </w:t>
      </w:r>
      <w:r>
        <w:rPr>
          <w:color w:val="212121"/>
        </w:rPr>
        <w:t>to provide</w:t>
      </w:r>
      <w:r>
        <w:rPr>
          <w:color w:val="212121"/>
          <w:spacing w:val="40"/>
        </w:rPr>
        <w:t> </w:t>
      </w:r>
      <w:r>
        <w:rPr>
          <w:color w:val="212121"/>
        </w:rPr>
        <w:t>concrete</w:t>
      </w:r>
      <w:r>
        <w:rPr>
          <w:color w:val="212121"/>
          <w:spacing w:val="40"/>
        </w:rPr>
        <w:t> </w:t>
      </w:r>
      <w:r>
        <w:rPr>
          <w:color w:val="212121"/>
        </w:rPr>
        <w:t>evidence</w:t>
      </w:r>
      <w:r>
        <w:rPr>
          <w:color w:val="212121"/>
          <w:spacing w:val="40"/>
        </w:rPr>
        <w:t> </w:t>
      </w:r>
      <w:r>
        <w:rPr>
          <w:color w:val="212121"/>
        </w:rPr>
        <w:t>supporting</w:t>
      </w:r>
      <w:r>
        <w:rPr>
          <w:color w:val="212121"/>
          <w:spacing w:val="40"/>
        </w:rPr>
        <w:t> </w:t>
      </w:r>
      <w:r>
        <w:rPr>
          <w:color w:val="212121"/>
        </w:rPr>
        <w:t>the</w:t>
      </w:r>
      <w:r>
        <w:rPr>
          <w:color w:val="212121"/>
          <w:spacing w:val="40"/>
        </w:rPr>
        <w:t> </w:t>
      </w:r>
      <w:r>
        <w:rPr>
          <w:color w:val="212121"/>
        </w:rPr>
        <w:t>researcher’s</w:t>
      </w:r>
      <w:r>
        <w:rPr>
          <w:color w:val="212121"/>
          <w:spacing w:val="40"/>
        </w:rPr>
        <w:t> </w:t>
      </w:r>
      <w:r>
        <w:rPr>
          <w:color w:val="212121"/>
        </w:rPr>
        <w:t>hypothetical</w:t>
      </w:r>
      <w:r>
        <w:rPr>
          <w:color w:val="212121"/>
          <w:spacing w:val="40"/>
        </w:rPr>
        <w:t> </w:t>
      </w:r>
      <w:r>
        <w:rPr>
          <w:color w:val="212121"/>
        </w:rPr>
        <w:t>claim</w:t>
      </w:r>
    </w:p>
    <w:p>
      <w:pPr>
        <w:pStyle w:val="BodyText"/>
        <w:spacing w:after="0" w:line="482" w:lineRule="auto"/>
        <w:jc w:val="both"/>
        <w:sectPr>
          <w:pgSz w:w="12240" w:h="15840"/>
          <w:pgMar w:header="0" w:footer="1397" w:top="1760" w:bottom="1580" w:left="1800" w:right="1080"/>
        </w:sectPr>
      </w:pPr>
    </w:p>
    <w:p>
      <w:pPr>
        <w:pStyle w:val="BodyText"/>
        <w:spacing w:line="484" w:lineRule="auto" w:before="81"/>
        <w:ind w:left="358" w:right="783"/>
        <w:rPr>
          <w:rFonts w:ascii="Arial"/>
          <w:b/>
        </w:rPr>
      </w:pPr>
      <w:r>
        <w:rPr>
          <w:color w:val="212121"/>
        </w:rPr>
        <w:t>regarding the above-stated variables and to inform educational practices and policies that enhance teaching effectiveness and student engagement </w:t>
      </w:r>
      <w:r>
        <w:rPr>
          <w:rFonts w:ascii="Arial"/>
          <w:b/>
        </w:rPr>
        <w:t>Statement of the Problem</w:t>
      </w:r>
    </w:p>
    <w:p>
      <w:pPr>
        <w:pStyle w:val="BodyText"/>
        <w:spacing w:line="482" w:lineRule="auto"/>
        <w:ind w:left="360" w:right="796" w:firstLine="720"/>
        <w:jc w:val="both"/>
      </w:pPr>
      <w:r>
        <w:rPr/>
        <w:t>This study aimed to determine the extent of utilization of innovative strategies by teachers teaching science and learners' learning satisfaction level at Polomolok 2 District.</w:t>
      </w:r>
    </w:p>
    <w:p>
      <w:pPr>
        <w:pStyle w:val="BodyText"/>
        <w:spacing w:line="276" w:lineRule="exact"/>
        <w:ind w:left="1080"/>
      </w:pPr>
      <w:r>
        <w:rPr/>
        <w:t>Specifically,</w:t>
      </w:r>
      <w:r>
        <w:rPr>
          <w:spacing w:val="-2"/>
        </w:rPr>
        <w:t> </w:t>
      </w:r>
      <w:r>
        <w:rPr/>
        <w:t>it</w:t>
      </w:r>
      <w:r>
        <w:rPr>
          <w:spacing w:val="-2"/>
        </w:rPr>
        <w:t> </w:t>
      </w:r>
      <w:r>
        <w:rPr/>
        <w:t>sought</w:t>
      </w:r>
      <w:r>
        <w:rPr>
          <w:spacing w:val="-4"/>
        </w:rPr>
        <w:t> </w:t>
      </w:r>
      <w:r>
        <w:rPr/>
        <w:t>answers</w:t>
      </w:r>
      <w:r>
        <w:rPr>
          <w:spacing w:val="-2"/>
        </w:rPr>
        <w:t> </w:t>
      </w:r>
      <w:r>
        <w:rPr/>
        <w:t>to</w:t>
      </w:r>
      <w:r>
        <w:rPr>
          <w:spacing w:val="-2"/>
        </w:rPr>
        <w:t> </w:t>
      </w:r>
      <w:r>
        <w:rPr/>
        <w:t>the</w:t>
      </w:r>
      <w:r>
        <w:rPr>
          <w:spacing w:val="-4"/>
        </w:rPr>
        <w:t> </w:t>
      </w:r>
      <w:r>
        <w:rPr/>
        <w:t>following</w:t>
      </w:r>
      <w:r>
        <w:rPr>
          <w:spacing w:val="-3"/>
        </w:rPr>
        <w:t> </w:t>
      </w:r>
      <w:r>
        <w:rPr>
          <w:spacing w:val="-2"/>
        </w:rPr>
        <w:t>questions:</w:t>
      </w:r>
    </w:p>
    <w:p>
      <w:pPr>
        <w:pStyle w:val="ListParagraph"/>
        <w:numPr>
          <w:ilvl w:val="0"/>
          <w:numId w:val="1"/>
        </w:numPr>
        <w:tabs>
          <w:tab w:pos="1349" w:val="left" w:leader="none"/>
          <w:tab w:pos="1363" w:val="left" w:leader="none"/>
        </w:tabs>
        <w:spacing w:line="482" w:lineRule="auto" w:before="267" w:after="0"/>
        <w:ind w:left="1349" w:right="795" w:hanging="269"/>
        <w:jc w:val="left"/>
        <w:rPr>
          <w:sz w:val="24"/>
        </w:rPr>
      </w:pPr>
      <w:r>
        <w:rPr>
          <w:sz w:val="24"/>
        </w:rPr>
        <w:t>What</w:t>
      </w:r>
      <w:r>
        <w:rPr>
          <w:sz w:val="24"/>
        </w:rPr>
        <w:t> is the extent of utilization of innovative teaching strategies of teachers in terms of:</w:t>
      </w:r>
    </w:p>
    <w:p>
      <w:pPr>
        <w:pStyle w:val="ListParagraph"/>
        <w:numPr>
          <w:ilvl w:val="1"/>
          <w:numId w:val="1"/>
        </w:numPr>
        <w:tabs>
          <w:tab w:pos="1797" w:val="left" w:leader="none"/>
        </w:tabs>
        <w:spacing w:line="273" w:lineRule="exact" w:before="0" w:after="0"/>
        <w:ind w:left="1797" w:right="0" w:hanging="444"/>
        <w:jc w:val="left"/>
        <w:rPr>
          <w:sz w:val="24"/>
        </w:rPr>
      </w:pPr>
      <w:r>
        <w:rPr>
          <w:sz w:val="24"/>
        </w:rPr>
        <w:t>Direct</w:t>
      </w:r>
      <w:r>
        <w:rPr>
          <w:spacing w:val="-5"/>
          <w:sz w:val="24"/>
        </w:rPr>
        <w:t> </w:t>
      </w:r>
      <w:r>
        <w:rPr>
          <w:spacing w:val="-2"/>
          <w:sz w:val="24"/>
        </w:rPr>
        <w:t>Instruction;</w:t>
      </w:r>
    </w:p>
    <w:p>
      <w:pPr>
        <w:pStyle w:val="BodyText"/>
        <w:spacing w:before="3"/>
      </w:pPr>
    </w:p>
    <w:p>
      <w:pPr>
        <w:pStyle w:val="ListParagraph"/>
        <w:numPr>
          <w:ilvl w:val="1"/>
          <w:numId w:val="1"/>
        </w:numPr>
        <w:tabs>
          <w:tab w:pos="1797" w:val="left" w:leader="none"/>
        </w:tabs>
        <w:spacing w:line="240" w:lineRule="auto" w:before="0" w:after="0"/>
        <w:ind w:left="1797" w:right="0" w:hanging="444"/>
        <w:jc w:val="left"/>
        <w:rPr>
          <w:sz w:val="24"/>
        </w:rPr>
      </w:pPr>
      <w:r>
        <w:rPr>
          <w:sz w:val="24"/>
        </w:rPr>
        <w:t>Experiential</w:t>
      </w:r>
      <w:r>
        <w:rPr>
          <w:spacing w:val="-8"/>
          <w:sz w:val="24"/>
        </w:rPr>
        <w:t> </w:t>
      </w:r>
      <w:r>
        <w:rPr>
          <w:spacing w:val="-2"/>
          <w:sz w:val="24"/>
        </w:rPr>
        <w:t>Learning;</w:t>
      </w:r>
    </w:p>
    <w:p>
      <w:pPr>
        <w:pStyle w:val="BodyText"/>
        <w:spacing w:before="2"/>
      </w:pPr>
    </w:p>
    <w:p>
      <w:pPr>
        <w:pStyle w:val="ListParagraph"/>
        <w:numPr>
          <w:ilvl w:val="1"/>
          <w:numId w:val="1"/>
        </w:numPr>
        <w:tabs>
          <w:tab w:pos="1797" w:val="left" w:leader="none"/>
        </w:tabs>
        <w:spacing w:line="240" w:lineRule="auto" w:before="0" w:after="0"/>
        <w:ind w:left="1797" w:right="0" w:hanging="444"/>
        <w:jc w:val="left"/>
        <w:rPr>
          <w:sz w:val="24"/>
        </w:rPr>
      </w:pPr>
      <w:r>
        <w:rPr>
          <w:sz w:val="24"/>
        </w:rPr>
        <w:t>Independent</w:t>
      </w:r>
      <w:r>
        <w:rPr>
          <w:spacing w:val="-8"/>
          <w:sz w:val="24"/>
        </w:rPr>
        <w:t> </w:t>
      </w:r>
      <w:r>
        <w:rPr>
          <w:sz w:val="24"/>
        </w:rPr>
        <w:t>Study;</w:t>
      </w:r>
      <w:r>
        <w:rPr>
          <w:spacing w:val="-5"/>
          <w:sz w:val="24"/>
        </w:rPr>
        <w:t> </w:t>
      </w:r>
      <w:r>
        <w:rPr>
          <w:spacing w:val="-4"/>
          <w:sz w:val="24"/>
        </w:rPr>
        <w:t>and,</w:t>
      </w:r>
    </w:p>
    <w:p>
      <w:pPr>
        <w:pStyle w:val="BodyText"/>
        <w:spacing w:before="3"/>
      </w:pPr>
    </w:p>
    <w:p>
      <w:pPr>
        <w:pStyle w:val="ListParagraph"/>
        <w:numPr>
          <w:ilvl w:val="1"/>
          <w:numId w:val="1"/>
        </w:numPr>
        <w:tabs>
          <w:tab w:pos="1797" w:val="left" w:leader="none"/>
        </w:tabs>
        <w:spacing w:line="240" w:lineRule="auto" w:before="0" w:after="0"/>
        <w:ind w:left="1797" w:right="0" w:hanging="444"/>
        <w:jc w:val="left"/>
        <w:rPr>
          <w:sz w:val="24"/>
        </w:rPr>
      </w:pPr>
      <w:r>
        <w:rPr>
          <w:sz w:val="24"/>
        </w:rPr>
        <w:t>Interactive</w:t>
      </w:r>
      <w:r>
        <w:rPr>
          <w:spacing w:val="-3"/>
          <w:sz w:val="24"/>
        </w:rPr>
        <w:t> </w:t>
      </w:r>
      <w:r>
        <w:rPr>
          <w:spacing w:val="-2"/>
          <w:sz w:val="24"/>
        </w:rPr>
        <w:t>Instruction?</w:t>
      </w:r>
    </w:p>
    <w:p>
      <w:pPr>
        <w:pStyle w:val="BodyText"/>
        <w:spacing w:before="2"/>
      </w:pPr>
    </w:p>
    <w:p>
      <w:pPr>
        <w:pStyle w:val="ListParagraph"/>
        <w:numPr>
          <w:ilvl w:val="0"/>
          <w:numId w:val="1"/>
        </w:numPr>
        <w:tabs>
          <w:tab w:pos="1431" w:val="left" w:leader="none"/>
          <w:tab w:pos="1433" w:val="left" w:leader="none"/>
        </w:tabs>
        <w:spacing w:line="480" w:lineRule="auto" w:before="0" w:after="0"/>
        <w:ind w:left="1433" w:right="794" w:hanging="360"/>
        <w:jc w:val="left"/>
        <w:rPr>
          <w:sz w:val="24"/>
        </w:rPr>
      </w:pPr>
      <w:r>
        <w:rPr>
          <w:sz w:val="24"/>
        </w:rPr>
        <w:t>What</w:t>
      </w:r>
      <w:r>
        <w:rPr>
          <w:spacing w:val="40"/>
          <w:sz w:val="24"/>
        </w:rPr>
        <w:t> </w:t>
      </w:r>
      <w:r>
        <w:rPr>
          <w:sz w:val="24"/>
        </w:rPr>
        <w:t>is</w:t>
      </w:r>
      <w:r>
        <w:rPr>
          <w:spacing w:val="40"/>
          <w:sz w:val="24"/>
        </w:rPr>
        <w:t> </w:t>
      </w:r>
      <w:r>
        <w:rPr>
          <w:sz w:val="24"/>
        </w:rPr>
        <w:t>the</w:t>
      </w:r>
      <w:r>
        <w:rPr>
          <w:spacing w:val="40"/>
          <w:sz w:val="24"/>
        </w:rPr>
        <w:t> </w:t>
      </w:r>
      <w:r>
        <w:rPr>
          <w:sz w:val="24"/>
        </w:rPr>
        <w:t>level</w:t>
      </w:r>
      <w:r>
        <w:rPr>
          <w:spacing w:val="40"/>
          <w:sz w:val="24"/>
        </w:rPr>
        <w:t> </w:t>
      </w:r>
      <w:r>
        <w:rPr>
          <w:sz w:val="24"/>
        </w:rPr>
        <w:t>of</w:t>
      </w:r>
      <w:r>
        <w:rPr>
          <w:spacing w:val="40"/>
          <w:sz w:val="24"/>
        </w:rPr>
        <w:t> </w:t>
      </w:r>
      <w:r>
        <w:rPr>
          <w:sz w:val="24"/>
        </w:rPr>
        <w:t>satisfaction</w:t>
      </w:r>
      <w:r>
        <w:rPr>
          <w:spacing w:val="40"/>
          <w:sz w:val="24"/>
        </w:rPr>
        <w:t> </w:t>
      </w:r>
      <w:r>
        <w:rPr>
          <w:sz w:val="24"/>
        </w:rPr>
        <w:t>of</w:t>
      </w:r>
      <w:r>
        <w:rPr>
          <w:spacing w:val="40"/>
          <w:sz w:val="24"/>
        </w:rPr>
        <w:t> </w:t>
      </w:r>
      <w:r>
        <w:rPr>
          <w:sz w:val="24"/>
        </w:rPr>
        <w:t>learners</w:t>
      </w:r>
      <w:r>
        <w:rPr>
          <w:spacing w:val="40"/>
          <w:sz w:val="24"/>
        </w:rPr>
        <w:t> </w:t>
      </w:r>
      <w:r>
        <w:rPr>
          <w:sz w:val="24"/>
        </w:rPr>
        <w:t>in</w:t>
      </w:r>
      <w:r>
        <w:rPr>
          <w:spacing w:val="40"/>
          <w:sz w:val="24"/>
        </w:rPr>
        <w:t> </w:t>
      </w:r>
      <w:r>
        <w:rPr>
          <w:sz w:val="24"/>
        </w:rPr>
        <w:t>the</w:t>
      </w:r>
      <w:r>
        <w:rPr>
          <w:spacing w:val="40"/>
          <w:sz w:val="24"/>
        </w:rPr>
        <w:t> </w:t>
      </w:r>
      <w:r>
        <w:rPr>
          <w:sz w:val="24"/>
        </w:rPr>
        <w:t>utilization</w:t>
      </w:r>
      <w:r>
        <w:rPr>
          <w:spacing w:val="40"/>
          <w:sz w:val="24"/>
        </w:rPr>
        <w:t> </w:t>
      </w:r>
      <w:r>
        <w:rPr>
          <w:sz w:val="24"/>
        </w:rPr>
        <w:t>of innovative teaching strategies in terms of:</w:t>
      </w:r>
    </w:p>
    <w:p>
      <w:pPr>
        <w:pStyle w:val="ListParagraph"/>
        <w:numPr>
          <w:ilvl w:val="1"/>
          <w:numId w:val="1"/>
        </w:numPr>
        <w:tabs>
          <w:tab w:pos="1797" w:val="left" w:leader="none"/>
        </w:tabs>
        <w:spacing w:line="240" w:lineRule="auto" w:before="3" w:after="0"/>
        <w:ind w:left="1797" w:right="0" w:hanging="444"/>
        <w:jc w:val="left"/>
        <w:rPr>
          <w:sz w:val="24"/>
        </w:rPr>
      </w:pPr>
      <w:r>
        <w:rPr>
          <w:sz w:val="24"/>
        </w:rPr>
        <w:t>Student-teacher</w:t>
      </w:r>
      <w:r>
        <w:rPr>
          <w:spacing w:val="-6"/>
          <w:sz w:val="24"/>
        </w:rPr>
        <w:t> </w:t>
      </w:r>
      <w:r>
        <w:rPr>
          <w:spacing w:val="-2"/>
          <w:sz w:val="24"/>
        </w:rPr>
        <w:t>Interaction;</w:t>
      </w:r>
    </w:p>
    <w:p>
      <w:pPr>
        <w:pStyle w:val="BodyText"/>
        <w:spacing w:before="3"/>
      </w:pPr>
    </w:p>
    <w:p>
      <w:pPr>
        <w:pStyle w:val="ListParagraph"/>
        <w:numPr>
          <w:ilvl w:val="1"/>
          <w:numId w:val="1"/>
        </w:numPr>
        <w:tabs>
          <w:tab w:pos="1776" w:val="left" w:leader="none"/>
        </w:tabs>
        <w:spacing w:line="240" w:lineRule="auto" w:before="0" w:after="0"/>
        <w:ind w:left="1776" w:right="0" w:hanging="423"/>
        <w:jc w:val="left"/>
        <w:rPr>
          <w:sz w:val="24"/>
        </w:rPr>
      </w:pPr>
      <w:r>
        <w:rPr>
          <w:sz w:val="24"/>
        </w:rPr>
        <w:t>Teacher’s</w:t>
      </w:r>
      <w:r>
        <w:rPr>
          <w:spacing w:val="-7"/>
          <w:sz w:val="24"/>
        </w:rPr>
        <w:t> </w:t>
      </w:r>
      <w:r>
        <w:rPr>
          <w:sz w:val="24"/>
        </w:rPr>
        <w:t>Performance;</w:t>
      </w:r>
      <w:r>
        <w:rPr>
          <w:spacing w:val="-7"/>
          <w:sz w:val="24"/>
        </w:rPr>
        <w:t> </w:t>
      </w:r>
      <w:r>
        <w:rPr>
          <w:spacing w:val="-4"/>
          <w:sz w:val="24"/>
        </w:rPr>
        <w:t>and,</w:t>
      </w:r>
    </w:p>
    <w:p>
      <w:pPr>
        <w:pStyle w:val="BodyText"/>
        <w:spacing w:before="2"/>
      </w:pPr>
    </w:p>
    <w:p>
      <w:pPr>
        <w:pStyle w:val="ListParagraph"/>
        <w:numPr>
          <w:ilvl w:val="1"/>
          <w:numId w:val="1"/>
        </w:numPr>
        <w:tabs>
          <w:tab w:pos="1776" w:val="left" w:leader="none"/>
        </w:tabs>
        <w:spacing w:line="240" w:lineRule="auto" w:before="0" w:after="0"/>
        <w:ind w:left="1776" w:right="0" w:hanging="423"/>
        <w:jc w:val="left"/>
        <w:rPr>
          <w:sz w:val="24"/>
        </w:rPr>
      </w:pPr>
      <w:r>
        <w:rPr>
          <w:sz w:val="24"/>
        </w:rPr>
        <w:t>Subject</w:t>
      </w:r>
      <w:r>
        <w:rPr>
          <w:spacing w:val="-2"/>
          <w:sz w:val="24"/>
        </w:rPr>
        <w:t> Evaluation?</w:t>
      </w:r>
    </w:p>
    <w:p>
      <w:pPr>
        <w:pStyle w:val="BodyText"/>
        <w:spacing w:before="3"/>
      </w:pPr>
    </w:p>
    <w:p>
      <w:pPr>
        <w:pStyle w:val="ListParagraph"/>
        <w:numPr>
          <w:ilvl w:val="0"/>
          <w:numId w:val="1"/>
        </w:numPr>
        <w:tabs>
          <w:tab w:pos="1350" w:val="left" w:leader="none"/>
          <w:tab w:pos="1353" w:val="left" w:leader="none"/>
        </w:tabs>
        <w:spacing w:line="482" w:lineRule="auto" w:before="0" w:after="0"/>
        <w:ind w:left="1353" w:right="795" w:hanging="286"/>
        <w:jc w:val="left"/>
        <w:rPr>
          <w:sz w:val="24"/>
        </w:rPr>
      </w:pPr>
      <w:r>
        <w:rPr>
          <w:sz w:val="24"/>
        </w:rPr>
        <w:t>What</w:t>
      </w:r>
      <w:r>
        <w:rPr>
          <w:spacing w:val="40"/>
          <w:sz w:val="24"/>
        </w:rPr>
        <w:t> </w:t>
      </w:r>
      <w:r>
        <w:rPr>
          <w:sz w:val="24"/>
        </w:rPr>
        <w:t>are</w:t>
      </w:r>
      <w:r>
        <w:rPr>
          <w:spacing w:val="40"/>
          <w:sz w:val="24"/>
        </w:rPr>
        <w:t> </w:t>
      </w:r>
      <w:r>
        <w:rPr>
          <w:sz w:val="24"/>
        </w:rPr>
        <w:t>the</w:t>
      </w:r>
      <w:r>
        <w:rPr>
          <w:spacing w:val="40"/>
          <w:sz w:val="24"/>
        </w:rPr>
        <w:t> </w:t>
      </w:r>
      <w:r>
        <w:rPr>
          <w:sz w:val="24"/>
        </w:rPr>
        <w:t>teaching</w:t>
      </w:r>
      <w:r>
        <w:rPr>
          <w:spacing w:val="40"/>
          <w:sz w:val="24"/>
        </w:rPr>
        <w:t> </w:t>
      </w:r>
      <w:r>
        <w:rPr>
          <w:sz w:val="24"/>
        </w:rPr>
        <w:t>experiences</w:t>
      </w:r>
      <w:r>
        <w:rPr>
          <w:spacing w:val="40"/>
          <w:sz w:val="24"/>
        </w:rPr>
        <w:t> </w:t>
      </w:r>
      <w:r>
        <w:rPr>
          <w:sz w:val="24"/>
        </w:rPr>
        <w:t>of</w:t>
      </w:r>
      <w:r>
        <w:rPr>
          <w:spacing w:val="40"/>
          <w:sz w:val="24"/>
        </w:rPr>
        <w:t> </w:t>
      </w:r>
      <w:r>
        <w:rPr>
          <w:sz w:val="24"/>
        </w:rPr>
        <w:t>teachers</w:t>
      </w:r>
      <w:r>
        <w:rPr>
          <w:spacing w:val="40"/>
          <w:sz w:val="24"/>
        </w:rPr>
        <w:t> </w:t>
      </w:r>
      <w:r>
        <w:rPr>
          <w:sz w:val="24"/>
        </w:rPr>
        <w:t>using</w:t>
      </w:r>
      <w:r>
        <w:rPr>
          <w:spacing w:val="40"/>
          <w:sz w:val="24"/>
        </w:rPr>
        <w:t> </w:t>
      </w:r>
      <w:r>
        <w:rPr>
          <w:sz w:val="24"/>
        </w:rPr>
        <w:t>innovative teaching strategies?</w:t>
      </w:r>
    </w:p>
    <w:p>
      <w:pPr>
        <w:pStyle w:val="ListParagraph"/>
        <w:numPr>
          <w:ilvl w:val="0"/>
          <w:numId w:val="1"/>
        </w:numPr>
        <w:tabs>
          <w:tab w:pos="1350" w:val="left" w:leader="none"/>
          <w:tab w:pos="1353" w:val="left" w:leader="none"/>
        </w:tabs>
        <w:spacing w:line="482" w:lineRule="auto" w:before="0" w:after="0"/>
        <w:ind w:left="1353" w:right="788" w:hanging="286"/>
        <w:jc w:val="left"/>
        <w:rPr>
          <w:sz w:val="24"/>
        </w:rPr>
      </w:pPr>
      <w:r>
        <w:rPr>
          <w:sz w:val="24"/>
        </w:rPr>
        <w:t>What</w:t>
      </w:r>
      <w:r>
        <w:rPr>
          <w:spacing w:val="-17"/>
          <w:sz w:val="24"/>
        </w:rPr>
        <w:t> </w:t>
      </w:r>
      <w:r>
        <w:rPr>
          <w:sz w:val="24"/>
        </w:rPr>
        <w:t>are</w:t>
      </w:r>
      <w:r>
        <w:rPr>
          <w:spacing w:val="-17"/>
          <w:sz w:val="24"/>
        </w:rPr>
        <w:t> </w:t>
      </w:r>
      <w:r>
        <w:rPr>
          <w:sz w:val="24"/>
        </w:rPr>
        <w:t>the</w:t>
      </w:r>
      <w:r>
        <w:rPr>
          <w:spacing w:val="-17"/>
          <w:sz w:val="24"/>
        </w:rPr>
        <w:t> </w:t>
      </w:r>
      <w:r>
        <w:rPr>
          <w:sz w:val="24"/>
        </w:rPr>
        <w:t>learning</w:t>
      </w:r>
      <w:r>
        <w:rPr>
          <w:spacing w:val="-16"/>
          <w:sz w:val="24"/>
        </w:rPr>
        <w:t> </w:t>
      </w:r>
      <w:r>
        <w:rPr>
          <w:sz w:val="24"/>
        </w:rPr>
        <w:t>experiences</w:t>
      </w:r>
      <w:r>
        <w:rPr>
          <w:spacing w:val="-19"/>
          <w:sz w:val="24"/>
        </w:rPr>
        <w:t> </w:t>
      </w:r>
      <w:r>
        <w:rPr>
          <w:sz w:val="24"/>
        </w:rPr>
        <w:t>of</w:t>
      </w:r>
      <w:r>
        <w:rPr>
          <w:spacing w:val="-17"/>
          <w:sz w:val="24"/>
        </w:rPr>
        <w:t> </w:t>
      </w:r>
      <w:r>
        <w:rPr>
          <w:sz w:val="24"/>
        </w:rPr>
        <w:t>learners</w:t>
      </w:r>
      <w:r>
        <w:rPr>
          <w:spacing w:val="-20"/>
          <w:sz w:val="24"/>
        </w:rPr>
        <w:t> </w:t>
      </w:r>
      <w:r>
        <w:rPr>
          <w:sz w:val="24"/>
        </w:rPr>
        <w:t>subjected</w:t>
      </w:r>
      <w:r>
        <w:rPr>
          <w:spacing w:val="-17"/>
          <w:sz w:val="24"/>
        </w:rPr>
        <w:t> </w:t>
      </w:r>
      <w:r>
        <w:rPr>
          <w:sz w:val="24"/>
        </w:rPr>
        <w:t>to</w:t>
      </w:r>
      <w:r>
        <w:rPr>
          <w:spacing w:val="-17"/>
          <w:sz w:val="24"/>
        </w:rPr>
        <w:t> </w:t>
      </w:r>
      <w:r>
        <w:rPr>
          <w:sz w:val="24"/>
        </w:rPr>
        <w:t>innovative teaching strategies?</w:t>
      </w:r>
    </w:p>
    <w:p>
      <w:pPr>
        <w:pStyle w:val="ListParagraph"/>
        <w:spacing w:after="0" w:line="482" w:lineRule="auto"/>
        <w:jc w:val="left"/>
        <w:rPr>
          <w:sz w:val="24"/>
        </w:rPr>
        <w:sectPr>
          <w:pgSz w:w="12240" w:h="15840"/>
          <w:pgMar w:header="0" w:footer="1397" w:top="1760" w:bottom="1580" w:left="1800" w:right="1080"/>
        </w:sectPr>
      </w:pPr>
    </w:p>
    <w:p>
      <w:pPr>
        <w:pStyle w:val="ListParagraph"/>
        <w:numPr>
          <w:ilvl w:val="0"/>
          <w:numId w:val="1"/>
        </w:numPr>
        <w:tabs>
          <w:tab w:pos="1351" w:val="left" w:leader="none"/>
        </w:tabs>
        <w:spacing w:line="240" w:lineRule="auto" w:before="81" w:after="0"/>
        <w:ind w:left="1351" w:right="0" w:hanging="283"/>
        <w:jc w:val="left"/>
        <w:rPr>
          <w:sz w:val="24"/>
        </w:rPr>
      </w:pPr>
      <w:r>
        <w:rPr>
          <w:spacing w:val="-2"/>
          <w:sz w:val="24"/>
        </w:rPr>
        <w:t>In</w:t>
      </w:r>
      <w:r>
        <w:rPr>
          <w:spacing w:val="-5"/>
          <w:sz w:val="24"/>
        </w:rPr>
        <w:t> </w:t>
      </w:r>
      <w:r>
        <w:rPr>
          <w:spacing w:val="-2"/>
          <w:sz w:val="24"/>
        </w:rPr>
        <w:t>what</w:t>
      </w:r>
      <w:r>
        <w:rPr>
          <w:spacing w:val="-5"/>
          <w:sz w:val="24"/>
        </w:rPr>
        <w:t> </w:t>
      </w:r>
      <w:r>
        <w:rPr>
          <w:spacing w:val="-2"/>
          <w:sz w:val="24"/>
        </w:rPr>
        <w:t>ways</w:t>
      </w:r>
      <w:r>
        <w:rPr>
          <w:spacing w:val="-8"/>
          <w:sz w:val="24"/>
        </w:rPr>
        <w:t> </w:t>
      </w:r>
      <w:r>
        <w:rPr>
          <w:spacing w:val="-2"/>
          <w:sz w:val="24"/>
        </w:rPr>
        <w:t>do</w:t>
      </w:r>
      <w:r>
        <w:rPr>
          <w:spacing w:val="-8"/>
          <w:sz w:val="24"/>
        </w:rPr>
        <w:t> </w:t>
      </w:r>
      <w:r>
        <w:rPr>
          <w:spacing w:val="-2"/>
          <w:sz w:val="24"/>
        </w:rPr>
        <w:t>qualitative</w:t>
      </w:r>
      <w:r>
        <w:rPr>
          <w:spacing w:val="-6"/>
          <w:sz w:val="24"/>
        </w:rPr>
        <w:t> </w:t>
      </w:r>
      <w:r>
        <w:rPr>
          <w:spacing w:val="-2"/>
          <w:sz w:val="24"/>
        </w:rPr>
        <w:t>findings</w:t>
      </w:r>
      <w:r>
        <w:rPr>
          <w:spacing w:val="-9"/>
          <w:sz w:val="24"/>
        </w:rPr>
        <w:t> </w:t>
      </w:r>
      <w:r>
        <w:rPr>
          <w:spacing w:val="-2"/>
          <w:sz w:val="24"/>
        </w:rPr>
        <w:t>support</w:t>
      </w:r>
      <w:r>
        <w:rPr>
          <w:spacing w:val="-9"/>
          <w:sz w:val="24"/>
        </w:rPr>
        <w:t> </w:t>
      </w:r>
      <w:r>
        <w:rPr>
          <w:spacing w:val="-2"/>
          <w:sz w:val="24"/>
        </w:rPr>
        <w:t>the</w:t>
      </w:r>
      <w:r>
        <w:rPr>
          <w:spacing w:val="-6"/>
          <w:sz w:val="24"/>
        </w:rPr>
        <w:t> </w:t>
      </w:r>
      <w:r>
        <w:rPr>
          <w:spacing w:val="-2"/>
          <w:sz w:val="24"/>
        </w:rPr>
        <w:t>quantitative</w:t>
      </w:r>
      <w:r>
        <w:rPr>
          <w:spacing w:val="-7"/>
          <w:sz w:val="24"/>
        </w:rPr>
        <w:t> </w:t>
      </w:r>
      <w:r>
        <w:rPr>
          <w:spacing w:val="-2"/>
          <w:sz w:val="24"/>
        </w:rPr>
        <w:t>findings?</w:t>
      </w:r>
    </w:p>
    <w:p>
      <w:pPr>
        <w:pStyle w:val="BodyText"/>
        <w:spacing w:before="10"/>
      </w:pPr>
    </w:p>
    <w:p>
      <w:pPr>
        <w:spacing w:before="0"/>
        <w:ind w:left="358" w:right="0" w:firstLine="0"/>
        <w:jc w:val="left"/>
        <w:rPr>
          <w:rFonts w:ascii="Arial"/>
          <w:b/>
          <w:sz w:val="24"/>
        </w:rPr>
      </w:pPr>
      <w:r>
        <w:rPr>
          <w:rFonts w:ascii="Arial"/>
          <w:b/>
          <w:sz w:val="24"/>
        </w:rPr>
        <w:t>Significance</w:t>
      </w:r>
      <w:r>
        <w:rPr>
          <w:rFonts w:ascii="Arial"/>
          <w:b/>
          <w:spacing w:val="-4"/>
          <w:sz w:val="24"/>
        </w:rPr>
        <w:t> </w:t>
      </w:r>
      <w:r>
        <w:rPr>
          <w:rFonts w:ascii="Arial"/>
          <w:b/>
          <w:sz w:val="24"/>
        </w:rPr>
        <w:t>of</w:t>
      </w:r>
      <w:r>
        <w:rPr>
          <w:rFonts w:ascii="Arial"/>
          <w:b/>
          <w:spacing w:val="-3"/>
          <w:sz w:val="24"/>
        </w:rPr>
        <w:t> </w:t>
      </w:r>
      <w:r>
        <w:rPr>
          <w:rFonts w:ascii="Arial"/>
          <w:b/>
          <w:sz w:val="24"/>
        </w:rPr>
        <w:t>the</w:t>
      </w:r>
      <w:r>
        <w:rPr>
          <w:rFonts w:ascii="Arial"/>
          <w:b/>
          <w:spacing w:val="-3"/>
          <w:sz w:val="24"/>
        </w:rPr>
        <w:t> </w:t>
      </w:r>
      <w:r>
        <w:rPr>
          <w:rFonts w:ascii="Arial"/>
          <w:b/>
          <w:spacing w:val="-2"/>
          <w:sz w:val="24"/>
        </w:rPr>
        <w:t>Study</w:t>
      </w:r>
    </w:p>
    <w:p>
      <w:pPr>
        <w:pStyle w:val="BodyText"/>
        <w:spacing w:line="480" w:lineRule="auto" w:before="271"/>
        <w:ind w:left="360" w:right="794" w:firstLine="720"/>
        <w:jc w:val="both"/>
      </w:pPr>
      <w:r>
        <w:rPr/>
        <w:t>It was hoped that the result of this study may serve as a significant insight into the following:</w:t>
      </w:r>
    </w:p>
    <w:p>
      <w:pPr>
        <w:pStyle w:val="BodyText"/>
        <w:spacing w:line="480" w:lineRule="auto" w:before="1"/>
        <w:ind w:left="360" w:right="788" w:firstLine="720"/>
        <w:jc w:val="both"/>
      </w:pPr>
      <w:r>
        <w:rPr>
          <w:rFonts w:ascii="Arial"/>
          <w:b/>
        </w:rPr>
        <w:t>School Administrators. </w:t>
      </w:r>
      <w:r>
        <w:rPr>
          <w:position w:val="1"/>
        </w:rPr>
        <w:t>In terms of the responsibility of school </w:t>
      </w:r>
      <w:r>
        <w:rPr/>
        <w:t>administrators</w:t>
      </w:r>
      <w:r>
        <w:rPr>
          <w:spacing w:val="-4"/>
        </w:rPr>
        <w:t> </w:t>
      </w:r>
      <w:r>
        <w:rPr/>
        <w:t>to</w:t>
      </w:r>
      <w:r>
        <w:rPr>
          <w:spacing w:val="-4"/>
        </w:rPr>
        <w:t> </w:t>
      </w:r>
      <w:r>
        <w:rPr/>
        <w:t>plan,</w:t>
      </w:r>
      <w:r>
        <w:rPr>
          <w:spacing w:val="-6"/>
        </w:rPr>
        <w:t> </w:t>
      </w:r>
      <w:r>
        <w:rPr/>
        <w:t>particularly</w:t>
      </w:r>
      <w:r>
        <w:rPr>
          <w:spacing w:val="-4"/>
        </w:rPr>
        <w:t> </w:t>
      </w:r>
      <w:r>
        <w:rPr/>
        <w:t>when</w:t>
      </w:r>
      <w:r>
        <w:rPr>
          <w:spacing w:val="-4"/>
        </w:rPr>
        <w:t> </w:t>
      </w:r>
      <w:r>
        <w:rPr/>
        <w:t>it</w:t>
      </w:r>
      <w:r>
        <w:rPr>
          <w:spacing w:val="-4"/>
        </w:rPr>
        <w:t> </w:t>
      </w:r>
      <w:r>
        <w:rPr/>
        <w:t>comes</w:t>
      </w:r>
      <w:r>
        <w:rPr>
          <w:spacing w:val="-4"/>
        </w:rPr>
        <w:t> </w:t>
      </w:r>
      <w:r>
        <w:rPr/>
        <w:t>to</w:t>
      </w:r>
      <w:r>
        <w:rPr>
          <w:spacing w:val="-4"/>
        </w:rPr>
        <w:t> </w:t>
      </w:r>
      <w:r>
        <w:rPr/>
        <w:t>helping</w:t>
      </w:r>
      <w:r>
        <w:rPr>
          <w:spacing w:val="-3"/>
        </w:rPr>
        <w:t> </w:t>
      </w:r>
      <w:r>
        <w:rPr/>
        <w:t>teachers</w:t>
      </w:r>
      <w:r>
        <w:rPr>
          <w:spacing w:val="-4"/>
        </w:rPr>
        <w:t> </w:t>
      </w:r>
      <w:r>
        <w:rPr/>
        <w:t>become highly competent, school administrators, particularly those in the planning department, they may use this study to create a capstone project that may reinforce the use of cutting-edge teaching techniques. Teachers may then produce high-quality work after.</w:t>
      </w:r>
    </w:p>
    <w:p>
      <w:pPr>
        <w:pStyle w:val="BodyText"/>
        <w:spacing w:line="480" w:lineRule="auto" w:before="2"/>
        <w:ind w:left="360" w:right="787" w:firstLine="720"/>
        <w:jc w:val="both"/>
      </w:pPr>
      <w:r>
        <w:rPr>
          <w:rFonts w:ascii="Arial"/>
          <w:b/>
        </w:rPr>
        <w:t>Holy Trinity College of General Santos City. </w:t>
      </w:r>
      <w:r>
        <w:rPr>
          <w:position w:val="1"/>
        </w:rPr>
        <w:t>The institution may </w:t>
      </w:r>
      <w:r>
        <w:rPr/>
        <w:t>accomplish important objectives, one of which is to become a collaborative partner</w:t>
      </w:r>
      <w:r>
        <w:rPr>
          <w:spacing w:val="-5"/>
        </w:rPr>
        <w:t> </w:t>
      </w:r>
      <w:r>
        <w:rPr/>
        <w:t>for</w:t>
      </w:r>
      <w:r>
        <w:rPr>
          <w:spacing w:val="-2"/>
        </w:rPr>
        <w:t> </w:t>
      </w:r>
      <w:r>
        <w:rPr/>
        <w:t>future</w:t>
      </w:r>
      <w:r>
        <w:rPr>
          <w:spacing w:val="40"/>
        </w:rPr>
        <w:t> </w:t>
      </w:r>
      <w:r>
        <w:rPr/>
        <w:t>publications. Additionally, by being involved, staff, instructors,</w:t>
      </w:r>
      <w:r>
        <w:rPr>
          <w:spacing w:val="-3"/>
        </w:rPr>
        <w:t> </w:t>
      </w:r>
      <w:r>
        <w:rPr/>
        <w:t>learners,</w:t>
      </w:r>
      <w:r>
        <w:rPr>
          <w:spacing w:val="-3"/>
        </w:rPr>
        <w:t> </w:t>
      </w:r>
      <w:r>
        <w:rPr/>
        <w:t>and</w:t>
      </w:r>
      <w:r>
        <w:rPr>
          <w:spacing w:val="-3"/>
        </w:rPr>
        <w:t> </w:t>
      </w:r>
      <w:r>
        <w:rPr/>
        <w:t>management</w:t>
      </w:r>
      <w:r>
        <w:rPr>
          <w:spacing w:val="-5"/>
        </w:rPr>
        <w:t> </w:t>
      </w:r>
      <w:r>
        <w:rPr/>
        <w:t>may</w:t>
      </w:r>
      <w:r>
        <w:rPr>
          <w:spacing w:val="-5"/>
        </w:rPr>
        <w:t> </w:t>
      </w:r>
      <w:r>
        <w:rPr/>
        <w:t>all</w:t>
      </w:r>
      <w:r>
        <w:rPr>
          <w:spacing w:val="-4"/>
        </w:rPr>
        <w:t> </w:t>
      </w:r>
      <w:r>
        <w:rPr/>
        <w:t>have</w:t>
      </w:r>
      <w:r>
        <w:rPr>
          <w:spacing w:val="-3"/>
        </w:rPr>
        <w:t> </w:t>
      </w:r>
      <w:r>
        <w:rPr/>
        <w:t>a</w:t>
      </w:r>
      <w:r>
        <w:rPr>
          <w:spacing w:val="-4"/>
        </w:rPr>
        <w:t> </w:t>
      </w:r>
      <w:r>
        <w:rPr/>
        <w:t>better</w:t>
      </w:r>
      <w:r>
        <w:rPr>
          <w:spacing w:val="-3"/>
        </w:rPr>
        <w:t> </w:t>
      </w:r>
      <w:r>
        <w:rPr/>
        <w:t>grasp</w:t>
      </w:r>
      <w:r>
        <w:rPr>
          <w:spacing w:val="-4"/>
        </w:rPr>
        <w:t> </w:t>
      </w:r>
      <w:r>
        <w:rPr/>
        <w:t>of</w:t>
      </w:r>
      <w:r>
        <w:rPr>
          <w:spacing w:val="-3"/>
        </w:rPr>
        <w:t> </w:t>
      </w:r>
      <w:r>
        <w:rPr/>
        <w:t>utilizing innovative teaching strategies.</w:t>
      </w:r>
    </w:p>
    <w:p>
      <w:pPr>
        <w:pStyle w:val="BodyText"/>
        <w:spacing w:line="480" w:lineRule="auto" w:before="1"/>
        <w:ind w:left="360" w:right="787" w:firstLine="720"/>
        <w:jc w:val="both"/>
      </w:pPr>
      <w:r>
        <w:rPr>
          <w:rFonts w:ascii="Arial"/>
          <w:b/>
        </w:rPr>
        <w:t>School Heads. </w:t>
      </w:r>
      <w:r>
        <w:rPr>
          <w:position w:val="1"/>
        </w:rPr>
        <w:t>This study may serve as a guide to come up with </w:t>
      </w:r>
      <w:r>
        <w:rPr/>
        <w:t>decisions and actions that may help school administrators come up with necessary interventions that may help and support their teachers. This may also help school principals realize their significant role in empowering their teachers especially in the utilization of innovative teaching strategies.</w:t>
      </w:r>
    </w:p>
    <w:p>
      <w:pPr>
        <w:pStyle w:val="BodyText"/>
        <w:spacing w:line="475" w:lineRule="auto"/>
        <w:ind w:left="360" w:right="789" w:firstLine="720"/>
        <w:jc w:val="both"/>
      </w:pPr>
      <w:r>
        <w:rPr>
          <w:rFonts w:ascii="Arial"/>
          <w:b/>
        </w:rPr>
        <w:t>Teachers. </w:t>
      </w:r>
      <w:r>
        <w:rPr>
          <w:position w:val="1"/>
        </w:rPr>
        <w:t>In terms of obtaining insights, this research may guide </w:t>
      </w:r>
      <w:r>
        <w:rPr/>
        <w:t>teachers in the delivery of their lessons effectively and may also improve the</w:t>
      </w:r>
    </w:p>
    <w:p>
      <w:pPr>
        <w:pStyle w:val="BodyText"/>
        <w:spacing w:after="0" w:line="475" w:lineRule="auto"/>
        <w:jc w:val="both"/>
        <w:sectPr>
          <w:pgSz w:w="12240" w:h="15840"/>
          <w:pgMar w:header="0" w:footer="1397" w:top="1760" w:bottom="1580" w:left="1800" w:right="1080"/>
        </w:sectPr>
      </w:pPr>
    </w:p>
    <w:p>
      <w:pPr>
        <w:pStyle w:val="BodyText"/>
        <w:spacing w:line="482" w:lineRule="auto" w:before="81"/>
        <w:ind w:left="360" w:right="793"/>
        <w:jc w:val="both"/>
      </w:pPr>
      <w:r>
        <w:rPr/>
        <w:t>quality of education. Additionally, this may encourage teachers to become more resilient, imaginative, and creative in complying with the demands of education in the 21st century.</w:t>
      </w:r>
    </w:p>
    <w:p>
      <w:pPr>
        <w:pStyle w:val="BodyText"/>
        <w:spacing w:line="480" w:lineRule="auto"/>
        <w:ind w:left="360" w:right="790" w:firstLine="720"/>
        <w:jc w:val="both"/>
      </w:pPr>
      <w:r>
        <w:rPr>
          <w:rFonts w:ascii="Arial"/>
          <w:b/>
        </w:rPr>
        <w:t>Learners. </w:t>
      </w:r>
      <w:r>
        <w:rPr>
          <w:position w:val="1"/>
        </w:rPr>
        <w:t>This study may help learners to be active in learning and to </w:t>
      </w:r>
      <w:r>
        <w:rPr>
          <w:spacing w:val="-2"/>
        </w:rPr>
        <w:t>have</w:t>
      </w:r>
      <w:r>
        <w:rPr>
          <w:spacing w:val="-4"/>
        </w:rPr>
        <w:t> </w:t>
      </w:r>
      <w:r>
        <w:rPr>
          <w:spacing w:val="-2"/>
        </w:rPr>
        <w:t>valuable</w:t>
      </w:r>
      <w:r>
        <w:rPr>
          <w:spacing w:val="-4"/>
        </w:rPr>
        <w:t> </w:t>
      </w:r>
      <w:r>
        <w:rPr>
          <w:spacing w:val="-2"/>
        </w:rPr>
        <w:t>learning</w:t>
      </w:r>
      <w:r>
        <w:rPr>
          <w:spacing w:val="-7"/>
        </w:rPr>
        <w:t> </w:t>
      </w:r>
      <w:r>
        <w:rPr>
          <w:spacing w:val="-2"/>
        </w:rPr>
        <w:t>experiences</w:t>
      </w:r>
      <w:r>
        <w:rPr>
          <w:spacing w:val="-5"/>
        </w:rPr>
        <w:t> </w:t>
      </w:r>
      <w:r>
        <w:rPr>
          <w:spacing w:val="-2"/>
        </w:rPr>
        <w:t>during</w:t>
      </w:r>
      <w:r>
        <w:rPr>
          <w:spacing w:val="-4"/>
        </w:rPr>
        <w:t> </w:t>
      </w:r>
      <w:r>
        <w:rPr>
          <w:spacing w:val="-2"/>
        </w:rPr>
        <w:t>the</w:t>
      </w:r>
      <w:r>
        <w:rPr>
          <w:spacing w:val="-7"/>
        </w:rPr>
        <w:t> </w:t>
      </w:r>
      <w:r>
        <w:rPr>
          <w:spacing w:val="-2"/>
        </w:rPr>
        <w:t>utilization</w:t>
      </w:r>
      <w:r>
        <w:rPr>
          <w:spacing w:val="-4"/>
        </w:rPr>
        <w:t> </w:t>
      </w:r>
      <w:r>
        <w:rPr>
          <w:spacing w:val="-2"/>
        </w:rPr>
        <w:t>of</w:t>
      </w:r>
      <w:r>
        <w:rPr>
          <w:spacing w:val="-4"/>
        </w:rPr>
        <w:t> </w:t>
      </w:r>
      <w:r>
        <w:rPr>
          <w:spacing w:val="-2"/>
        </w:rPr>
        <w:t>innovative</w:t>
      </w:r>
      <w:r>
        <w:rPr>
          <w:spacing w:val="-7"/>
        </w:rPr>
        <w:t> </w:t>
      </w:r>
      <w:r>
        <w:rPr>
          <w:spacing w:val="-2"/>
        </w:rPr>
        <w:t>teaching </w:t>
      </w:r>
      <w:r>
        <w:rPr/>
        <w:t>strategies. Also, the capacity to improve teaching methods may encourage inclusivity and equity, support student achievement, inform curriculum development, create positive learning environments, and contribute to the larger field of educational study. This study may push the learners to be persistent in improving themselves to be better people.</w:t>
      </w:r>
    </w:p>
    <w:p>
      <w:pPr>
        <w:pStyle w:val="BodyText"/>
        <w:spacing w:line="480" w:lineRule="auto"/>
        <w:ind w:left="360" w:right="786" w:firstLine="720"/>
        <w:jc w:val="both"/>
      </w:pPr>
      <w:r>
        <w:rPr>
          <w:rFonts w:ascii="Arial"/>
          <w:b/>
        </w:rPr>
        <w:t>Researcher. </w:t>
      </w:r>
      <w:r>
        <w:rPr>
          <w:position w:val="1"/>
        </w:rPr>
        <w:t>This study may offer her insights into the impact of </w:t>
      </w:r>
      <w:r>
        <w:rPr/>
        <w:t>innovative</w:t>
      </w:r>
      <w:r>
        <w:rPr>
          <w:spacing w:val="-2"/>
        </w:rPr>
        <w:t> </w:t>
      </w:r>
      <w:r>
        <w:rPr/>
        <w:t>teaching</w:t>
      </w:r>
      <w:r>
        <w:rPr>
          <w:spacing w:val="-4"/>
        </w:rPr>
        <w:t> </w:t>
      </w:r>
      <w:r>
        <w:rPr/>
        <w:t>strategies</w:t>
      </w:r>
      <w:r>
        <w:rPr>
          <w:spacing w:val="-1"/>
        </w:rPr>
        <w:t> </w:t>
      </w:r>
      <w:r>
        <w:rPr/>
        <w:t>on</w:t>
      </w:r>
      <w:r>
        <w:rPr>
          <w:spacing w:val="-4"/>
        </w:rPr>
        <w:t> </w:t>
      </w:r>
      <w:r>
        <w:rPr/>
        <w:t>teachers'</w:t>
      </w:r>
      <w:r>
        <w:rPr>
          <w:spacing w:val="-4"/>
        </w:rPr>
        <w:t> </w:t>
      </w:r>
      <w:r>
        <w:rPr/>
        <w:t>professional</w:t>
      </w:r>
      <w:r>
        <w:rPr>
          <w:spacing w:val="-5"/>
        </w:rPr>
        <w:t> </w:t>
      </w:r>
      <w:r>
        <w:rPr/>
        <w:t>development</w:t>
      </w:r>
      <w:r>
        <w:rPr>
          <w:spacing w:val="-5"/>
        </w:rPr>
        <w:t> </w:t>
      </w:r>
      <w:r>
        <w:rPr/>
        <w:t>and</w:t>
      </w:r>
      <w:r>
        <w:rPr>
          <w:spacing w:val="-4"/>
        </w:rPr>
        <w:t> </w:t>
      </w:r>
      <w:r>
        <w:rPr/>
        <w:t>the variables stated above. It may also help the researcher understand the different learning experiences of learners subjected to innovative teaching strategies that may aid in the development of new theories in these areas.</w:t>
      </w:r>
    </w:p>
    <w:p>
      <w:pPr>
        <w:pStyle w:val="BodyText"/>
        <w:spacing w:line="480" w:lineRule="auto"/>
        <w:ind w:left="360" w:right="789" w:firstLine="720"/>
        <w:jc w:val="both"/>
      </w:pPr>
      <w:r>
        <w:rPr>
          <w:rFonts w:ascii="Arial"/>
          <w:b/>
        </w:rPr>
        <w:t>Other Researchers</w:t>
      </w:r>
      <w:r>
        <w:rPr>
          <w:rFonts w:ascii="Arial"/>
          <w:b/>
        </w:rPr>
        <w:t> and</w:t>
      </w:r>
      <w:r>
        <w:rPr>
          <w:rFonts w:ascii="Arial"/>
          <w:b/>
        </w:rPr>
        <w:t> Future Studies. </w:t>
      </w:r>
      <w:r>
        <w:rPr>
          <w:position w:val="1"/>
        </w:rPr>
        <w:t>This study may provide </w:t>
      </w:r>
      <w:r>
        <w:rPr/>
        <w:t>baseline data needed for future researchers and studies related to the utilization of innovative teaching strategies and the extent of utilization of innovative teaching strategies by teachers in terms of direct instruction; experiential learning; independent study; and interactive instruction, the level of satisfaction of learners in the utilization of innovative teaching strategies in terms</w:t>
      </w:r>
      <w:r>
        <w:rPr>
          <w:spacing w:val="72"/>
        </w:rPr>
        <w:t> </w:t>
      </w:r>
      <w:r>
        <w:rPr/>
        <w:t>of</w:t>
      </w:r>
      <w:r>
        <w:rPr>
          <w:spacing w:val="75"/>
        </w:rPr>
        <w:t> </w:t>
      </w:r>
      <w:r>
        <w:rPr/>
        <w:t>student-teacher</w:t>
      </w:r>
      <w:r>
        <w:rPr>
          <w:spacing w:val="74"/>
        </w:rPr>
        <w:t> </w:t>
      </w:r>
      <w:r>
        <w:rPr/>
        <w:t>interaction;</w:t>
      </w:r>
      <w:r>
        <w:rPr>
          <w:spacing w:val="75"/>
        </w:rPr>
        <w:t> </w:t>
      </w:r>
      <w:r>
        <w:rPr/>
        <w:t>teacher's</w:t>
      </w:r>
      <w:r>
        <w:rPr>
          <w:spacing w:val="74"/>
        </w:rPr>
        <w:t> </w:t>
      </w:r>
      <w:r>
        <w:rPr/>
        <w:t>performance;</w:t>
      </w:r>
      <w:r>
        <w:rPr>
          <w:spacing w:val="75"/>
        </w:rPr>
        <w:t> </w:t>
      </w:r>
      <w:r>
        <w:rPr/>
        <w:t>and</w:t>
      </w:r>
      <w:r>
        <w:rPr>
          <w:spacing w:val="76"/>
        </w:rPr>
        <w:t> </w:t>
      </w:r>
      <w:r>
        <w:rPr>
          <w:spacing w:val="-2"/>
        </w:rPr>
        <w:t>subject</w:t>
      </w:r>
    </w:p>
    <w:p>
      <w:pPr>
        <w:pStyle w:val="BodyText"/>
        <w:spacing w:after="0" w:line="480" w:lineRule="auto"/>
        <w:jc w:val="both"/>
        <w:sectPr>
          <w:pgSz w:w="12240" w:h="15840"/>
          <w:pgMar w:header="0" w:footer="1397" w:top="1760" w:bottom="1580" w:left="1800" w:right="1080"/>
        </w:sectPr>
      </w:pPr>
    </w:p>
    <w:p>
      <w:pPr>
        <w:pStyle w:val="BodyText"/>
        <w:spacing w:line="482" w:lineRule="auto" w:before="81"/>
        <w:ind w:left="360" w:right="783"/>
      </w:pPr>
      <w:r>
        <w:rPr/>
        <w:t>evaluation,</w:t>
      </w:r>
      <w:r>
        <w:rPr>
          <w:spacing w:val="80"/>
        </w:rPr>
        <w:t> </w:t>
      </w:r>
      <w:r>
        <w:rPr/>
        <w:t>and</w:t>
      </w:r>
      <w:r>
        <w:rPr>
          <w:spacing w:val="80"/>
        </w:rPr>
        <w:t> </w:t>
      </w:r>
      <w:r>
        <w:rPr/>
        <w:t>the</w:t>
      </w:r>
      <w:r>
        <w:rPr>
          <w:spacing w:val="80"/>
        </w:rPr>
        <w:t> </w:t>
      </w:r>
      <w:r>
        <w:rPr/>
        <w:t>teaching</w:t>
      </w:r>
      <w:r>
        <w:rPr>
          <w:spacing w:val="80"/>
        </w:rPr>
        <w:t> </w:t>
      </w:r>
      <w:r>
        <w:rPr/>
        <w:t>experiences</w:t>
      </w:r>
      <w:r>
        <w:rPr>
          <w:spacing w:val="80"/>
        </w:rPr>
        <w:t> </w:t>
      </w:r>
      <w:r>
        <w:rPr/>
        <w:t>of</w:t>
      </w:r>
      <w:r>
        <w:rPr>
          <w:spacing w:val="80"/>
        </w:rPr>
        <w:t> </w:t>
      </w:r>
      <w:r>
        <w:rPr/>
        <w:t>teachers</w:t>
      </w:r>
      <w:r>
        <w:rPr>
          <w:spacing w:val="80"/>
        </w:rPr>
        <w:t> </w:t>
      </w:r>
      <w:r>
        <w:rPr/>
        <w:t>using</w:t>
      </w:r>
      <w:r>
        <w:rPr>
          <w:spacing w:val="80"/>
        </w:rPr>
        <w:t> </w:t>
      </w:r>
      <w:r>
        <w:rPr/>
        <w:t>innovative teaching strategies.</w:t>
      </w:r>
    </w:p>
    <w:p>
      <w:pPr>
        <w:spacing w:before="7"/>
        <w:ind w:left="358" w:right="0" w:firstLine="0"/>
        <w:jc w:val="left"/>
        <w:rPr>
          <w:rFonts w:ascii="Arial"/>
          <w:b/>
          <w:sz w:val="24"/>
        </w:rPr>
      </w:pPr>
      <w:r>
        <w:rPr>
          <w:rFonts w:ascii="Arial"/>
          <w:b/>
          <w:sz w:val="24"/>
        </w:rPr>
        <w:t>Scope</w:t>
      </w:r>
      <w:r>
        <w:rPr>
          <w:rFonts w:ascii="Arial"/>
          <w:b/>
          <w:spacing w:val="-2"/>
          <w:sz w:val="24"/>
        </w:rPr>
        <w:t> </w:t>
      </w:r>
      <w:r>
        <w:rPr>
          <w:rFonts w:ascii="Arial"/>
          <w:b/>
          <w:sz w:val="24"/>
        </w:rPr>
        <w:t>and</w:t>
      </w:r>
      <w:r>
        <w:rPr>
          <w:rFonts w:ascii="Arial"/>
          <w:b/>
          <w:spacing w:val="-3"/>
          <w:sz w:val="24"/>
        </w:rPr>
        <w:t> </w:t>
      </w:r>
      <w:r>
        <w:rPr>
          <w:rFonts w:ascii="Arial"/>
          <w:b/>
          <w:spacing w:val="-2"/>
          <w:sz w:val="24"/>
        </w:rPr>
        <w:t>Delimitations</w:t>
      </w:r>
    </w:p>
    <w:p>
      <w:pPr>
        <w:pStyle w:val="BodyText"/>
        <w:spacing w:line="482" w:lineRule="auto" w:before="269"/>
        <w:ind w:left="360" w:right="786" w:firstLine="720"/>
        <w:jc w:val="both"/>
      </w:pPr>
      <w:r>
        <w:rPr/>
        <w:t>This study determined the extent of utilization of innovative teaching strategies and the level of satisfaction of learners. The extent of utilization of innovative teaching strategies by teachers was limited to direct instruction, experiential learning, independent study, and interactive instruction. Furthermore, the level of satisfaction of learners with the utilization of innovative teaching strategies was limited to student-teacher interaction, the teacher's performance, and subject evaluation. The study focused on a specific group of participants, instructional strategies, factors affecting satisfaction, a designated location, and a set duration, ensuring clear scope and context for the findings.</w:t>
      </w:r>
    </w:p>
    <w:p>
      <w:pPr>
        <w:pStyle w:val="BodyText"/>
        <w:spacing w:line="271" w:lineRule="exact"/>
        <w:ind w:left="1080"/>
      </w:pPr>
      <w:r>
        <w:rPr/>
        <w:t>For</w:t>
      </w:r>
      <w:r>
        <w:rPr>
          <w:spacing w:val="3"/>
        </w:rPr>
        <w:t> </w:t>
      </w:r>
      <w:r>
        <w:rPr/>
        <w:t>the</w:t>
      </w:r>
      <w:r>
        <w:rPr>
          <w:spacing w:val="6"/>
        </w:rPr>
        <w:t> </w:t>
      </w:r>
      <w:r>
        <w:rPr/>
        <w:t>quantitative</w:t>
      </w:r>
      <w:r>
        <w:rPr>
          <w:spacing w:val="6"/>
        </w:rPr>
        <w:t> </w:t>
      </w:r>
      <w:r>
        <w:rPr/>
        <w:t>part,</w:t>
      </w:r>
      <w:r>
        <w:rPr>
          <w:spacing w:val="5"/>
        </w:rPr>
        <w:t> </w:t>
      </w:r>
      <w:r>
        <w:rPr/>
        <w:t>the</w:t>
      </w:r>
      <w:r>
        <w:rPr>
          <w:spacing w:val="6"/>
        </w:rPr>
        <w:t> </w:t>
      </w:r>
      <w:r>
        <w:rPr/>
        <w:t>scope</w:t>
      </w:r>
      <w:r>
        <w:rPr>
          <w:spacing w:val="5"/>
        </w:rPr>
        <w:t> </w:t>
      </w:r>
      <w:r>
        <w:rPr/>
        <w:t>of</w:t>
      </w:r>
      <w:r>
        <w:rPr>
          <w:spacing w:val="6"/>
        </w:rPr>
        <w:t> </w:t>
      </w:r>
      <w:r>
        <w:rPr/>
        <w:t>the</w:t>
      </w:r>
      <w:r>
        <w:rPr>
          <w:spacing w:val="6"/>
        </w:rPr>
        <w:t> </w:t>
      </w:r>
      <w:r>
        <w:rPr/>
        <w:t>study</w:t>
      </w:r>
      <w:r>
        <w:rPr>
          <w:spacing w:val="5"/>
        </w:rPr>
        <w:t> </w:t>
      </w:r>
      <w:r>
        <w:rPr/>
        <w:t>was</w:t>
      </w:r>
      <w:r>
        <w:rPr>
          <w:spacing w:val="5"/>
        </w:rPr>
        <w:t> </w:t>
      </w:r>
      <w:r>
        <w:rPr/>
        <w:t>one</w:t>
      </w:r>
      <w:r>
        <w:rPr>
          <w:spacing w:val="3"/>
        </w:rPr>
        <w:t> </w:t>
      </w:r>
      <w:r>
        <w:rPr/>
        <w:t>hundred</w:t>
      </w:r>
      <w:r>
        <w:rPr>
          <w:spacing w:val="6"/>
        </w:rPr>
        <w:t> </w:t>
      </w:r>
      <w:r>
        <w:rPr>
          <w:spacing w:val="-5"/>
        </w:rPr>
        <w:t>one</w:t>
      </w:r>
    </w:p>
    <w:p>
      <w:pPr>
        <w:pStyle w:val="BodyText"/>
      </w:pPr>
    </w:p>
    <w:p>
      <w:pPr>
        <w:pStyle w:val="BodyText"/>
        <w:spacing w:line="482" w:lineRule="auto"/>
        <w:ind w:left="360" w:right="785"/>
        <w:jc w:val="both"/>
      </w:pPr>
      <w:r>
        <w:rPr/>
        <w:t>(101) elementary teachers and two hundred three (263) learners. In addition, for the qualitative part, five (5) teachers and five (5) learners were the participants. This study took place in Polomolok 2 District, Polomolok, South Cotabato. This study was conducted during the school year 2022-2023. The data collected from both the quantitative and qualitative parts of the study provide</w:t>
      </w:r>
      <w:r>
        <w:rPr>
          <w:spacing w:val="-15"/>
        </w:rPr>
        <w:t> </w:t>
      </w:r>
      <w:r>
        <w:rPr/>
        <w:t>a</w:t>
      </w:r>
      <w:r>
        <w:rPr>
          <w:spacing w:val="-14"/>
        </w:rPr>
        <w:t> </w:t>
      </w:r>
      <w:r>
        <w:rPr/>
        <w:t>comprehensive</w:t>
      </w:r>
      <w:r>
        <w:rPr>
          <w:spacing w:val="-14"/>
        </w:rPr>
        <w:t> </w:t>
      </w:r>
      <w:r>
        <w:rPr/>
        <w:t>understanding</w:t>
      </w:r>
      <w:r>
        <w:rPr>
          <w:spacing w:val="-15"/>
        </w:rPr>
        <w:t> </w:t>
      </w:r>
      <w:r>
        <w:rPr/>
        <w:t>of</w:t>
      </w:r>
      <w:r>
        <w:rPr>
          <w:spacing w:val="-14"/>
        </w:rPr>
        <w:t> </w:t>
      </w:r>
      <w:r>
        <w:rPr/>
        <w:t>the</w:t>
      </w:r>
      <w:r>
        <w:rPr>
          <w:spacing w:val="-14"/>
        </w:rPr>
        <w:t> </w:t>
      </w:r>
      <w:r>
        <w:rPr/>
        <w:t>teaching</w:t>
      </w:r>
      <w:r>
        <w:rPr>
          <w:spacing w:val="-14"/>
        </w:rPr>
        <w:t> </w:t>
      </w:r>
      <w:r>
        <w:rPr/>
        <w:t>strategies</w:t>
      </w:r>
      <w:r>
        <w:rPr>
          <w:spacing w:val="-16"/>
        </w:rPr>
        <w:t> </w:t>
      </w:r>
      <w:r>
        <w:rPr/>
        <w:t>and</w:t>
      </w:r>
      <w:r>
        <w:rPr>
          <w:spacing w:val="-14"/>
        </w:rPr>
        <w:t> </w:t>
      </w:r>
      <w:r>
        <w:rPr/>
        <w:t>learner experiences in the district.</w:t>
      </w:r>
    </w:p>
    <w:p>
      <w:pPr>
        <w:pStyle w:val="BodyText"/>
        <w:spacing w:after="0" w:line="482" w:lineRule="auto"/>
        <w:jc w:val="both"/>
        <w:sectPr>
          <w:pgSz w:w="12240" w:h="15840"/>
          <w:pgMar w:header="0" w:footer="1397" w:top="1760" w:bottom="1580" w:left="1800" w:right="1080"/>
        </w:sectPr>
      </w:pPr>
    </w:p>
    <w:p>
      <w:pPr>
        <w:spacing w:before="69"/>
        <w:ind w:left="0" w:right="429" w:firstLine="0"/>
        <w:jc w:val="center"/>
        <w:rPr>
          <w:rFonts w:ascii="Arial"/>
          <w:b/>
          <w:sz w:val="24"/>
        </w:rPr>
      </w:pPr>
      <w:r>
        <w:rPr>
          <w:rFonts w:ascii="Arial"/>
          <w:b/>
          <w:sz w:val="24"/>
        </w:rPr>
        <mc:AlternateContent>
          <mc:Choice Requires="wps">
            <w:drawing>
              <wp:anchor distT="0" distB="0" distL="0" distR="0" allowOverlap="1" layoutInCell="1" locked="0" behindDoc="0" simplePos="0" relativeHeight="15731200">
                <wp:simplePos x="0" y="0"/>
                <wp:positionH relativeFrom="page">
                  <wp:posOffset>6257925</wp:posOffset>
                </wp:positionH>
                <wp:positionV relativeFrom="page">
                  <wp:posOffset>9008605</wp:posOffset>
                </wp:positionV>
                <wp:extent cx="704850" cy="62865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704850" cy="628650"/>
                        </a:xfrm>
                        <a:custGeom>
                          <a:avLst/>
                          <a:gdLst/>
                          <a:ahLst/>
                          <a:cxnLst/>
                          <a:rect l="l" t="t" r="r" b="b"/>
                          <a:pathLst>
                            <a:path w="704850" h="628650">
                              <a:moveTo>
                                <a:pt x="352425" y="0"/>
                              </a:moveTo>
                              <a:lnTo>
                                <a:pt x="300334" y="3408"/>
                              </a:lnTo>
                              <a:lnTo>
                                <a:pt x="250620" y="13308"/>
                              </a:lnTo>
                              <a:lnTo>
                                <a:pt x="203828" y="29214"/>
                              </a:lnTo>
                              <a:lnTo>
                                <a:pt x="160502" y="50639"/>
                              </a:lnTo>
                              <a:lnTo>
                                <a:pt x="121187" y="77098"/>
                              </a:lnTo>
                              <a:lnTo>
                                <a:pt x="86426" y="108104"/>
                              </a:lnTo>
                              <a:lnTo>
                                <a:pt x="56764" y="143172"/>
                              </a:lnTo>
                              <a:lnTo>
                                <a:pt x="32746" y="181813"/>
                              </a:lnTo>
                              <a:lnTo>
                                <a:pt x="14917" y="223544"/>
                              </a:lnTo>
                              <a:lnTo>
                                <a:pt x="3820" y="267876"/>
                              </a:lnTo>
                              <a:lnTo>
                                <a:pt x="0" y="314325"/>
                              </a:lnTo>
                              <a:lnTo>
                                <a:pt x="3820" y="360773"/>
                              </a:lnTo>
                              <a:lnTo>
                                <a:pt x="14917" y="405105"/>
                              </a:lnTo>
                              <a:lnTo>
                                <a:pt x="32746" y="446836"/>
                              </a:lnTo>
                              <a:lnTo>
                                <a:pt x="56764" y="485477"/>
                              </a:lnTo>
                              <a:lnTo>
                                <a:pt x="86426" y="520545"/>
                              </a:lnTo>
                              <a:lnTo>
                                <a:pt x="121187" y="551551"/>
                              </a:lnTo>
                              <a:lnTo>
                                <a:pt x="160502" y="578010"/>
                              </a:lnTo>
                              <a:lnTo>
                                <a:pt x="203828" y="599435"/>
                              </a:lnTo>
                              <a:lnTo>
                                <a:pt x="250620" y="615341"/>
                              </a:lnTo>
                              <a:lnTo>
                                <a:pt x="300334" y="625241"/>
                              </a:lnTo>
                              <a:lnTo>
                                <a:pt x="352425" y="628650"/>
                              </a:lnTo>
                              <a:lnTo>
                                <a:pt x="404515" y="625241"/>
                              </a:lnTo>
                              <a:lnTo>
                                <a:pt x="454229" y="615341"/>
                              </a:lnTo>
                              <a:lnTo>
                                <a:pt x="501021" y="599435"/>
                              </a:lnTo>
                              <a:lnTo>
                                <a:pt x="544347" y="578010"/>
                              </a:lnTo>
                              <a:lnTo>
                                <a:pt x="583662" y="551551"/>
                              </a:lnTo>
                              <a:lnTo>
                                <a:pt x="618423" y="520545"/>
                              </a:lnTo>
                              <a:lnTo>
                                <a:pt x="648085" y="485477"/>
                              </a:lnTo>
                              <a:lnTo>
                                <a:pt x="672103" y="446836"/>
                              </a:lnTo>
                              <a:lnTo>
                                <a:pt x="689932" y="405105"/>
                              </a:lnTo>
                              <a:lnTo>
                                <a:pt x="701029" y="360773"/>
                              </a:lnTo>
                              <a:lnTo>
                                <a:pt x="704850" y="314325"/>
                              </a:lnTo>
                              <a:lnTo>
                                <a:pt x="701029" y="267876"/>
                              </a:lnTo>
                              <a:lnTo>
                                <a:pt x="689932" y="223544"/>
                              </a:lnTo>
                              <a:lnTo>
                                <a:pt x="672103" y="181813"/>
                              </a:lnTo>
                              <a:lnTo>
                                <a:pt x="648085" y="143172"/>
                              </a:lnTo>
                              <a:lnTo>
                                <a:pt x="618423" y="108104"/>
                              </a:lnTo>
                              <a:lnTo>
                                <a:pt x="583662" y="77098"/>
                              </a:lnTo>
                              <a:lnTo>
                                <a:pt x="544347" y="50639"/>
                              </a:lnTo>
                              <a:lnTo>
                                <a:pt x="501021" y="29214"/>
                              </a:lnTo>
                              <a:lnTo>
                                <a:pt x="454229" y="13308"/>
                              </a:lnTo>
                              <a:lnTo>
                                <a:pt x="404515" y="3408"/>
                              </a:lnTo>
                              <a:lnTo>
                                <a:pt x="3524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492.75pt;margin-top:709.338989pt;width:55.5pt;height:49.5pt;mso-position-horizontal-relative:page;mso-position-vertical-relative:page;z-index:15731200" id="docshape7" coordorigin="9855,14187" coordsize="1110,990" path="m10410,14187l10328,14192,10250,14208,10176,14233,10108,14267,10046,14308,9991,14357,9944,14412,9907,14473,9878,14539,9861,14609,9855,14682,9861,14755,9878,14825,9907,14890,9944,14951,9991,15007,10046,15055,10108,15097,10176,15131,10250,15156,10328,15171,10410,15177,10492,15171,10570,15156,10644,15131,10712,15097,10774,15055,10829,15007,10876,14951,10913,14890,10942,14825,10959,14755,10965,14682,10959,14609,10942,14539,10913,14473,10876,14412,10829,14357,10774,14308,10712,14267,10644,14233,10570,14208,10492,14192,10410,14187xe" filled="true" fillcolor="#ffffff" stroked="false">
                <v:path arrowok="t"/>
                <v:fill type="solid"/>
                <w10:wrap type="none"/>
              </v:shape>
            </w:pict>
          </mc:Fallback>
        </mc:AlternateContent>
      </w:r>
      <w:r>
        <w:rPr>
          <w:rFonts w:ascii="Arial"/>
          <w:b/>
          <w:sz w:val="24"/>
        </w:rPr>
        <w:t>Chapter</w:t>
      </w:r>
      <w:r>
        <w:rPr>
          <w:rFonts w:ascii="Arial"/>
          <w:b/>
          <w:spacing w:val="-6"/>
          <w:sz w:val="24"/>
        </w:rPr>
        <w:t> </w:t>
      </w:r>
      <w:r>
        <w:rPr>
          <w:rFonts w:ascii="Arial"/>
          <w:b/>
          <w:spacing w:val="-5"/>
          <w:sz w:val="24"/>
        </w:rPr>
        <w:t>II</w:t>
      </w:r>
    </w:p>
    <w:p>
      <w:pPr>
        <w:pStyle w:val="BodyText"/>
        <w:spacing w:before="4"/>
        <w:rPr>
          <w:rFonts w:ascii="Arial"/>
          <w:b/>
        </w:rPr>
      </w:pPr>
    </w:p>
    <w:p>
      <w:pPr>
        <w:pStyle w:val="Heading1"/>
        <w:ind w:left="2302"/>
      </w:pPr>
      <w:r>
        <w:rPr/>
        <w:t>REVIEW</w:t>
      </w:r>
      <w:r>
        <w:rPr>
          <w:spacing w:val="-5"/>
        </w:rPr>
        <w:t> </w:t>
      </w:r>
      <w:r>
        <w:rPr/>
        <w:t>OF</w:t>
      </w:r>
      <w:r>
        <w:rPr>
          <w:spacing w:val="-4"/>
        </w:rPr>
        <w:t> </w:t>
      </w:r>
      <w:r>
        <w:rPr/>
        <w:t>RELATED</w:t>
      </w:r>
      <w:r>
        <w:rPr>
          <w:spacing w:val="-3"/>
        </w:rPr>
        <w:t> </w:t>
      </w:r>
      <w:r>
        <w:rPr>
          <w:spacing w:val="-2"/>
        </w:rPr>
        <w:t>LITERATURE</w:t>
      </w:r>
    </w:p>
    <w:p>
      <w:pPr>
        <w:pStyle w:val="BodyText"/>
        <w:spacing w:line="482" w:lineRule="auto" w:before="233"/>
        <w:ind w:left="360" w:right="789" w:firstLine="720"/>
        <w:jc w:val="both"/>
      </w:pPr>
      <w:r>
        <w:rPr/>
        <w:t>This chapter presents</w:t>
      </w:r>
      <w:r>
        <w:rPr>
          <w:spacing w:val="-1"/>
        </w:rPr>
        <w:t> </w:t>
      </w:r>
      <w:r>
        <w:rPr/>
        <w:t>a review of related literature that the researcher found to have some bearing on the present study. It contains the theoretical lens of my study, the research gap, and definition of terms.</w:t>
      </w:r>
    </w:p>
    <w:p>
      <w:pPr>
        <w:spacing w:before="7"/>
        <w:ind w:left="358" w:right="0" w:firstLine="0"/>
        <w:jc w:val="left"/>
        <w:rPr>
          <w:rFonts w:ascii="Arial"/>
          <w:b/>
          <w:sz w:val="24"/>
        </w:rPr>
      </w:pPr>
      <w:r>
        <w:rPr>
          <w:rFonts w:ascii="Arial"/>
          <w:b/>
          <w:sz w:val="24"/>
        </w:rPr>
        <w:t>Utilization</w:t>
      </w:r>
      <w:r>
        <w:rPr>
          <w:rFonts w:ascii="Arial"/>
          <w:b/>
          <w:spacing w:val="-4"/>
          <w:sz w:val="24"/>
        </w:rPr>
        <w:t> </w:t>
      </w:r>
      <w:r>
        <w:rPr>
          <w:rFonts w:ascii="Arial"/>
          <w:b/>
          <w:sz w:val="24"/>
        </w:rPr>
        <w:t>of</w:t>
      </w:r>
      <w:r>
        <w:rPr>
          <w:rFonts w:ascii="Arial"/>
          <w:b/>
          <w:spacing w:val="-5"/>
          <w:sz w:val="24"/>
        </w:rPr>
        <w:t> </w:t>
      </w:r>
      <w:r>
        <w:rPr>
          <w:rFonts w:ascii="Arial"/>
          <w:b/>
          <w:sz w:val="24"/>
        </w:rPr>
        <w:t>Innovative</w:t>
      </w:r>
      <w:r>
        <w:rPr>
          <w:rFonts w:ascii="Arial"/>
          <w:b/>
          <w:spacing w:val="-6"/>
          <w:sz w:val="24"/>
        </w:rPr>
        <w:t> </w:t>
      </w:r>
      <w:r>
        <w:rPr>
          <w:rFonts w:ascii="Arial"/>
          <w:b/>
          <w:sz w:val="24"/>
        </w:rPr>
        <w:t>Teaching</w:t>
      </w:r>
      <w:r>
        <w:rPr>
          <w:rFonts w:ascii="Arial"/>
          <w:b/>
          <w:spacing w:val="-3"/>
          <w:sz w:val="24"/>
        </w:rPr>
        <w:t> </w:t>
      </w:r>
      <w:r>
        <w:rPr>
          <w:rFonts w:ascii="Arial"/>
          <w:b/>
          <w:spacing w:val="-2"/>
          <w:sz w:val="24"/>
        </w:rPr>
        <w:t>Strategies</w:t>
      </w:r>
    </w:p>
    <w:p>
      <w:pPr>
        <w:pStyle w:val="BodyText"/>
        <w:spacing w:line="482" w:lineRule="auto" w:before="274"/>
        <w:ind w:left="360" w:right="794" w:firstLine="720"/>
        <w:jc w:val="both"/>
      </w:pPr>
      <w:r>
        <w:rPr/>
        <w:t>Innovative teaching strategies are methods of instruction that use technology,</w:t>
      </w:r>
      <w:r>
        <w:rPr>
          <w:spacing w:val="-2"/>
        </w:rPr>
        <w:t> </w:t>
      </w:r>
      <w:r>
        <w:rPr/>
        <w:t>practical</w:t>
      </w:r>
      <w:r>
        <w:rPr>
          <w:spacing w:val="-1"/>
        </w:rPr>
        <w:t> </w:t>
      </w:r>
      <w:r>
        <w:rPr/>
        <w:t>exercises, and additional</w:t>
      </w:r>
      <w:r>
        <w:rPr>
          <w:spacing w:val="-1"/>
        </w:rPr>
        <w:t> </w:t>
      </w:r>
      <w:r>
        <w:rPr/>
        <w:t>resources</w:t>
      </w:r>
      <w:r>
        <w:rPr>
          <w:spacing w:val="-3"/>
        </w:rPr>
        <w:t> </w:t>
      </w:r>
      <w:r>
        <w:rPr/>
        <w:t>to support</w:t>
      </w:r>
      <w:r>
        <w:rPr>
          <w:spacing w:val="-3"/>
        </w:rPr>
        <w:t> </w:t>
      </w:r>
      <w:r>
        <w:rPr/>
        <w:t>students' meaningful learning. These instructional techniques emphasize involving students and motivating them to participate actively in their education.</w:t>
      </w:r>
    </w:p>
    <w:p>
      <w:pPr>
        <w:pStyle w:val="BodyText"/>
        <w:spacing w:line="482" w:lineRule="auto"/>
        <w:ind w:left="360" w:right="788" w:firstLine="720"/>
        <w:jc w:val="both"/>
      </w:pPr>
      <w:r>
        <w:rPr/>
        <w:t>Developing</w:t>
      </w:r>
      <w:r>
        <w:rPr/>
        <w:t> a</w:t>
      </w:r>
      <w:r>
        <w:rPr/>
        <w:t> teaching</w:t>
      </w:r>
      <w:r>
        <w:rPr/>
        <w:t> and</w:t>
      </w:r>
      <w:r>
        <w:rPr/>
        <w:t> learning</w:t>
      </w:r>
      <w:r>
        <w:rPr/>
        <w:t> strategy</w:t>
      </w:r>
      <w:r>
        <w:rPr/>
        <w:t> is</w:t>
      </w:r>
      <w:r>
        <w:rPr/>
        <w:t> essential</w:t>
      </w:r>
      <w:r>
        <w:rPr/>
        <w:t> for</w:t>
      </w:r>
      <w:r>
        <w:rPr/>
        <w:t> both educators</w:t>
      </w:r>
      <w:r>
        <w:rPr/>
        <w:t> and</w:t>
      </w:r>
      <w:r>
        <w:rPr/>
        <w:t> learners. Innovative strategies, assessments, and examinations</w:t>
      </w:r>
      <w:r>
        <w:rPr>
          <w:spacing w:val="-17"/>
        </w:rPr>
        <w:t> </w:t>
      </w:r>
      <w:r>
        <w:rPr/>
        <w:t>promote</w:t>
      </w:r>
      <w:r>
        <w:rPr>
          <w:spacing w:val="-17"/>
        </w:rPr>
        <w:t> </w:t>
      </w:r>
      <w:r>
        <w:rPr/>
        <w:t>student</w:t>
      </w:r>
      <w:r>
        <w:rPr>
          <w:spacing w:val="-16"/>
        </w:rPr>
        <w:t> </w:t>
      </w:r>
      <w:r>
        <w:rPr/>
        <w:t>creativity</w:t>
      </w:r>
      <w:r>
        <w:rPr>
          <w:spacing w:val="-17"/>
        </w:rPr>
        <w:t> </w:t>
      </w:r>
      <w:r>
        <w:rPr/>
        <w:t>and</w:t>
      </w:r>
      <w:r>
        <w:rPr>
          <w:spacing w:val="-17"/>
        </w:rPr>
        <w:t> </w:t>
      </w:r>
      <w:r>
        <w:rPr/>
        <w:t>enhance</w:t>
      </w:r>
      <w:r>
        <w:rPr>
          <w:spacing w:val="-17"/>
        </w:rPr>
        <w:t> </w:t>
      </w:r>
      <w:r>
        <w:rPr/>
        <w:t>the</w:t>
      </w:r>
      <w:r>
        <w:rPr>
          <w:spacing w:val="-16"/>
        </w:rPr>
        <w:t> </w:t>
      </w:r>
      <w:r>
        <w:rPr/>
        <w:t>learning</w:t>
      </w:r>
      <w:r>
        <w:rPr>
          <w:spacing w:val="-17"/>
        </w:rPr>
        <w:t> </w:t>
      </w:r>
      <w:r>
        <w:rPr/>
        <w:t>experience. However, not all instructors and learners fully understand or apply this approach. Both must create effective strategies to foster engaging and innovative environments, while understanding the nature, goals, motivation, and methods of instruction, which ultimately contribute to improving overall educational outcomes (Hang &amp; Van, 2020).</w:t>
      </w:r>
    </w:p>
    <w:p>
      <w:pPr>
        <w:pStyle w:val="BodyText"/>
        <w:spacing w:line="482" w:lineRule="auto"/>
        <w:ind w:left="360" w:right="783" w:firstLine="720"/>
      </w:pPr>
      <w:r>
        <w:rPr/>
        <w:t>Innovative teaching involves using original ideas and methods to enhance</w:t>
      </w:r>
      <w:r>
        <w:rPr>
          <w:spacing w:val="-16"/>
        </w:rPr>
        <w:t> </w:t>
      </w:r>
      <w:r>
        <w:rPr/>
        <w:t>student</w:t>
      </w:r>
      <w:r>
        <w:rPr>
          <w:spacing w:val="-14"/>
        </w:rPr>
        <w:t> </w:t>
      </w:r>
      <w:r>
        <w:rPr/>
        <w:t>learning.</w:t>
      </w:r>
      <w:r>
        <w:rPr>
          <w:spacing w:val="-15"/>
        </w:rPr>
        <w:t> </w:t>
      </w:r>
      <w:r>
        <w:rPr/>
        <w:t>Schools</w:t>
      </w:r>
      <w:r>
        <w:rPr>
          <w:spacing w:val="-15"/>
        </w:rPr>
        <w:t> </w:t>
      </w:r>
      <w:r>
        <w:rPr/>
        <w:t>worldwide</w:t>
      </w:r>
      <w:r>
        <w:rPr>
          <w:spacing w:val="-17"/>
        </w:rPr>
        <w:t> </w:t>
      </w:r>
      <w:r>
        <w:rPr/>
        <w:t>are</w:t>
      </w:r>
      <w:r>
        <w:rPr>
          <w:spacing w:val="-13"/>
        </w:rPr>
        <w:t> </w:t>
      </w:r>
      <w:r>
        <w:rPr/>
        <w:t>adopting</w:t>
      </w:r>
      <w:r>
        <w:rPr>
          <w:spacing w:val="-15"/>
        </w:rPr>
        <w:t> </w:t>
      </w:r>
      <w:r>
        <w:rPr/>
        <w:t>new</w:t>
      </w:r>
      <w:r>
        <w:rPr>
          <w:spacing w:val="-15"/>
        </w:rPr>
        <w:t> </w:t>
      </w:r>
      <w:r>
        <w:rPr/>
        <w:t>strategies</w:t>
      </w:r>
      <w:r>
        <w:rPr>
          <w:spacing w:val="-15"/>
        </w:rPr>
        <w:t> </w:t>
      </w:r>
      <w:r>
        <w:rPr/>
        <w:t>and technologies</w:t>
      </w:r>
      <w:r>
        <w:rPr>
          <w:spacing w:val="40"/>
        </w:rPr>
        <w:t> </w:t>
      </w:r>
      <w:r>
        <w:rPr/>
        <w:t>to</w:t>
      </w:r>
      <w:r>
        <w:rPr>
          <w:spacing w:val="40"/>
        </w:rPr>
        <w:t> </w:t>
      </w:r>
      <w:r>
        <w:rPr/>
        <w:t>improve</w:t>
      </w:r>
      <w:r>
        <w:rPr>
          <w:spacing w:val="40"/>
        </w:rPr>
        <w:t> </w:t>
      </w:r>
      <w:r>
        <w:rPr/>
        <w:t>understanding</w:t>
      </w:r>
      <w:r>
        <w:rPr>
          <w:spacing w:val="40"/>
        </w:rPr>
        <w:t> </w:t>
      </w:r>
      <w:r>
        <w:rPr/>
        <w:t>and</w:t>
      </w:r>
      <w:r>
        <w:rPr>
          <w:spacing w:val="40"/>
        </w:rPr>
        <w:t> </w:t>
      </w:r>
      <w:r>
        <w:rPr/>
        <w:t>help</w:t>
      </w:r>
      <w:r>
        <w:rPr>
          <w:spacing w:val="40"/>
        </w:rPr>
        <w:t> </w:t>
      </w:r>
      <w:r>
        <w:rPr/>
        <w:t>students</w:t>
      </w:r>
      <w:r>
        <w:rPr>
          <w:spacing w:val="40"/>
        </w:rPr>
        <w:t> </w:t>
      </w:r>
      <w:r>
        <w:rPr/>
        <w:t>reach</w:t>
      </w:r>
      <w:r>
        <w:rPr>
          <w:spacing w:val="40"/>
        </w:rPr>
        <w:t> </w:t>
      </w:r>
      <w:r>
        <w:rPr/>
        <w:t>their</w:t>
      </w:r>
      <w:r>
        <w:rPr>
          <w:spacing w:val="40"/>
        </w:rPr>
        <w:t> </w:t>
      </w:r>
      <w:r>
        <w:rPr/>
        <w:t>full potential.</w:t>
      </w:r>
      <w:r>
        <w:rPr>
          <w:spacing w:val="29"/>
        </w:rPr>
        <w:t>  </w:t>
      </w:r>
      <w:r>
        <w:rPr/>
        <w:t>However,</w:t>
      </w:r>
      <w:r>
        <w:rPr>
          <w:spacing w:val="29"/>
        </w:rPr>
        <w:t>  </w:t>
      </w:r>
      <w:r>
        <w:rPr/>
        <w:t>despite</w:t>
      </w:r>
      <w:r>
        <w:rPr>
          <w:spacing w:val="31"/>
        </w:rPr>
        <w:t>  </w:t>
      </w:r>
      <w:r>
        <w:rPr/>
        <w:t>its</w:t>
      </w:r>
      <w:r>
        <w:rPr>
          <w:spacing w:val="30"/>
        </w:rPr>
        <w:t>  </w:t>
      </w:r>
      <w:r>
        <w:rPr/>
        <w:t>benefits,</w:t>
      </w:r>
      <w:r>
        <w:rPr>
          <w:spacing w:val="29"/>
        </w:rPr>
        <w:t>  </w:t>
      </w:r>
      <w:r>
        <w:rPr/>
        <w:t>innovative</w:t>
      </w:r>
      <w:r>
        <w:rPr>
          <w:spacing w:val="31"/>
        </w:rPr>
        <w:t>  </w:t>
      </w:r>
      <w:r>
        <w:rPr/>
        <w:t>teaching</w:t>
      </w:r>
      <w:r>
        <w:rPr>
          <w:spacing w:val="29"/>
        </w:rPr>
        <w:t>  </w:t>
      </w:r>
      <w:r>
        <w:rPr>
          <w:spacing w:val="-2"/>
        </w:rPr>
        <w:t>presents</w:t>
      </w:r>
    </w:p>
    <w:p>
      <w:pPr>
        <w:pStyle w:val="BodyText"/>
        <w:spacing w:after="0" w:line="482" w:lineRule="auto"/>
        <w:sectPr>
          <w:pgSz w:w="12240" w:h="15840"/>
          <w:pgMar w:header="0" w:footer="1397" w:top="1780" w:bottom="1580" w:left="1800" w:right="1080"/>
        </w:sectPr>
      </w:pPr>
    </w:p>
    <w:p>
      <w:pPr>
        <w:pStyle w:val="BodyText"/>
        <w:spacing w:line="482" w:lineRule="auto" w:before="81"/>
        <w:ind w:left="360" w:right="788"/>
        <w:jc w:val="both"/>
      </w:pPr>
      <w:r>
        <w:rPr/>
        <w:t>challenges.</w:t>
      </w:r>
      <w:r>
        <w:rPr>
          <w:spacing w:val="-8"/>
        </w:rPr>
        <w:t> </w:t>
      </w:r>
      <w:r>
        <w:rPr/>
        <w:t>Some</w:t>
      </w:r>
      <w:r>
        <w:rPr>
          <w:spacing w:val="-8"/>
        </w:rPr>
        <w:t> </w:t>
      </w:r>
      <w:r>
        <w:rPr/>
        <w:t>educators</w:t>
      </w:r>
      <w:r>
        <w:rPr>
          <w:spacing w:val="-7"/>
        </w:rPr>
        <w:t> </w:t>
      </w:r>
      <w:r>
        <w:rPr/>
        <w:t>and</w:t>
      </w:r>
      <w:r>
        <w:rPr>
          <w:spacing w:val="-6"/>
        </w:rPr>
        <w:t> </w:t>
      </w:r>
      <w:r>
        <w:rPr/>
        <w:t>students</w:t>
      </w:r>
      <w:r>
        <w:rPr>
          <w:spacing w:val="-6"/>
        </w:rPr>
        <w:t> </w:t>
      </w:r>
      <w:r>
        <w:rPr/>
        <w:t>resist</w:t>
      </w:r>
      <w:r>
        <w:rPr>
          <w:spacing w:val="-6"/>
        </w:rPr>
        <w:t> </w:t>
      </w:r>
      <w:r>
        <w:rPr/>
        <w:t>moving</w:t>
      </w:r>
      <w:r>
        <w:rPr>
          <w:spacing w:val="-6"/>
        </w:rPr>
        <w:t> </w:t>
      </w:r>
      <w:r>
        <w:rPr/>
        <w:t>away</w:t>
      </w:r>
      <w:r>
        <w:rPr>
          <w:spacing w:val="-6"/>
        </w:rPr>
        <w:t> </w:t>
      </w:r>
      <w:r>
        <w:rPr/>
        <w:t>from</w:t>
      </w:r>
      <w:r>
        <w:rPr>
          <w:spacing w:val="-7"/>
        </w:rPr>
        <w:t> </w:t>
      </w:r>
      <w:r>
        <w:rPr/>
        <w:t>traditional lecture-based methods. Teachers</w:t>
      </w:r>
      <w:r>
        <w:rPr>
          <w:spacing w:val="-1"/>
        </w:rPr>
        <w:t> </w:t>
      </w:r>
      <w:r>
        <w:rPr/>
        <w:t>often require additional</w:t>
      </w:r>
      <w:r>
        <w:rPr>
          <w:spacing w:val="-1"/>
        </w:rPr>
        <w:t> </w:t>
      </w:r>
      <w:r>
        <w:rPr/>
        <w:t>training, increasing their</w:t>
      </w:r>
      <w:r>
        <w:rPr>
          <w:spacing w:val="-11"/>
        </w:rPr>
        <w:t> </w:t>
      </w:r>
      <w:r>
        <w:rPr/>
        <w:t>workload.</w:t>
      </w:r>
      <w:r>
        <w:rPr>
          <w:spacing w:val="-9"/>
        </w:rPr>
        <w:t> </w:t>
      </w:r>
      <w:r>
        <w:rPr/>
        <w:t>Meanwhile,</w:t>
      </w:r>
      <w:r>
        <w:rPr>
          <w:spacing w:val="-9"/>
        </w:rPr>
        <w:t> </w:t>
      </w:r>
      <w:r>
        <w:rPr/>
        <w:t>students</w:t>
      </w:r>
      <w:r>
        <w:rPr>
          <w:spacing w:val="-9"/>
        </w:rPr>
        <w:t> </w:t>
      </w:r>
      <w:r>
        <w:rPr/>
        <w:t>who</w:t>
      </w:r>
      <w:r>
        <w:rPr>
          <w:spacing w:val="-9"/>
        </w:rPr>
        <w:t> </w:t>
      </w:r>
      <w:r>
        <w:rPr/>
        <w:t>lack</w:t>
      </w:r>
      <w:r>
        <w:rPr>
          <w:spacing w:val="-12"/>
        </w:rPr>
        <w:t> </w:t>
      </w:r>
      <w:r>
        <w:rPr/>
        <w:t>self-discipline</w:t>
      </w:r>
      <w:r>
        <w:rPr>
          <w:spacing w:val="-11"/>
        </w:rPr>
        <w:t> </w:t>
      </w:r>
      <w:r>
        <w:rPr/>
        <w:t>may</w:t>
      </w:r>
      <w:r>
        <w:rPr>
          <w:spacing w:val="-10"/>
        </w:rPr>
        <w:t> </w:t>
      </w:r>
      <w:r>
        <w:rPr/>
        <w:t>struggle</w:t>
      </w:r>
      <w:r>
        <w:rPr>
          <w:spacing w:val="-12"/>
        </w:rPr>
        <w:t> </w:t>
      </w:r>
      <w:r>
        <w:rPr/>
        <w:t>with student-centered learning. Additionally, many innovative approaches rely on digital</w:t>
      </w:r>
      <w:r>
        <w:rPr>
          <w:spacing w:val="-1"/>
        </w:rPr>
        <w:t> </w:t>
      </w:r>
      <w:r>
        <w:rPr/>
        <w:t>tools,</w:t>
      </w:r>
      <w:r>
        <w:rPr>
          <w:spacing w:val="-1"/>
        </w:rPr>
        <w:t> </w:t>
      </w:r>
      <w:r>
        <w:rPr/>
        <w:t>making limited</w:t>
      </w:r>
      <w:r>
        <w:rPr>
          <w:spacing w:val="-3"/>
        </w:rPr>
        <w:t> </w:t>
      </w:r>
      <w:r>
        <w:rPr/>
        <w:t>access</w:t>
      </w:r>
      <w:r>
        <w:rPr>
          <w:spacing w:val="-1"/>
        </w:rPr>
        <w:t> </w:t>
      </w:r>
      <w:r>
        <w:rPr/>
        <w:t>to technology</w:t>
      </w:r>
      <w:r>
        <w:rPr>
          <w:spacing w:val="-1"/>
        </w:rPr>
        <w:t> </w:t>
      </w:r>
      <w:r>
        <w:rPr/>
        <w:t>a significant barrier</w:t>
      </w:r>
      <w:r>
        <w:rPr>
          <w:spacing w:val="-1"/>
        </w:rPr>
        <w:t> </w:t>
      </w:r>
      <w:r>
        <w:rPr/>
        <w:t>in some institutions (Mandalawi, 2024).</w:t>
      </w:r>
    </w:p>
    <w:p>
      <w:pPr>
        <w:pStyle w:val="BodyText"/>
        <w:spacing w:line="482" w:lineRule="auto"/>
        <w:ind w:left="360" w:right="785" w:firstLine="720"/>
        <w:jc w:val="both"/>
      </w:pPr>
      <w:r>
        <w:rPr/>
        <w:t>In</w:t>
      </w:r>
      <w:r>
        <w:rPr>
          <w:spacing w:val="-17"/>
        </w:rPr>
        <w:t> </w:t>
      </w:r>
      <w:r>
        <w:rPr/>
        <w:t>addition,</w:t>
      </w:r>
      <w:r>
        <w:rPr>
          <w:spacing w:val="-17"/>
        </w:rPr>
        <w:t> </w:t>
      </w:r>
      <w:r>
        <w:rPr/>
        <w:t>to</w:t>
      </w:r>
      <w:r>
        <w:rPr>
          <w:spacing w:val="-16"/>
        </w:rPr>
        <w:t> </w:t>
      </w:r>
      <w:r>
        <w:rPr/>
        <w:t>enhance</w:t>
      </w:r>
      <w:r>
        <w:rPr>
          <w:spacing w:val="-17"/>
        </w:rPr>
        <w:t> </w:t>
      </w:r>
      <w:r>
        <w:rPr/>
        <w:t>effectiveness</w:t>
      </w:r>
      <w:r>
        <w:rPr>
          <w:spacing w:val="-17"/>
        </w:rPr>
        <w:t> </w:t>
      </w:r>
      <w:r>
        <w:rPr/>
        <w:t>and</w:t>
      </w:r>
      <w:r>
        <w:rPr>
          <w:spacing w:val="-17"/>
        </w:rPr>
        <w:t> </w:t>
      </w:r>
      <w:r>
        <w:rPr/>
        <w:t>efficiency,</w:t>
      </w:r>
      <w:r>
        <w:rPr>
          <w:spacing w:val="-16"/>
        </w:rPr>
        <w:t> </w:t>
      </w:r>
      <w:r>
        <w:rPr/>
        <w:t>innovative</w:t>
      </w:r>
      <w:r>
        <w:rPr>
          <w:spacing w:val="-17"/>
        </w:rPr>
        <w:t> </w:t>
      </w:r>
      <w:r>
        <w:rPr/>
        <w:t>teaching approaches integrate new, modified, or blended instructional methods. In modern science education, inquiry-based learning is essential, requiring a curriculum that is clear and aligned with scientific methods. This approach significantly improves students' conceptual understanding, critical thinking, and problem-solving skills. Students are more engaged in science activities when</w:t>
      </w:r>
      <w:r>
        <w:rPr>
          <w:spacing w:val="-17"/>
        </w:rPr>
        <w:t> </w:t>
      </w:r>
      <w:r>
        <w:rPr/>
        <w:t>teachers</w:t>
      </w:r>
      <w:r>
        <w:rPr>
          <w:spacing w:val="-17"/>
        </w:rPr>
        <w:t> </w:t>
      </w:r>
      <w:r>
        <w:rPr/>
        <w:t>employ</w:t>
      </w:r>
      <w:r>
        <w:rPr>
          <w:spacing w:val="-16"/>
        </w:rPr>
        <w:t> </w:t>
      </w:r>
      <w:r>
        <w:rPr/>
        <w:t>innovative</w:t>
      </w:r>
      <w:r>
        <w:rPr>
          <w:spacing w:val="-17"/>
        </w:rPr>
        <w:t> </w:t>
      </w:r>
      <w:r>
        <w:rPr/>
        <w:t>techniques.</w:t>
      </w:r>
      <w:r>
        <w:rPr>
          <w:spacing w:val="-17"/>
        </w:rPr>
        <w:t> </w:t>
      </w:r>
      <w:r>
        <w:rPr/>
        <w:t>Additionally,</w:t>
      </w:r>
      <w:r>
        <w:rPr>
          <w:spacing w:val="-17"/>
        </w:rPr>
        <w:t> </w:t>
      </w:r>
      <w:r>
        <w:rPr/>
        <w:t>the</w:t>
      </w:r>
      <w:r>
        <w:rPr>
          <w:spacing w:val="-16"/>
        </w:rPr>
        <w:t> </w:t>
      </w:r>
      <w:r>
        <w:rPr/>
        <w:t>study</w:t>
      </w:r>
      <w:r>
        <w:rPr>
          <w:spacing w:val="-17"/>
        </w:rPr>
        <w:t> </w:t>
      </w:r>
      <w:r>
        <w:rPr/>
        <w:t>highlights the vital role of teachers in helping students overcome social and cognitive challenges, stay motivated, and ensure the curriculum supports their intellectual development (Nagy et al., 2021).</w:t>
      </w:r>
    </w:p>
    <w:p>
      <w:pPr>
        <w:pStyle w:val="BodyText"/>
        <w:spacing w:line="482" w:lineRule="auto"/>
        <w:ind w:left="360" w:right="789" w:firstLine="720"/>
        <w:jc w:val="both"/>
      </w:pPr>
      <w:r>
        <w:rPr/>
        <w:t>Any educational innovation starts with the teacher, who brings about transformative changes, establishes appropriate learning environments that support learner independence, and constantly challenges his or her students with thought-provoking questions. In this regard, questions serve as an essential tool for teachers to ascertain what their pupils already know, spot knowledge and comprehension gaps, and provide scaffolding for the growth</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4"/>
        <w:jc w:val="both"/>
      </w:pPr>
      <w:r>
        <w:rPr/>
        <w:t>of their understanding so that they can bridge the knowledge gap between what they currently know and the learning objectives (Vera, 2022).</w:t>
      </w:r>
    </w:p>
    <w:p>
      <w:pPr>
        <w:pStyle w:val="BodyText"/>
        <w:spacing w:line="482" w:lineRule="auto"/>
        <w:ind w:left="360" w:right="786" w:firstLine="720"/>
        <w:jc w:val="both"/>
      </w:pPr>
      <w:r>
        <w:rPr/>
        <w:t>Indeed, teachers who implement innovative teaching strategies have the potential to greatly improve student engagement, encourage active learning,</w:t>
      </w:r>
      <w:r>
        <w:rPr>
          <w:spacing w:val="-15"/>
        </w:rPr>
        <w:t> </w:t>
      </w:r>
      <w:r>
        <w:rPr/>
        <w:t>and</w:t>
      </w:r>
      <w:r>
        <w:rPr>
          <w:spacing w:val="-15"/>
        </w:rPr>
        <w:t> </w:t>
      </w:r>
      <w:r>
        <w:rPr/>
        <w:t>help</w:t>
      </w:r>
      <w:r>
        <w:rPr>
          <w:spacing w:val="-16"/>
        </w:rPr>
        <w:t> </w:t>
      </w:r>
      <w:r>
        <w:rPr/>
        <w:t>students</w:t>
      </w:r>
      <w:r>
        <w:rPr>
          <w:spacing w:val="-13"/>
        </w:rPr>
        <w:t> </w:t>
      </w:r>
      <w:r>
        <w:rPr/>
        <w:t>succeed</w:t>
      </w:r>
      <w:r>
        <w:rPr>
          <w:spacing w:val="-15"/>
        </w:rPr>
        <w:t> </w:t>
      </w:r>
      <w:r>
        <w:rPr/>
        <w:t>academically.</w:t>
      </w:r>
      <w:r>
        <w:rPr>
          <w:spacing w:val="-14"/>
        </w:rPr>
        <w:t> </w:t>
      </w:r>
      <w:r>
        <w:rPr/>
        <w:t>Teachers</w:t>
      </w:r>
      <w:r>
        <w:rPr>
          <w:spacing w:val="-14"/>
        </w:rPr>
        <w:t> </w:t>
      </w:r>
      <w:r>
        <w:rPr/>
        <w:t>who</w:t>
      </w:r>
      <w:r>
        <w:rPr>
          <w:spacing w:val="-15"/>
        </w:rPr>
        <w:t> </w:t>
      </w:r>
      <w:r>
        <w:rPr/>
        <w:t>adjust</w:t>
      </w:r>
      <w:r>
        <w:rPr>
          <w:spacing w:val="-13"/>
        </w:rPr>
        <w:t> </w:t>
      </w:r>
      <w:r>
        <w:rPr/>
        <w:t>to</w:t>
      </w:r>
      <w:r>
        <w:rPr>
          <w:spacing w:val="-15"/>
        </w:rPr>
        <w:t> </w:t>
      </w:r>
      <w:r>
        <w:rPr/>
        <w:t>the ever-changing nature of education and make the most of digital tools and resources can build dynamic, interactive learning environments that foster critical thinking, teamwork, and problem-solving abilities. Using cutting-edge teaching techniques gives students the tools they need to succeed in the knowledge economy of the twenty-first century while also increasing their motivation and interest in learning. Moreover, the advantages of creative teaching methods go beyond merely improving student performance in the classroom; they</w:t>
      </w:r>
      <w:r>
        <w:rPr>
          <w:spacing w:val="-3"/>
        </w:rPr>
        <w:t> </w:t>
      </w:r>
      <w:r>
        <w:rPr/>
        <w:t>also help students develop a</w:t>
      </w:r>
      <w:r>
        <w:rPr>
          <w:spacing w:val="-2"/>
        </w:rPr>
        <w:t> </w:t>
      </w:r>
      <w:r>
        <w:rPr/>
        <w:t>culture</w:t>
      </w:r>
      <w:r>
        <w:rPr>
          <w:spacing w:val="-1"/>
        </w:rPr>
        <w:t> </w:t>
      </w:r>
      <w:r>
        <w:rPr/>
        <w:t>of creativity, adaptation, and lifetime learning. By promoting experimentation, creativity, and independent learning, teachers can enable students to take an active role in the learning process.</w:t>
      </w:r>
    </w:p>
    <w:p>
      <w:pPr>
        <w:pStyle w:val="BodyText"/>
        <w:spacing w:line="480" w:lineRule="auto"/>
        <w:ind w:left="360" w:right="786" w:firstLine="720"/>
        <w:jc w:val="both"/>
        <w:rPr>
          <w:rFonts w:ascii="Arial"/>
          <w:b/>
        </w:rPr>
      </w:pPr>
      <w:r>
        <w:rPr>
          <w:rFonts w:ascii="Arial"/>
          <w:b/>
        </w:rPr>
        <w:t>Direct</w:t>
      </w:r>
      <w:r>
        <w:rPr>
          <w:rFonts w:ascii="Arial"/>
          <w:b/>
        </w:rPr>
        <w:t> Instruction. </w:t>
      </w:r>
      <w:r>
        <w:rPr>
          <w:position w:val="1"/>
        </w:rPr>
        <w:t>One way of teaching that is teacher-directed is </w:t>
      </w:r>
      <w:r>
        <w:rPr/>
        <w:t>direct instruction. For the students to understand the new idea or skill, the teacher</w:t>
      </w:r>
      <w:r>
        <w:rPr>
          <w:spacing w:val="-1"/>
        </w:rPr>
        <w:t> </w:t>
      </w:r>
      <w:r>
        <w:rPr/>
        <w:t>stands at the front of the room and addresses the class directly while providing</w:t>
      </w:r>
      <w:r>
        <w:rPr>
          <w:spacing w:val="-7"/>
        </w:rPr>
        <w:t> </w:t>
      </w:r>
      <w:r>
        <w:rPr/>
        <w:t>pertinent</w:t>
      </w:r>
      <w:r>
        <w:rPr>
          <w:spacing w:val="-8"/>
        </w:rPr>
        <w:t> </w:t>
      </w:r>
      <w:r>
        <w:rPr/>
        <w:t>information.</w:t>
      </w:r>
      <w:r>
        <w:rPr>
          <w:spacing w:val="-6"/>
        </w:rPr>
        <w:t> </w:t>
      </w:r>
      <w:r>
        <w:rPr/>
        <w:t>The</w:t>
      </w:r>
      <w:r>
        <w:rPr>
          <w:spacing w:val="-8"/>
        </w:rPr>
        <w:t> </w:t>
      </w:r>
      <w:r>
        <w:rPr/>
        <w:t>teacher's</w:t>
      </w:r>
      <w:r>
        <w:rPr>
          <w:spacing w:val="-9"/>
        </w:rPr>
        <w:t> </w:t>
      </w:r>
      <w:r>
        <w:rPr/>
        <w:t>presentation</w:t>
      </w:r>
      <w:r>
        <w:rPr>
          <w:spacing w:val="-6"/>
        </w:rPr>
        <w:t> </w:t>
      </w:r>
      <w:r>
        <w:rPr/>
        <w:t>of</w:t>
      </w:r>
      <w:r>
        <w:rPr>
          <w:spacing w:val="-6"/>
        </w:rPr>
        <w:t> </w:t>
      </w:r>
      <w:r>
        <w:rPr/>
        <w:t>the</w:t>
      </w:r>
      <w:r>
        <w:rPr>
          <w:spacing w:val="-8"/>
        </w:rPr>
        <w:t> </w:t>
      </w:r>
      <w:r>
        <w:rPr/>
        <w:t>content</w:t>
      </w:r>
      <w:r>
        <w:rPr>
          <w:spacing w:val="-8"/>
        </w:rPr>
        <w:t> </w:t>
      </w:r>
      <w:r>
        <w:rPr/>
        <w:t>they want the students to learn is the main focus of this direct teaching approach. </w:t>
      </w:r>
      <w:r>
        <w:rPr>
          <w:position w:val="1"/>
        </w:rPr>
        <w:t>Students receive clear instructions from their teachers that are guided</w:t>
      </w:r>
      <w:r>
        <w:rPr>
          <w:rFonts w:ascii="Arial"/>
          <w:b/>
        </w:rPr>
        <w:t>.</w:t>
      </w:r>
    </w:p>
    <w:p>
      <w:pPr>
        <w:pStyle w:val="BodyText"/>
        <w:spacing w:after="0" w:line="480" w:lineRule="auto"/>
        <w:jc w:val="both"/>
        <w:rPr>
          <w:rFonts w:ascii="Arial"/>
          <w:b/>
        </w:rPr>
        <w:sectPr>
          <w:pgSz w:w="12240" w:h="15840"/>
          <w:pgMar w:header="0" w:footer="1397" w:top="1760" w:bottom="1580" w:left="1800" w:right="1080"/>
        </w:sectPr>
      </w:pPr>
    </w:p>
    <w:p>
      <w:pPr>
        <w:pStyle w:val="BodyText"/>
        <w:spacing w:line="482" w:lineRule="auto" w:before="81"/>
        <w:ind w:left="360" w:right="785" w:firstLine="720"/>
        <w:jc w:val="both"/>
      </w:pPr>
      <w:r>
        <w:rPr/>
        <w:t>A teacher's role is indeed crucial to how they impart knowledge, wisdom, and learning to their students. The teacher's hand is the one that shapes or breaks a student. Science-competent teachers were expected to fully understand</w:t>
      </w:r>
      <w:r>
        <w:rPr>
          <w:spacing w:val="-1"/>
        </w:rPr>
        <w:t> </w:t>
      </w:r>
      <w:r>
        <w:rPr/>
        <w:t>the lesson's concept, composition,</w:t>
      </w:r>
      <w:r>
        <w:rPr>
          <w:spacing w:val="-1"/>
        </w:rPr>
        <w:t> </w:t>
      </w:r>
      <w:r>
        <w:rPr/>
        <w:t>and</w:t>
      </w:r>
      <w:r>
        <w:rPr>
          <w:spacing w:val="-1"/>
        </w:rPr>
        <w:t> </w:t>
      </w:r>
      <w:r>
        <w:rPr/>
        <w:t>scientific</w:t>
      </w:r>
      <w:r>
        <w:rPr>
          <w:spacing w:val="-1"/>
        </w:rPr>
        <w:t> </w:t>
      </w:r>
      <w:r>
        <w:rPr/>
        <w:t>methods</w:t>
      </w:r>
      <w:r>
        <w:rPr>
          <w:spacing w:val="-1"/>
        </w:rPr>
        <w:t> </w:t>
      </w:r>
      <w:r>
        <w:rPr/>
        <w:t>as they relate to the instructional materials.</w:t>
      </w:r>
      <w:r>
        <w:rPr>
          <w:spacing w:val="40"/>
        </w:rPr>
        <w:t> </w:t>
      </w:r>
      <w:r>
        <w:rPr/>
        <w:t>The ability of a teacher to address learning includes planning, delivering, and evaluating instruction to support and improve learners' outcomes. If teachers desire to succeed in their professional</w:t>
      </w:r>
      <w:r>
        <w:rPr>
          <w:spacing w:val="-11"/>
        </w:rPr>
        <w:t> </w:t>
      </w:r>
      <w:r>
        <w:rPr/>
        <w:t>roles,</w:t>
      </w:r>
      <w:r>
        <w:rPr>
          <w:spacing w:val="-12"/>
        </w:rPr>
        <w:t> </w:t>
      </w:r>
      <w:r>
        <w:rPr/>
        <w:t>they</w:t>
      </w:r>
      <w:r>
        <w:rPr>
          <w:spacing w:val="-13"/>
        </w:rPr>
        <w:t> </w:t>
      </w:r>
      <w:r>
        <w:rPr/>
        <w:t>should</w:t>
      </w:r>
      <w:r>
        <w:rPr>
          <w:spacing w:val="-12"/>
        </w:rPr>
        <w:t> </w:t>
      </w:r>
      <w:r>
        <w:rPr/>
        <w:t>possess</w:t>
      </w:r>
      <w:r>
        <w:rPr>
          <w:spacing w:val="-10"/>
        </w:rPr>
        <w:t> </w:t>
      </w:r>
      <w:r>
        <w:rPr/>
        <w:t>these</w:t>
      </w:r>
      <w:r>
        <w:rPr>
          <w:spacing w:val="-12"/>
        </w:rPr>
        <w:t> </w:t>
      </w:r>
      <w:r>
        <w:rPr/>
        <w:t>competencies</w:t>
      </w:r>
      <w:r>
        <w:rPr>
          <w:spacing w:val="-10"/>
        </w:rPr>
        <w:t> </w:t>
      </w:r>
      <w:r>
        <w:rPr/>
        <w:t>in</w:t>
      </w:r>
      <w:r>
        <w:rPr>
          <w:spacing w:val="-10"/>
        </w:rPr>
        <w:t> </w:t>
      </w:r>
      <w:r>
        <w:rPr/>
        <w:t>instruction</w:t>
      </w:r>
      <w:r>
        <w:rPr>
          <w:spacing w:val="-9"/>
        </w:rPr>
        <w:t> </w:t>
      </w:r>
      <w:r>
        <w:rPr/>
        <w:t>and hands-on learning from regular instruction, and a desire to learn will enable teachers to become qualified and skilled (Novianti &amp; Febrialismanto, 2020).</w:t>
      </w:r>
    </w:p>
    <w:p>
      <w:pPr>
        <w:pStyle w:val="BodyText"/>
        <w:spacing w:line="482" w:lineRule="auto"/>
        <w:ind w:left="360" w:right="794" w:firstLine="720"/>
        <w:jc w:val="both"/>
      </w:pPr>
      <w:r>
        <w:rPr/>
        <w:t>Direct instruction frequently creates difficulties for students to fully express</w:t>
      </w:r>
      <w:r>
        <w:rPr>
          <w:spacing w:val="-5"/>
        </w:rPr>
        <w:t> </w:t>
      </w:r>
      <w:r>
        <w:rPr/>
        <w:t>their</w:t>
      </w:r>
      <w:r>
        <w:rPr>
          <w:spacing w:val="-4"/>
        </w:rPr>
        <w:t> </w:t>
      </w:r>
      <w:r>
        <w:rPr/>
        <w:t>self-awareness</w:t>
      </w:r>
      <w:r>
        <w:rPr>
          <w:spacing w:val="-5"/>
        </w:rPr>
        <w:t> </w:t>
      </w:r>
      <w:r>
        <w:rPr/>
        <w:t>and</w:t>
      </w:r>
      <w:r>
        <w:rPr>
          <w:spacing w:val="-2"/>
        </w:rPr>
        <w:t> </w:t>
      </w:r>
      <w:r>
        <w:rPr/>
        <w:t>initiative</w:t>
      </w:r>
      <w:r>
        <w:rPr>
          <w:spacing w:val="-2"/>
        </w:rPr>
        <w:t> </w:t>
      </w:r>
      <w:r>
        <w:rPr/>
        <w:t>when</w:t>
      </w:r>
      <w:r>
        <w:rPr>
          <w:spacing w:val="-2"/>
        </w:rPr>
        <w:t> </w:t>
      </w:r>
      <w:r>
        <w:rPr/>
        <w:t>teachers</w:t>
      </w:r>
      <w:r>
        <w:rPr>
          <w:spacing w:val="-5"/>
        </w:rPr>
        <w:t> </w:t>
      </w:r>
      <w:r>
        <w:rPr/>
        <w:t>and</w:t>
      </w:r>
      <w:r>
        <w:rPr>
          <w:spacing w:val="-4"/>
        </w:rPr>
        <w:t> </w:t>
      </w:r>
      <w:r>
        <w:rPr/>
        <w:t>students</w:t>
      </w:r>
      <w:r>
        <w:rPr>
          <w:spacing w:val="-2"/>
        </w:rPr>
        <w:t> </w:t>
      </w:r>
      <w:r>
        <w:rPr/>
        <w:t>are</w:t>
      </w:r>
      <w:r>
        <w:rPr>
          <w:spacing w:val="-2"/>
        </w:rPr>
        <w:t> </w:t>
      </w:r>
      <w:r>
        <w:rPr/>
        <w:t>in a state of anxiety or even opposition, and the learning outcomes are subpar (Zheng, 2024).</w:t>
      </w:r>
    </w:p>
    <w:p>
      <w:pPr>
        <w:pStyle w:val="BodyText"/>
        <w:spacing w:line="482" w:lineRule="auto"/>
        <w:ind w:left="360" w:right="789" w:firstLine="720"/>
        <w:jc w:val="both"/>
      </w:pPr>
      <w:r>
        <w:rPr/>
        <w:t>Moreover, direct instruction is superior to alternative approaches in terms of achieving learning goals in secondary and higher education, and it might be more advantageous than alternative approaches in terms of other constructs like motivation, self-efficacy, cooperation, and engagement. The magnitude</w:t>
      </w:r>
      <w:r>
        <w:rPr>
          <w:spacing w:val="-3"/>
        </w:rPr>
        <w:t> </w:t>
      </w:r>
      <w:r>
        <w:rPr/>
        <w:t>of the impact depends</w:t>
      </w:r>
      <w:r>
        <w:rPr>
          <w:spacing w:val="-1"/>
        </w:rPr>
        <w:t> </w:t>
      </w:r>
      <w:r>
        <w:rPr/>
        <w:t>on the level</w:t>
      </w:r>
      <w:r>
        <w:rPr>
          <w:spacing w:val="-1"/>
        </w:rPr>
        <w:t> </w:t>
      </w:r>
      <w:r>
        <w:rPr/>
        <w:t>of education;</w:t>
      </w:r>
      <w:r>
        <w:rPr>
          <w:spacing w:val="-3"/>
        </w:rPr>
        <w:t> </w:t>
      </w:r>
      <w:r>
        <w:rPr/>
        <w:t>differences</w:t>
      </w:r>
      <w:r>
        <w:rPr>
          <w:spacing w:val="-1"/>
        </w:rPr>
        <w:t> </w:t>
      </w:r>
      <w:r>
        <w:rPr/>
        <w:t>in the direct instruction group were greater than those in the group under control. These</w:t>
      </w:r>
      <w:r>
        <w:rPr>
          <w:spacing w:val="-15"/>
        </w:rPr>
        <w:t> </w:t>
      </w:r>
      <w:r>
        <w:rPr/>
        <w:t>findings</w:t>
      </w:r>
      <w:r>
        <w:rPr>
          <w:spacing w:val="-13"/>
        </w:rPr>
        <w:t> </w:t>
      </w:r>
      <w:r>
        <w:rPr/>
        <w:t>indicate</w:t>
      </w:r>
      <w:r>
        <w:rPr>
          <w:spacing w:val="-14"/>
        </w:rPr>
        <w:t> </w:t>
      </w:r>
      <w:r>
        <w:rPr/>
        <w:t>that</w:t>
      </w:r>
      <w:r>
        <w:rPr>
          <w:spacing w:val="-14"/>
        </w:rPr>
        <w:t> </w:t>
      </w:r>
      <w:r>
        <w:rPr/>
        <w:t>direct</w:t>
      </w:r>
      <w:r>
        <w:rPr>
          <w:spacing w:val="-12"/>
        </w:rPr>
        <w:t> </w:t>
      </w:r>
      <w:r>
        <w:rPr/>
        <w:t>instruction</w:t>
      </w:r>
      <w:r>
        <w:rPr>
          <w:spacing w:val="-16"/>
        </w:rPr>
        <w:t> </w:t>
      </w:r>
      <w:r>
        <w:rPr/>
        <w:t>may</w:t>
      </w:r>
      <w:r>
        <w:rPr>
          <w:spacing w:val="-15"/>
        </w:rPr>
        <w:t> </w:t>
      </w:r>
      <w:r>
        <w:rPr/>
        <w:t>be</w:t>
      </w:r>
      <w:r>
        <w:rPr>
          <w:spacing w:val="-14"/>
        </w:rPr>
        <w:t> </w:t>
      </w:r>
      <w:r>
        <w:rPr/>
        <w:t>more</w:t>
      </w:r>
      <w:r>
        <w:rPr>
          <w:spacing w:val="-10"/>
        </w:rPr>
        <w:t> </w:t>
      </w:r>
      <w:r>
        <w:rPr/>
        <w:t>advantageous</w:t>
      </w:r>
      <w:r>
        <w:rPr>
          <w:spacing w:val="-15"/>
        </w:rPr>
        <w:t> </w:t>
      </w:r>
      <w:r>
        <w:rPr>
          <w:spacing w:val="-4"/>
        </w:rPr>
        <w:t>than</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7"/>
        <w:jc w:val="both"/>
      </w:pPr>
      <w:r>
        <w:rPr/>
        <w:t>conventional approaches that are primarily employed in higher education (Galindo, 2021).</w:t>
      </w:r>
    </w:p>
    <w:p>
      <w:pPr>
        <w:pStyle w:val="BodyText"/>
        <w:spacing w:line="482" w:lineRule="auto"/>
        <w:ind w:left="360" w:right="787" w:firstLine="720"/>
        <w:jc w:val="both"/>
      </w:pPr>
      <w:r>
        <w:rPr/>
        <w:t>Furthermore, direct instruction emphasizes clear guidance, structured lessons, and active student engagement, leading to improved academic performance in areas like language, math, and reading. Its structured approach helps diverse learners by setting clear objectives and reducing confusion in complex subjects. However, direct instruction has limitations, such as restricting teachers' creativity, hindering adaptation to different learning styles, and potentially fostering student dependence on teacher-led instruction. Despite these challenges, combining direct instruction with student-centered</w:t>
      </w:r>
      <w:r>
        <w:rPr>
          <w:spacing w:val="-17"/>
        </w:rPr>
        <w:t> </w:t>
      </w:r>
      <w:r>
        <w:rPr/>
        <w:t>strategies</w:t>
      </w:r>
      <w:r>
        <w:rPr>
          <w:spacing w:val="-17"/>
        </w:rPr>
        <w:t> </w:t>
      </w:r>
      <w:r>
        <w:rPr/>
        <w:t>can</w:t>
      </w:r>
      <w:r>
        <w:rPr>
          <w:spacing w:val="-16"/>
        </w:rPr>
        <w:t> </w:t>
      </w:r>
      <w:r>
        <w:rPr/>
        <w:t>create</w:t>
      </w:r>
      <w:r>
        <w:rPr>
          <w:spacing w:val="-17"/>
        </w:rPr>
        <w:t> </w:t>
      </w:r>
      <w:r>
        <w:rPr/>
        <w:t>a</w:t>
      </w:r>
      <w:r>
        <w:rPr>
          <w:spacing w:val="-17"/>
        </w:rPr>
        <w:t> </w:t>
      </w:r>
      <w:r>
        <w:rPr/>
        <w:t>more</w:t>
      </w:r>
      <w:r>
        <w:rPr>
          <w:spacing w:val="-17"/>
        </w:rPr>
        <w:t> </w:t>
      </w:r>
      <w:r>
        <w:rPr/>
        <w:t>balanced,</w:t>
      </w:r>
      <w:r>
        <w:rPr>
          <w:spacing w:val="-16"/>
        </w:rPr>
        <w:t> </w:t>
      </w:r>
      <w:r>
        <w:rPr/>
        <w:t>flexible,</w:t>
      </w:r>
      <w:r>
        <w:rPr>
          <w:spacing w:val="-17"/>
        </w:rPr>
        <w:t> </w:t>
      </w:r>
      <w:r>
        <w:rPr/>
        <w:t>and</w:t>
      </w:r>
      <w:r>
        <w:rPr>
          <w:spacing w:val="-17"/>
        </w:rPr>
        <w:t> </w:t>
      </w:r>
      <w:r>
        <w:rPr/>
        <w:t>effective learning environment. (Stockard et al., 2020).</w:t>
      </w:r>
    </w:p>
    <w:p>
      <w:pPr>
        <w:pStyle w:val="BodyText"/>
        <w:spacing w:line="482" w:lineRule="auto"/>
        <w:ind w:left="360" w:right="788" w:firstLine="720"/>
        <w:jc w:val="both"/>
      </w:pPr>
      <w:r>
        <w:rPr/>
        <w:t>In recent years,</w:t>
      </w:r>
      <w:r>
        <w:rPr>
          <w:spacing w:val="-1"/>
        </w:rPr>
        <w:t> </w:t>
      </w:r>
      <w:r>
        <w:rPr/>
        <w:t>direct instruction has drawn a lot of attention. It is also referred to as an "inverted classroom" or "inverse instruction." Students view the material, watch videos, at home and work through class problems. Direct instruction alternates between in-person and after-hours to facilitate greater communication</w:t>
      </w:r>
      <w:r>
        <w:rPr>
          <w:spacing w:val="-8"/>
        </w:rPr>
        <w:t> </w:t>
      </w:r>
      <w:r>
        <w:rPr/>
        <w:t>between</w:t>
      </w:r>
      <w:r>
        <w:rPr>
          <w:spacing w:val="-7"/>
        </w:rPr>
        <w:t> </w:t>
      </w:r>
      <w:r>
        <w:rPr/>
        <w:t>instructors</w:t>
      </w:r>
      <w:r>
        <w:rPr>
          <w:spacing w:val="-8"/>
        </w:rPr>
        <w:t> </w:t>
      </w:r>
      <w:r>
        <w:rPr/>
        <w:t>and</w:t>
      </w:r>
      <w:r>
        <w:rPr>
          <w:spacing w:val="-9"/>
        </w:rPr>
        <w:t> </w:t>
      </w:r>
      <w:r>
        <w:rPr/>
        <w:t>pupils.</w:t>
      </w:r>
      <w:r>
        <w:rPr>
          <w:spacing w:val="-7"/>
        </w:rPr>
        <w:t> </w:t>
      </w:r>
      <w:r>
        <w:rPr/>
        <w:t>For</w:t>
      </w:r>
      <w:r>
        <w:rPr>
          <w:spacing w:val="-8"/>
        </w:rPr>
        <w:t> </w:t>
      </w:r>
      <w:r>
        <w:rPr/>
        <w:t>learning</w:t>
      </w:r>
      <w:r>
        <w:rPr>
          <w:spacing w:val="-9"/>
        </w:rPr>
        <w:t> </w:t>
      </w:r>
      <w:r>
        <w:rPr/>
        <w:t>achievement,</w:t>
      </w:r>
      <w:r>
        <w:rPr>
          <w:spacing w:val="-7"/>
        </w:rPr>
        <w:t> </w:t>
      </w:r>
      <w:r>
        <w:rPr/>
        <w:t>the direct</w:t>
      </w:r>
      <w:r>
        <w:rPr>
          <w:spacing w:val="-12"/>
        </w:rPr>
        <w:t> </w:t>
      </w:r>
      <w:r>
        <w:rPr/>
        <w:t>instruction</w:t>
      </w:r>
      <w:r>
        <w:rPr>
          <w:spacing w:val="-11"/>
        </w:rPr>
        <w:t> </w:t>
      </w:r>
      <w:r>
        <w:rPr/>
        <w:t>strategy</w:t>
      </w:r>
      <w:r>
        <w:rPr>
          <w:spacing w:val="-13"/>
        </w:rPr>
        <w:t> </w:t>
      </w:r>
      <w:r>
        <w:rPr/>
        <w:t>had</w:t>
      </w:r>
      <w:r>
        <w:rPr>
          <w:spacing w:val="-12"/>
        </w:rPr>
        <w:t> </w:t>
      </w:r>
      <w:r>
        <w:rPr/>
        <w:t>a</w:t>
      </w:r>
      <w:r>
        <w:rPr>
          <w:spacing w:val="-14"/>
        </w:rPr>
        <w:t> </w:t>
      </w:r>
      <w:r>
        <w:rPr/>
        <w:t>moderate</w:t>
      </w:r>
      <w:r>
        <w:rPr>
          <w:spacing w:val="-12"/>
        </w:rPr>
        <w:t> </w:t>
      </w:r>
      <w:r>
        <w:rPr/>
        <w:t>effect</w:t>
      </w:r>
      <w:r>
        <w:rPr>
          <w:spacing w:val="-12"/>
        </w:rPr>
        <w:t> </w:t>
      </w:r>
      <w:r>
        <w:rPr/>
        <w:t>and</w:t>
      </w:r>
      <w:r>
        <w:rPr>
          <w:spacing w:val="-12"/>
        </w:rPr>
        <w:t> </w:t>
      </w:r>
      <w:r>
        <w:rPr/>
        <w:t>a</w:t>
      </w:r>
      <w:r>
        <w:rPr>
          <w:spacing w:val="-14"/>
        </w:rPr>
        <w:t> </w:t>
      </w:r>
      <w:r>
        <w:rPr/>
        <w:t>moderate</w:t>
      </w:r>
      <w:r>
        <w:rPr>
          <w:spacing w:val="-12"/>
        </w:rPr>
        <w:t> </w:t>
      </w:r>
      <w:r>
        <w:rPr/>
        <w:t>effect</w:t>
      </w:r>
      <w:r>
        <w:rPr>
          <w:spacing w:val="-12"/>
        </w:rPr>
        <w:t> </w:t>
      </w:r>
      <w:r>
        <w:rPr/>
        <w:t>size</w:t>
      </w:r>
      <w:r>
        <w:rPr>
          <w:spacing w:val="-12"/>
        </w:rPr>
        <w:t> </w:t>
      </w:r>
      <w:r>
        <w:rPr/>
        <w:t>for learning motivation (Zheng et al., 2020).</w:t>
      </w:r>
    </w:p>
    <w:p>
      <w:pPr>
        <w:pStyle w:val="BodyText"/>
        <w:spacing w:line="482" w:lineRule="auto"/>
        <w:ind w:left="360" w:right="783" w:firstLine="720"/>
      </w:pPr>
      <w:r>
        <w:rPr/>
        <w:t>Indeed, the direct instruction method is still a useful and successful strategy used by educators to transfer knowledge, make concepts clear, and promote</w:t>
      </w:r>
      <w:r>
        <w:rPr>
          <w:spacing w:val="-1"/>
        </w:rPr>
        <w:t> </w:t>
      </w:r>
      <w:r>
        <w:rPr/>
        <w:t>learning</w:t>
      </w:r>
      <w:r>
        <w:rPr>
          <w:spacing w:val="2"/>
        </w:rPr>
        <w:t> </w:t>
      </w:r>
      <w:r>
        <w:rPr/>
        <w:t>in</w:t>
      </w:r>
      <w:r>
        <w:rPr>
          <w:spacing w:val="-1"/>
        </w:rPr>
        <w:t> </w:t>
      </w:r>
      <w:r>
        <w:rPr/>
        <w:t>the</w:t>
      </w:r>
      <w:r>
        <w:rPr>
          <w:spacing w:val="2"/>
        </w:rPr>
        <w:t> </w:t>
      </w:r>
      <w:r>
        <w:rPr/>
        <w:t>classroom.</w:t>
      </w:r>
      <w:r>
        <w:rPr>
          <w:spacing w:val="-1"/>
        </w:rPr>
        <w:t> </w:t>
      </w:r>
      <w:r>
        <w:rPr/>
        <w:t>Teachers</w:t>
      </w:r>
      <w:r>
        <w:rPr>
          <w:spacing w:val="-2"/>
        </w:rPr>
        <w:t> </w:t>
      </w:r>
      <w:r>
        <w:rPr/>
        <w:t>can help</w:t>
      </w:r>
      <w:r>
        <w:rPr>
          <w:spacing w:val="-1"/>
        </w:rPr>
        <w:t> </w:t>
      </w:r>
      <w:r>
        <w:rPr/>
        <w:t>students</w:t>
      </w:r>
      <w:r>
        <w:rPr>
          <w:spacing w:val="2"/>
        </w:rPr>
        <w:t> </w:t>
      </w:r>
      <w:r>
        <w:rPr/>
        <w:t>grasp,</w:t>
      </w:r>
      <w:r>
        <w:rPr>
          <w:spacing w:val="2"/>
        </w:rPr>
        <w:t> </w:t>
      </w:r>
      <w:r>
        <w:rPr>
          <w:spacing w:val="-2"/>
        </w:rPr>
        <w:t>retain,</w:t>
      </w:r>
    </w:p>
    <w:p>
      <w:pPr>
        <w:pStyle w:val="BodyText"/>
        <w:spacing w:after="0" w:line="482" w:lineRule="auto"/>
        <w:sectPr>
          <w:pgSz w:w="12240" w:h="15840"/>
          <w:pgMar w:header="0" w:footer="1397" w:top="1760" w:bottom="1580" w:left="1800" w:right="1080"/>
        </w:sectPr>
      </w:pPr>
    </w:p>
    <w:p>
      <w:pPr>
        <w:pStyle w:val="BodyText"/>
        <w:spacing w:line="482" w:lineRule="auto" w:before="81"/>
        <w:ind w:left="360" w:right="796"/>
        <w:jc w:val="both"/>
      </w:pPr>
      <w:r>
        <w:rPr/>
        <w:t>and master academic material in a variety of subject areas by structuring lessons, offering clear explanations, and modeling skills.</w:t>
      </w:r>
    </w:p>
    <w:p>
      <w:pPr>
        <w:pStyle w:val="BodyText"/>
        <w:spacing w:line="482" w:lineRule="auto"/>
        <w:ind w:left="360" w:right="789" w:firstLine="720"/>
        <w:jc w:val="both"/>
      </w:pPr>
      <w:r>
        <w:rPr/>
        <w:t>Because</w:t>
      </w:r>
      <w:r>
        <w:rPr>
          <w:spacing w:val="-2"/>
        </w:rPr>
        <w:t> </w:t>
      </w:r>
      <w:r>
        <w:rPr/>
        <w:t>direct instruction is</w:t>
      </w:r>
      <w:r>
        <w:rPr>
          <w:spacing w:val="-1"/>
        </w:rPr>
        <w:t> </w:t>
      </w:r>
      <w:r>
        <w:rPr/>
        <w:t>structured,</w:t>
      </w:r>
      <w:r>
        <w:rPr>
          <w:spacing w:val="-2"/>
        </w:rPr>
        <w:t> </w:t>
      </w:r>
      <w:r>
        <w:rPr/>
        <w:t>teachers</w:t>
      </w:r>
      <w:r>
        <w:rPr>
          <w:spacing w:val="-1"/>
        </w:rPr>
        <w:t> </w:t>
      </w:r>
      <w:r>
        <w:rPr/>
        <w:t>can</w:t>
      </w:r>
      <w:r>
        <w:rPr>
          <w:spacing w:val="-2"/>
        </w:rPr>
        <w:t> </w:t>
      </w:r>
      <w:r>
        <w:rPr/>
        <w:t>provide</w:t>
      </w:r>
      <w:r>
        <w:rPr>
          <w:spacing w:val="-2"/>
        </w:rPr>
        <w:t> </w:t>
      </w:r>
      <w:r>
        <w:rPr/>
        <w:t>focused, step-by-step</w:t>
      </w:r>
      <w:r>
        <w:rPr>
          <w:spacing w:val="-16"/>
        </w:rPr>
        <w:t> </w:t>
      </w:r>
      <w:r>
        <w:rPr/>
        <w:t>lessons</w:t>
      </w:r>
      <w:r>
        <w:rPr>
          <w:spacing w:val="-16"/>
        </w:rPr>
        <w:t> </w:t>
      </w:r>
      <w:r>
        <w:rPr/>
        <w:t>that</w:t>
      </w:r>
      <w:r>
        <w:rPr>
          <w:spacing w:val="-15"/>
        </w:rPr>
        <w:t> </w:t>
      </w:r>
      <w:r>
        <w:rPr/>
        <w:t>support</w:t>
      </w:r>
      <w:r>
        <w:rPr>
          <w:spacing w:val="-16"/>
        </w:rPr>
        <w:t> </w:t>
      </w:r>
      <w:r>
        <w:rPr/>
        <w:t>a</w:t>
      </w:r>
      <w:r>
        <w:rPr>
          <w:spacing w:val="-15"/>
        </w:rPr>
        <w:t> </w:t>
      </w:r>
      <w:r>
        <w:rPr/>
        <w:t>variety</w:t>
      </w:r>
      <w:r>
        <w:rPr>
          <w:spacing w:val="-15"/>
        </w:rPr>
        <w:t> </w:t>
      </w:r>
      <w:r>
        <w:rPr/>
        <w:t>of</w:t>
      </w:r>
      <w:r>
        <w:rPr>
          <w:spacing w:val="-15"/>
        </w:rPr>
        <w:t> </w:t>
      </w:r>
      <w:r>
        <w:rPr/>
        <w:t>learning</w:t>
      </w:r>
      <w:r>
        <w:rPr>
          <w:spacing w:val="-15"/>
        </w:rPr>
        <w:t> </w:t>
      </w:r>
      <w:r>
        <w:rPr/>
        <w:t>styles,</w:t>
      </w:r>
      <w:r>
        <w:rPr>
          <w:spacing w:val="-15"/>
        </w:rPr>
        <w:t> </w:t>
      </w:r>
      <w:r>
        <w:rPr/>
        <w:t>scaffold</w:t>
      </w:r>
      <w:r>
        <w:rPr>
          <w:spacing w:val="-17"/>
        </w:rPr>
        <w:t> </w:t>
      </w:r>
      <w:r>
        <w:rPr/>
        <w:t>learning, </w:t>
      </w:r>
      <w:r>
        <w:rPr>
          <w:spacing w:val="-2"/>
        </w:rPr>
        <w:t>and</w:t>
      </w:r>
      <w:r>
        <w:rPr>
          <w:spacing w:val="-5"/>
        </w:rPr>
        <w:t> </w:t>
      </w:r>
      <w:r>
        <w:rPr>
          <w:spacing w:val="-2"/>
        </w:rPr>
        <w:t>guarantee</w:t>
      </w:r>
      <w:r>
        <w:rPr>
          <w:spacing w:val="-5"/>
        </w:rPr>
        <w:t> </w:t>
      </w:r>
      <w:r>
        <w:rPr>
          <w:spacing w:val="-2"/>
        </w:rPr>
        <w:t>that</w:t>
      </w:r>
      <w:r>
        <w:rPr>
          <w:spacing w:val="-5"/>
        </w:rPr>
        <w:t> </w:t>
      </w:r>
      <w:r>
        <w:rPr>
          <w:spacing w:val="-2"/>
        </w:rPr>
        <w:t>students</w:t>
      </w:r>
      <w:r>
        <w:rPr>
          <w:spacing w:val="-8"/>
        </w:rPr>
        <w:t> </w:t>
      </w:r>
      <w:r>
        <w:rPr>
          <w:spacing w:val="-2"/>
        </w:rPr>
        <w:t>acquire</w:t>
      </w:r>
      <w:r>
        <w:rPr>
          <w:spacing w:val="-5"/>
        </w:rPr>
        <w:t> </w:t>
      </w:r>
      <w:r>
        <w:rPr>
          <w:spacing w:val="-2"/>
        </w:rPr>
        <w:t>important</w:t>
      </w:r>
      <w:r>
        <w:rPr>
          <w:spacing w:val="-5"/>
        </w:rPr>
        <w:t> </w:t>
      </w:r>
      <w:r>
        <w:rPr>
          <w:spacing w:val="-2"/>
        </w:rPr>
        <w:t>concepts</w:t>
      </w:r>
      <w:r>
        <w:rPr>
          <w:spacing w:val="-5"/>
        </w:rPr>
        <w:t> </w:t>
      </w:r>
      <w:r>
        <w:rPr>
          <w:spacing w:val="-2"/>
        </w:rPr>
        <w:t>and</w:t>
      </w:r>
      <w:r>
        <w:rPr>
          <w:spacing w:val="-5"/>
        </w:rPr>
        <w:t> </w:t>
      </w:r>
      <w:r>
        <w:rPr>
          <w:spacing w:val="-2"/>
        </w:rPr>
        <w:t>abilities.</w:t>
      </w:r>
      <w:r>
        <w:rPr>
          <w:spacing w:val="-7"/>
        </w:rPr>
        <w:t> </w:t>
      </w:r>
      <w:r>
        <w:rPr>
          <w:spacing w:val="-2"/>
        </w:rPr>
        <w:t>Students </w:t>
      </w:r>
      <w:r>
        <w:rPr/>
        <w:t>can improve their fundamental skills with clear instruction, practice chances, and fast feedback. The importance of direct instruction in creating a solid academic foundation and promoting learning outcomes cannot be overstated as teachers keep navigating the challenges of 21st century education.</w:t>
      </w:r>
    </w:p>
    <w:p>
      <w:pPr>
        <w:pStyle w:val="BodyText"/>
        <w:spacing w:line="480" w:lineRule="auto"/>
        <w:ind w:left="360" w:right="785" w:firstLine="720"/>
        <w:jc w:val="both"/>
      </w:pPr>
      <w:r>
        <w:rPr>
          <w:rFonts w:ascii="Arial"/>
          <w:b/>
        </w:rPr>
        <w:t>Experiential Learning. </w:t>
      </w:r>
      <w:r>
        <w:rPr>
          <w:position w:val="1"/>
        </w:rPr>
        <w:t>Learning by doing and learning by reflection </w:t>
      </w:r>
      <w:r>
        <w:rPr/>
        <w:t>are two of the active learning strategies used by students in experiential education. Engaging in practical laboratory experiments, field exercises, practicums, and studio performances are some examples of experiential learning activities.</w:t>
      </w:r>
      <w:r>
        <w:rPr>
          <w:spacing w:val="40"/>
        </w:rPr>
        <w:t> </w:t>
      </w:r>
      <w:r>
        <w:rPr/>
        <w:t>Instead of traditional classroom instruction, it is meant to be a dynamic and active process that fosters collaboration and interaction among learners.</w:t>
      </w:r>
    </w:p>
    <w:p>
      <w:pPr>
        <w:pStyle w:val="BodyText"/>
        <w:spacing w:line="482" w:lineRule="auto"/>
        <w:ind w:left="360" w:right="786" w:firstLine="720"/>
        <w:jc w:val="both"/>
      </w:pPr>
      <w:r>
        <w:rPr/>
        <w:t>The way that experiential learning approaches learning is fundamentally</w:t>
      </w:r>
      <w:r>
        <w:rPr>
          <w:spacing w:val="-4"/>
        </w:rPr>
        <w:t> </w:t>
      </w:r>
      <w:r>
        <w:rPr/>
        <w:t>different, in</w:t>
      </w:r>
      <w:r>
        <w:rPr>
          <w:spacing w:val="-4"/>
        </w:rPr>
        <w:t> </w:t>
      </w:r>
      <w:r>
        <w:rPr/>
        <w:t>contrast</w:t>
      </w:r>
      <w:r>
        <w:rPr>
          <w:spacing w:val="-4"/>
        </w:rPr>
        <w:t> </w:t>
      </w:r>
      <w:r>
        <w:rPr/>
        <w:t>with</w:t>
      </w:r>
      <w:r>
        <w:rPr>
          <w:spacing w:val="-3"/>
        </w:rPr>
        <w:t> </w:t>
      </w:r>
      <w:r>
        <w:rPr/>
        <w:t>the</w:t>
      </w:r>
      <w:r>
        <w:rPr>
          <w:spacing w:val="-4"/>
        </w:rPr>
        <w:t> </w:t>
      </w:r>
      <w:r>
        <w:rPr/>
        <w:t>theory</w:t>
      </w:r>
      <w:r>
        <w:rPr>
          <w:spacing w:val="-4"/>
        </w:rPr>
        <w:t> </w:t>
      </w:r>
      <w:r>
        <w:rPr/>
        <w:t>of</w:t>
      </w:r>
      <w:r>
        <w:rPr>
          <w:spacing w:val="-4"/>
        </w:rPr>
        <w:t> </w:t>
      </w:r>
      <w:r>
        <w:rPr/>
        <w:t>behavioral</w:t>
      </w:r>
      <w:r>
        <w:rPr>
          <w:spacing w:val="-4"/>
        </w:rPr>
        <w:t> </w:t>
      </w:r>
      <w:r>
        <w:rPr/>
        <w:t>learning.</w:t>
      </w:r>
      <w:r>
        <w:rPr>
          <w:spacing w:val="-3"/>
        </w:rPr>
        <w:t> </w:t>
      </w:r>
      <w:r>
        <w:rPr/>
        <w:t>The experiential</w:t>
      </w:r>
      <w:r>
        <w:rPr>
          <w:spacing w:val="-2"/>
        </w:rPr>
        <w:t> </w:t>
      </w:r>
      <w:r>
        <w:rPr/>
        <w:t>learning</w:t>
      </w:r>
      <w:r>
        <w:rPr>
          <w:spacing w:val="-3"/>
        </w:rPr>
        <w:t> </w:t>
      </w:r>
      <w:r>
        <w:rPr/>
        <w:t>model</w:t>
      </w:r>
      <w:r>
        <w:rPr>
          <w:spacing w:val="-4"/>
        </w:rPr>
        <w:t> </w:t>
      </w:r>
      <w:r>
        <w:rPr/>
        <w:t>prioritizes</w:t>
      </w:r>
      <w:r>
        <w:rPr>
          <w:spacing w:val="-2"/>
        </w:rPr>
        <w:t> </w:t>
      </w:r>
      <w:r>
        <w:rPr/>
        <w:t>learning</w:t>
      </w:r>
      <w:r>
        <w:rPr>
          <w:spacing w:val="-1"/>
        </w:rPr>
        <w:t> </w:t>
      </w:r>
      <w:r>
        <w:rPr/>
        <w:t>through</w:t>
      </w:r>
      <w:r>
        <w:rPr>
          <w:spacing w:val="-1"/>
        </w:rPr>
        <w:t> </w:t>
      </w:r>
      <w:r>
        <w:rPr/>
        <w:t>doing</w:t>
      </w:r>
      <w:r>
        <w:rPr>
          <w:spacing w:val="-3"/>
        </w:rPr>
        <w:t> </w:t>
      </w:r>
      <w:r>
        <w:rPr/>
        <w:t>and</w:t>
      </w:r>
      <w:r>
        <w:rPr>
          <w:spacing w:val="-1"/>
        </w:rPr>
        <w:t> </w:t>
      </w:r>
      <w:r>
        <w:rPr/>
        <w:t>reflection.</w:t>
      </w:r>
      <w:r>
        <w:rPr>
          <w:spacing w:val="-3"/>
        </w:rPr>
        <w:t> </w:t>
      </w:r>
      <w:r>
        <w:rPr/>
        <w:t>It views life experience, as fundamental and essential as a component of the educational process, where "experience transforms knowledge” (Morris, </w:t>
      </w:r>
      <w:r>
        <w:rPr>
          <w:spacing w:val="-2"/>
        </w:rPr>
        <w:t>2020).</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firstLine="720"/>
        <w:jc w:val="both"/>
      </w:pPr>
      <w:r>
        <w:rPr/>
        <w:t>For Stockinger et al. (2021)</w:t>
      </w:r>
      <w:r>
        <w:rPr/>
        <w:t> found</w:t>
      </w:r>
      <w:r>
        <w:rPr/>
        <w:t> that</w:t>
      </w:r>
      <w:r>
        <w:rPr/>
        <w:t> experiential</w:t>
      </w:r>
      <w:r>
        <w:rPr/>
        <w:t> learning considerably</w:t>
      </w:r>
      <w:r>
        <w:rPr/>
        <w:t> raises</w:t>
      </w:r>
      <w:r>
        <w:rPr/>
        <w:t> academic</w:t>
      </w:r>
      <w:r>
        <w:rPr/>
        <w:t> accomplishment, especially for pupils who started off with lower levels of proficiency. Their study revealed that experiential learning was associated with improved vocabulary growth, memory retention, and science ability. By focusing learning on student participation,</w:t>
      </w:r>
      <w:r>
        <w:rPr>
          <w:spacing w:val="-17"/>
        </w:rPr>
        <w:t> </w:t>
      </w:r>
      <w:r>
        <w:rPr/>
        <w:t>it</w:t>
      </w:r>
      <w:r>
        <w:rPr>
          <w:spacing w:val="-17"/>
        </w:rPr>
        <w:t> </w:t>
      </w:r>
      <w:r>
        <w:rPr/>
        <w:t>promotes</w:t>
      </w:r>
      <w:r>
        <w:rPr>
          <w:spacing w:val="-16"/>
        </w:rPr>
        <w:t> </w:t>
      </w:r>
      <w:r>
        <w:rPr/>
        <w:t>higher</w:t>
      </w:r>
      <w:r>
        <w:rPr>
          <w:spacing w:val="-17"/>
        </w:rPr>
        <w:t> </w:t>
      </w:r>
      <w:r>
        <w:rPr/>
        <w:t>motivation</w:t>
      </w:r>
      <w:r>
        <w:rPr>
          <w:spacing w:val="-17"/>
        </w:rPr>
        <w:t> </w:t>
      </w:r>
      <w:r>
        <w:rPr/>
        <w:t>and</w:t>
      </w:r>
      <w:r>
        <w:rPr>
          <w:spacing w:val="-17"/>
        </w:rPr>
        <w:t> </w:t>
      </w:r>
      <w:r>
        <w:rPr/>
        <w:t>engagement.</w:t>
      </w:r>
      <w:r>
        <w:rPr>
          <w:spacing w:val="-16"/>
        </w:rPr>
        <w:t> </w:t>
      </w:r>
      <w:r>
        <w:rPr/>
        <w:t>Ryan</w:t>
      </w:r>
      <w:r>
        <w:rPr>
          <w:spacing w:val="-17"/>
        </w:rPr>
        <w:t> </w:t>
      </w:r>
      <w:r>
        <w:rPr/>
        <w:t>and</w:t>
      </w:r>
      <w:r>
        <w:rPr>
          <w:spacing w:val="-17"/>
        </w:rPr>
        <w:t> </w:t>
      </w:r>
      <w:r>
        <w:rPr/>
        <w:t>Tilbury (2022)</w:t>
      </w:r>
      <w:r>
        <w:rPr/>
        <w:t> stated</w:t>
      </w:r>
      <w:r>
        <w:rPr/>
        <w:t> that</w:t>
      </w:r>
      <w:r>
        <w:rPr/>
        <w:t> education</w:t>
      </w:r>
      <w:r>
        <w:rPr/>
        <w:t> is</w:t>
      </w:r>
      <w:r>
        <w:rPr/>
        <w:t> made</w:t>
      </w:r>
      <w:r>
        <w:rPr/>
        <w:t> more</w:t>
      </w:r>
      <w:r>
        <w:rPr/>
        <w:t> dynamic</w:t>
      </w:r>
      <w:r>
        <w:rPr/>
        <w:t> by</w:t>
      </w:r>
      <w:r>
        <w:rPr/>
        <w:t> this</w:t>
      </w:r>
      <w:r>
        <w:rPr/>
        <w:t> learner-centric approach, which promotes greater understanding and a lifelong love of </w:t>
      </w:r>
      <w:r>
        <w:rPr>
          <w:spacing w:val="-2"/>
        </w:rPr>
        <w:t>learning.</w:t>
      </w:r>
    </w:p>
    <w:p>
      <w:pPr>
        <w:pStyle w:val="BodyText"/>
        <w:spacing w:line="482" w:lineRule="auto"/>
        <w:ind w:left="360" w:right="791" w:firstLine="720"/>
        <w:jc w:val="both"/>
      </w:pPr>
      <w:r>
        <w:rPr/>
        <w:t>Additionally, the study of Zhang et al. (2023) on experiential learning showed that it is essential for the development of creativity and serves as a useful</w:t>
      </w:r>
      <w:r>
        <w:rPr/>
        <w:t> tool</w:t>
      </w:r>
      <w:r>
        <w:rPr/>
        <w:t> for</w:t>
      </w:r>
      <w:r>
        <w:rPr/>
        <w:t> holistic</w:t>
      </w:r>
      <w:r>
        <w:rPr/>
        <w:t> education</w:t>
      </w:r>
      <w:r>
        <w:rPr/>
        <w:t> because</w:t>
      </w:r>
      <w:r>
        <w:rPr/>
        <w:t> it</w:t>
      </w:r>
      <w:r>
        <w:rPr/>
        <w:t> helps</w:t>
      </w:r>
      <w:r>
        <w:rPr/>
        <w:t> students</w:t>
      </w:r>
      <w:r>
        <w:rPr/>
        <w:t> develop</w:t>
      </w:r>
      <w:r>
        <w:rPr/>
        <w:t> their problem-solving</w:t>
      </w:r>
      <w:r>
        <w:rPr/>
        <w:t> skills</w:t>
      </w:r>
      <w:r>
        <w:rPr/>
        <w:t> and</w:t>
      </w:r>
      <w:r>
        <w:rPr/>
        <w:t> broaden</w:t>
      </w:r>
      <w:r>
        <w:rPr/>
        <w:t> their</w:t>
      </w:r>
      <w:r>
        <w:rPr/>
        <w:t> creative</w:t>
      </w:r>
      <w:r>
        <w:rPr/>
        <w:t> thinking</w:t>
      </w:r>
      <w:r>
        <w:rPr/>
        <w:t> via</w:t>
      </w:r>
      <w:r>
        <w:rPr/>
        <w:t> purposeful participation in experiential activities.</w:t>
      </w:r>
    </w:p>
    <w:p>
      <w:pPr>
        <w:pStyle w:val="BodyText"/>
        <w:spacing w:line="482" w:lineRule="auto"/>
        <w:ind w:left="360" w:right="789" w:firstLine="720"/>
        <w:jc w:val="both"/>
      </w:pPr>
      <w:r>
        <w:rPr/>
        <w:t>According to Carter and Hughes (2021), experiential learning implementation calls for a significant investment of time, money, and preparation of teachers. Integration into the curriculum may be challenging since many teachers used to traditional lecture-based methods may be resistant to switching to an experience framework.</w:t>
      </w:r>
    </w:p>
    <w:p>
      <w:pPr>
        <w:pStyle w:val="BodyText"/>
        <w:spacing w:line="482" w:lineRule="auto"/>
        <w:ind w:left="360" w:right="783" w:firstLine="720"/>
      </w:pPr>
      <w:r>
        <w:rPr/>
        <w:t>Liu et al. (2023) added that students who participated in experiential learning</w:t>
      </w:r>
      <w:r>
        <w:rPr>
          <w:spacing w:val="40"/>
        </w:rPr>
        <w:t> </w:t>
      </w:r>
      <w:r>
        <w:rPr/>
        <w:t>activities</w:t>
      </w:r>
      <w:r>
        <w:rPr>
          <w:spacing w:val="40"/>
        </w:rPr>
        <w:t> </w:t>
      </w:r>
      <w:r>
        <w:rPr/>
        <w:t>reported</w:t>
      </w:r>
      <w:r>
        <w:rPr>
          <w:spacing w:val="40"/>
        </w:rPr>
        <w:t> </w:t>
      </w:r>
      <w:r>
        <w:rPr/>
        <w:t>having</w:t>
      </w:r>
      <w:r>
        <w:rPr>
          <w:spacing w:val="40"/>
        </w:rPr>
        <w:t> </w:t>
      </w:r>
      <w:r>
        <w:rPr/>
        <w:t>less</w:t>
      </w:r>
      <w:r>
        <w:rPr>
          <w:spacing w:val="40"/>
        </w:rPr>
        <w:t> </w:t>
      </w:r>
      <w:r>
        <w:rPr/>
        <w:t>free</w:t>
      </w:r>
      <w:r>
        <w:rPr>
          <w:spacing w:val="40"/>
        </w:rPr>
        <w:t> </w:t>
      </w:r>
      <w:r>
        <w:rPr/>
        <w:t>time</w:t>
      </w:r>
      <w:r>
        <w:rPr>
          <w:spacing w:val="40"/>
        </w:rPr>
        <w:t> </w:t>
      </w:r>
      <w:r>
        <w:rPr/>
        <w:t>and</w:t>
      </w:r>
      <w:r>
        <w:rPr>
          <w:spacing w:val="40"/>
        </w:rPr>
        <w:t> </w:t>
      </w:r>
      <w:r>
        <w:rPr/>
        <w:t>finding</w:t>
      </w:r>
      <w:r>
        <w:rPr>
          <w:spacing w:val="40"/>
        </w:rPr>
        <w:t> </w:t>
      </w:r>
      <w:r>
        <w:rPr/>
        <w:t>it</w:t>
      </w:r>
      <w:r>
        <w:rPr>
          <w:spacing w:val="40"/>
        </w:rPr>
        <w:t> </w:t>
      </w:r>
      <w:r>
        <w:rPr/>
        <w:t>harder</w:t>
      </w:r>
      <w:r>
        <w:rPr>
          <w:spacing w:val="40"/>
        </w:rPr>
        <w:t> </w:t>
      </w:r>
      <w:r>
        <w:rPr/>
        <w:t>to balance</w:t>
      </w:r>
      <w:r>
        <w:rPr>
          <w:spacing w:val="36"/>
        </w:rPr>
        <w:t> </w:t>
      </w:r>
      <w:r>
        <w:rPr/>
        <w:t>practical</w:t>
      </w:r>
      <w:r>
        <w:rPr>
          <w:spacing w:val="36"/>
        </w:rPr>
        <w:t> </w:t>
      </w:r>
      <w:r>
        <w:rPr/>
        <w:t>tasks</w:t>
      </w:r>
      <w:r>
        <w:rPr>
          <w:spacing w:val="38"/>
        </w:rPr>
        <w:t> </w:t>
      </w:r>
      <w:r>
        <w:rPr/>
        <w:t>with</w:t>
      </w:r>
      <w:r>
        <w:rPr>
          <w:spacing w:val="37"/>
        </w:rPr>
        <w:t> </w:t>
      </w:r>
      <w:r>
        <w:rPr/>
        <w:t>other</w:t>
      </w:r>
      <w:r>
        <w:rPr>
          <w:spacing w:val="37"/>
        </w:rPr>
        <w:t> </w:t>
      </w:r>
      <w:r>
        <w:rPr/>
        <w:t>academic</w:t>
      </w:r>
      <w:r>
        <w:rPr>
          <w:spacing w:val="39"/>
        </w:rPr>
        <w:t> </w:t>
      </w:r>
      <w:r>
        <w:rPr/>
        <w:t>obligations,</w:t>
      </w:r>
      <w:r>
        <w:rPr>
          <w:spacing w:val="39"/>
        </w:rPr>
        <w:t> </w:t>
      </w:r>
      <w:r>
        <w:rPr/>
        <w:t>which</w:t>
      </w:r>
      <w:r>
        <w:rPr>
          <w:spacing w:val="39"/>
        </w:rPr>
        <w:t> </w:t>
      </w:r>
      <w:r>
        <w:rPr/>
        <w:t>resulted</w:t>
      </w:r>
      <w:r>
        <w:rPr>
          <w:spacing w:val="39"/>
        </w:rPr>
        <w:t> </w:t>
      </w:r>
      <w:r>
        <w:rPr>
          <w:spacing w:val="-5"/>
        </w:rPr>
        <w:t>in</w:t>
      </w:r>
    </w:p>
    <w:p>
      <w:pPr>
        <w:pStyle w:val="BodyText"/>
        <w:spacing w:after="0" w:line="482" w:lineRule="auto"/>
        <w:sectPr>
          <w:pgSz w:w="12240" w:h="15840"/>
          <w:pgMar w:header="0" w:footer="1397" w:top="1760" w:bottom="1580" w:left="1800" w:right="1080"/>
        </w:sectPr>
      </w:pPr>
    </w:p>
    <w:p>
      <w:pPr>
        <w:pStyle w:val="BodyText"/>
        <w:spacing w:line="482" w:lineRule="auto" w:before="81"/>
        <w:ind w:left="360" w:right="787"/>
        <w:jc w:val="both"/>
      </w:pPr>
      <w:r>
        <w:rPr/>
        <w:t>more stress and problems managing their time. For Andresen et al. (2020) such</w:t>
      </w:r>
      <w:r>
        <w:rPr>
          <w:spacing w:val="-6"/>
        </w:rPr>
        <w:t> </w:t>
      </w:r>
      <w:r>
        <w:rPr/>
        <w:t>experiences</w:t>
      </w:r>
      <w:r>
        <w:rPr>
          <w:spacing w:val="-7"/>
        </w:rPr>
        <w:t> </w:t>
      </w:r>
      <w:r>
        <w:rPr/>
        <w:t>of</w:t>
      </w:r>
      <w:r>
        <w:rPr>
          <w:spacing w:val="-3"/>
        </w:rPr>
        <w:t> </w:t>
      </w:r>
      <w:r>
        <w:rPr/>
        <w:t>students</w:t>
      </w:r>
      <w:r>
        <w:rPr>
          <w:spacing w:val="-4"/>
        </w:rPr>
        <w:t> </w:t>
      </w:r>
      <w:r>
        <w:rPr/>
        <w:t>in</w:t>
      </w:r>
      <w:r>
        <w:rPr>
          <w:spacing w:val="-4"/>
        </w:rPr>
        <w:t> </w:t>
      </w:r>
      <w:r>
        <w:rPr/>
        <w:t>experiential</w:t>
      </w:r>
      <w:r>
        <w:rPr>
          <w:spacing w:val="-4"/>
        </w:rPr>
        <w:t> </w:t>
      </w:r>
      <w:r>
        <w:rPr/>
        <w:t>learning</w:t>
      </w:r>
      <w:r>
        <w:rPr>
          <w:spacing w:val="-6"/>
        </w:rPr>
        <w:t> </w:t>
      </w:r>
      <w:r>
        <w:rPr/>
        <w:t>could</w:t>
      </w:r>
      <w:r>
        <w:rPr>
          <w:spacing w:val="-6"/>
        </w:rPr>
        <w:t> </w:t>
      </w:r>
      <w:r>
        <w:rPr/>
        <w:t>include</w:t>
      </w:r>
      <w:r>
        <w:rPr>
          <w:spacing w:val="-4"/>
        </w:rPr>
        <w:t> </w:t>
      </w:r>
      <w:r>
        <w:rPr/>
        <w:t>things</w:t>
      </w:r>
      <w:r>
        <w:rPr>
          <w:spacing w:val="-7"/>
        </w:rPr>
        <w:t> </w:t>
      </w:r>
      <w:r>
        <w:rPr/>
        <w:t>that happened in the learner's past, present, or as a result of activities they took part in carried out by educators and facilitators. A crucial component of learning</w:t>
      </w:r>
      <w:r>
        <w:rPr>
          <w:spacing w:val="-17"/>
        </w:rPr>
        <w:t> </w:t>
      </w:r>
      <w:r>
        <w:rPr/>
        <w:t>through</w:t>
      </w:r>
      <w:r>
        <w:rPr>
          <w:spacing w:val="-17"/>
        </w:rPr>
        <w:t> </w:t>
      </w:r>
      <w:r>
        <w:rPr/>
        <w:t>experience</w:t>
      </w:r>
      <w:r>
        <w:rPr>
          <w:spacing w:val="-16"/>
        </w:rPr>
        <w:t> </w:t>
      </w:r>
      <w:r>
        <w:rPr/>
        <w:t>involves</w:t>
      </w:r>
      <w:r>
        <w:rPr>
          <w:spacing w:val="-17"/>
        </w:rPr>
        <w:t> </w:t>
      </w:r>
      <w:r>
        <w:rPr/>
        <w:t>students</w:t>
      </w:r>
      <w:r>
        <w:rPr>
          <w:spacing w:val="-17"/>
        </w:rPr>
        <w:t> </w:t>
      </w:r>
      <w:r>
        <w:rPr/>
        <w:t>reflecting</w:t>
      </w:r>
      <w:r>
        <w:rPr>
          <w:spacing w:val="-17"/>
        </w:rPr>
        <w:t> </w:t>
      </w:r>
      <w:r>
        <w:rPr/>
        <w:t>on</w:t>
      </w:r>
      <w:r>
        <w:rPr>
          <w:spacing w:val="-16"/>
        </w:rPr>
        <w:t> </w:t>
      </w:r>
      <w:r>
        <w:rPr/>
        <w:t>and</w:t>
      </w:r>
      <w:r>
        <w:rPr>
          <w:spacing w:val="-17"/>
        </w:rPr>
        <w:t> </w:t>
      </w:r>
      <w:r>
        <w:rPr/>
        <w:t>analyzing</w:t>
      </w:r>
      <w:r>
        <w:rPr>
          <w:spacing w:val="-17"/>
        </w:rPr>
        <w:t> </w:t>
      </w:r>
      <w:r>
        <w:rPr/>
        <w:t>their experiences,</w:t>
      </w:r>
      <w:r>
        <w:rPr>
          <w:spacing w:val="-1"/>
        </w:rPr>
        <w:t> </w:t>
      </w:r>
      <w:r>
        <w:rPr/>
        <w:t>assessing and</w:t>
      </w:r>
      <w:r>
        <w:rPr>
          <w:spacing w:val="-1"/>
        </w:rPr>
        <w:t> </w:t>
      </w:r>
      <w:r>
        <w:rPr/>
        <w:t>rebuilding</w:t>
      </w:r>
      <w:r>
        <w:rPr>
          <w:spacing w:val="-1"/>
        </w:rPr>
        <w:t> </w:t>
      </w:r>
      <w:r>
        <w:rPr/>
        <w:t>to interpret them in</w:t>
      </w:r>
      <w:r>
        <w:rPr>
          <w:spacing w:val="-1"/>
        </w:rPr>
        <w:t> </w:t>
      </w:r>
      <w:r>
        <w:rPr/>
        <w:t>the context of</w:t>
      </w:r>
      <w:r>
        <w:rPr>
          <w:spacing w:val="-1"/>
        </w:rPr>
        <w:t> </w:t>
      </w:r>
      <w:r>
        <w:rPr/>
        <w:t>past knowledge. This analysis of their experience might prompt more actions.</w:t>
      </w:r>
    </w:p>
    <w:p>
      <w:pPr>
        <w:pStyle w:val="BodyText"/>
        <w:spacing w:line="482" w:lineRule="auto"/>
        <w:ind w:left="360" w:right="791" w:firstLine="720"/>
        <w:jc w:val="both"/>
      </w:pPr>
      <w:r>
        <w:rPr/>
        <w:t>After all, experiential learning is the process whereby knowledge is created using the conversion of experience. Correia et al. (2020), instead of content or results, the process of learning and adapting is the main focus. Information is constantly produced and renewed rather than existing as a separate identity that can be obtained or passed on.</w:t>
      </w:r>
    </w:p>
    <w:p>
      <w:pPr>
        <w:pStyle w:val="BodyText"/>
        <w:spacing w:line="482" w:lineRule="auto"/>
        <w:ind w:left="360" w:right="787" w:firstLine="720"/>
        <w:jc w:val="both"/>
      </w:pPr>
      <w:r>
        <w:rPr/>
        <w:t>According to Huang et al. (2020), experiential learning emphasizes hands-on learning and calls for students to apply their knowledge to different situations. Rather than concentrating on the subject matter, it is more about </w:t>
      </w:r>
      <w:r>
        <w:rPr>
          <w:spacing w:val="-2"/>
        </w:rPr>
        <w:t>the learning process. To effectively</w:t>
      </w:r>
      <w:r>
        <w:rPr>
          <w:spacing w:val="-3"/>
        </w:rPr>
        <w:t> </w:t>
      </w:r>
      <w:r>
        <w:rPr>
          <w:spacing w:val="-2"/>
        </w:rPr>
        <w:t>implement</w:t>
      </w:r>
      <w:r>
        <w:rPr>
          <w:spacing w:val="-6"/>
        </w:rPr>
        <w:t> </w:t>
      </w:r>
      <w:r>
        <w:rPr>
          <w:spacing w:val="-2"/>
        </w:rPr>
        <w:t>experiential</w:t>
      </w:r>
      <w:r>
        <w:rPr>
          <w:spacing w:val="-3"/>
        </w:rPr>
        <w:t> </w:t>
      </w:r>
      <w:r>
        <w:rPr>
          <w:spacing w:val="-2"/>
        </w:rPr>
        <w:t>learning, instructors </w:t>
      </w:r>
      <w:r>
        <w:rPr/>
        <w:t>should design interactive and immersive learning environments that encourage student participation. This approach requires students to actively engage</w:t>
      </w:r>
      <w:r>
        <w:rPr>
          <w:spacing w:val="-17"/>
        </w:rPr>
        <w:t> </w:t>
      </w:r>
      <w:r>
        <w:rPr/>
        <w:t>in</w:t>
      </w:r>
      <w:r>
        <w:rPr>
          <w:spacing w:val="-17"/>
        </w:rPr>
        <w:t> </w:t>
      </w:r>
      <w:r>
        <w:rPr/>
        <w:t>exercises,</w:t>
      </w:r>
      <w:r>
        <w:rPr>
          <w:spacing w:val="-16"/>
        </w:rPr>
        <w:t> </w:t>
      </w:r>
      <w:r>
        <w:rPr/>
        <w:t>reflect</w:t>
      </w:r>
      <w:r>
        <w:rPr>
          <w:spacing w:val="-17"/>
        </w:rPr>
        <w:t> </w:t>
      </w:r>
      <w:r>
        <w:rPr/>
        <w:t>on</w:t>
      </w:r>
      <w:r>
        <w:rPr>
          <w:spacing w:val="-17"/>
        </w:rPr>
        <w:t> </w:t>
      </w:r>
      <w:r>
        <w:rPr/>
        <w:t>and</w:t>
      </w:r>
      <w:r>
        <w:rPr>
          <w:spacing w:val="-17"/>
        </w:rPr>
        <w:t> </w:t>
      </w:r>
      <w:r>
        <w:rPr/>
        <w:t>share</w:t>
      </w:r>
      <w:r>
        <w:rPr>
          <w:spacing w:val="-16"/>
        </w:rPr>
        <w:t> </w:t>
      </w:r>
      <w:r>
        <w:rPr/>
        <w:t>their</w:t>
      </w:r>
      <w:r>
        <w:rPr>
          <w:spacing w:val="-17"/>
        </w:rPr>
        <w:t> </w:t>
      </w:r>
      <w:r>
        <w:rPr/>
        <w:t>experiences,</w:t>
      </w:r>
      <w:r>
        <w:rPr>
          <w:spacing w:val="-17"/>
        </w:rPr>
        <w:t> </w:t>
      </w:r>
      <w:r>
        <w:rPr/>
        <w:t>analyze</w:t>
      </w:r>
      <w:r>
        <w:rPr>
          <w:spacing w:val="-16"/>
        </w:rPr>
        <w:t> </w:t>
      </w:r>
      <w:r>
        <w:rPr/>
        <w:t>problems, draw</w:t>
      </w:r>
      <w:r>
        <w:rPr>
          <w:spacing w:val="-3"/>
        </w:rPr>
        <w:t> </w:t>
      </w:r>
      <w:r>
        <w:rPr/>
        <w:t>conclusions,</w:t>
      </w:r>
      <w:r>
        <w:rPr>
          <w:spacing w:val="-3"/>
        </w:rPr>
        <w:t> </w:t>
      </w:r>
      <w:r>
        <w:rPr/>
        <w:t>and</w:t>
      </w:r>
      <w:r>
        <w:rPr>
          <w:spacing w:val="-5"/>
        </w:rPr>
        <w:t> </w:t>
      </w:r>
      <w:r>
        <w:rPr/>
        <w:t>develop</w:t>
      </w:r>
      <w:r>
        <w:rPr>
          <w:spacing w:val="-3"/>
        </w:rPr>
        <w:t> </w:t>
      </w:r>
      <w:r>
        <w:rPr/>
        <w:t>strategies</w:t>
      </w:r>
      <w:r>
        <w:rPr>
          <w:spacing w:val="-3"/>
        </w:rPr>
        <w:t> </w:t>
      </w:r>
      <w:r>
        <w:rPr/>
        <w:t>for</w:t>
      </w:r>
      <w:r>
        <w:rPr>
          <w:spacing w:val="-6"/>
        </w:rPr>
        <w:t> </w:t>
      </w:r>
      <w:r>
        <w:rPr/>
        <w:t>applying</w:t>
      </w:r>
      <w:r>
        <w:rPr>
          <w:spacing w:val="-5"/>
        </w:rPr>
        <w:t> </w:t>
      </w:r>
      <w:r>
        <w:rPr/>
        <w:t>their</w:t>
      </w:r>
      <w:r>
        <w:rPr>
          <w:spacing w:val="-5"/>
        </w:rPr>
        <w:t> </w:t>
      </w:r>
      <w:r>
        <w:rPr/>
        <w:t>knowledge</w:t>
      </w:r>
      <w:r>
        <w:rPr>
          <w:spacing w:val="-3"/>
        </w:rPr>
        <w:t> </w:t>
      </w:r>
      <w:r>
        <w:rPr/>
        <w:t>in</w:t>
      </w:r>
      <w:r>
        <w:rPr>
          <w:spacing w:val="-3"/>
        </w:rPr>
        <w:t> </w:t>
      </w:r>
      <w:r>
        <w:rPr/>
        <w:t>new contexts.</w:t>
      </w:r>
      <w:r>
        <w:rPr>
          <w:spacing w:val="40"/>
        </w:rPr>
        <w:t> </w:t>
      </w:r>
      <w:r>
        <w:rPr/>
        <w:t>Educators</w:t>
      </w:r>
      <w:r>
        <w:rPr>
          <w:spacing w:val="40"/>
        </w:rPr>
        <w:t> </w:t>
      </w:r>
      <w:r>
        <w:rPr/>
        <w:t>play</w:t>
      </w:r>
      <w:r>
        <w:rPr>
          <w:spacing w:val="40"/>
        </w:rPr>
        <w:t> </w:t>
      </w:r>
      <w:r>
        <w:rPr/>
        <w:t>a</w:t>
      </w:r>
      <w:r>
        <w:rPr>
          <w:spacing w:val="40"/>
        </w:rPr>
        <w:t> </w:t>
      </w:r>
      <w:r>
        <w:rPr/>
        <w:t>crucial</w:t>
      </w:r>
      <w:r>
        <w:rPr>
          <w:spacing w:val="40"/>
        </w:rPr>
        <w:t> </w:t>
      </w:r>
      <w:r>
        <w:rPr/>
        <w:t>role</w:t>
      </w:r>
      <w:r>
        <w:rPr>
          <w:spacing w:val="40"/>
        </w:rPr>
        <w:t> </w:t>
      </w:r>
      <w:r>
        <w:rPr/>
        <w:t>in</w:t>
      </w:r>
      <w:r>
        <w:rPr>
          <w:spacing w:val="40"/>
        </w:rPr>
        <w:t> </w:t>
      </w:r>
      <w:r>
        <w:rPr/>
        <w:t>facilitating</w:t>
      </w:r>
      <w:r>
        <w:rPr>
          <w:spacing w:val="40"/>
        </w:rPr>
        <w:t> </w:t>
      </w:r>
      <w:r>
        <w:rPr/>
        <w:t>learning</w:t>
      </w:r>
      <w:r>
        <w:rPr>
          <w:spacing w:val="40"/>
        </w:rPr>
        <w:t> </w:t>
      </w:r>
      <w:r>
        <w:rPr/>
        <w:t>by</w:t>
      </w:r>
      <w:r>
        <w:rPr>
          <w:spacing w:val="40"/>
        </w:rPr>
        <w:t> </w:t>
      </w:r>
      <w:r>
        <w:rPr/>
        <w:t>creating</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6"/>
        <w:jc w:val="both"/>
      </w:pPr>
      <w:r>
        <w:rPr/>
        <w:t>meaningful experiences and motivating students to engage in the learning </w:t>
      </w:r>
      <w:r>
        <w:rPr>
          <w:spacing w:val="-2"/>
        </w:rPr>
        <w:t>process.</w:t>
      </w:r>
    </w:p>
    <w:p>
      <w:pPr>
        <w:pStyle w:val="BodyText"/>
        <w:spacing w:line="482" w:lineRule="auto"/>
        <w:ind w:left="360" w:right="785" w:firstLine="720"/>
        <w:jc w:val="both"/>
      </w:pPr>
      <w:r>
        <w:rPr/>
        <w:t>Utilizing educational resources that are based on experiential learning encourages learning that is focused on the student. Thus, based on their experiences during the learning process, students can create their own knowledge. The process of learning is more important than the final product. The process of learning involves the students directly. Through experiential learning, students are encouraged to consider, look into, pose questions, come to decisions, and use what they have picked up from their everyday pursuits. A student-centered approach is taken by teaching materials based on</w:t>
      </w:r>
      <w:r>
        <w:rPr>
          <w:spacing w:val="-3"/>
        </w:rPr>
        <w:t> </w:t>
      </w:r>
      <w:r>
        <w:rPr/>
        <w:t>an</w:t>
      </w:r>
      <w:r>
        <w:rPr>
          <w:spacing w:val="-2"/>
        </w:rPr>
        <w:t> </w:t>
      </w:r>
      <w:r>
        <w:rPr/>
        <w:t>experiential</w:t>
      </w:r>
      <w:r>
        <w:rPr>
          <w:spacing w:val="-4"/>
        </w:rPr>
        <w:t> </w:t>
      </w:r>
      <w:r>
        <w:rPr/>
        <w:t>learning strategy,</w:t>
      </w:r>
      <w:r>
        <w:rPr>
          <w:spacing w:val="-3"/>
        </w:rPr>
        <w:t> </w:t>
      </w:r>
      <w:r>
        <w:rPr/>
        <w:t>predicated</w:t>
      </w:r>
      <w:r>
        <w:rPr>
          <w:spacing w:val="-3"/>
        </w:rPr>
        <w:t> </w:t>
      </w:r>
      <w:r>
        <w:rPr/>
        <w:t>on</w:t>
      </w:r>
      <w:r>
        <w:rPr>
          <w:spacing w:val="-2"/>
        </w:rPr>
        <w:t> </w:t>
      </w:r>
      <w:r>
        <w:rPr/>
        <w:t>the idea</w:t>
      </w:r>
      <w:r>
        <w:rPr>
          <w:spacing w:val="-2"/>
        </w:rPr>
        <w:t> </w:t>
      </w:r>
      <w:r>
        <w:rPr/>
        <w:t>that</w:t>
      </w:r>
      <w:r>
        <w:rPr>
          <w:spacing w:val="-3"/>
        </w:rPr>
        <w:t> </w:t>
      </w:r>
      <w:r>
        <w:rPr/>
        <w:t>experience</w:t>
      </w:r>
      <w:r>
        <w:rPr>
          <w:spacing w:val="-2"/>
        </w:rPr>
        <w:t> </w:t>
      </w:r>
      <w:r>
        <w:rPr/>
        <w:t>is the greatest teacher for human learning (Rukhsana et al., 2022).</w:t>
      </w:r>
    </w:p>
    <w:p>
      <w:pPr>
        <w:pStyle w:val="BodyText"/>
        <w:spacing w:line="482" w:lineRule="auto"/>
        <w:ind w:left="360" w:right="787" w:firstLine="720"/>
        <w:jc w:val="both"/>
      </w:pPr>
      <w:r>
        <w:rPr/>
        <w:t>A lack of resources in the classroom, however, can negatively impact experimentation</w:t>
      </w:r>
      <w:r>
        <w:rPr>
          <w:spacing w:val="-12"/>
        </w:rPr>
        <w:t> </w:t>
      </w:r>
      <w:r>
        <w:rPr/>
        <w:t>and</w:t>
      </w:r>
      <w:r>
        <w:rPr>
          <w:spacing w:val="-12"/>
        </w:rPr>
        <w:t> </w:t>
      </w:r>
      <w:r>
        <w:rPr/>
        <w:t>hands-on</w:t>
      </w:r>
      <w:r>
        <w:rPr>
          <w:spacing w:val="-9"/>
        </w:rPr>
        <w:t> </w:t>
      </w:r>
      <w:r>
        <w:rPr/>
        <w:t>learning,</w:t>
      </w:r>
      <w:r>
        <w:rPr>
          <w:spacing w:val="-10"/>
        </w:rPr>
        <w:t> </w:t>
      </w:r>
      <w:r>
        <w:rPr/>
        <w:t>making</w:t>
      </w:r>
      <w:r>
        <w:rPr>
          <w:spacing w:val="-9"/>
        </w:rPr>
        <w:t> </w:t>
      </w:r>
      <w:r>
        <w:rPr/>
        <w:t>it</w:t>
      </w:r>
      <w:r>
        <w:rPr>
          <w:spacing w:val="-10"/>
        </w:rPr>
        <w:t> </w:t>
      </w:r>
      <w:r>
        <w:rPr/>
        <w:t>more</w:t>
      </w:r>
      <w:r>
        <w:rPr>
          <w:spacing w:val="-9"/>
        </w:rPr>
        <w:t> </w:t>
      </w:r>
      <w:r>
        <w:rPr/>
        <w:t>difficult</w:t>
      </w:r>
      <w:r>
        <w:rPr>
          <w:spacing w:val="-10"/>
        </w:rPr>
        <w:t> </w:t>
      </w:r>
      <w:r>
        <w:rPr/>
        <w:t>for</w:t>
      </w:r>
      <w:r>
        <w:rPr>
          <w:spacing w:val="-11"/>
        </w:rPr>
        <w:t> </w:t>
      </w:r>
      <w:r>
        <w:rPr/>
        <w:t>students</w:t>
      </w:r>
      <w:r>
        <w:rPr>
          <w:spacing w:val="-10"/>
        </w:rPr>
        <w:t> </w:t>
      </w:r>
      <w:r>
        <w:rPr/>
        <w:t>to engage</w:t>
      </w:r>
      <w:r>
        <w:rPr>
          <w:spacing w:val="-17"/>
        </w:rPr>
        <w:t> </w:t>
      </w:r>
      <w:r>
        <w:rPr/>
        <w:t>with</w:t>
      </w:r>
      <w:r>
        <w:rPr>
          <w:spacing w:val="-17"/>
        </w:rPr>
        <w:t> </w:t>
      </w:r>
      <w:r>
        <w:rPr/>
        <w:t>scientific</w:t>
      </w:r>
      <w:r>
        <w:rPr>
          <w:spacing w:val="-16"/>
        </w:rPr>
        <w:t> </w:t>
      </w:r>
      <w:r>
        <w:rPr/>
        <w:t>concepts</w:t>
      </w:r>
      <w:r>
        <w:rPr>
          <w:spacing w:val="-17"/>
        </w:rPr>
        <w:t> </w:t>
      </w:r>
      <w:r>
        <w:rPr/>
        <w:t>and</w:t>
      </w:r>
      <w:r>
        <w:rPr>
          <w:spacing w:val="-17"/>
        </w:rPr>
        <w:t> </w:t>
      </w:r>
      <w:r>
        <w:rPr/>
        <w:t>adding</w:t>
      </w:r>
      <w:r>
        <w:rPr>
          <w:spacing w:val="-17"/>
        </w:rPr>
        <w:t> </w:t>
      </w:r>
      <w:r>
        <w:rPr/>
        <w:t>stress</w:t>
      </w:r>
      <w:r>
        <w:rPr>
          <w:spacing w:val="-16"/>
        </w:rPr>
        <w:t> </w:t>
      </w:r>
      <w:r>
        <w:rPr/>
        <w:t>to</w:t>
      </w:r>
      <w:r>
        <w:rPr>
          <w:spacing w:val="-17"/>
        </w:rPr>
        <w:t> </w:t>
      </w:r>
      <w:r>
        <w:rPr/>
        <w:t>educators</w:t>
      </w:r>
      <w:r>
        <w:rPr>
          <w:spacing w:val="-17"/>
        </w:rPr>
        <w:t> </w:t>
      </w:r>
      <w:r>
        <w:rPr/>
        <w:t>(Maffea,</w:t>
      </w:r>
      <w:r>
        <w:rPr>
          <w:spacing w:val="-16"/>
        </w:rPr>
        <w:t> </w:t>
      </w:r>
      <w:r>
        <w:rPr/>
        <w:t>2020). With this, schools should prioritize funding for educational materials and explore cost-effective resources to support effective learning. The availability of materials is crucial, as their absence may disrupt experiments, which are essential for testing theories and demonstrating key principles. After all, research</w:t>
      </w:r>
      <w:r>
        <w:rPr>
          <w:spacing w:val="-17"/>
        </w:rPr>
        <w:t> </w:t>
      </w:r>
      <w:r>
        <w:rPr/>
        <w:t>shows</w:t>
      </w:r>
      <w:r>
        <w:rPr>
          <w:spacing w:val="-17"/>
        </w:rPr>
        <w:t> </w:t>
      </w:r>
      <w:r>
        <w:rPr/>
        <w:t>that</w:t>
      </w:r>
      <w:r>
        <w:rPr>
          <w:spacing w:val="-16"/>
        </w:rPr>
        <w:t> </w:t>
      </w:r>
      <w:r>
        <w:rPr/>
        <w:t>hands-on</w:t>
      </w:r>
      <w:r>
        <w:rPr>
          <w:spacing w:val="-15"/>
        </w:rPr>
        <w:t> </w:t>
      </w:r>
      <w:r>
        <w:rPr/>
        <w:t>learning</w:t>
      </w:r>
      <w:r>
        <w:rPr>
          <w:spacing w:val="-17"/>
        </w:rPr>
        <w:t> </w:t>
      </w:r>
      <w:r>
        <w:rPr/>
        <w:t>enhances</w:t>
      </w:r>
      <w:r>
        <w:rPr>
          <w:spacing w:val="-16"/>
        </w:rPr>
        <w:t> </w:t>
      </w:r>
      <w:r>
        <w:rPr/>
        <w:t>retention</w:t>
      </w:r>
      <w:r>
        <w:rPr>
          <w:spacing w:val="-15"/>
        </w:rPr>
        <w:t> </w:t>
      </w:r>
      <w:r>
        <w:rPr/>
        <w:t>and</w:t>
      </w:r>
      <w:r>
        <w:rPr>
          <w:spacing w:val="-15"/>
        </w:rPr>
        <w:t> </w:t>
      </w:r>
      <w:r>
        <w:rPr/>
        <w:t>understanding through direct interaction with materials, fostering deeper engagement and critical thinking (Royal Society of Chemistry, 2023).</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2" w:right="786" w:firstLine="717"/>
        <w:jc w:val="both"/>
      </w:pPr>
      <w:r>
        <w:rPr/>
        <w:t>Indeed, experiential learning allows educators to participate in immersive,</w:t>
      </w:r>
      <w:r>
        <w:rPr>
          <w:spacing w:val="-17"/>
        </w:rPr>
        <w:t> </w:t>
      </w:r>
      <w:r>
        <w:rPr/>
        <w:t>practical</w:t>
      </w:r>
      <w:r>
        <w:rPr>
          <w:spacing w:val="-17"/>
        </w:rPr>
        <w:t> </w:t>
      </w:r>
      <w:r>
        <w:rPr/>
        <w:t>experiences</w:t>
      </w:r>
      <w:r>
        <w:rPr>
          <w:spacing w:val="-16"/>
        </w:rPr>
        <w:t> </w:t>
      </w:r>
      <w:r>
        <w:rPr/>
        <w:t>that</w:t>
      </w:r>
      <w:r>
        <w:rPr>
          <w:spacing w:val="-17"/>
        </w:rPr>
        <w:t> </w:t>
      </w:r>
      <w:r>
        <w:rPr/>
        <w:t>improve</w:t>
      </w:r>
      <w:r>
        <w:rPr>
          <w:spacing w:val="-17"/>
        </w:rPr>
        <w:t> </w:t>
      </w:r>
      <w:r>
        <w:rPr/>
        <w:t>their</w:t>
      </w:r>
      <w:r>
        <w:rPr>
          <w:spacing w:val="-17"/>
        </w:rPr>
        <w:t> </w:t>
      </w:r>
      <w:r>
        <w:rPr/>
        <w:t>teaching</w:t>
      </w:r>
      <w:r>
        <w:rPr>
          <w:spacing w:val="-16"/>
        </w:rPr>
        <w:t> </w:t>
      </w:r>
      <w:r>
        <w:rPr/>
        <w:t>practices,</w:t>
      </w:r>
      <w:r>
        <w:rPr>
          <w:spacing w:val="-17"/>
        </w:rPr>
        <w:t> </w:t>
      </w:r>
      <w:r>
        <w:rPr/>
        <w:t>expand their</w:t>
      </w:r>
      <w:r>
        <w:rPr>
          <w:spacing w:val="-3"/>
        </w:rPr>
        <w:t> </w:t>
      </w:r>
      <w:r>
        <w:rPr/>
        <w:t>knowledge</w:t>
      </w:r>
      <w:r>
        <w:rPr>
          <w:spacing w:val="-1"/>
        </w:rPr>
        <w:t> </w:t>
      </w:r>
      <w:r>
        <w:rPr/>
        <w:t>of</w:t>
      </w:r>
      <w:r>
        <w:rPr>
          <w:spacing w:val="-1"/>
        </w:rPr>
        <w:t> </w:t>
      </w:r>
      <w:r>
        <w:rPr/>
        <w:t>pedagogical</w:t>
      </w:r>
      <w:r>
        <w:rPr>
          <w:spacing w:val="-2"/>
        </w:rPr>
        <w:t> </w:t>
      </w:r>
      <w:r>
        <w:rPr/>
        <w:t>strategies,</w:t>
      </w:r>
      <w:r>
        <w:rPr>
          <w:spacing w:val="-1"/>
        </w:rPr>
        <w:t> </w:t>
      </w:r>
      <w:r>
        <w:rPr/>
        <w:t>and</w:t>
      </w:r>
      <w:r>
        <w:rPr>
          <w:spacing w:val="-1"/>
        </w:rPr>
        <w:t> </w:t>
      </w:r>
      <w:r>
        <w:rPr/>
        <w:t>promote</w:t>
      </w:r>
      <w:r>
        <w:rPr>
          <w:spacing w:val="-1"/>
        </w:rPr>
        <w:t> </w:t>
      </w:r>
      <w:r>
        <w:rPr/>
        <w:t>ongoing</w:t>
      </w:r>
      <w:r>
        <w:rPr>
          <w:spacing w:val="-1"/>
        </w:rPr>
        <w:t> </w:t>
      </w:r>
      <w:r>
        <w:rPr/>
        <w:t>professional development. Through active engagement with authentic situations, peer collaboration,</w:t>
      </w:r>
      <w:r>
        <w:rPr>
          <w:spacing w:val="-9"/>
        </w:rPr>
        <w:t> </w:t>
      </w:r>
      <w:r>
        <w:rPr/>
        <w:t>and</w:t>
      </w:r>
      <w:r>
        <w:rPr>
          <w:spacing w:val="-9"/>
        </w:rPr>
        <w:t> </w:t>
      </w:r>
      <w:r>
        <w:rPr/>
        <w:t>introspection,</w:t>
      </w:r>
      <w:r>
        <w:rPr>
          <w:spacing w:val="-9"/>
        </w:rPr>
        <w:t> </w:t>
      </w:r>
      <w:r>
        <w:rPr/>
        <w:t>educators</w:t>
      </w:r>
      <w:r>
        <w:rPr>
          <w:spacing w:val="-9"/>
        </w:rPr>
        <w:t> </w:t>
      </w:r>
      <w:r>
        <w:rPr/>
        <w:t>can</w:t>
      </w:r>
      <w:r>
        <w:rPr>
          <w:spacing w:val="-8"/>
        </w:rPr>
        <w:t> </w:t>
      </w:r>
      <w:r>
        <w:rPr/>
        <w:t>acquire</w:t>
      </w:r>
      <w:r>
        <w:rPr>
          <w:spacing w:val="-9"/>
        </w:rPr>
        <w:t> </w:t>
      </w:r>
      <w:r>
        <w:rPr/>
        <w:t>significant</w:t>
      </w:r>
      <w:r>
        <w:rPr>
          <w:spacing w:val="-9"/>
        </w:rPr>
        <w:t> </w:t>
      </w:r>
      <w:r>
        <w:rPr/>
        <w:t>knowledge, enhance their pedagogical approaches, and ultimately enhance student achievements within the classroom. Teachers can investigate cutting-edge teaching techniques, develop new skills, and broaden their toolkit of instructional strategies by participating in experiential learning opportunities like workshops, seminars, and mentorships.</w:t>
      </w:r>
    </w:p>
    <w:p>
      <w:pPr>
        <w:pStyle w:val="BodyText"/>
        <w:spacing w:line="480" w:lineRule="auto"/>
        <w:ind w:left="360" w:right="787" w:firstLine="720"/>
        <w:jc w:val="both"/>
      </w:pPr>
      <w:r>
        <w:rPr>
          <w:rFonts w:ascii="Arial"/>
          <w:b/>
        </w:rPr>
        <w:t>Independent Study.</w:t>
      </w:r>
      <w:r>
        <w:rPr>
          <w:rFonts w:ascii="Arial"/>
          <w:b/>
          <w:spacing w:val="40"/>
        </w:rPr>
        <w:t> </w:t>
      </w:r>
      <w:r>
        <w:rPr>
          <w:position w:val="1"/>
        </w:rPr>
        <w:t>One type of educational activity that a student </w:t>
      </w:r>
      <w:r>
        <w:rPr/>
        <w:t>can do on their own, with little to no supervision, is independent study. Independent learning is defined as learning where students are able to make the decisions necessary to meet their own needs while also considering the opinions</w:t>
      </w:r>
      <w:r>
        <w:rPr>
          <w:spacing w:val="-15"/>
        </w:rPr>
        <w:t> </w:t>
      </w:r>
      <w:r>
        <w:rPr/>
        <w:t>of</w:t>
      </w:r>
      <w:r>
        <w:rPr>
          <w:spacing w:val="-14"/>
        </w:rPr>
        <w:t> </w:t>
      </w:r>
      <w:r>
        <w:rPr/>
        <w:t>other</w:t>
      </w:r>
      <w:r>
        <w:rPr>
          <w:spacing w:val="-13"/>
        </w:rPr>
        <w:t> </w:t>
      </w:r>
      <w:r>
        <w:rPr/>
        <w:t>relevant</w:t>
      </w:r>
      <w:r>
        <w:rPr>
          <w:spacing w:val="-14"/>
        </w:rPr>
        <w:t> </w:t>
      </w:r>
      <w:r>
        <w:rPr/>
        <w:t>parties.</w:t>
      </w:r>
      <w:r>
        <w:rPr>
          <w:spacing w:val="-14"/>
        </w:rPr>
        <w:t> </w:t>
      </w:r>
      <w:r>
        <w:rPr/>
        <w:t>Students</w:t>
      </w:r>
      <w:r>
        <w:rPr>
          <w:spacing w:val="-13"/>
        </w:rPr>
        <w:t> </w:t>
      </w:r>
      <w:r>
        <w:rPr/>
        <w:t>who</w:t>
      </w:r>
      <w:r>
        <w:rPr>
          <w:spacing w:val="-14"/>
        </w:rPr>
        <w:t> </w:t>
      </w:r>
      <w:r>
        <w:rPr/>
        <w:t>are</w:t>
      </w:r>
      <w:r>
        <w:rPr>
          <w:spacing w:val="-15"/>
        </w:rPr>
        <w:t> </w:t>
      </w:r>
      <w:r>
        <w:rPr/>
        <w:t>driven</w:t>
      </w:r>
      <w:r>
        <w:rPr>
          <w:spacing w:val="-14"/>
        </w:rPr>
        <w:t> </w:t>
      </w:r>
      <w:r>
        <w:rPr/>
        <w:t>enough</w:t>
      </w:r>
      <w:r>
        <w:rPr>
          <w:spacing w:val="-14"/>
        </w:rPr>
        <w:t> </w:t>
      </w:r>
      <w:r>
        <w:rPr/>
        <w:t>can</w:t>
      </w:r>
      <w:r>
        <w:rPr>
          <w:spacing w:val="-14"/>
        </w:rPr>
        <w:t> </w:t>
      </w:r>
      <w:r>
        <w:rPr/>
        <w:t>pursue independent studies as a means of learning specialized material or gaining research experience on a topic of interest that may not fit into a traditional academic curriculum.</w:t>
      </w:r>
    </w:p>
    <w:p>
      <w:pPr>
        <w:pStyle w:val="BodyText"/>
        <w:spacing w:line="482" w:lineRule="auto" w:before="1"/>
        <w:ind w:left="360" w:right="792" w:firstLine="720"/>
        <w:jc w:val="both"/>
      </w:pPr>
      <w:r>
        <w:rPr/>
        <w:t>Independent study skills are abilities that help students manage their learning, benefiting not only language acquisition but also all aspects of life. Obtaining proficiency in independent study can be beneficial not just in learning</w:t>
      </w:r>
      <w:r>
        <w:rPr>
          <w:spacing w:val="52"/>
        </w:rPr>
        <w:t> </w:t>
      </w:r>
      <w:r>
        <w:rPr/>
        <w:t>a</w:t>
      </w:r>
      <w:r>
        <w:rPr>
          <w:spacing w:val="53"/>
        </w:rPr>
        <w:t> </w:t>
      </w:r>
      <w:r>
        <w:rPr/>
        <w:t>language,</w:t>
      </w:r>
      <w:r>
        <w:rPr>
          <w:spacing w:val="49"/>
        </w:rPr>
        <w:t> </w:t>
      </w:r>
      <w:r>
        <w:rPr/>
        <w:t>but</w:t>
      </w:r>
      <w:r>
        <w:rPr>
          <w:spacing w:val="53"/>
        </w:rPr>
        <w:t> </w:t>
      </w:r>
      <w:r>
        <w:rPr/>
        <w:t>in</w:t>
      </w:r>
      <w:r>
        <w:rPr>
          <w:spacing w:val="52"/>
        </w:rPr>
        <w:t> </w:t>
      </w:r>
      <w:r>
        <w:rPr/>
        <w:t>every</w:t>
      </w:r>
      <w:r>
        <w:rPr>
          <w:spacing w:val="52"/>
        </w:rPr>
        <w:t> </w:t>
      </w:r>
      <w:r>
        <w:rPr/>
        <w:t>aspect</w:t>
      </w:r>
      <w:r>
        <w:rPr>
          <w:spacing w:val="53"/>
        </w:rPr>
        <w:t> </w:t>
      </w:r>
      <w:r>
        <w:rPr/>
        <w:t>of</w:t>
      </w:r>
      <w:r>
        <w:rPr>
          <w:spacing w:val="52"/>
        </w:rPr>
        <w:t> </w:t>
      </w:r>
      <w:r>
        <w:rPr/>
        <w:t>life.</w:t>
      </w:r>
      <w:r>
        <w:rPr>
          <w:spacing w:val="53"/>
        </w:rPr>
        <w:t> </w:t>
      </w:r>
      <w:r>
        <w:rPr/>
        <w:t>Once</w:t>
      </w:r>
      <w:r>
        <w:rPr>
          <w:spacing w:val="50"/>
        </w:rPr>
        <w:t> </w:t>
      </w:r>
      <w:r>
        <w:rPr/>
        <w:t>these</w:t>
      </w:r>
      <w:r>
        <w:rPr>
          <w:spacing w:val="53"/>
        </w:rPr>
        <w:t> </w:t>
      </w:r>
      <w:r>
        <w:rPr/>
        <w:t>abilities</w:t>
      </w:r>
      <w:r>
        <w:rPr>
          <w:spacing w:val="52"/>
        </w:rPr>
        <w:t> </w:t>
      </w:r>
      <w:r>
        <w:rPr>
          <w:spacing w:val="-5"/>
        </w:rPr>
        <w:t>are</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5"/>
        <w:jc w:val="both"/>
      </w:pPr>
      <w:r>
        <w:rPr/>
        <w:t>acquired, such as how to maintain motivation, use time wisely, and create successful goals, they assist them to succeed throughout their entire lives (Mamatkulova &amp; Nilufar, 2020).</w:t>
      </w:r>
    </w:p>
    <w:p>
      <w:pPr>
        <w:pStyle w:val="BodyText"/>
        <w:spacing w:line="482" w:lineRule="auto"/>
        <w:ind w:left="360" w:right="787" w:firstLine="720"/>
        <w:jc w:val="both"/>
      </w:pPr>
      <w:r>
        <w:rPr/>
        <w:t>According to Qizi et al. (2020), the system of education's efficacy is directly guaranteed by</w:t>
      </w:r>
      <w:r>
        <w:rPr>
          <w:spacing w:val="-3"/>
        </w:rPr>
        <w:t> </w:t>
      </w:r>
      <w:r>
        <w:rPr/>
        <w:t>the caliber of educators, the requirements of</w:t>
      </w:r>
      <w:r>
        <w:rPr>
          <w:spacing w:val="-3"/>
        </w:rPr>
        <w:t> </w:t>
      </w:r>
      <w:r>
        <w:rPr/>
        <w:t>students, textbook content, and the framework intended to facilitate the creation of independent education. Thus, it</w:t>
      </w:r>
      <w:r>
        <w:rPr>
          <w:spacing w:val="-1"/>
        </w:rPr>
        <w:t> </w:t>
      </w:r>
      <w:r>
        <w:rPr/>
        <w:t>follows that the advanced personnel training, raising their</w:t>
      </w:r>
      <w:r>
        <w:rPr>
          <w:spacing w:val="-2"/>
        </w:rPr>
        <w:t> </w:t>
      </w:r>
      <w:r>
        <w:rPr/>
        <w:t>ability</w:t>
      </w:r>
      <w:r>
        <w:rPr>
          <w:spacing w:val="-1"/>
        </w:rPr>
        <w:t> </w:t>
      </w:r>
      <w:r>
        <w:rPr/>
        <w:t>to compete</w:t>
      </w:r>
      <w:r>
        <w:rPr>
          <w:spacing w:val="-2"/>
        </w:rPr>
        <w:t> </w:t>
      </w:r>
      <w:r>
        <w:rPr/>
        <w:t>in</w:t>
      </w:r>
      <w:r>
        <w:rPr>
          <w:spacing w:val="-3"/>
        </w:rPr>
        <w:t> </w:t>
      </w:r>
      <w:r>
        <w:rPr/>
        <w:t>line</w:t>
      </w:r>
      <w:r>
        <w:rPr>
          <w:spacing w:val="-2"/>
        </w:rPr>
        <w:t> </w:t>
      </w:r>
      <w:r>
        <w:rPr/>
        <w:t>with</w:t>
      </w:r>
      <w:r>
        <w:rPr>
          <w:spacing w:val="-2"/>
        </w:rPr>
        <w:t> </w:t>
      </w:r>
      <w:r>
        <w:rPr/>
        <w:t>the</w:t>
      </w:r>
      <w:r>
        <w:rPr>
          <w:spacing w:val="-2"/>
        </w:rPr>
        <w:t> </w:t>
      </w:r>
      <w:r>
        <w:rPr/>
        <w:t>specifications</w:t>
      </w:r>
      <w:r>
        <w:rPr>
          <w:spacing w:val="-3"/>
        </w:rPr>
        <w:t> </w:t>
      </w:r>
      <w:r>
        <w:rPr/>
        <w:t>of the</w:t>
      </w:r>
      <w:r>
        <w:rPr>
          <w:spacing w:val="-2"/>
        </w:rPr>
        <w:t> </w:t>
      </w:r>
      <w:r>
        <w:rPr/>
        <w:t>job</w:t>
      </w:r>
      <w:r>
        <w:rPr>
          <w:spacing w:val="-3"/>
        </w:rPr>
        <w:t> </w:t>
      </w:r>
      <w:r>
        <w:rPr/>
        <w:t>market, and the growth of experts in creative thinking are intimately related to the process of education in establishments of learning.</w:t>
      </w:r>
    </w:p>
    <w:p>
      <w:pPr>
        <w:pStyle w:val="BodyText"/>
        <w:spacing w:line="482" w:lineRule="auto"/>
        <w:ind w:left="360" w:right="782" w:firstLine="720"/>
        <w:jc w:val="both"/>
      </w:pPr>
      <w:r>
        <w:rPr/>
        <w:t>Moreover, it is the responsibility of the role of the modern educator to encourage students to learn independently and to engage in a learning procedure that respects this autonomy and the growth of activity and self- reliance. The necessities of life itself are initiative and a creative approach to business, which determine the way that improvements to the educational process should be made.</w:t>
      </w:r>
      <w:r>
        <w:rPr>
          <w:spacing w:val="-11"/>
        </w:rPr>
        <w:t> </w:t>
      </w:r>
      <w:r>
        <w:rPr/>
        <w:t>To achieve this, various strategies and approaches can</w:t>
      </w:r>
      <w:r>
        <w:rPr>
          <w:spacing w:val="-17"/>
        </w:rPr>
        <w:t> </w:t>
      </w:r>
      <w:r>
        <w:rPr/>
        <w:t>be</w:t>
      </w:r>
      <w:r>
        <w:rPr>
          <w:spacing w:val="-17"/>
        </w:rPr>
        <w:t> </w:t>
      </w:r>
      <w:r>
        <w:rPr/>
        <w:t>employed</w:t>
      </w:r>
      <w:r>
        <w:rPr>
          <w:spacing w:val="-16"/>
        </w:rPr>
        <w:t> </w:t>
      </w:r>
      <w:r>
        <w:rPr/>
        <w:t>to</w:t>
      </w:r>
      <w:r>
        <w:rPr>
          <w:spacing w:val="-17"/>
        </w:rPr>
        <w:t> </w:t>
      </w:r>
      <w:r>
        <w:rPr/>
        <w:t>align</w:t>
      </w:r>
      <w:r>
        <w:rPr>
          <w:spacing w:val="-17"/>
        </w:rPr>
        <w:t> </w:t>
      </w:r>
      <w:r>
        <w:rPr/>
        <w:t>with</w:t>
      </w:r>
      <w:r>
        <w:rPr>
          <w:spacing w:val="-17"/>
        </w:rPr>
        <w:t> </w:t>
      </w:r>
      <w:r>
        <w:rPr/>
        <w:t>students'</w:t>
      </w:r>
      <w:r>
        <w:rPr>
          <w:spacing w:val="-16"/>
        </w:rPr>
        <w:t> </w:t>
      </w:r>
      <w:r>
        <w:rPr/>
        <w:t>needs</w:t>
      </w:r>
      <w:r>
        <w:rPr>
          <w:spacing w:val="-17"/>
        </w:rPr>
        <w:t> </w:t>
      </w:r>
      <w:r>
        <w:rPr/>
        <w:t>and</w:t>
      </w:r>
      <w:r>
        <w:rPr>
          <w:spacing w:val="-17"/>
        </w:rPr>
        <w:t> </w:t>
      </w:r>
      <w:r>
        <w:rPr/>
        <w:t>learning</w:t>
      </w:r>
      <w:r>
        <w:rPr>
          <w:spacing w:val="-16"/>
        </w:rPr>
        <w:t> </w:t>
      </w:r>
      <w:r>
        <w:rPr/>
        <w:t>styles.</w:t>
      </w:r>
      <w:r>
        <w:rPr>
          <w:spacing w:val="-17"/>
        </w:rPr>
        <w:t> </w:t>
      </w:r>
      <w:r>
        <w:rPr/>
        <w:t>The</w:t>
      </w:r>
      <w:r>
        <w:rPr>
          <w:spacing w:val="-17"/>
        </w:rPr>
        <w:t> </w:t>
      </w:r>
      <w:r>
        <w:rPr/>
        <w:t>method chosen to encourage independent learning is contingent upon the nature of the</w:t>
      </w:r>
      <w:r>
        <w:rPr>
          <w:spacing w:val="-7"/>
        </w:rPr>
        <w:t> </w:t>
      </w:r>
      <w:r>
        <w:rPr/>
        <w:t>lesson.</w:t>
      </w:r>
      <w:r>
        <w:rPr>
          <w:spacing w:val="-5"/>
        </w:rPr>
        <w:t> </w:t>
      </w:r>
      <w:r>
        <w:rPr/>
        <w:t>The</w:t>
      </w:r>
      <w:r>
        <w:rPr>
          <w:spacing w:val="-5"/>
        </w:rPr>
        <w:t> </w:t>
      </w:r>
      <w:r>
        <w:rPr/>
        <w:t>lesson's</w:t>
      </w:r>
      <w:r>
        <w:rPr>
          <w:spacing w:val="-5"/>
        </w:rPr>
        <w:t> </w:t>
      </w:r>
      <w:r>
        <w:rPr/>
        <w:t>content</w:t>
      </w:r>
      <w:r>
        <w:rPr>
          <w:spacing w:val="-7"/>
        </w:rPr>
        <w:t> </w:t>
      </w:r>
      <w:r>
        <w:rPr/>
        <w:t>as</w:t>
      </w:r>
      <w:r>
        <w:rPr>
          <w:spacing w:val="-8"/>
        </w:rPr>
        <w:t> </w:t>
      </w:r>
      <w:r>
        <w:rPr/>
        <w:t>well</w:t>
      </w:r>
      <w:r>
        <w:rPr>
          <w:spacing w:val="-8"/>
        </w:rPr>
        <w:t> </w:t>
      </w:r>
      <w:r>
        <w:rPr/>
        <w:t>as</w:t>
      </w:r>
      <w:r>
        <w:rPr>
          <w:spacing w:val="-5"/>
        </w:rPr>
        <w:t> </w:t>
      </w:r>
      <w:r>
        <w:rPr/>
        <w:t>the</w:t>
      </w:r>
      <w:r>
        <w:rPr>
          <w:spacing w:val="-5"/>
        </w:rPr>
        <w:t> </w:t>
      </w:r>
      <w:r>
        <w:rPr/>
        <w:t>goals</w:t>
      </w:r>
      <w:r>
        <w:rPr>
          <w:spacing w:val="-8"/>
        </w:rPr>
        <w:t> </w:t>
      </w:r>
      <w:r>
        <w:rPr/>
        <w:t>and</w:t>
      </w:r>
      <w:r>
        <w:rPr>
          <w:spacing w:val="-5"/>
        </w:rPr>
        <w:t> </w:t>
      </w:r>
      <w:r>
        <w:rPr/>
        <w:t>objectives</w:t>
      </w:r>
      <w:r>
        <w:rPr>
          <w:spacing w:val="-9"/>
        </w:rPr>
        <w:t> </w:t>
      </w:r>
      <w:r>
        <w:rPr/>
        <w:t>related</w:t>
      </w:r>
      <w:r>
        <w:rPr>
          <w:spacing w:val="-7"/>
        </w:rPr>
        <w:t> </w:t>
      </w:r>
      <w:r>
        <w:rPr/>
        <w:t>to education and development (Daniyarovna, 2022).</w:t>
      </w:r>
    </w:p>
    <w:p>
      <w:pPr>
        <w:pStyle w:val="BodyText"/>
        <w:spacing w:line="482" w:lineRule="auto"/>
        <w:ind w:left="360" w:right="791" w:firstLine="720"/>
        <w:jc w:val="both"/>
      </w:pPr>
      <w:r>
        <w:rPr/>
        <w:t>Additionally, Johnson and Brown (2021)</w:t>
      </w:r>
      <w:r>
        <w:rPr/>
        <w:t> claim</w:t>
      </w:r>
      <w:r>
        <w:rPr/>
        <w:t> that</w:t>
      </w:r>
      <w:r>
        <w:rPr/>
        <w:t> students</w:t>
      </w:r>
      <w:r>
        <w:rPr/>
        <w:t> who participate</w:t>
      </w:r>
      <w:r>
        <w:rPr>
          <w:spacing w:val="-7"/>
        </w:rPr>
        <w:t> </w:t>
      </w:r>
      <w:r>
        <w:rPr/>
        <w:t>in</w:t>
      </w:r>
      <w:r>
        <w:rPr>
          <w:spacing w:val="-7"/>
        </w:rPr>
        <w:t> </w:t>
      </w:r>
      <w:r>
        <w:rPr/>
        <w:t>self-directed</w:t>
      </w:r>
      <w:r>
        <w:rPr>
          <w:spacing w:val="-7"/>
        </w:rPr>
        <w:t> </w:t>
      </w:r>
      <w:r>
        <w:rPr/>
        <w:t>learning</w:t>
      </w:r>
      <w:r>
        <w:rPr>
          <w:spacing w:val="-9"/>
        </w:rPr>
        <w:t> </w:t>
      </w:r>
      <w:r>
        <w:rPr/>
        <w:t>have</w:t>
      </w:r>
      <w:r>
        <w:rPr>
          <w:spacing w:val="-7"/>
        </w:rPr>
        <w:t> </w:t>
      </w:r>
      <w:r>
        <w:rPr/>
        <w:t>better</w:t>
      </w:r>
      <w:r>
        <w:rPr>
          <w:spacing w:val="-8"/>
        </w:rPr>
        <w:t> </w:t>
      </w:r>
      <w:r>
        <w:rPr/>
        <w:t>critical</w:t>
      </w:r>
      <w:r>
        <w:rPr>
          <w:spacing w:val="-8"/>
        </w:rPr>
        <w:t> </w:t>
      </w:r>
      <w:r>
        <w:rPr/>
        <w:t>thinking</w:t>
      </w:r>
      <w:r>
        <w:rPr>
          <w:spacing w:val="-9"/>
        </w:rPr>
        <w:t> </w:t>
      </w:r>
      <w:r>
        <w:rPr/>
        <w:t>abilities,</w:t>
      </w:r>
      <w:r>
        <w:rPr>
          <w:spacing w:val="-6"/>
        </w:rPr>
        <w:t> </w:t>
      </w:r>
      <w:r>
        <w:rPr/>
        <w:t>higher</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1"/>
        <w:jc w:val="both"/>
      </w:pPr>
      <w:r>
        <w:rPr/>
        <w:t>retention rates, and a more thorough comprehension of the material. According</w:t>
      </w:r>
      <w:r>
        <w:rPr>
          <w:spacing w:val="-17"/>
        </w:rPr>
        <w:t> </w:t>
      </w:r>
      <w:r>
        <w:rPr/>
        <w:t>to</w:t>
      </w:r>
      <w:r>
        <w:rPr>
          <w:spacing w:val="-17"/>
        </w:rPr>
        <w:t> </w:t>
      </w:r>
      <w:r>
        <w:rPr/>
        <w:t>their</w:t>
      </w:r>
      <w:r>
        <w:rPr>
          <w:spacing w:val="-16"/>
        </w:rPr>
        <w:t> </w:t>
      </w:r>
      <w:r>
        <w:rPr/>
        <w:t>study,</w:t>
      </w:r>
      <w:r>
        <w:rPr>
          <w:spacing w:val="-17"/>
        </w:rPr>
        <w:t> </w:t>
      </w:r>
      <w:r>
        <w:rPr/>
        <w:t>autonomous</w:t>
      </w:r>
      <w:r>
        <w:rPr>
          <w:spacing w:val="-17"/>
        </w:rPr>
        <w:t> </w:t>
      </w:r>
      <w:r>
        <w:rPr/>
        <w:t>learners</w:t>
      </w:r>
      <w:r>
        <w:rPr>
          <w:spacing w:val="-17"/>
        </w:rPr>
        <w:t> </w:t>
      </w:r>
      <w:r>
        <w:rPr/>
        <w:t>are</w:t>
      </w:r>
      <w:r>
        <w:rPr>
          <w:spacing w:val="-16"/>
        </w:rPr>
        <w:t> </w:t>
      </w:r>
      <w:r>
        <w:rPr/>
        <w:t>more</w:t>
      </w:r>
      <w:r>
        <w:rPr>
          <w:spacing w:val="-17"/>
        </w:rPr>
        <w:t> </w:t>
      </w:r>
      <w:r>
        <w:rPr/>
        <w:t>likely</w:t>
      </w:r>
      <w:r>
        <w:rPr>
          <w:spacing w:val="-17"/>
        </w:rPr>
        <w:t> </w:t>
      </w:r>
      <w:r>
        <w:rPr/>
        <w:t>to</w:t>
      </w:r>
      <w:r>
        <w:rPr>
          <w:spacing w:val="-16"/>
        </w:rPr>
        <w:t> </w:t>
      </w:r>
      <w:r>
        <w:rPr/>
        <w:t>become</w:t>
      </w:r>
      <w:r>
        <w:rPr>
          <w:spacing w:val="-17"/>
        </w:rPr>
        <w:t> </w:t>
      </w:r>
      <w:r>
        <w:rPr/>
        <w:t>adept at solving problems and to persevere through challenging assignments.</w:t>
      </w:r>
    </w:p>
    <w:p>
      <w:pPr>
        <w:pStyle w:val="BodyText"/>
        <w:tabs>
          <w:tab w:pos="1489" w:val="left" w:leader="none"/>
          <w:tab w:pos="2762" w:val="left" w:leader="none"/>
          <w:tab w:pos="3544" w:val="left" w:leader="none"/>
          <w:tab w:pos="4473" w:val="left" w:leader="none"/>
          <w:tab w:pos="6001" w:val="left" w:leader="none"/>
          <w:tab w:pos="7063" w:val="left" w:leader="none"/>
          <w:tab w:pos="7655" w:val="left" w:leader="none"/>
        </w:tabs>
        <w:spacing w:line="480" w:lineRule="auto"/>
        <w:ind w:left="360" w:right="784" w:firstLine="720"/>
        <w:jc w:val="right"/>
      </w:pPr>
      <w:r>
        <w:rPr/>
        <w:t>Furthermore,</w:t>
      </w:r>
      <w:r>
        <w:rPr>
          <w:spacing w:val="40"/>
        </w:rPr>
        <w:t> </w:t>
      </w:r>
      <w:r>
        <w:rPr/>
        <w:t>Lee</w:t>
      </w:r>
      <w:r>
        <w:rPr>
          <w:spacing w:val="40"/>
        </w:rPr>
        <w:t> </w:t>
      </w:r>
      <w:r>
        <w:rPr/>
        <w:t>et</w:t>
      </w:r>
      <w:r>
        <w:rPr>
          <w:spacing w:val="40"/>
        </w:rPr>
        <w:t> </w:t>
      </w:r>
      <w:r>
        <w:rPr/>
        <w:t>al.</w:t>
      </w:r>
      <w:r>
        <w:rPr>
          <w:spacing w:val="40"/>
        </w:rPr>
        <w:t> </w:t>
      </w:r>
      <w:r>
        <w:rPr/>
        <w:t>(2023)</w:t>
      </w:r>
      <w:r>
        <w:rPr>
          <w:spacing w:val="40"/>
        </w:rPr>
        <w:t> </w:t>
      </w:r>
      <w:r>
        <w:rPr/>
        <w:t>added</w:t>
      </w:r>
      <w:r>
        <w:rPr>
          <w:spacing w:val="40"/>
        </w:rPr>
        <w:t> </w:t>
      </w:r>
      <w:r>
        <w:rPr/>
        <w:t>that</w:t>
      </w:r>
      <w:r>
        <w:rPr>
          <w:spacing w:val="40"/>
        </w:rPr>
        <w:t> </w:t>
      </w:r>
      <w:r>
        <w:rPr/>
        <w:t>students</w:t>
      </w:r>
      <w:r>
        <w:rPr>
          <w:spacing w:val="40"/>
        </w:rPr>
        <w:t> </w:t>
      </w:r>
      <w:r>
        <w:rPr/>
        <w:t>become</w:t>
      </w:r>
      <w:r>
        <w:rPr>
          <w:spacing w:val="40"/>
        </w:rPr>
        <w:t> </w:t>
      </w:r>
      <w:r>
        <w:rPr/>
        <w:t>more engaged</w:t>
      </w:r>
      <w:r>
        <w:rPr>
          <w:spacing w:val="-12"/>
        </w:rPr>
        <w:t> </w:t>
      </w:r>
      <w:r>
        <w:rPr/>
        <w:t>in</w:t>
      </w:r>
      <w:r>
        <w:rPr>
          <w:spacing w:val="-12"/>
        </w:rPr>
        <w:t> </w:t>
      </w:r>
      <w:r>
        <w:rPr/>
        <w:t>their</w:t>
      </w:r>
      <w:r>
        <w:rPr>
          <w:spacing w:val="-14"/>
        </w:rPr>
        <w:t> </w:t>
      </w:r>
      <w:r>
        <w:rPr/>
        <w:t>studies</w:t>
      </w:r>
      <w:r>
        <w:rPr>
          <w:spacing w:val="-13"/>
        </w:rPr>
        <w:t> </w:t>
      </w:r>
      <w:r>
        <w:rPr/>
        <w:t>and</w:t>
      </w:r>
      <w:r>
        <w:rPr>
          <w:spacing w:val="-12"/>
        </w:rPr>
        <w:t> </w:t>
      </w:r>
      <w:r>
        <w:rPr/>
        <w:t>exhibit</w:t>
      </w:r>
      <w:r>
        <w:rPr>
          <w:spacing w:val="-12"/>
        </w:rPr>
        <w:t> </w:t>
      </w:r>
      <w:r>
        <w:rPr/>
        <w:t>greater</w:t>
      </w:r>
      <w:r>
        <w:rPr>
          <w:spacing w:val="-13"/>
        </w:rPr>
        <w:t> </w:t>
      </w:r>
      <w:r>
        <w:rPr/>
        <w:t>participation</w:t>
      </w:r>
      <w:r>
        <w:rPr>
          <w:spacing w:val="-14"/>
        </w:rPr>
        <w:t> </w:t>
      </w:r>
      <w:r>
        <w:rPr/>
        <w:t>and</w:t>
      </w:r>
      <w:r>
        <w:rPr>
          <w:spacing w:val="-14"/>
        </w:rPr>
        <w:t> </w:t>
      </w:r>
      <w:r>
        <w:rPr/>
        <w:t>excitement</w:t>
      </w:r>
      <w:r>
        <w:rPr>
          <w:spacing w:val="-12"/>
        </w:rPr>
        <w:t> </w:t>
      </w:r>
      <w:r>
        <w:rPr/>
        <w:t>when they</w:t>
      </w:r>
      <w:r>
        <w:rPr>
          <w:spacing w:val="-15"/>
        </w:rPr>
        <w:t> </w:t>
      </w:r>
      <w:r>
        <w:rPr/>
        <w:t>are</w:t>
      </w:r>
      <w:r>
        <w:rPr>
          <w:spacing w:val="-15"/>
        </w:rPr>
        <w:t> </w:t>
      </w:r>
      <w:r>
        <w:rPr/>
        <w:t>given</w:t>
      </w:r>
      <w:r>
        <w:rPr>
          <w:spacing w:val="-14"/>
        </w:rPr>
        <w:t> </w:t>
      </w:r>
      <w:r>
        <w:rPr/>
        <w:t>the</w:t>
      </w:r>
      <w:r>
        <w:rPr>
          <w:spacing w:val="-14"/>
        </w:rPr>
        <w:t> </w:t>
      </w:r>
      <w:r>
        <w:rPr/>
        <w:t>opportunity</w:t>
      </w:r>
      <w:r>
        <w:rPr>
          <w:spacing w:val="-15"/>
        </w:rPr>
        <w:t> </w:t>
      </w:r>
      <w:r>
        <w:rPr/>
        <w:t>to</w:t>
      </w:r>
      <w:r>
        <w:rPr>
          <w:spacing w:val="-14"/>
        </w:rPr>
        <w:t> </w:t>
      </w:r>
      <w:r>
        <w:rPr/>
        <w:t>take</w:t>
      </w:r>
      <w:r>
        <w:rPr>
          <w:spacing w:val="-14"/>
        </w:rPr>
        <w:t> </w:t>
      </w:r>
      <w:r>
        <w:rPr/>
        <w:t>charge</w:t>
      </w:r>
      <w:r>
        <w:rPr>
          <w:spacing w:val="-16"/>
        </w:rPr>
        <w:t> </w:t>
      </w:r>
      <w:r>
        <w:rPr/>
        <w:t>of</w:t>
      </w:r>
      <w:r>
        <w:rPr>
          <w:spacing w:val="-14"/>
        </w:rPr>
        <w:t> </w:t>
      </w:r>
      <w:r>
        <w:rPr/>
        <w:t>their</w:t>
      </w:r>
      <w:r>
        <w:rPr>
          <w:spacing w:val="-16"/>
        </w:rPr>
        <w:t> </w:t>
      </w:r>
      <w:r>
        <w:rPr/>
        <w:t>education.</w:t>
      </w:r>
      <w:r>
        <w:rPr>
          <w:spacing w:val="-13"/>
        </w:rPr>
        <w:t> </w:t>
      </w:r>
      <w:r>
        <w:rPr/>
        <w:t>The</w:t>
      </w:r>
      <w:r>
        <w:rPr>
          <w:spacing w:val="-13"/>
        </w:rPr>
        <w:t> </w:t>
      </w:r>
      <w:r>
        <w:rPr/>
        <w:t>study</w:t>
      </w:r>
      <w:r>
        <w:rPr>
          <w:spacing w:val="-14"/>
        </w:rPr>
        <w:t> </w:t>
      </w:r>
      <w:r>
        <w:rPr/>
        <w:t>also highlighted</w:t>
      </w:r>
      <w:r>
        <w:rPr>
          <w:spacing w:val="80"/>
        </w:rPr>
        <w:t> </w:t>
      </w:r>
      <w:r>
        <w:rPr/>
        <w:t>how</w:t>
      </w:r>
      <w:r>
        <w:rPr>
          <w:spacing w:val="80"/>
        </w:rPr>
        <w:t> </w:t>
      </w:r>
      <w:r>
        <w:rPr/>
        <w:t>self-monitoring</w:t>
      </w:r>
      <w:r>
        <w:rPr>
          <w:spacing w:val="80"/>
        </w:rPr>
        <w:t> </w:t>
      </w:r>
      <w:r>
        <w:rPr/>
        <w:t>techniques,</w:t>
      </w:r>
      <w:r>
        <w:rPr>
          <w:spacing w:val="80"/>
        </w:rPr>
        <w:t> </w:t>
      </w:r>
      <w:r>
        <w:rPr/>
        <w:t>like</w:t>
      </w:r>
      <w:r>
        <w:rPr>
          <w:spacing w:val="80"/>
        </w:rPr>
        <w:t> </w:t>
      </w:r>
      <w:r>
        <w:rPr/>
        <w:t>goal-setting</w:t>
      </w:r>
      <w:r>
        <w:rPr>
          <w:spacing w:val="80"/>
        </w:rPr>
        <w:t> </w:t>
      </w:r>
      <w:r>
        <w:rPr/>
        <w:t>and</w:t>
      </w:r>
      <w:r>
        <w:rPr>
          <w:spacing w:val="80"/>
        </w:rPr>
        <w:t> </w:t>
      </w:r>
      <w:r>
        <w:rPr/>
        <w:t>self-</w:t>
      </w:r>
      <w:r>
        <w:rPr>
          <w:spacing w:val="80"/>
        </w:rPr>
        <w:t> </w:t>
      </w:r>
      <w:r>
        <w:rPr/>
        <w:t>evaluation, help students feel more motivated and accountable. In support</w:t>
      </w:r>
      <w:r>
        <w:rPr>
          <w:rFonts w:ascii="Calibri"/>
          <w:sz w:val="22"/>
        </w:rPr>
        <w:t>,</w:t>
      </w:r>
      <w:r>
        <w:rPr>
          <w:rFonts w:ascii="Calibri"/>
          <w:spacing w:val="80"/>
          <w:sz w:val="22"/>
        </w:rPr>
        <w:t> </w:t>
      </w:r>
      <w:r>
        <w:rPr/>
        <w:t>Carter</w:t>
      </w:r>
      <w:r>
        <w:rPr>
          <w:spacing w:val="80"/>
        </w:rPr>
        <w:t> </w:t>
      </w:r>
      <w:r>
        <w:rPr/>
        <w:t>and</w:t>
      </w:r>
      <w:r>
        <w:rPr>
          <w:spacing w:val="80"/>
        </w:rPr>
        <w:t> </w:t>
      </w:r>
      <w:r>
        <w:rPr/>
        <w:t>Evans</w:t>
      </w:r>
      <w:r>
        <w:rPr>
          <w:spacing w:val="80"/>
        </w:rPr>
        <w:t> </w:t>
      </w:r>
      <w:r>
        <w:rPr/>
        <w:t>(2020)</w:t>
      </w:r>
      <w:r>
        <w:rPr>
          <w:spacing w:val="80"/>
        </w:rPr>
        <w:t> </w:t>
      </w:r>
      <w:r>
        <w:rPr/>
        <w:t>emphasized</w:t>
      </w:r>
      <w:r>
        <w:rPr>
          <w:spacing w:val="80"/>
          <w:w w:val="150"/>
        </w:rPr>
        <w:t> </w:t>
      </w:r>
      <w:r>
        <w:rPr/>
        <w:t>that</w:t>
      </w:r>
      <w:r>
        <w:rPr>
          <w:spacing w:val="80"/>
        </w:rPr>
        <w:t> </w:t>
      </w:r>
      <w:r>
        <w:rPr/>
        <w:t>autonomous</w:t>
      </w:r>
      <w:r>
        <w:rPr>
          <w:spacing w:val="80"/>
        </w:rPr>
        <w:t> </w:t>
      </w:r>
      <w:r>
        <w:rPr/>
        <w:t>learning</w:t>
      </w:r>
      <w:r>
        <w:rPr>
          <w:spacing w:val="80"/>
        </w:rPr>
        <w:t> </w:t>
      </w:r>
      <w:r>
        <w:rPr/>
        <w:t>has</w:t>
      </w:r>
      <w:r>
        <w:rPr>
          <w:spacing w:val="80"/>
        </w:rPr>
        <w:t> </w:t>
      </w:r>
      <w:r>
        <w:rPr/>
        <w:t>advantages,</w:t>
      </w:r>
      <w:r>
        <w:rPr>
          <w:spacing w:val="-2"/>
        </w:rPr>
        <w:t> </w:t>
      </w:r>
      <w:r>
        <w:rPr/>
        <w:t>there</w:t>
      </w:r>
      <w:r>
        <w:rPr>
          <w:spacing w:val="-4"/>
        </w:rPr>
        <w:t> </w:t>
      </w:r>
      <w:r>
        <w:rPr/>
        <w:t>are</w:t>
      </w:r>
      <w:r>
        <w:rPr>
          <w:spacing w:val="-4"/>
        </w:rPr>
        <w:t> </w:t>
      </w:r>
      <w:r>
        <w:rPr/>
        <w:t>a</w:t>
      </w:r>
      <w:r>
        <w:rPr>
          <w:spacing w:val="-2"/>
        </w:rPr>
        <w:t> </w:t>
      </w:r>
      <w:r>
        <w:rPr/>
        <w:t>number</w:t>
      </w:r>
      <w:r>
        <w:rPr>
          <w:spacing w:val="-2"/>
        </w:rPr>
        <w:t> </w:t>
      </w:r>
      <w:r>
        <w:rPr/>
        <w:t>of</w:t>
      </w:r>
      <w:r>
        <w:rPr>
          <w:spacing w:val="-2"/>
        </w:rPr>
        <w:t> </w:t>
      </w:r>
      <w:r>
        <w:rPr/>
        <w:t>issues</w:t>
      </w:r>
      <w:r>
        <w:rPr>
          <w:spacing w:val="-2"/>
        </w:rPr>
        <w:t> </w:t>
      </w:r>
      <w:r>
        <w:rPr/>
        <w:t>that</w:t>
      </w:r>
      <w:r>
        <w:rPr>
          <w:spacing w:val="-2"/>
        </w:rPr>
        <w:t> </w:t>
      </w:r>
      <w:r>
        <w:rPr/>
        <w:t>need</w:t>
      </w:r>
      <w:r>
        <w:rPr>
          <w:spacing w:val="-2"/>
        </w:rPr>
        <w:t> </w:t>
      </w:r>
      <w:r>
        <w:rPr/>
        <w:t>to</w:t>
      </w:r>
      <w:r>
        <w:rPr>
          <w:spacing w:val="-2"/>
        </w:rPr>
        <w:t> </w:t>
      </w:r>
      <w:r>
        <w:rPr/>
        <w:t>be</w:t>
      </w:r>
      <w:r>
        <w:rPr>
          <w:spacing w:val="-4"/>
        </w:rPr>
        <w:t> </w:t>
      </w:r>
      <w:r>
        <w:rPr/>
        <w:t>resolved</w:t>
      </w:r>
      <w:r>
        <w:rPr>
          <w:spacing w:val="-2"/>
        </w:rPr>
        <w:t> </w:t>
      </w:r>
      <w:r>
        <w:rPr/>
        <w:t>for</w:t>
      </w:r>
      <w:r>
        <w:rPr>
          <w:spacing w:val="-2"/>
        </w:rPr>
        <w:t> </w:t>
      </w:r>
      <w:r>
        <w:rPr/>
        <w:t>it</w:t>
      </w:r>
      <w:r>
        <w:rPr>
          <w:spacing w:val="-2"/>
        </w:rPr>
        <w:t> </w:t>
      </w:r>
      <w:r>
        <w:rPr/>
        <w:t>to</w:t>
      </w:r>
      <w:r>
        <w:rPr>
          <w:spacing w:val="-1"/>
        </w:rPr>
        <w:t> </w:t>
      </w:r>
      <w:r>
        <w:rPr/>
        <w:t>be successfully implemented. Students who struggle with time management or lack</w:t>
      </w:r>
      <w:r>
        <w:rPr>
          <w:spacing w:val="40"/>
        </w:rPr>
        <w:t> </w:t>
      </w:r>
      <w:r>
        <w:rPr/>
        <w:t>self-discipline</w:t>
      </w:r>
      <w:r>
        <w:rPr>
          <w:spacing w:val="40"/>
        </w:rPr>
        <w:t> </w:t>
      </w:r>
      <w:r>
        <w:rPr/>
        <w:t>frequently</w:t>
      </w:r>
      <w:r>
        <w:rPr>
          <w:spacing w:val="40"/>
        </w:rPr>
        <w:t> </w:t>
      </w:r>
      <w:r>
        <w:rPr/>
        <w:t>find</w:t>
      </w:r>
      <w:r>
        <w:rPr>
          <w:spacing w:val="40"/>
        </w:rPr>
        <w:t> </w:t>
      </w:r>
      <w:r>
        <w:rPr/>
        <w:t>autonomous</w:t>
      </w:r>
      <w:r>
        <w:rPr>
          <w:spacing w:val="40"/>
        </w:rPr>
        <w:t> </w:t>
      </w:r>
      <w:r>
        <w:rPr/>
        <w:t>learning</w:t>
      </w:r>
      <w:r>
        <w:rPr>
          <w:spacing w:val="40"/>
        </w:rPr>
        <w:t> </w:t>
      </w:r>
      <w:r>
        <w:rPr/>
        <w:t>to</w:t>
      </w:r>
      <w:r>
        <w:rPr>
          <w:spacing w:val="40"/>
        </w:rPr>
        <w:t> </w:t>
      </w:r>
      <w:r>
        <w:rPr/>
        <w:t>be</w:t>
      </w:r>
      <w:r>
        <w:rPr>
          <w:spacing w:val="40"/>
        </w:rPr>
        <w:t> </w:t>
      </w:r>
      <w:r>
        <w:rPr/>
        <w:t>too</w:t>
      </w:r>
      <w:r>
        <w:rPr>
          <w:spacing w:val="40"/>
        </w:rPr>
        <w:t> </w:t>
      </w:r>
      <w:r>
        <w:rPr/>
        <w:t>much</w:t>
      </w:r>
      <w:r>
        <w:rPr>
          <w:spacing w:val="40"/>
        </w:rPr>
        <w:t> </w:t>
      </w:r>
      <w:r>
        <w:rPr/>
        <w:t>to handle.</w:t>
      </w:r>
      <w:r>
        <w:rPr>
          <w:spacing w:val="40"/>
        </w:rPr>
        <w:t> </w:t>
      </w:r>
      <w:r>
        <w:rPr/>
        <w:t>For</w:t>
      </w:r>
      <w:r>
        <w:rPr>
          <w:spacing w:val="40"/>
        </w:rPr>
        <w:t> </w:t>
      </w:r>
      <w:r>
        <w:rPr/>
        <w:t>certain</w:t>
      </w:r>
      <w:r>
        <w:rPr>
          <w:spacing w:val="40"/>
        </w:rPr>
        <w:t> </w:t>
      </w:r>
      <w:r>
        <w:rPr/>
        <w:t>students,</w:t>
      </w:r>
      <w:r>
        <w:rPr>
          <w:spacing w:val="40"/>
        </w:rPr>
        <w:t> </w:t>
      </w:r>
      <w:r>
        <w:rPr/>
        <w:t>the</w:t>
      </w:r>
      <w:r>
        <w:rPr>
          <w:spacing w:val="40"/>
        </w:rPr>
        <w:t> </w:t>
      </w:r>
      <w:r>
        <w:rPr/>
        <w:t>lack</w:t>
      </w:r>
      <w:r>
        <w:rPr>
          <w:spacing w:val="40"/>
        </w:rPr>
        <w:t> </w:t>
      </w:r>
      <w:r>
        <w:rPr/>
        <w:t>of</w:t>
      </w:r>
      <w:r>
        <w:rPr>
          <w:spacing w:val="40"/>
        </w:rPr>
        <w:t> </w:t>
      </w:r>
      <w:r>
        <w:rPr/>
        <w:t>structured</w:t>
      </w:r>
      <w:r>
        <w:rPr>
          <w:spacing w:val="40"/>
        </w:rPr>
        <w:t> </w:t>
      </w:r>
      <w:r>
        <w:rPr/>
        <w:t>guidance</w:t>
      </w:r>
      <w:r>
        <w:rPr>
          <w:spacing w:val="40"/>
        </w:rPr>
        <w:t> </w:t>
      </w:r>
      <w:r>
        <w:rPr/>
        <w:t>and</w:t>
      </w:r>
      <w:r>
        <w:rPr>
          <w:spacing w:val="40"/>
        </w:rPr>
        <w:t> </w:t>
      </w:r>
      <w:r>
        <w:rPr/>
        <w:t>direct</w:t>
      </w:r>
      <w:r>
        <w:rPr>
          <w:spacing w:val="80"/>
        </w:rPr>
        <w:t> </w:t>
      </w:r>
      <w:r>
        <w:rPr/>
        <w:t>supervision</w:t>
      </w:r>
      <w:r>
        <w:rPr>
          <w:spacing w:val="-11"/>
        </w:rPr>
        <w:t> </w:t>
      </w:r>
      <w:r>
        <w:rPr/>
        <w:t>might</w:t>
      </w:r>
      <w:r>
        <w:rPr>
          <w:spacing w:val="-10"/>
        </w:rPr>
        <w:t> </w:t>
      </w:r>
      <w:r>
        <w:rPr/>
        <w:t>result</w:t>
      </w:r>
      <w:r>
        <w:rPr>
          <w:spacing w:val="-10"/>
        </w:rPr>
        <w:t> </w:t>
      </w:r>
      <w:r>
        <w:rPr/>
        <w:t>in</w:t>
      </w:r>
      <w:r>
        <w:rPr>
          <w:spacing w:val="-10"/>
        </w:rPr>
        <w:t> </w:t>
      </w:r>
      <w:r>
        <w:rPr/>
        <w:t>a</w:t>
      </w:r>
      <w:r>
        <w:rPr>
          <w:spacing w:val="-9"/>
        </w:rPr>
        <w:t> </w:t>
      </w:r>
      <w:r>
        <w:rPr/>
        <w:t>decline</w:t>
      </w:r>
      <w:r>
        <w:rPr>
          <w:spacing w:val="-9"/>
        </w:rPr>
        <w:t> </w:t>
      </w:r>
      <w:r>
        <w:rPr/>
        <w:t>in</w:t>
      </w:r>
      <w:r>
        <w:rPr>
          <w:spacing w:val="-12"/>
        </w:rPr>
        <w:t> </w:t>
      </w:r>
      <w:r>
        <w:rPr/>
        <w:t>motivation</w:t>
      </w:r>
      <w:r>
        <w:rPr>
          <w:spacing w:val="-9"/>
        </w:rPr>
        <w:t> </w:t>
      </w:r>
      <w:r>
        <w:rPr/>
        <w:t>and</w:t>
      </w:r>
      <w:r>
        <w:rPr>
          <w:spacing w:val="-12"/>
        </w:rPr>
        <w:t> </w:t>
      </w:r>
      <w:r>
        <w:rPr/>
        <w:t>academic</w:t>
      </w:r>
      <w:r>
        <w:rPr>
          <w:spacing w:val="-11"/>
        </w:rPr>
        <w:t> </w:t>
      </w:r>
      <w:r>
        <w:rPr/>
        <w:t>achievement. Extensively, Richardson and Taylor (2021), highlighted the difficulties </w:t>
      </w:r>
      <w:r>
        <w:rPr>
          <w:spacing w:val="-2"/>
        </w:rPr>
        <w:t>teachers</w:t>
      </w:r>
      <w:r>
        <w:rPr/>
        <w:tab/>
      </w:r>
      <w:r>
        <w:rPr>
          <w:spacing w:val="-2"/>
        </w:rPr>
        <w:t>encounter</w:t>
      </w:r>
      <w:r>
        <w:rPr/>
        <w:tab/>
      </w:r>
      <w:r>
        <w:rPr>
          <w:spacing w:val="-4"/>
        </w:rPr>
        <w:t>when</w:t>
      </w:r>
      <w:r>
        <w:rPr/>
        <w:tab/>
      </w:r>
      <w:r>
        <w:rPr>
          <w:spacing w:val="-2"/>
        </w:rPr>
        <w:t>putting</w:t>
      </w:r>
      <w:r>
        <w:rPr/>
        <w:tab/>
      </w:r>
      <w:r>
        <w:rPr>
          <w:spacing w:val="-2"/>
        </w:rPr>
        <w:t>independent</w:t>
      </w:r>
      <w:r>
        <w:rPr/>
        <w:tab/>
      </w:r>
      <w:r>
        <w:rPr>
          <w:spacing w:val="-2"/>
        </w:rPr>
        <w:t>learning</w:t>
      </w:r>
      <w:r>
        <w:rPr/>
        <w:tab/>
      </w:r>
      <w:r>
        <w:rPr>
          <w:spacing w:val="-4"/>
        </w:rPr>
        <w:t>into</w:t>
      </w:r>
      <w:r>
        <w:rPr/>
        <w:tab/>
      </w:r>
      <w:r>
        <w:rPr>
          <w:spacing w:val="-2"/>
        </w:rPr>
        <w:t>practice. </w:t>
      </w:r>
      <w:r>
        <w:rPr/>
        <w:t>According to their study, creating a culture of self-directed learning calls for a lot</w:t>
      </w:r>
      <w:r>
        <w:rPr>
          <w:spacing w:val="-1"/>
        </w:rPr>
        <w:t> </w:t>
      </w:r>
      <w:r>
        <w:rPr/>
        <w:t>of</w:t>
      </w:r>
      <w:r>
        <w:rPr>
          <w:spacing w:val="-1"/>
        </w:rPr>
        <w:t> </w:t>
      </w:r>
      <w:r>
        <w:rPr/>
        <w:t>preparation,</w:t>
      </w:r>
      <w:r>
        <w:rPr>
          <w:spacing w:val="-1"/>
        </w:rPr>
        <w:t> </w:t>
      </w:r>
      <w:r>
        <w:rPr/>
        <w:t>materials, and</w:t>
      </w:r>
      <w:r>
        <w:rPr>
          <w:spacing w:val="-1"/>
        </w:rPr>
        <w:t> </w:t>
      </w:r>
      <w:r>
        <w:rPr/>
        <w:t>assistance</w:t>
      </w:r>
      <w:r>
        <w:rPr>
          <w:spacing w:val="-1"/>
        </w:rPr>
        <w:t> </w:t>
      </w:r>
      <w:r>
        <w:rPr/>
        <w:t>from teachers.</w:t>
      </w:r>
      <w:r>
        <w:rPr>
          <w:spacing w:val="-2"/>
        </w:rPr>
        <w:t> </w:t>
      </w:r>
      <w:r>
        <w:rPr/>
        <w:t>Also,</w:t>
      </w:r>
      <w:r>
        <w:rPr>
          <w:spacing w:val="-1"/>
        </w:rPr>
        <w:t> </w:t>
      </w:r>
      <w:r>
        <w:rPr/>
        <w:t>inconsistent use</w:t>
      </w:r>
      <w:r>
        <w:rPr>
          <w:spacing w:val="40"/>
        </w:rPr>
        <w:t> </w:t>
      </w:r>
      <w:r>
        <w:rPr/>
        <w:t>of</w:t>
      </w:r>
      <w:r>
        <w:rPr>
          <w:spacing w:val="41"/>
        </w:rPr>
        <w:t> </w:t>
      </w:r>
      <w:r>
        <w:rPr/>
        <w:t>autonomous</w:t>
      </w:r>
      <w:r>
        <w:rPr>
          <w:spacing w:val="38"/>
        </w:rPr>
        <w:t> </w:t>
      </w:r>
      <w:r>
        <w:rPr/>
        <w:t>learning</w:t>
      </w:r>
      <w:r>
        <w:rPr>
          <w:spacing w:val="39"/>
        </w:rPr>
        <w:t> </w:t>
      </w:r>
      <w:r>
        <w:rPr/>
        <w:t>across</w:t>
      </w:r>
      <w:r>
        <w:rPr>
          <w:spacing w:val="40"/>
        </w:rPr>
        <w:t> </w:t>
      </w:r>
      <w:r>
        <w:rPr/>
        <w:t>various</w:t>
      </w:r>
      <w:r>
        <w:rPr>
          <w:spacing w:val="38"/>
        </w:rPr>
        <w:t> </w:t>
      </w:r>
      <w:r>
        <w:rPr/>
        <w:t>educational</w:t>
      </w:r>
      <w:r>
        <w:rPr>
          <w:spacing w:val="40"/>
        </w:rPr>
        <w:t> </w:t>
      </w:r>
      <w:r>
        <w:rPr/>
        <w:t>institutions</w:t>
      </w:r>
      <w:r>
        <w:rPr>
          <w:spacing w:val="41"/>
        </w:rPr>
        <w:t> </w:t>
      </w:r>
      <w:r>
        <w:rPr>
          <w:spacing w:val="-2"/>
        </w:rPr>
        <w:t>results</w:t>
      </w:r>
    </w:p>
    <w:p>
      <w:pPr>
        <w:pStyle w:val="BodyText"/>
        <w:spacing w:before="25"/>
        <w:ind w:left="360"/>
        <w:jc w:val="both"/>
      </w:pPr>
      <w:r>
        <w:rPr/>
        <w:t>from</w:t>
      </w:r>
      <w:r>
        <w:rPr>
          <w:spacing w:val="-2"/>
        </w:rPr>
        <w:t> </w:t>
      </w:r>
      <w:r>
        <w:rPr/>
        <w:t>the</w:t>
      </w:r>
      <w:r>
        <w:rPr>
          <w:spacing w:val="-4"/>
        </w:rPr>
        <w:t> </w:t>
      </w:r>
      <w:r>
        <w:rPr/>
        <w:t>absence</w:t>
      </w:r>
      <w:r>
        <w:rPr>
          <w:spacing w:val="-5"/>
        </w:rPr>
        <w:t> </w:t>
      </w:r>
      <w:r>
        <w:rPr/>
        <w:t>of</w:t>
      </w:r>
      <w:r>
        <w:rPr>
          <w:spacing w:val="-4"/>
        </w:rPr>
        <w:t> </w:t>
      </w:r>
      <w:r>
        <w:rPr/>
        <w:t>defined</w:t>
      </w:r>
      <w:r>
        <w:rPr>
          <w:spacing w:val="-2"/>
        </w:rPr>
        <w:t> criteria.</w:t>
      </w:r>
    </w:p>
    <w:p>
      <w:pPr>
        <w:pStyle w:val="BodyText"/>
        <w:spacing w:before="2"/>
      </w:pPr>
    </w:p>
    <w:p>
      <w:pPr>
        <w:pStyle w:val="BodyText"/>
        <w:spacing w:line="480" w:lineRule="auto" w:before="1"/>
        <w:ind w:left="360" w:right="792" w:firstLine="720"/>
        <w:jc w:val="right"/>
      </w:pPr>
      <w:r>
        <w:rPr/>
        <w:t>Student-initiated</w:t>
      </w:r>
      <w:r>
        <w:rPr>
          <w:spacing w:val="80"/>
        </w:rPr>
        <w:t> </w:t>
      </w:r>
      <w:r>
        <w:rPr/>
        <w:t>learning</w:t>
      </w:r>
      <w:r>
        <w:rPr>
          <w:spacing w:val="80"/>
        </w:rPr>
        <w:t> </w:t>
      </w:r>
      <w:r>
        <w:rPr/>
        <w:t>is</w:t>
      </w:r>
      <w:r>
        <w:rPr>
          <w:spacing w:val="80"/>
        </w:rPr>
        <w:t> </w:t>
      </w:r>
      <w:r>
        <w:rPr/>
        <w:t>known</w:t>
      </w:r>
      <w:r>
        <w:rPr>
          <w:spacing w:val="80"/>
        </w:rPr>
        <w:t> </w:t>
      </w:r>
      <w:r>
        <w:rPr/>
        <w:t>as</w:t>
      </w:r>
      <w:r>
        <w:rPr>
          <w:spacing w:val="80"/>
        </w:rPr>
        <w:t> </w:t>
      </w:r>
      <w:r>
        <w:rPr/>
        <w:t>independent</w:t>
      </w:r>
      <w:r>
        <w:rPr>
          <w:spacing w:val="80"/>
        </w:rPr>
        <w:t> </w:t>
      </w:r>
      <w:r>
        <w:rPr/>
        <w:t>learning</w:t>
      </w:r>
      <w:r>
        <w:rPr>
          <w:spacing w:val="80"/>
        </w:rPr>
        <w:t> </w:t>
      </w:r>
      <w:r>
        <w:rPr/>
        <w:t>by</w:t>
      </w:r>
      <w:r>
        <w:rPr>
          <w:spacing w:val="80"/>
        </w:rPr>
        <w:t> </w:t>
      </w:r>
      <w:r>
        <w:rPr/>
        <w:t>themselves.</w:t>
      </w:r>
      <w:r>
        <w:rPr>
          <w:spacing w:val="-10"/>
        </w:rPr>
        <w:t> </w:t>
      </w:r>
      <w:r>
        <w:rPr/>
        <w:t>Those</w:t>
      </w:r>
      <w:r>
        <w:rPr>
          <w:spacing w:val="11"/>
        </w:rPr>
        <w:t> </w:t>
      </w:r>
      <w:r>
        <w:rPr/>
        <w:t>who</w:t>
      </w:r>
      <w:r>
        <w:rPr>
          <w:spacing w:val="11"/>
        </w:rPr>
        <w:t> </w:t>
      </w:r>
      <w:r>
        <w:rPr/>
        <w:t>are</w:t>
      </w:r>
      <w:r>
        <w:rPr>
          <w:spacing w:val="8"/>
        </w:rPr>
        <w:t> </w:t>
      </w:r>
      <w:r>
        <w:rPr/>
        <w:t>engaged</w:t>
      </w:r>
      <w:r>
        <w:rPr>
          <w:spacing w:val="11"/>
        </w:rPr>
        <w:t> </w:t>
      </w:r>
      <w:r>
        <w:rPr/>
        <w:t>in</w:t>
      </w:r>
      <w:r>
        <w:rPr>
          <w:spacing w:val="8"/>
        </w:rPr>
        <w:t> </w:t>
      </w:r>
      <w:r>
        <w:rPr/>
        <w:t>independent</w:t>
      </w:r>
      <w:r>
        <w:rPr>
          <w:spacing w:val="8"/>
        </w:rPr>
        <w:t> </w:t>
      </w:r>
      <w:r>
        <w:rPr/>
        <w:t>learning</w:t>
      </w:r>
      <w:r>
        <w:rPr>
          <w:spacing w:val="11"/>
        </w:rPr>
        <w:t> </w:t>
      </w:r>
      <w:r>
        <w:rPr/>
        <w:t>are</w:t>
      </w:r>
      <w:r>
        <w:rPr>
          <w:spacing w:val="11"/>
        </w:rPr>
        <w:t> </w:t>
      </w:r>
      <w:r>
        <w:rPr/>
        <w:t>capable</w:t>
      </w:r>
      <w:r>
        <w:rPr>
          <w:spacing w:val="12"/>
        </w:rPr>
        <w:t> </w:t>
      </w:r>
      <w:r>
        <w:rPr>
          <w:spacing w:val="-5"/>
        </w:rPr>
        <w:t>of</w:t>
      </w:r>
    </w:p>
    <w:p>
      <w:pPr>
        <w:pStyle w:val="BodyText"/>
        <w:spacing w:after="0" w:line="480" w:lineRule="auto"/>
        <w:jc w:val="right"/>
        <w:sectPr>
          <w:pgSz w:w="12240" w:h="15840"/>
          <w:pgMar w:header="0" w:footer="1397" w:top="1760" w:bottom="1580" w:left="1800" w:right="1080"/>
        </w:sectPr>
      </w:pPr>
    </w:p>
    <w:p>
      <w:pPr>
        <w:pStyle w:val="BodyText"/>
        <w:spacing w:line="482" w:lineRule="auto" w:before="81"/>
        <w:ind w:left="360" w:right="788"/>
        <w:jc w:val="both"/>
      </w:pPr>
      <w:r>
        <w:rPr/>
        <w:t>handling their learning while actively participating in reaching their academic learning objectives. Furthermore, the education system in place now must motivate</w:t>
      </w:r>
      <w:r>
        <w:rPr>
          <w:spacing w:val="-11"/>
        </w:rPr>
        <w:t> </w:t>
      </w:r>
      <w:r>
        <w:rPr/>
        <w:t>pupils</w:t>
      </w:r>
      <w:r>
        <w:rPr>
          <w:spacing w:val="-10"/>
        </w:rPr>
        <w:t> </w:t>
      </w:r>
      <w:r>
        <w:rPr/>
        <w:t>to</w:t>
      </w:r>
      <w:r>
        <w:rPr>
          <w:spacing w:val="-11"/>
        </w:rPr>
        <w:t> </w:t>
      </w:r>
      <w:r>
        <w:rPr/>
        <w:t>think</w:t>
      </w:r>
      <w:r>
        <w:rPr>
          <w:spacing w:val="-12"/>
        </w:rPr>
        <w:t> </w:t>
      </w:r>
      <w:r>
        <w:rPr/>
        <w:t>at</w:t>
      </w:r>
      <w:r>
        <w:rPr>
          <w:spacing w:val="-10"/>
        </w:rPr>
        <w:t> </w:t>
      </w:r>
      <w:r>
        <w:rPr/>
        <w:t>lower</w:t>
      </w:r>
      <w:r>
        <w:rPr>
          <w:spacing w:val="-11"/>
        </w:rPr>
        <w:t> </w:t>
      </w:r>
      <w:r>
        <w:rPr/>
        <w:t>levels</w:t>
      </w:r>
      <w:r>
        <w:rPr>
          <w:spacing w:val="-11"/>
        </w:rPr>
        <w:t> </w:t>
      </w:r>
      <w:r>
        <w:rPr/>
        <w:t>to</w:t>
      </w:r>
      <w:r>
        <w:rPr>
          <w:spacing w:val="-9"/>
        </w:rPr>
        <w:t> </w:t>
      </w:r>
      <w:r>
        <w:rPr/>
        <w:t>become</w:t>
      </w:r>
      <w:r>
        <w:rPr>
          <w:spacing w:val="-9"/>
        </w:rPr>
        <w:t> </w:t>
      </w:r>
      <w:r>
        <w:rPr/>
        <w:t>independent</w:t>
      </w:r>
      <w:r>
        <w:rPr>
          <w:spacing w:val="-10"/>
        </w:rPr>
        <w:t> </w:t>
      </w:r>
      <w:r>
        <w:rPr/>
        <w:t>persons.</w:t>
      </w:r>
      <w:r>
        <w:rPr>
          <w:spacing w:val="-10"/>
        </w:rPr>
        <w:t> </w:t>
      </w:r>
      <w:r>
        <w:rPr/>
        <w:t>When students collaborate, the instructor needs to ensure that each member of the group can agree on their objectives and plans for creating a product, be accepted</w:t>
      </w:r>
      <w:r>
        <w:rPr>
          <w:spacing w:val="-3"/>
        </w:rPr>
        <w:t> </w:t>
      </w:r>
      <w:r>
        <w:rPr/>
        <w:t>to</w:t>
      </w:r>
      <w:r>
        <w:rPr>
          <w:spacing w:val="-3"/>
        </w:rPr>
        <w:t> </w:t>
      </w:r>
      <w:r>
        <w:rPr/>
        <w:t>participate</w:t>
      </w:r>
      <w:r>
        <w:rPr>
          <w:spacing w:val="-4"/>
        </w:rPr>
        <w:t> </w:t>
      </w:r>
      <w:r>
        <w:rPr/>
        <w:t>and</w:t>
      </w:r>
      <w:r>
        <w:rPr>
          <w:spacing w:val="-3"/>
        </w:rPr>
        <w:t> </w:t>
      </w:r>
      <w:r>
        <w:rPr/>
        <w:t>work</w:t>
      </w:r>
      <w:r>
        <w:rPr>
          <w:spacing w:val="-3"/>
        </w:rPr>
        <w:t> </w:t>
      </w:r>
      <w:r>
        <w:rPr/>
        <w:t>in</w:t>
      </w:r>
      <w:r>
        <w:rPr>
          <w:spacing w:val="-5"/>
        </w:rPr>
        <w:t> </w:t>
      </w:r>
      <w:r>
        <w:rPr/>
        <w:t>assigned</w:t>
      </w:r>
      <w:r>
        <w:rPr>
          <w:spacing w:val="-5"/>
        </w:rPr>
        <w:t> </w:t>
      </w:r>
      <w:r>
        <w:rPr/>
        <w:t>areas</w:t>
      </w:r>
      <w:r>
        <w:rPr>
          <w:spacing w:val="-3"/>
        </w:rPr>
        <w:t> </w:t>
      </w:r>
      <w:r>
        <w:rPr/>
        <w:t>to</w:t>
      </w:r>
      <w:r>
        <w:rPr>
          <w:spacing w:val="-5"/>
        </w:rPr>
        <w:t> </w:t>
      </w:r>
      <w:r>
        <w:rPr/>
        <w:t>finish</w:t>
      </w:r>
      <w:r>
        <w:rPr>
          <w:spacing w:val="-3"/>
        </w:rPr>
        <w:t> </w:t>
      </w:r>
      <w:r>
        <w:rPr/>
        <w:t>the</w:t>
      </w:r>
      <w:r>
        <w:rPr>
          <w:spacing w:val="-3"/>
        </w:rPr>
        <w:t> </w:t>
      </w:r>
      <w:r>
        <w:rPr/>
        <w:t>work,</w:t>
      </w:r>
      <w:r>
        <w:rPr>
          <w:spacing w:val="-3"/>
        </w:rPr>
        <w:t> </w:t>
      </w:r>
      <w:r>
        <w:rPr/>
        <w:t>discuss it, and support one another. Students initiate independent learning and it is focused on projects, discovery, and investigation (Aftoni et al., 2021).</w:t>
      </w:r>
    </w:p>
    <w:p>
      <w:pPr>
        <w:pStyle w:val="BodyText"/>
        <w:spacing w:line="482" w:lineRule="auto"/>
        <w:ind w:left="360" w:right="786" w:firstLine="720"/>
        <w:jc w:val="both"/>
      </w:pPr>
      <w:r>
        <w:rPr/>
        <w:t>Indeed, independent study offers a valuable learning approach that promotes</w:t>
      </w:r>
      <w:r>
        <w:rPr>
          <w:spacing w:val="-3"/>
        </w:rPr>
        <w:t> </w:t>
      </w:r>
      <w:r>
        <w:rPr/>
        <w:t>self-motivation,</w:t>
      </w:r>
      <w:r>
        <w:rPr>
          <w:spacing w:val="-2"/>
        </w:rPr>
        <w:t> </w:t>
      </w:r>
      <w:r>
        <w:rPr/>
        <w:t>flexibility,</w:t>
      </w:r>
      <w:r>
        <w:rPr>
          <w:spacing w:val="-2"/>
        </w:rPr>
        <w:t> </w:t>
      </w:r>
      <w:r>
        <w:rPr/>
        <w:t>personalized</w:t>
      </w:r>
      <w:r>
        <w:rPr>
          <w:spacing w:val="-2"/>
        </w:rPr>
        <w:t> </w:t>
      </w:r>
      <w:r>
        <w:rPr/>
        <w:t>learning,</w:t>
      </w:r>
      <w:r>
        <w:rPr>
          <w:spacing w:val="-5"/>
        </w:rPr>
        <w:t> </w:t>
      </w:r>
      <w:r>
        <w:rPr/>
        <w:t>autonomy,</w:t>
      </w:r>
      <w:r>
        <w:rPr>
          <w:spacing w:val="-2"/>
        </w:rPr>
        <w:t> </w:t>
      </w:r>
      <w:r>
        <w:rPr/>
        <w:t>and</w:t>
      </w:r>
      <w:r>
        <w:rPr>
          <w:spacing w:val="-4"/>
        </w:rPr>
        <w:t> </w:t>
      </w:r>
      <w:r>
        <w:rPr/>
        <w:t>the development of self-directed learning skills. Additionally, through meaningful research, curriculum design, and instructional innovation, independent study empowers teachers to take charge of their professional growth, follow their passions, and advance the field of education. Teachers can develop their critical thinking abilities, strengthen their problem-solving skills, and cultivate an</w:t>
      </w:r>
      <w:r>
        <w:rPr>
          <w:spacing w:val="-8"/>
        </w:rPr>
        <w:t> </w:t>
      </w:r>
      <w:r>
        <w:rPr/>
        <w:t>intellectual</w:t>
      </w:r>
      <w:r>
        <w:rPr>
          <w:spacing w:val="-9"/>
        </w:rPr>
        <w:t> </w:t>
      </w:r>
      <w:r>
        <w:rPr/>
        <w:t>curiosity</w:t>
      </w:r>
      <w:r>
        <w:rPr>
          <w:spacing w:val="-11"/>
        </w:rPr>
        <w:t> </w:t>
      </w:r>
      <w:r>
        <w:rPr/>
        <w:t>that</w:t>
      </w:r>
      <w:r>
        <w:rPr>
          <w:spacing w:val="-11"/>
        </w:rPr>
        <w:t> </w:t>
      </w:r>
      <w:r>
        <w:rPr/>
        <w:t>motivates</w:t>
      </w:r>
      <w:r>
        <w:rPr>
          <w:spacing w:val="-9"/>
        </w:rPr>
        <w:t> </w:t>
      </w:r>
      <w:r>
        <w:rPr/>
        <w:t>lifelong</w:t>
      </w:r>
      <w:r>
        <w:rPr>
          <w:spacing w:val="-10"/>
        </w:rPr>
        <w:t> </w:t>
      </w:r>
      <w:r>
        <w:rPr/>
        <w:t>learning</w:t>
      </w:r>
      <w:r>
        <w:rPr>
          <w:spacing w:val="-8"/>
        </w:rPr>
        <w:t> </w:t>
      </w:r>
      <w:r>
        <w:rPr/>
        <w:t>in</w:t>
      </w:r>
      <w:r>
        <w:rPr>
          <w:spacing w:val="-8"/>
        </w:rPr>
        <w:t> </w:t>
      </w:r>
      <w:r>
        <w:rPr/>
        <w:t>both</w:t>
      </w:r>
      <w:r>
        <w:rPr>
          <w:spacing w:val="-10"/>
        </w:rPr>
        <w:t> </w:t>
      </w:r>
      <w:r>
        <w:rPr/>
        <w:t>themselves</w:t>
      </w:r>
      <w:r>
        <w:rPr>
          <w:spacing w:val="-8"/>
        </w:rPr>
        <w:t> </w:t>
      </w:r>
      <w:r>
        <w:rPr/>
        <w:t>and their students by working on independent study projects. Teachers are encouraged to think creatively, question accepted knowledge, and push the limits of conventional teaching methodologies through the process of independent study. Through independent research projects, trying out novel teaching</w:t>
      </w:r>
      <w:r>
        <w:rPr>
          <w:spacing w:val="39"/>
        </w:rPr>
        <w:t> </w:t>
      </w:r>
      <w:r>
        <w:rPr/>
        <w:t>strategies,</w:t>
      </w:r>
      <w:r>
        <w:rPr>
          <w:spacing w:val="37"/>
        </w:rPr>
        <w:t> </w:t>
      </w:r>
      <w:r>
        <w:rPr/>
        <w:t>and</w:t>
      </w:r>
      <w:r>
        <w:rPr>
          <w:spacing w:val="39"/>
        </w:rPr>
        <w:t> </w:t>
      </w:r>
      <w:r>
        <w:rPr/>
        <w:t>participating</w:t>
      </w:r>
      <w:r>
        <w:rPr>
          <w:spacing w:val="39"/>
        </w:rPr>
        <w:t> </w:t>
      </w:r>
      <w:r>
        <w:rPr/>
        <w:t>in</w:t>
      </w:r>
      <w:r>
        <w:rPr>
          <w:spacing w:val="39"/>
        </w:rPr>
        <w:t> </w:t>
      </w:r>
      <w:r>
        <w:rPr/>
        <w:t>reflective</w:t>
      </w:r>
      <w:r>
        <w:rPr>
          <w:spacing w:val="39"/>
        </w:rPr>
        <w:t> </w:t>
      </w:r>
      <w:r>
        <w:rPr/>
        <w:t>practices,</w:t>
      </w:r>
      <w:r>
        <w:rPr>
          <w:spacing w:val="39"/>
        </w:rPr>
        <w:t> </w:t>
      </w:r>
      <w:r>
        <w:rPr/>
        <w:t>educators</w:t>
      </w:r>
      <w:r>
        <w:rPr>
          <w:spacing w:val="38"/>
        </w:rPr>
        <w:t> </w:t>
      </w:r>
      <w:r>
        <w:rPr/>
        <w:t>can</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4"/>
        <w:jc w:val="both"/>
      </w:pPr>
      <w:r>
        <w:rPr/>
        <w:t>develop a growth mindset, welcome innovation, and encourage an inquiry- based culture that promotes ongoing improvement in their teaching practice.</w:t>
      </w:r>
    </w:p>
    <w:p>
      <w:pPr>
        <w:pStyle w:val="BodyText"/>
        <w:spacing w:line="480" w:lineRule="auto"/>
        <w:ind w:left="360" w:right="786" w:firstLine="720"/>
        <w:jc w:val="both"/>
      </w:pPr>
      <w:r>
        <w:rPr>
          <w:rFonts w:ascii="Arial"/>
          <w:b/>
        </w:rPr>
        <w:t>Interactive Instruction. </w:t>
      </w:r>
      <w:r>
        <w:rPr>
          <w:position w:val="1"/>
        </w:rPr>
        <w:t>Learning through social interaction is known </w:t>
      </w:r>
      <w:r>
        <w:rPr/>
        <w:t>as interactive instruction. Discussions in groups, question and answer sessions, debates, and tutoring are a few forms of interactive learning. Engaging</w:t>
      </w:r>
      <w:r>
        <w:rPr>
          <w:spacing w:val="-7"/>
        </w:rPr>
        <w:t> </w:t>
      </w:r>
      <w:r>
        <w:rPr/>
        <w:t>students</w:t>
      </w:r>
      <w:r>
        <w:rPr>
          <w:spacing w:val="-7"/>
        </w:rPr>
        <w:t> </w:t>
      </w:r>
      <w:r>
        <w:rPr/>
        <w:t>in</w:t>
      </w:r>
      <w:r>
        <w:rPr>
          <w:spacing w:val="-10"/>
        </w:rPr>
        <w:t> </w:t>
      </w:r>
      <w:r>
        <w:rPr/>
        <w:t>meaningful</w:t>
      </w:r>
      <w:r>
        <w:rPr>
          <w:spacing w:val="-8"/>
        </w:rPr>
        <w:t> </w:t>
      </w:r>
      <w:r>
        <w:rPr/>
        <w:t>interactions</w:t>
      </w:r>
      <w:r>
        <w:rPr>
          <w:spacing w:val="-8"/>
        </w:rPr>
        <w:t> </w:t>
      </w:r>
      <w:r>
        <w:rPr/>
        <w:t>with</w:t>
      </w:r>
      <w:r>
        <w:rPr>
          <w:spacing w:val="-7"/>
        </w:rPr>
        <w:t> </w:t>
      </w:r>
      <w:r>
        <w:rPr/>
        <w:t>one</w:t>
      </w:r>
      <w:r>
        <w:rPr>
          <w:spacing w:val="-7"/>
        </w:rPr>
        <w:t> </w:t>
      </w:r>
      <w:r>
        <w:rPr/>
        <w:t>another</w:t>
      </w:r>
      <w:r>
        <w:rPr>
          <w:spacing w:val="-8"/>
        </w:rPr>
        <w:t> </w:t>
      </w:r>
      <w:r>
        <w:rPr/>
        <w:t>is</w:t>
      </w:r>
      <w:r>
        <w:rPr>
          <w:spacing w:val="-8"/>
        </w:rPr>
        <w:t> </w:t>
      </w:r>
      <w:r>
        <w:rPr/>
        <w:t>made</w:t>
      </w:r>
      <w:r>
        <w:rPr>
          <w:spacing w:val="-7"/>
        </w:rPr>
        <w:t> </w:t>
      </w:r>
      <w:r>
        <w:rPr/>
        <w:t>easier by interactive learning, which also fosters collaboration in the classroom.</w:t>
      </w:r>
    </w:p>
    <w:p>
      <w:pPr>
        <w:pStyle w:val="BodyText"/>
        <w:spacing w:line="482" w:lineRule="auto"/>
        <w:ind w:left="360" w:right="785" w:firstLine="720"/>
        <w:jc w:val="both"/>
      </w:pPr>
      <w:r>
        <w:rPr/>
        <w:t>Teaching</w:t>
      </w:r>
      <w:r>
        <w:rPr>
          <w:spacing w:val="-2"/>
        </w:rPr>
        <w:t> </w:t>
      </w:r>
      <w:r>
        <w:rPr/>
        <w:t>interaction</w:t>
      </w:r>
      <w:r>
        <w:rPr>
          <w:spacing w:val="-2"/>
        </w:rPr>
        <w:t> </w:t>
      </w:r>
      <w:r>
        <w:rPr/>
        <w:t>strategies</w:t>
      </w:r>
      <w:r>
        <w:rPr>
          <w:spacing w:val="-5"/>
        </w:rPr>
        <w:t> </w:t>
      </w:r>
      <w:r>
        <w:rPr/>
        <w:t>encouraged</w:t>
      </w:r>
      <w:r>
        <w:rPr>
          <w:spacing w:val="-2"/>
        </w:rPr>
        <w:t> </w:t>
      </w:r>
      <w:r>
        <w:rPr/>
        <w:t>students</w:t>
      </w:r>
      <w:r>
        <w:rPr>
          <w:spacing w:val="-2"/>
        </w:rPr>
        <w:t> </w:t>
      </w:r>
      <w:r>
        <w:rPr/>
        <w:t>to</w:t>
      </w:r>
      <w:r>
        <w:rPr>
          <w:spacing w:val="-4"/>
        </w:rPr>
        <w:t> </w:t>
      </w:r>
      <w:r>
        <w:rPr/>
        <w:t>generate</w:t>
      </w:r>
      <w:r>
        <w:rPr>
          <w:spacing w:val="-5"/>
        </w:rPr>
        <w:t> </w:t>
      </w:r>
      <w:r>
        <w:rPr/>
        <w:t>more ideas</w:t>
      </w:r>
      <w:r>
        <w:rPr>
          <w:spacing w:val="-1"/>
        </w:rPr>
        <w:t> </w:t>
      </w:r>
      <w:r>
        <w:rPr/>
        <w:t>to</w:t>
      </w:r>
      <w:r>
        <w:rPr>
          <w:spacing w:val="-2"/>
        </w:rPr>
        <w:t> </w:t>
      </w:r>
      <w:r>
        <w:rPr/>
        <w:t>talk</w:t>
      </w:r>
      <w:r>
        <w:rPr>
          <w:spacing w:val="-1"/>
        </w:rPr>
        <w:t> </w:t>
      </w:r>
      <w:r>
        <w:rPr/>
        <w:t>about</w:t>
      </w:r>
      <w:r>
        <w:rPr>
          <w:spacing w:val="-3"/>
        </w:rPr>
        <w:t> </w:t>
      </w:r>
      <w:r>
        <w:rPr/>
        <w:t>positivity, introspection, and encouragement in</w:t>
      </w:r>
      <w:r>
        <w:rPr>
          <w:spacing w:val="-3"/>
        </w:rPr>
        <w:t> </w:t>
      </w:r>
      <w:r>
        <w:rPr/>
        <w:t>both tasks. However,</w:t>
      </w:r>
      <w:r>
        <w:rPr>
          <w:spacing w:val="-11"/>
        </w:rPr>
        <w:t> </w:t>
      </w:r>
      <w:r>
        <w:rPr/>
        <w:t>elements</w:t>
      </w:r>
      <w:r>
        <w:rPr>
          <w:spacing w:val="-11"/>
        </w:rPr>
        <w:t> </w:t>
      </w:r>
      <w:r>
        <w:rPr/>
        <w:t>like</w:t>
      </w:r>
      <w:r>
        <w:rPr>
          <w:spacing w:val="-10"/>
        </w:rPr>
        <w:t> </w:t>
      </w:r>
      <w:r>
        <w:rPr/>
        <w:t>peer</w:t>
      </w:r>
      <w:r>
        <w:rPr>
          <w:spacing w:val="-12"/>
        </w:rPr>
        <w:t> </w:t>
      </w:r>
      <w:r>
        <w:rPr/>
        <w:t>perceptions,</w:t>
      </w:r>
      <w:r>
        <w:rPr>
          <w:spacing w:val="-11"/>
        </w:rPr>
        <w:t> </w:t>
      </w:r>
      <w:r>
        <w:rPr/>
        <w:t>task</w:t>
      </w:r>
      <w:r>
        <w:rPr>
          <w:spacing w:val="-11"/>
        </w:rPr>
        <w:t> </w:t>
      </w:r>
      <w:r>
        <w:rPr/>
        <w:t>characteristics,</w:t>
      </w:r>
      <w:r>
        <w:rPr>
          <w:spacing w:val="-11"/>
        </w:rPr>
        <w:t> </w:t>
      </w:r>
      <w:r>
        <w:rPr/>
        <w:t>and</w:t>
      </w:r>
      <w:r>
        <w:rPr>
          <w:spacing w:val="-10"/>
        </w:rPr>
        <w:t> </w:t>
      </w:r>
      <w:r>
        <w:rPr/>
        <w:t>proficiency all had an impact on how the learners employed strategies. Additionally, students gave interaction strategy instruction high marks for encouraging efficient</w:t>
      </w:r>
      <w:r>
        <w:rPr>
          <w:spacing w:val="-16"/>
        </w:rPr>
        <w:t> </w:t>
      </w:r>
      <w:r>
        <w:rPr/>
        <w:t>communication.</w:t>
      </w:r>
      <w:r>
        <w:rPr>
          <w:spacing w:val="-16"/>
        </w:rPr>
        <w:t> </w:t>
      </w:r>
      <w:r>
        <w:rPr/>
        <w:t>The</w:t>
      </w:r>
      <w:r>
        <w:rPr>
          <w:spacing w:val="-16"/>
        </w:rPr>
        <w:t> </w:t>
      </w:r>
      <w:r>
        <w:rPr/>
        <w:t>advantages</w:t>
      </w:r>
      <w:r>
        <w:rPr>
          <w:spacing w:val="-17"/>
        </w:rPr>
        <w:t> </w:t>
      </w:r>
      <w:r>
        <w:rPr/>
        <w:t>of</w:t>
      </w:r>
      <w:r>
        <w:rPr>
          <w:spacing w:val="-15"/>
        </w:rPr>
        <w:t> </w:t>
      </w:r>
      <w:r>
        <w:rPr/>
        <w:t>teaching</w:t>
      </w:r>
      <w:r>
        <w:rPr>
          <w:spacing w:val="-16"/>
        </w:rPr>
        <w:t> </w:t>
      </w:r>
      <w:r>
        <w:rPr/>
        <w:t>interaction</w:t>
      </w:r>
      <w:r>
        <w:rPr>
          <w:spacing w:val="-16"/>
        </w:rPr>
        <w:t> </w:t>
      </w:r>
      <w:r>
        <w:rPr/>
        <w:t>strategies</w:t>
      </w:r>
      <w:r>
        <w:rPr>
          <w:spacing w:val="-17"/>
        </w:rPr>
        <w:t> </w:t>
      </w:r>
      <w:r>
        <w:rPr/>
        <w:t>are to improve the standard of peer communication that students initiate independent learning and that it is focused on projects, discovery, and investigation, lifelong learning, autonomous learning, teaching to think, and learning to learn (Dao, 2020).</w:t>
      </w:r>
    </w:p>
    <w:p>
      <w:pPr>
        <w:pStyle w:val="BodyText"/>
        <w:spacing w:line="482" w:lineRule="auto"/>
        <w:ind w:left="360" w:right="791" w:firstLine="720"/>
        <w:jc w:val="both"/>
      </w:pPr>
      <w:r>
        <w:rPr/>
        <w:t>Moreover, interpersonal interaction is an essential but vague concept. To</w:t>
      </w:r>
      <w:r>
        <w:rPr>
          <w:spacing w:val="-17"/>
        </w:rPr>
        <w:t> </w:t>
      </w:r>
      <w:r>
        <w:rPr/>
        <w:t>provide</w:t>
      </w:r>
      <w:r>
        <w:rPr>
          <w:spacing w:val="-17"/>
        </w:rPr>
        <w:t> </w:t>
      </w:r>
      <w:r>
        <w:rPr/>
        <w:t>a</w:t>
      </w:r>
      <w:r>
        <w:rPr>
          <w:spacing w:val="-16"/>
        </w:rPr>
        <w:t> </w:t>
      </w:r>
      <w:r>
        <w:rPr/>
        <w:t>useful</w:t>
      </w:r>
      <w:r>
        <w:rPr>
          <w:spacing w:val="-17"/>
        </w:rPr>
        <w:t> </w:t>
      </w:r>
      <w:r>
        <w:rPr/>
        <w:t>lens</w:t>
      </w:r>
      <w:r>
        <w:rPr>
          <w:spacing w:val="-17"/>
        </w:rPr>
        <w:t> </w:t>
      </w:r>
      <w:r>
        <w:rPr/>
        <w:t>through</w:t>
      </w:r>
      <w:r>
        <w:rPr>
          <w:spacing w:val="-17"/>
        </w:rPr>
        <w:t> </w:t>
      </w:r>
      <w:r>
        <w:rPr/>
        <w:t>which</w:t>
      </w:r>
      <w:r>
        <w:rPr>
          <w:spacing w:val="-16"/>
        </w:rPr>
        <w:t> </w:t>
      </w:r>
      <w:r>
        <w:rPr/>
        <w:t>to</w:t>
      </w:r>
      <w:r>
        <w:rPr>
          <w:spacing w:val="-17"/>
        </w:rPr>
        <w:t> </w:t>
      </w:r>
      <w:r>
        <w:rPr/>
        <w:t>see</w:t>
      </w:r>
      <w:r>
        <w:rPr>
          <w:spacing w:val="-17"/>
        </w:rPr>
        <w:t> </w:t>
      </w:r>
      <w:r>
        <w:rPr/>
        <w:t>interpersonal</w:t>
      </w:r>
      <w:r>
        <w:rPr>
          <w:spacing w:val="-16"/>
        </w:rPr>
        <w:t> </w:t>
      </w:r>
      <w:r>
        <w:rPr/>
        <w:t>interaction</w:t>
      </w:r>
      <w:r>
        <w:rPr>
          <w:spacing w:val="-17"/>
        </w:rPr>
        <w:t> </w:t>
      </w:r>
      <w:r>
        <w:rPr/>
        <w:t>learning through examining various forms of interpersonal communication proven to improve student outcomes in the literature. Three major categories of interaction: intentional social interaction, intentional interpersonal instruction,</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2"/>
        <w:jc w:val="both"/>
      </w:pPr>
      <w:r>
        <w:rPr/>
        <w:t>and encouraging conversation. These kinds of interactions have been linked to significant student results such as academic success, satisfaction, and perceived learning. Effective interpersonal interactions also foster a sense of community and belonging, which further enhances student engagement and motivation (Mehall, 2020).</w:t>
      </w:r>
    </w:p>
    <w:p>
      <w:pPr>
        <w:pStyle w:val="BodyText"/>
        <w:spacing w:line="482" w:lineRule="auto"/>
        <w:ind w:left="360" w:right="788" w:firstLine="720"/>
        <w:jc w:val="both"/>
      </w:pPr>
      <w:r>
        <w:rPr/>
        <w:t>Active and interactive methods facilitate the exchange of knowledge, enable</w:t>
      </w:r>
      <w:r>
        <w:rPr>
          <w:spacing w:val="-3"/>
        </w:rPr>
        <w:t> </w:t>
      </w:r>
      <w:r>
        <w:rPr/>
        <w:t>feedback,</w:t>
      </w:r>
      <w:r>
        <w:rPr>
          <w:spacing w:val="-3"/>
        </w:rPr>
        <w:t> </w:t>
      </w:r>
      <w:r>
        <w:rPr/>
        <w:t>collaboratively</w:t>
      </w:r>
      <w:r>
        <w:rPr>
          <w:spacing w:val="-4"/>
        </w:rPr>
        <w:t> </w:t>
      </w:r>
      <w:r>
        <w:rPr/>
        <w:t>solve</w:t>
      </w:r>
      <w:r>
        <w:rPr>
          <w:spacing w:val="-3"/>
        </w:rPr>
        <w:t> </w:t>
      </w:r>
      <w:r>
        <w:rPr/>
        <w:t>emerging</w:t>
      </w:r>
      <w:r>
        <w:rPr>
          <w:spacing w:val="-3"/>
        </w:rPr>
        <w:t> </w:t>
      </w:r>
      <w:r>
        <w:rPr/>
        <w:t>issues,</w:t>
      </w:r>
      <w:r>
        <w:rPr>
          <w:spacing w:val="-6"/>
        </w:rPr>
        <w:t> </w:t>
      </w:r>
      <w:r>
        <w:rPr/>
        <w:t>replicate</w:t>
      </w:r>
      <w:r>
        <w:rPr>
          <w:spacing w:val="-3"/>
        </w:rPr>
        <w:t> </w:t>
      </w:r>
      <w:r>
        <w:rPr/>
        <w:t>educational scenarios, assess individual and group performance, and immerse participants in the authentic environment of business collaboration to resolve complex problems. Cooperative learning techniques, debates, group discussions, business simulation games, case situation analysis, project methodology, social psychology training, computer simulations, and other approaches are some of the ways that teachers and students can interact (Kurganovna et al., 2022).</w:t>
      </w:r>
    </w:p>
    <w:p>
      <w:pPr>
        <w:pStyle w:val="BodyText"/>
        <w:spacing w:line="482" w:lineRule="auto"/>
        <w:ind w:left="360" w:right="789" w:firstLine="720"/>
        <w:jc w:val="both"/>
      </w:pPr>
      <w:r>
        <w:rPr/>
        <w:t>According to Eli (2021), in contemporary education, creativity and student participation are crucial, not just as a method of keeping up with the speed of globalization but also as enhancing instruction and learning. For instance,</w:t>
      </w:r>
      <w:r>
        <w:rPr>
          <w:spacing w:val="-1"/>
        </w:rPr>
        <w:t> </w:t>
      </w:r>
      <w:r>
        <w:rPr/>
        <w:t>gamification,</w:t>
      </w:r>
      <w:r>
        <w:rPr>
          <w:spacing w:val="-3"/>
        </w:rPr>
        <w:t> </w:t>
      </w:r>
      <w:r>
        <w:rPr/>
        <w:t>group</w:t>
      </w:r>
      <w:r>
        <w:rPr>
          <w:spacing w:val="-3"/>
        </w:rPr>
        <w:t> </w:t>
      </w:r>
      <w:r>
        <w:rPr/>
        <w:t>discussions,</w:t>
      </w:r>
      <w:r>
        <w:rPr>
          <w:spacing w:val="-1"/>
        </w:rPr>
        <w:t> </w:t>
      </w:r>
      <w:r>
        <w:rPr/>
        <w:t>learning</w:t>
      </w:r>
      <w:r>
        <w:rPr>
          <w:spacing w:val="-1"/>
        </w:rPr>
        <w:t> </w:t>
      </w:r>
      <w:r>
        <w:rPr/>
        <w:t>stations,</w:t>
      </w:r>
      <w:r>
        <w:rPr>
          <w:spacing w:val="-1"/>
        </w:rPr>
        <w:t> </w:t>
      </w:r>
      <w:r>
        <w:rPr/>
        <w:t>student-centered learning, role-playing, and active learning are highly successful teaching and learning</w:t>
      </w:r>
      <w:r>
        <w:rPr>
          <w:spacing w:val="-8"/>
        </w:rPr>
        <w:t> </w:t>
      </w:r>
      <w:r>
        <w:rPr/>
        <w:t>strategies.</w:t>
      </w:r>
      <w:r>
        <w:rPr>
          <w:spacing w:val="-8"/>
        </w:rPr>
        <w:t> </w:t>
      </w:r>
      <w:r>
        <w:rPr/>
        <w:t>There</w:t>
      </w:r>
      <w:r>
        <w:rPr>
          <w:spacing w:val="-9"/>
        </w:rPr>
        <w:t> </w:t>
      </w:r>
      <w:r>
        <w:rPr/>
        <w:t>is</w:t>
      </w:r>
      <w:r>
        <w:rPr>
          <w:spacing w:val="-9"/>
        </w:rPr>
        <w:t> </w:t>
      </w:r>
      <w:r>
        <w:rPr/>
        <w:t>growing</w:t>
      </w:r>
      <w:r>
        <w:rPr>
          <w:spacing w:val="-8"/>
        </w:rPr>
        <w:t> </w:t>
      </w:r>
      <w:r>
        <w:rPr/>
        <w:t>evidence</w:t>
      </w:r>
      <w:r>
        <w:rPr>
          <w:spacing w:val="-8"/>
        </w:rPr>
        <w:t> </w:t>
      </w:r>
      <w:r>
        <w:rPr/>
        <w:t>that</w:t>
      </w:r>
      <w:r>
        <w:rPr>
          <w:spacing w:val="-11"/>
        </w:rPr>
        <w:t> </w:t>
      </w:r>
      <w:r>
        <w:rPr/>
        <w:t>augmenting</w:t>
      </w:r>
      <w:r>
        <w:rPr>
          <w:spacing w:val="-8"/>
        </w:rPr>
        <w:t> </w:t>
      </w:r>
      <w:r>
        <w:rPr/>
        <w:t>or</w:t>
      </w:r>
      <w:r>
        <w:rPr>
          <w:spacing w:val="-9"/>
        </w:rPr>
        <w:t> </w:t>
      </w:r>
      <w:r>
        <w:rPr/>
        <w:t>substituting lectures with interactive learning improves retention by using instructional strategies and involving students in scientific inquiry and discovery.</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firstLine="720"/>
        <w:jc w:val="both"/>
      </w:pPr>
      <w:r>
        <w:rPr/>
        <w:t>Also, instructional tools such as rule demonstrations and practice examples are thought to facilitate interactive learning. It has been demonstrated that verbal instruction facilitates and modulates learning on several</w:t>
      </w:r>
      <w:r>
        <w:rPr>
          <w:spacing w:val="-5"/>
        </w:rPr>
        <w:t> </w:t>
      </w:r>
      <w:r>
        <w:rPr/>
        <w:t>levels,</w:t>
      </w:r>
      <w:r>
        <w:rPr>
          <w:spacing w:val="-7"/>
        </w:rPr>
        <w:t> </w:t>
      </w:r>
      <w:r>
        <w:rPr/>
        <w:t>from</w:t>
      </w:r>
      <w:r>
        <w:rPr>
          <w:spacing w:val="-6"/>
        </w:rPr>
        <w:t> </w:t>
      </w:r>
      <w:r>
        <w:rPr/>
        <w:t>functional</w:t>
      </w:r>
      <w:r>
        <w:rPr>
          <w:spacing w:val="-5"/>
        </w:rPr>
        <w:t> </w:t>
      </w:r>
      <w:r>
        <w:rPr/>
        <w:t>brain</w:t>
      </w:r>
      <w:r>
        <w:rPr>
          <w:spacing w:val="-5"/>
        </w:rPr>
        <w:t> </w:t>
      </w:r>
      <w:r>
        <w:rPr/>
        <w:t>reorganization.</w:t>
      </w:r>
      <w:r>
        <w:rPr>
          <w:spacing w:val="-7"/>
        </w:rPr>
        <w:t> </w:t>
      </w:r>
      <w:r>
        <w:rPr/>
        <w:t>Information</w:t>
      </w:r>
      <w:r>
        <w:rPr>
          <w:spacing w:val="-7"/>
        </w:rPr>
        <w:t> </w:t>
      </w:r>
      <w:r>
        <w:rPr/>
        <w:t>explanation</w:t>
      </w:r>
      <w:r>
        <w:rPr>
          <w:spacing w:val="-5"/>
        </w:rPr>
        <w:t> </w:t>
      </w:r>
      <w:r>
        <w:rPr/>
        <w:t>is tracked during instructor-learner interaction during productive brain-to-brain connection related to tasks induced by interactive learning (Pan et al., 2020).</w:t>
      </w:r>
    </w:p>
    <w:p>
      <w:pPr>
        <w:pStyle w:val="BodyText"/>
        <w:spacing w:line="482" w:lineRule="auto"/>
        <w:ind w:left="360" w:right="785" w:firstLine="720"/>
        <w:jc w:val="both"/>
      </w:pPr>
      <w:r>
        <w:rPr/>
        <w:t>Wallace et al. (2020) demonstrated that students taught by instructors employing</w:t>
      </w:r>
      <w:r>
        <w:rPr>
          <w:spacing w:val="-6"/>
        </w:rPr>
        <w:t> </w:t>
      </w:r>
      <w:r>
        <w:rPr/>
        <w:t>active</w:t>
      </w:r>
      <w:r>
        <w:rPr>
          <w:spacing w:val="-7"/>
        </w:rPr>
        <w:t> </w:t>
      </w:r>
      <w:r>
        <w:rPr/>
        <w:t>learning</w:t>
      </w:r>
      <w:r>
        <w:rPr>
          <w:spacing w:val="-7"/>
        </w:rPr>
        <w:t> </w:t>
      </w:r>
      <w:r>
        <w:rPr/>
        <w:t>techniques</w:t>
      </w:r>
      <w:r>
        <w:rPr>
          <w:spacing w:val="-7"/>
        </w:rPr>
        <w:t> </w:t>
      </w:r>
      <w:r>
        <w:rPr/>
        <w:t>outperformed</w:t>
      </w:r>
      <w:r>
        <w:rPr>
          <w:spacing w:val="-7"/>
        </w:rPr>
        <w:t> </w:t>
      </w:r>
      <w:r>
        <w:rPr/>
        <w:t>those</w:t>
      </w:r>
      <w:r>
        <w:rPr>
          <w:spacing w:val="-7"/>
        </w:rPr>
        <w:t> </w:t>
      </w:r>
      <w:r>
        <w:rPr/>
        <w:t>receiving</w:t>
      </w:r>
      <w:r>
        <w:rPr>
          <w:spacing w:val="-7"/>
        </w:rPr>
        <w:t> </w:t>
      </w:r>
      <w:r>
        <w:rPr/>
        <w:t>traditional lectures. The study highlighted that active learning strategies, which involve student engagement through discussions, problem-solving, and hands-on activities, lead to better retention and comprehension of course material. The findings suggest that incorporating active learning into instructional methods can significantly enhance academic performance and overall learning experiences compared to conventional lecture-based teaching.</w:t>
      </w:r>
    </w:p>
    <w:p>
      <w:pPr>
        <w:pStyle w:val="BodyText"/>
        <w:spacing w:line="482" w:lineRule="auto"/>
        <w:ind w:left="360" w:right="785" w:firstLine="720"/>
        <w:jc w:val="both"/>
      </w:pPr>
      <w:r>
        <w:rPr/>
        <w:t>Indeed, the active participation of learners in the learning process and the creation of meaningful interactions, and interactive study enhances understanding, engagement, and overall learning outcomes. It is a dynamic and engaging approach to learning that encourages real-world application, active participation, collaboration, and the development of essential skills. It has been demonstrated that implementing interactive instruction strategies in the classroom is a successful and captivating way to increase student engagement, improve learning outcomes, and create a collaborative learning</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7"/>
        <w:jc w:val="both"/>
      </w:pPr>
      <w:r>
        <w:rPr/>
        <w:t>environment. By fostering critical thinking and problem-solving skills, interactive learning also helps students become more independent and adaptable in their learning journey.</w:t>
      </w:r>
    </w:p>
    <w:p>
      <w:pPr>
        <w:pStyle w:val="BodyText"/>
        <w:spacing w:line="482" w:lineRule="auto"/>
        <w:ind w:left="360" w:right="782" w:firstLine="787"/>
        <w:jc w:val="both"/>
      </w:pPr>
      <w:r>
        <w:rPr/>
        <w:t>In</w:t>
      </w:r>
      <w:r>
        <w:rPr>
          <w:spacing w:val="-17"/>
        </w:rPr>
        <w:t> </w:t>
      </w:r>
      <w:r>
        <w:rPr/>
        <w:t>addition,</w:t>
      </w:r>
      <w:r>
        <w:rPr>
          <w:spacing w:val="-17"/>
        </w:rPr>
        <w:t> </w:t>
      </w:r>
      <w:r>
        <w:rPr/>
        <w:t>students</w:t>
      </w:r>
      <w:r>
        <w:rPr>
          <w:spacing w:val="-16"/>
        </w:rPr>
        <w:t> </w:t>
      </w:r>
      <w:r>
        <w:rPr/>
        <w:t>who</w:t>
      </w:r>
      <w:r>
        <w:rPr>
          <w:spacing w:val="-17"/>
        </w:rPr>
        <w:t> </w:t>
      </w:r>
      <w:r>
        <w:rPr/>
        <w:t>receive</w:t>
      </w:r>
      <w:r>
        <w:rPr>
          <w:spacing w:val="-17"/>
        </w:rPr>
        <w:t> </w:t>
      </w:r>
      <w:r>
        <w:rPr/>
        <w:t>interactive</w:t>
      </w:r>
      <w:r>
        <w:rPr>
          <w:spacing w:val="-17"/>
        </w:rPr>
        <w:t> </w:t>
      </w:r>
      <w:r>
        <w:rPr/>
        <w:t>instruction</w:t>
      </w:r>
      <w:r>
        <w:rPr>
          <w:spacing w:val="-16"/>
        </w:rPr>
        <w:t> </w:t>
      </w:r>
      <w:r>
        <w:rPr/>
        <w:t>are</w:t>
      </w:r>
      <w:r>
        <w:rPr>
          <w:spacing w:val="-17"/>
        </w:rPr>
        <w:t> </w:t>
      </w:r>
      <w:r>
        <w:rPr/>
        <w:t>empowered to take charge of their education, acquire critical abilities like teamwork, communication, and problem-solving, and increase their self-assurance in their capacity to take on difficult assignments on their own. Interactive instruction</w:t>
      </w:r>
      <w:r>
        <w:rPr>
          <w:spacing w:val="-4"/>
        </w:rPr>
        <w:t> </w:t>
      </w:r>
      <w:r>
        <w:rPr/>
        <w:t>gives</w:t>
      </w:r>
      <w:r>
        <w:rPr>
          <w:spacing w:val="-5"/>
        </w:rPr>
        <w:t> </w:t>
      </w:r>
      <w:r>
        <w:rPr/>
        <w:t>students</w:t>
      </w:r>
      <w:r>
        <w:rPr>
          <w:spacing w:val="-3"/>
        </w:rPr>
        <w:t> </w:t>
      </w:r>
      <w:r>
        <w:rPr/>
        <w:t>the</w:t>
      </w:r>
      <w:r>
        <w:rPr>
          <w:spacing w:val="-5"/>
        </w:rPr>
        <w:t> </w:t>
      </w:r>
      <w:r>
        <w:rPr/>
        <w:t>tools</w:t>
      </w:r>
      <w:r>
        <w:rPr>
          <w:spacing w:val="-3"/>
        </w:rPr>
        <w:t> </w:t>
      </w:r>
      <w:r>
        <w:rPr/>
        <w:t>they</w:t>
      </w:r>
      <w:r>
        <w:rPr>
          <w:spacing w:val="-5"/>
        </w:rPr>
        <w:t> </w:t>
      </w:r>
      <w:r>
        <w:rPr/>
        <w:t>need</w:t>
      </w:r>
      <w:r>
        <w:rPr>
          <w:spacing w:val="-5"/>
        </w:rPr>
        <w:t> </w:t>
      </w:r>
      <w:r>
        <w:rPr/>
        <w:t>to</w:t>
      </w:r>
      <w:r>
        <w:rPr>
          <w:spacing w:val="-5"/>
        </w:rPr>
        <w:t> </w:t>
      </w:r>
      <w:r>
        <w:rPr/>
        <w:t>become</w:t>
      </w:r>
      <w:r>
        <w:rPr>
          <w:spacing w:val="-3"/>
        </w:rPr>
        <w:t> </w:t>
      </w:r>
      <w:r>
        <w:rPr/>
        <w:t>critical</w:t>
      </w:r>
      <w:r>
        <w:rPr>
          <w:spacing w:val="-6"/>
        </w:rPr>
        <w:t> </w:t>
      </w:r>
      <w:r>
        <w:rPr/>
        <w:t>thinkers,</w:t>
      </w:r>
      <w:r>
        <w:rPr>
          <w:spacing w:val="-3"/>
        </w:rPr>
        <w:t> </w:t>
      </w:r>
      <w:r>
        <w:rPr/>
        <w:t>self- directed</w:t>
      </w:r>
      <w:r>
        <w:rPr>
          <w:spacing w:val="-7"/>
        </w:rPr>
        <w:t> </w:t>
      </w:r>
      <w:r>
        <w:rPr/>
        <w:t>learners,</w:t>
      </w:r>
      <w:r>
        <w:rPr>
          <w:spacing w:val="-10"/>
        </w:rPr>
        <w:t> </w:t>
      </w:r>
      <w:r>
        <w:rPr/>
        <w:t>and</w:t>
      </w:r>
      <w:r>
        <w:rPr>
          <w:spacing w:val="-7"/>
        </w:rPr>
        <w:t> </w:t>
      </w:r>
      <w:r>
        <w:rPr/>
        <w:t>lifelong</w:t>
      </w:r>
      <w:r>
        <w:rPr>
          <w:spacing w:val="-7"/>
        </w:rPr>
        <w:t> </w:t>
      </w:r>
      <w:r>
        <w:rPr/>
        <w:t>learners</w:t>
      </w:r>
      <w:r>
        <w:rPr>
          <w:spacing w:val="-8"/>
        </w:rPr>
        <w:t> </w:t>
      </w:r>
      <w:r>
        <w:rPr/>
        <w:t>who</w:t>
      </w:r>
      <w:r>
        <w:rPr>
          <w:spacing w:val="-7"/>
        </w:rPr>
        <w:t> </w:t>
      </w:r>
      <w:r>
        <w:rPr/>
        <w:t>are</w:t>
      </w:r>
      <w:r>
        <w:rPr>
          <w:spacing w:val="-7"/>
        </w:rPr>
        <w:t> </w:t>
      </w:r>
      <w:r>
        <w:rPr/>
        <w:t>ready</w:t>
      </w:r>
      <w:r>
        <w:rPr>
          <w:spacing w:val="-10"/>
        </w:rPr>
        <w:t> </w:t>
      </w:r>
      <w:r>
        <w:rPr/>
        <w:t>to</w:t>
      </w:r>
      <w:r>
        <w:rPr>
          <w:spacing w:val="-7"/>
        </w:rPr>
        <w:t> </w:t>
      </w:r>
      <w:r>
        <w:rPr/>
        <w:t>navigate</w:t>
      </w:r>
      <w:r>
        <w:rPr>
          <w:spacing w:val="-7"/>
        </w:rPr>
        <w:t> </w:t>
      </w:r>
      <w:r>
        <w:rPr/>
        <w:t>a</w:t>
      </w:r>
      <w:r>
        <w:rPr>
          <w:spacing w:val="-7"/>
        </w:rPr>
        <w:t> </w:t>
      </w:r>
      <w:r>
        <w:rPr/>
        <w:t>constantly changing world. It does this by promoting active participation, developing a sense of autonomy, and offering opportunities for hands-on learning </w:t>
      </w:r>
      <w:r>
        <w:rPr>
          <w:spacing w:val="-2"/>
        </w:rPr>
        <w:t>experiences.</w:t>
      </w:r>
    </w:p>
    <w:p>
      <w:pPr>
        <w:spacing w:line="242" w:lineRule="auto" w:before="0"/>
        <w:ind w:left="360" w:right="793" w:hanging="3"/>
        <w:jc w:val="both"/>
        <w:rPr>
          <w:rFonts w:ascii="Arial"/>
          <w:b/>
          <w:sz w:val="24"/>
        </w:rPr>
      </w:pPr>
      <w:r>
        <w:rPr>
          <w:rFonts w:ascii="Arial"/>
          <w:b/>
          <w:sz w:val="24"/>
        </w:rPr>
        <w:t>Satisfaction of Learners in the Utilization of Innovative Teaching </w:t>
      </w:r>
      <w:r>
        <w:rPr>
          <w:rFonts w:ascii="Arial"/>
          <w:b/>
          <w:spacing w:val="-2"/>
          <w:sz w:val="24"/>
        </w:rPr>
        <w:t>Strategies</w:t>
      </w:r>
    </w:p>
    <w:p>
      <w:pPr>
        <w:pStyle w:val="BodyText"/>
        <w:spacing w:line="482" w:lineRule="auto" w:before="268"/>
        <w:ind w:left="360" w:right="783" w:firstLine="720"/>
        <w:jc w:val="both"/>
      </w:pPr>
      <w:r>
        <w:rPr/>
        <w:t>Learners' satisfaction with their education is similar to a flexible mediator. Learners' satisfaction has a direct and substantial impact on their academic success. Put succinctly, student satisfaction acts as a best-effort mediator between education and institutions. Additionally, it will advance and increase students' understanding (Mathur et al., 2024).</w:t>
      </w:r>
    </w:p>
    <w:p>
      <w:pPr>
        <w:pStyle w:val="BodyText"/>
        <w:spacing w:line="482" w:lineRule="auto"/>
        <w:ind w:left="360" w:right="793" w:firstLine="720"/>
        <w:jc w:val="both"/>
      </w:pPr>
      <w:r>
        <w:rPr/>
        <w:t>Afrin</w:t>
      </w:r>
      <w:r>
        <w:rPr>
          <w:spacing w:val="-17"/>
        </w:rPr>
        <w:t> </w:t>
      </w:r>
      <w:r>
        <w:rPr/>
        <w:t>et</w:t>
      </w:r>
      <w:r>
        <w:rPr>
          <w:spacing w:val="-17"/>
        </w:rPr>
        <w:t> </w:t>
      </w:r>
      <w:r>
        <w:rPr/>
        <w:t>al.</w:t>
      </w:r>
      <w:r>
        <w:rPr>
          <w:spacing w:val="-16"/>
        </w:rPr>
        <w:t> </w:t>
      </w:r>
      <w:r>
        <w:rPr/>
        <w:t>(2020)</w:t>
      </w:r>
      <w:r>
        <w:rPr>
          <w:spacing w:val="-17"/>
        </w:rPr>
        <w:t> </w:t>
      </w:r>
      <w:r>
        <w:rPr/>
        <w:t>discovered</w:t>
      </w:r>
      <w:r>
        <w:rPr>
          <w:spacing w:val="-17"/>
        </w:rPr>
        <w:t> </w:t>
      </w:r>
      <w:r>
        <w:rPr/>
        <w:t>a</w:t>
      </w:r>
      <w:r>
        <w:rPr>
          <w:spacing w:val="-17"/>
        </w:rPr>
        <w:t> </w:t>
      </w:r>
      <w:r>
        <w:rPr/>
        <w:t>variable</w:t>
      </w:r>
      <w:r>
        <w:rPr>
          <w:spacing w:val="-16"/>
        </w:rPr>
        <w:t> </w:t>
      </w:r>
      <w:r>
        <w:rPr/>
        <w:t>between</w:t>
      </w:r>
      <w:r>
        <w:rPr>
          <w:spacing w:val="-17"/>
        </w:rPr>
        <w:t> </w:t>
      </w:r>
      <w:r>
        <w:rPr/>
        <w:t>student</w:t>
      </w:r>
      <w:r>
        <w:rPr>
          <w:spacing w:val="-17"/>
        </w:rPr>
        <w:t> </w:t>
      </w:r>
      <w:r>
        <w:rPr/>
        <w:t>happiness</w:t>
      </w:r>
      <w:r>
        <w:rPr>
          <w:spacing w:val="-16"/>
        </w:rPr>
        <w:t> </w:t>
      </w:r>
      <w:r>
        <w:rPr/>
        <w:t>and the</w:t>
      </w:r>
      <w:r>
        <w:rPr/>
        <w:t> course</w:t>
      </w:r>
      <w:r>
        <w:rPr/>
        <w:t> material's relevance and practicality. According to the study, integrating professional abilities into curricula improves student engagement</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1"/>
        <w:jc w:val="both"/>
      </w:pPr>
      <w:r>
        <w:rPr/>
        <w:t>and</w:t>
      </w:r>
      <w:r>
        <w:rPr>
          <w:spacing w:val="-17"/>
        </w:rPr>
        <w:t> </w:t>
      </w:r>
      <w:r>
        <w:rPr/>
        <w:t>academic</w:t>
      </w:r>
      <w:r>
        <w:rPr>
          <w:spacing w:val="-17"/>
        </w:rPr>
        <w:t> </w:t>
      </w:r>
      <w:r>
        <w:rPr/>
        <w:t>achievement.</w:t>
      </w:r>
      <w:r>
        <w:rPr>
          <w:spacing w:val="-16"/>
        </w:rPr>
        <w:t> </w:t>
      </w:r>
      <w:r>
        <w:rPr/>
        <w:t>The</w:t>
      </w:r>
      <w:r>
        <w:rPr>
          <w:spacing w:val="-17"/>
        </w:rPr>
        <w:t> </w:t>
      </w:r>
      <w:r>
        <w:rPr/>
        <w:t>entire</w:t>
      </w:r>
      <w:r>
        <w:rPr>
          <w:spacing w:val="-17"/>
        </w:rPr>
        <w:t> </w:t>
      </w:r>
      <w:r>
        <w:rPr/>
        <w:t>educational</w:t>
      </w:r>
      <w:r>
        <w:rPr>
          <w:spacing w:val="-17"/>
        </w:rPr>
        <w:t> </w:t>
      </w:r>
      <w:r>
        <w:rPr/>
        <w:t>process</w:t>
      </w:r>
      <w:r>
        <w:rPr>
          <w:spacing w:val="-16"/>
        </w:rPr>
        <w:t> </w:t>
      </w:r>
      <w:r>
        <w:rPr/>
        <w:t>is</w:t>
      </w:r>
      <w:r>
        <w:rPr>
          <w:spacing w:val="-17"/>
        </w:rPr>
        <w:t> </w:t>
      </w:r>
      <w:r>
        <w:rPr/>
        <w:t>improved</w:t>
      </w:r>
      <w:r>
        <w:rPr>
          <w:spacing w:val="-17"/>
        </w:rPr>
        <w:t> </w:t>
      </w:r>
      <w:r>
        <w:rPr/>
        <w:t>by</w:t>
      </w:r>
      <w:r>
        <w:rPr>
          <w:spacing w:val="-16"/>
        </w:rPr>
        <w:t> </w:t>
      </w:r>
      <w:r>
        <w:rPr/>
        <w:t>the ongoing</w:t>
      </w:r>
      <w:r>
        <w:rPr>
          <w:spacing w:val="-13"/>
        </w:rPr>
        <w:t> </w:t>
      </w:r>
      <w:r>
        <w:rPr/>
        <w:t>improvement</w:t>
      </w:r>
      <w:r>
        <w:rPr>
          <w:spacing w:val="-14"/>
        </w:rPr>
        <w:t> </w:t>
      </w:r>
      <w:r>
        <w:rPr/>
        <w:t>of</w:t>
      </w:r>
      <w:r>
        <w:rPr>
          <w:spacing w:val="-12"/>
        </w:rPr>
        <w:t> </w:t>
      </w:r>
      <w:r>
        <w:rPr/>
        <w:t>feedback</w:t>
      </w:r>
      <w:r>
        <w:rPr>
          <w:spacing w:val="-15"/>
        </w:rPr>
        <w:t> </w:t>
      </w:r>
      <w:r>
        <w:rPr/>
        <w:t>techniques.</w:t>
      </w:r>
      <w:r>
        <w:rPr>
          <w:spacing w:val="-12"/>
        </w:rPr>
        <w:t> </w:t>
      </w:r>
      <w:r>
        <w:rPr/>
        <w:t>Higher</w:t>
      </w:r>
      <w:r>
        <w:rPr>
          <w:spacing w:val="-15"/>
        </w:rPr>
        <w:t> </w:t>
      </w:r>
      <w:r>
        <w:rPr/>
        <w:t>learning</w:t>
      </w:r>
      <w:r>
        <w:rPr>
          <w:spacing w:val="-12"/>
        </w:rPr>
        <w:t> </w:t>
      </w:r>
      <w:r>
        <w:rPr/>
        <w:t>institutions</w:t>
      </w:r>
      <w:r>
        <w:rPr>
          <w:spacing w:val="-12"/>
        </w:rPr>
        <w:t> </w:t>
      </w:r>
      <w:r>
        <w:rPr/>
        <w:t>that use organized feedback systems show higher academic achievement and student motivation. A more dynamic and engaging learning environment is produced by institutions that include student feedback into curriculum preparation, guaranteeing that pedagogical strategies stay current and </w:t>
      </w:r>
      <w:r>
        <w:rPr>
          <w:spacing w:val="-2"/>
        </w:rPr>
        <w:t>successful.</w:t>
      </w:r>
    </w:p>
    <w:p>
      <w:pPr>
        <w:pStyle w:val="BodyText"/>
        <w:spacing w:line="482" w:lineRule="auto"/>
        <w:ind w:left="360" w:right="782" w:firstLine="720"/>
        <w:jc w:val="both"/>
      </w:pPr>
      <w:r>
        <w:rPr/>
        <w:t>Furthermore, Voelkel et al. (2020)</w:t>
      </w:r>
      <w:r>
        <w:rPr/>
        <w:t> found</w:t>
      </w:r>
      <w:r>
        <w:rPr/>
        <w:t> that</w:t>
      </w:r>
      <w:r>
        <w:rPr/>
        <w:t> students</w:t>
      </w:r>
      <w:r>
        <w:rPr/>
        <w:t> value</w:t>
      </w:r>
      <w:r>
        <w:rPr/>
        <w:t> quality feedback</w:t>
      </w:r>
      <w:r>
        <w:rPr/>
        <w:t> over</w:t>
      </w:r>
      <w:r>
        <w:rPr/>
        <w:t> quantity. Effective, constructive feedback enhances self- control, critical thinking, and long-term knowledge retention, emphasizing the importance of systematic evaluation in education. The study also suggested that</w:t>
      </w:r>
      <w:r>
        <w:rPr>
          <w:spacing w:val="-8"/>
        </w:rPr>
        <w:t> </w:t>
      </w:r>
      <w:r>
        <w:rPr/>
        <w:t>timely</w:t>
      </w:r>
      <w:r>
        <w:rPr>
          <w:spacing w:val="-8"/>
        </w:rPr>
        <w:t> </w:t>
      </w:r>
      <w:r>
        <w:rPr/>
        <w:t>and</w:t>
      </w:r>
      <w:r>
        <w:rPr>
          <w:spacing w:val="-8"/>
        </w:rPr>
        <w:t> </w:t>
      </w:r>
      <w:r>
        <w:rPr/>
        <w:t>personalized</w:t>
      </w:r>
      <w:r>
        <w:rPr>
          <w:spacing w:val="-8"/>
        </w:rPr>
        <w:t> </w:t>
      </w:r>
      <w:r>
        <w:rPr/>
        <w:t>feedback</w:t>
      </w:r>
      <w:r>
        <w:rPr>
          <w:spacing w:val="-8"/>
        </w:rPr>
        <w:t> </w:t>
      </w:r>
      <w:r>
        <w:rPr/>
        <w:t>fosters</w:t>
      </w:r>
      <w:r>
        <w:rPr>
          <w:spacing w:val="-8"/>
        </w:rPr>
        <w:t> </w:t>
      </w:r>
      <w:r>
        <w:rPr/>
        <w:t>deeper</w:t>
      </w:r>
      <w:r>
        <w:rPr>
          <w:spacing w:val="-8"/>
        </w:rPr>
        <w:t> </w:t>
      </w:r>
      <w:r>
        <w:rPr/>
        <w:t>learning</w:t>
      </w:r>
      <w:r>
        <w:rPr>
          <w:spacing w:val="-8"/>
        </w:rPr>
        <w:t> </w:t>
      </w:r>
      <w:r>
        <w:rPr/>
        <w:t>and</w:t>
      </w:r>
      <w:r>
        <w:rPr>
          <w:spacing w:val="-8"/>
        </w:rPr>
        <w:t> </w:t>
      </w:r>
      <w:r>
        <w:rPr/>
        <w:t>motivation, helping students actively engage with their progress and improvement.</w:t>
      </w:r>
    </w:p>
    <w:p>
      <w:pPr>
        <w:pStyle w:val="BodyText"/>
        <w:spacing w:line="482" w:lineRule="auto"/>
        <w:ind w:left="360" w:right="786" w:firstLine="720"/>
        <w:jc w:val="both"/>
      </w:pPr>
      <w:r>
        <w:rPr/>
        <w:t>Additionally, a number of variables, such as the method of education and the resources available to the school, affect how satisfied students are. Online students express greater levels of happiness than their on-campus counterparts.</w:t>
      </w:r>
      <w:r>
        <w:rPr>
          <w:spacing w:val="-16"/>
        </w:rPr>
        <w:t> </w:t>
      </w:r>
      <w:r>
        <w:rPr/>
        <w:t>This</w:t>
      </w:r>
      <w:r>
        <w:rPr>
          <w:spacing w:val="-14"/>
        </w:rPr>
        <w:t> </w:t>
      </w:r>
      <w:r>
        <w:rPr/>
        <w:t>disparity</w:t>
      </w:r>
      <w:r>
        <w:rPr>
          <w:spacing w:val="-13"/>
        </w:rPr>
        <w:t> </w:t>
      </w:r>
      <w:r>
        <w:rPr/>
        <w:t>implies</w:t>
      </w:r>
      <w:r>
        <w:rPr>
          <w:spacing w:val="-13"/>
        </w:rPr>
        <w:t> </w:t>
      </w:r>
      <w:r>
        <w:rPr/>
        <w:t>that</w:t>
      </w:r>
      <w:r>
        <w:rPr>
          <w:spacing w:val="-13"/>
        </w:rPr>
        <w:t> </w:t>
      </w:r>
      <w:r>
        <w:rPr/>
        <w:t>educational</w:t>
      </w:r>
      <w:r>
        <w:rPr>
          <w:spacing w:val="-14"/>
        </w:rPr>
        <w:t> </w:t>
      </w:r>
      <w:r>
        <w:rPr/>
        <w:t>institutions</w:t>
      </w:r>
      <w:r>
        <w:rPr>
          <w:spacing w:val="-14"/>
        </w:rPr>
        <w:t> </w:t>
      </w:r>
      <w:r>
        <w:rPr/>
        <w:t>need</w:t>
      </w:r>
      <w:r>
        <w:rPr>
          <w:spacing w:val="-15"/>
        </w:rPr>
        <w:t> </w:t>
      </w:r>
      <w:r>
        <w:rPr/>
        <w:t>to</w:t>
      </w:r>
      <w:r>
        <w:rPr>
          <w:spacing w:val="-15"/>
        </w:rPr>
        <w:t> </w:t>
      </w:r>
      <w:r>
        <w:rPr/>
        <w:t>modify their teaching strategies to accommodate the various learning styles of their student bodies. Additionally, deficiencies in staff readiness, technology availability, and infrastructure can have a detrimental effect on student satisfaction, highlighting the necessity of ongoing institutional growth. To enhance</w:t>
      </w:r>
      <w:r>
        <w:rPr>
          <w:spacing w:val="-2"/>
        </w:rPr>
        <w:t> </w:t>
      </w:r>
      <w:r>
        <w:rPr/>
        <w:t>student satisfaction,</w:t>
      </w:r>
      <w:r>
        <w:rPr>
          <w:spacing w:val="-2"/>
        </w:rPr>
        <w:t> </w:t>
      </w:r>
      <w:r>
        <w:rPr/>
        <w:t>schools</w:t>
      </w:r>
      <w:r>
        <w:rPr>
          <w:spacing w:val="-3"/>
        </w:rPr>
        <w:t> </w:t>
      </w:r>
      <w:r>
        <w:rPr/>
        <w:t>must</w:t>
      </w:r>
      <w:r>
        <w:rPr>
          <w:spacing w:val="-2"/>
        </w:rPr>
        <w:t> </w:t>
      </w:r>
      <w:r>
        <w:rPr/>
        <w:t>prioritize investing in</w:t>
      </w:r>
      <w:r>
        <w:rPr>
          <w:spacing w:val="-2"/>
        </w:rPr>
        <w:t> </w:t>
      </w:r>
      <w:r>
        <w:rPr/>
        <w:t>professional</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6"/>
        <w:jc w:val="both"/>
      </w:pPr>
      <w:r>
        <w:rPr/>
        <w:t>development for faculty and updating technological resources to meet the evolving needs of students. (Wisconsin Education Report, 2020).</w:t>
      </w:r>
    </w:p>
    <w:p>
      <w:pPr>
        <w:pStyle w:val="BodyText"/>
        <w:spacing w:line="482" w:lineRule="auto"/>
        <w:ind w:left="360" w:right="788" w:firstLine="720"/>
        <w:jc w:val="both"/>
      </w:pPr>
      <w:r>
        <w:rPr/>
        <w:t>Moreover, raising student participation in the educational process, whereby administrators and faculty work together to enhance the institution's higher education activities. Satisfaction among students was positively linked to</w:t>
      </w:r>
      <w:r>
        <w:rPr>
          <w:spacing w:val="-17"/>
        </w:rPr>
        <w:t> </w:t>
      </w:r>
      <w:r>
        <w:rPr/>
        <w:t>communication,</w:t>
      </w:r>
      <w:r>
        <w:rPr>
          <w:spacing w:val="-17"/>
        </w:rPr>
        <w:t> </w:t>
      </w:r>
      <w:r>
        <w:rPr/>
        <w:t>self-assurance,</w:t>
      </w:r>
      <w:r>
        <w:rPr>
          <w:spacing w:val="-16"/>
        </w:rPr>
        <w:t> </w:t>
      </w:r>
      <w:r>
        <w:rPr/>
        <w:t>and</w:t>
      </w:r>
      <w:r>
        <w:rPr>
          <w:spacing w:val="-17"/>
        </w:rPr>
        <w:t> </w:t>
      </w:r>
      <w:r>
        <w:rPr/>
        <w:t>self-control</w:t>
      </w:r>
      <w:r>
        <w:rPr>
          <w:spacing w:val="-17"/>
        </w:rPr>
        <w:t> </w:t>
      </w:r>
      <w:r>
        <w:rPr/>
        <w:t>without</w:t>
      </w:r>
      <w:r>
        <w:rPr>
          <w:spacing w:val="-17"/>
        </w:rPr>
        <w:t> </w:t>
      </w:r>
      <w:r>
        <w:rPr/>
        <w:t>gender</w:t>
      </w:r>
      <w:r>
        <w:rPr>
          <w:spacing w:val="-16"/>
        </w:rPr>
        <w:t> </w:t>
      </w:r>
      <w:r>
        <w:rPr/>
        <w:t>differences. The only factor predicting academic success was authentic learning, while educator support and personal relevance predicted learner satisfaction. The positive effects of students' application, retention, comprehension, analysis, and satisfaction impacted their academic success, which was influenced by their level of satisfaction (Abuhassna et al., 2020).</w:t>
      </w:r>
    </w:p>
    <w:p>
      <w:pPr>
        <w:pStyle w:val="BodyText"/>
        <w:spacing w:line="482" w:lineRule="auto"/>
        <w:ind w:left="360" w:right="790" w:firstLine="720"/>
        <w:jc w:val="both"/>
      </w:pPr>
      <w:r>
        <w:rPr/>
        <w:t>Zhang et al. (2022)</w:t>
      </w:r>
      <w:r>
        <w:rPr/>
        <w:t> investigated</w:t>
      </w:r>
      <w:r>
        <w:rPr/>
        <w:t> how</w:t>
      </w:r>
      <w:r>
        <w:rPr/>
        <w:t> tailored</w:t>
      </w:r>
      <w:r>
        <w:rPr/>
        <w:t> learning</w:t>
      </w:r>
      <w:r>
        <w:rPr/>
        <w:t> enabled</w:t>
      </w:r>
      <w:r>
        <w:rPr/>
        <w:t> by technology</w:t>
      </w:r>
      <w:r>
        <w:rPr/>
        <w:t> can</w:t>
      </w:r>
      <w:r>
        <w:rPr/>
        <w:t> enhance</w:t>
      </w:r>
      <w:r>
        <w:rPr/>
        <w:t> student</w:t>
      </w:r>
      <w:r>
        <w:rPr/>
        <w:t> performance. According to the study, learning outcomes and attitudes significantly improved for students who participated</w:t>
      </w:r>
      <w:r>
        <w:rPr>
          <w:spacing w:val="-3"/>
        </w:rPr>
        <w:t> </w:t>
      </w:r>
      <w:r>
        <w:rPr/>
        <w:t>in</w:t>
      </w:r>
      <w:r>
        <w:rPr>
          <w:spacing w:val="-5"/>
        </w:rPr>
        <w:t> </w:t>
      </w:r>
      <w:r>
        <w:rPr/>
        <w:t>individualized</w:t>
      </w:r>
      <w:r>
        <w:rPr>
          <w:spacing w:val="-3"/>
        </w:rPr>
        <w:t> </w:t>
      </w:r>
      <w:r>
        <w:rPr/>
        <w:t>learning</w:t>
      </w:r>
      <w:r>
        <w:rPr>
          <w:spacing w:val="-3"/>
        </w:rPr>
        <w:t> </w:t>
      </w:r>
      <w:r>
        <w:rPr/>
        <w:t>settings.</w:t>
      </w:r>
      <w:r>
        <w:rPr>
          <w:spacing w:val="-3"/>
        </w:rPr>
        <w:t> </w:t>
      </w:r>
      <w:r>
        <w:rPr/>
        <w:t>This</w:t>
      </w:r>
      <w:r>
        <w:rPr>
          <w:spacing w:val="-4"/>
        </w:rPr>
        <w:t> </w:t>
      </w:r>
      <w:r>
        <w:rPr/>
        <w:t>implies</w:t>
      </w:r>
      <w:r>
        <w:rPr>
          <w:spacing w:val="-4"/>
        </w:rPr>
        <w:t> </w:t>
      </w:r>
      <w:r>
        <w:rPr/>
        <w:t>that</w:t>
      </w:r>
      <w:r>
        <w:rPr>
          <w:spacing w:val="-3"/>
        </w:rPr>
        <w:t> </w:t>
      </w:r>
      <w:r>
        <w:rPr/>
        <w:t>individualized learning</w:t>
      </w:r>
      <w:r>
        <w:rPr>
          <w:spacing w:val="-17"/>
        </w:rPr>
        <w:t> </w:t>
      </w:r>
      <w:r>
        <w:rPr/>
        <w:t>powered</w:t>
      </w:r>
      <w:r>
        <w:rPr>
          <w:spacing w:val="-17"/>
        </w:rPr>
        <w:t> </w:t>
      </w:r>
      <w:r>
        <w:rPr/>
        <w:t>by</w:t>
      </w:r>
      <w:r>
        <w:rPr>
          <w:spacing w:val="-16"/>
        </w:rPr>
        <w:t> </w:t>
      </w:r>
      <w:r>
        <w:rPr/>
        <w:t>technology</w:t>
      </w:r>
      <w:r>
        <w:rPr>
          <w:spacing w:val="-17"/>
        </w:rPr>
        <w:t> </w:t>
      </w:r>
      <w:r>
        <w:rPr/>
        <w:t>may</w:t>
      </w:r>
      <w:r>
        <w:rPr>
          <w:spacing w:val="-17"/>
        </w:rPr>
        <w:t> </w:t>
      </w:r>
      <w:r>
        <w:rPr/>
        <w:t>be</w:t>
      </w:r>
      <w:r>
        <w:rPr>
          <w:spacing w:val="-17"/>
        </w:rPr>
        <w:t> </w:t>
      </w:r>
      <w:r>
        <w:rPr/>
        <w:t>a</w:t>
      </w:r>
      <w:r>
        <w:rPr>
          <w:spacing w:val="-16"/>
        </w:rPr>
        <w:t> </w:t>
      </w:r>
      <w:r>
        <w:rPr/>
        <w:t>successful</w:t>
      </w:r>
      <w:r>
        <w:rPr>
          <w:spacing w:val="-17"/>
        </w:rPr>
        <w:t> </w:t>
      </w:r>
      <w:r>
        <w:rPr/>
        <w:t>strategy</w:t>
      </w:r>
      <w:r>
        <w:rPr>
          <w:spacing w:val="-17"/>
        </w:rPr>
        <w:t> </w:t>
      </w:r>
      <w:r>
        <w:rPr/>
        <w:t>in</w:t>
      </w:r>
      <w:r>
        <w:rPr>
          <w:spacing w:val="-16"/>
        </w:rPr>
        <w:t> </w:t>
      </w:r>
      <w:r>
        <w:rPr/>
        <w:t>contemporary education. The study suggests that these approaches may bridge learning gaps and address students' diverse needs.</w:t>
      </w:r>
    </w:p>
    <w:p>
      <w:pPr>
        <w:pStyle w:val="BodyText"/>
        <w:spacing w:line="482" w:lineRule="auto"/>
        <w:ind w:left="360" w:right="789" w:firstLine="720"/>
        <w:jc w:val="both"/>
      </w:pPr>
      <w:r>
        <w:rPr/>
        <w:t>In addition, Ahmadabadi et al. (2021), looked into how student engagement and self-regulation were affected by individualized learning. According to the results, children who took part in individualized learning activities</w:t>
      </w:r>
      <w:r>
        <w:rPr>
          <w:spacing w:val="49"/>
        </w:rPr>
        <w:t> </w:t>
      </w:r>
      <w:r>
        <w:rPr/>
        <w:t>showed</w:t>
      </w:r>
      <w:r>
        <w:rPr>
          <w:spacing w:val="51"/>
        </w:rPr>
        <w:t> </w:t>
      </w:r>
      <w:r>
        <w:rPr/>
        <w:t>enhanced</w:t>
      </w:r>
      <w:r>
        <w:rPr>
          <w:spacing w:val="52"/>
        </w:rPr>
        <w:t> </w:t>
      </w:r>
      <w:r>
        <w:rPr/>
        <w:t>self-regulated</w:t>
      </w:r>
      <w:r>
        <w:rPr>
          <w:spacing w:val="53"/>
        </w:rPr>
        <w:t> </w:t>
      </w:r>
      <w:r>
        <w:rPr/>
        <w:t>learning</w:t>
      </w:r>
      <w:r>
        <w:rPr>
          <w:spacing w:val="50"/>
        </w:rPr>
        <w:t> </w:t>
      </w:r>
      <w:r>
        <w:rPr/>
        <w:t>abilities</w:t>
      </w:r>
      <w:r>
        <w:rPr>
          <w:spacing w:val="51"/>
        </w:rPr>
        <w:t> </w:t>
      </w:r>
      <w:r>
        <w:rPr/>
        <w:t>and</w:t>
      </w:r>
      <w:r>
        <w:rPr>
          <w:spacing w:val="52"/>
        </w:rPr>
        <w:t> </w:t>
      </w:r>
      <w:r>
        <w:rPr>
          <w:spacing w:val="-2"/>
        </w:rPr>
        <w:t>increased</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4"/>
        <w:jc w:val="both"/>
      </w:pPr>
      <w:r>
        <w:rPr/>
        <w:t>cognitive engagement. These findings demonstrate how well individualized instruction promotes autonomous and fulfilling learning experiences.</w:t>
      </w:r>
    </w:p>
    <w:p>
      <w:pPr>
        <w:pStyle w:val="BodyText"/>
        <w:spacing w:line="482" w:lineRule="auto"/>
        <w:ind w:left="360" w:right="788" w:firstLine="720"/>
        <w:jc w:val="both"/>
      </w:pPr>
      <w:r>
        <w:rPr/>
        <w:t>Moreover, Bradley et al. (2023) examined how satisfied students were with active learning strategies in a graduate-level online anatomy course. In the study, students reported greater levels of engagement and perceived learning efficacy when using active learning techniques as opposed to conventional lecture-based approaches. This research highlights how active learning techniques can improve student satisfaction in a range of learning </w:t>
      </w:r>
      <w:r>
        <w:rPr>
          <w:spacing w:val="-2"/>
        </w:rPr>
        <w:t>environments.</w:t>
      </w:r>
    </w:p>
    <w:p>
      <w:pPr>
        <w:pStyle w:val="BodyText"/>
        <w:spacing w:line="482" w:lineRule="auto"/>
        <w:ind w:left="360" w:right="791" w:firstLine="720"/>
        <w:jc w:val="both"/>
      </w:pPr>
      <w:r>
        <w:rPr/>
        <w:t>Bertoli (2025) highlighted concerns about excessive screen time and teacher burnout in technology-driven classrooms. While digital technologies support individualized learning and engagement, they can also be distracting and impact students' education. The study emphasized the importance of finding a balance, suggesting strategies such as guided screen time, interactive teaching methods, and teacher support systems to enhance learning while minimizing negative effects.</w:t>
      </w:r>
    </w:p>
    <w:p>
      <w:pPr>
        <w:pStyle w:val="BodyText"/>
        <w:spacing w:line="482" w:lineRule="auto"/>
        <w:ind w:left="360" w:right="788" w:firstLine="720"/>
        <w:jc w:val="both"/>
      </w:pPr>
      <w:r>
        <w:rPr/>
        <w:t>In addition, the satisfaction of students guarantees that the quality of the</w:t>
      </w:r>
      <w:r>
        <w:rPr>
          <w:spacing w:val="-1"/>
        </w:rPr>
        <w:t> </w:t>
      </w:r>
      <w:r>
        <w:rPr/>
        <w:t>student's</w:t>
      </w:r>
      <w:r>
        <w:rPr>
          <w:spacing w:val="-2"/>
        </w:rPr>
        <w:t> </w:t>
      </w:r>
      <w:r>
        <w:rPr/>
        <w:t>educational</w:t>
      </w:r>
      <w:r>
        <w:rPr>
          <w:spacing w:val="-2"/>
        </w:rPr>
        <w:t> </w:t>
      </w:r>
      <w:r>
        <w:rPr/>
        <w:t>experiences</w:t>
      </w:r>
      <w:r>
        <w:rPr>
          <w:spacing w:val="-2"/>
        </w:rPr>
        <w:t> </w:t>
      </w:r>
      <w:r>
        <w:rPr/>
        <w:t>is</w:t>
      </w:r>
      <w:r>
        <w:rPr>
          <w:spacing w:val="-4"/>
        </w:rPr>
        <w:t> </w:t>
      </w:r>
      <w:r>
        <w:rPr/>
        <w:t>adequate.</w:t>
      </w:r>
      <w:r>
        <w:rPr>
          <w:spacing w:val="-1"/>
        </w:rPr>
        <w:t> </w:t>
      </w:r>
      <w:r>
        <w:rPr/>
        <w:t>Student</w:t>
      </w:r>
      <w:r>
        <w:rPr>
          <w:spacing w:val="-1"/>
        </w:rPr>
        <w:t> </w:t>
      </w:r>
      <w:r>
        <w:rPr/>
        <w:t>satisfaction</w:t>
      </w:r>
      <w:r>
        <w:rPr>
          <w:spacing w:val="-1"/>
        </w:rPr>
        <w:t> </w:t>
      </w:r>
      <w:r>
        <w:rPr/>
        <w:t>is</w:t>
      </w:r>
      <w:r>
        <w:rPr>
          <w:spacing w:val="-2"/>
        </w:rPr>
        <w:t> </w:t>
      </w:r>
      <w:r>
        <w:rPr/>
        <w:t>the result of an educational system and maybe a favorable predicate of student loyalty. Students' satisfaction with instruction is explained in terms of preferences for particular instructional strategies. For instance, in a few instances,</w:t>
      </w:r>
      <w:r>
        <w:rPr>
          <w:spacing w:val="40"/>
        </w:rPr>
        <w:t> </w:t>
      </w:r>
      <w:r>
        <w:rPr/>
        <w:t>students</w:t>
      </w:r>
      <w:r>
        <w:rPr>
          <w:spacing w:val="40"/>
        </w:rPr>
        <w:t> </w:t>
      </w:r>
      <w:r>
        <w:rPr/>
        <w:t>experience</w:t>
      </w:r>
      <w:r>
        <w:rPr>
          <w:spacing w:val="40"/>
        </w:rPr>
        <w:t> </w:t>
      </w:r>
      <w:r>
        <w:rPr/>
        <w:t>joy</w:t>
      </w:r>
      <w:r>
        <w:rPr>
          <w:spacing w:val="40"/>
        </w:rPr>
        <w:t> </w:t>
      </w:r>
      <w:r>
        <w:rPr/>
        <w:t>throughout</w:t>
      </w:r>
      <w:r>
        <w:rPr>
          <w:spacing w:val="40"/>
        </w:rPr>
        <w:t> </w:t>
      </w:r>
      <w:r>
        <w:rPr/>
        <w:t>analytical</w:t>
      </w:r>
      <w:r>
        <w:rPr>
          <w:spacing w:val="40"/>
        </w:rPr>
        <w:t> </w:t>
      </w:r>
      <w:r>
        <w:rPr/>
        <w:t>project</w:t>
      </w:r>
      <w:r>
        <w:rPr>
          <w:spacing w:val="40"/>
        </w:rPr>
        <w:t> </w:t>
      </w:r>
      <w:r>
        <w:rPr/>
        <w:t>work</w:t>
      </w:r>
      <w:r>
        <w:rPr>
          <w:spacing w:val="40"/>
        </w:rPr>
        <w:t> </w:t>
      </w:r>
      <w:r>
        <w:rPr/>
        <w:t>and</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4"/>
        <w:jc w:val="both"/>
      </w:pPr>
      <w:r>
        <w:rPr/>
        <w:t>instruction. Student contentment with the instructional approach is further elaborated by the interaction between the students and the lecturers, contentment with their work as teachers once they feel safe and accepted when speaking with instructors (Mathur et al., 2024).</w:t>
      </w:r>
    </w:p>
    <w:p>
      <w:pPr>
        <w:pStyle w:val="BodyText"/>
        <w:spacing w:line="482" w:lineRule="auto"/>
        <w:ind w:left="360" w:right="784" w:firstLine="720"/>
        <w:jc w:val="both"/>
      </w:pPr>
      <w:r>
        <w:rPr/>
        <w:t>Indeed, it has been demonstrated that the application of creative teaching techniques greatly increases student engagement and satisfaction with the learning process. Through the integration of various interactive and dynamic approaches, including gamification, project-based learning, flipped classroom models, and technology integration, educators can establish a learning environment that accommodates a range of learning styles and promotes a more profound comprehension of the subject matter. By implementing creative teaching strategies, students gain a sense of agency, curiosity, and excitement for learning that goes beyond the walls of the traditional classroom. In addition to improving academic performance, the capacity</w:t>
      </w:r>
      <w:r>
        <w:rPr>
          <w:spacing w:val="-2"/>
        </w:rPr>
        <w:t> </w:t>
      </w:r>
      <w:r>
        <w:rPr/>
        <w:t>to collaborate</w:t>
      </w:r>
      <w:r>
        <w:rPr>
          <w:spacing w:val="-1"/>
        </w:rPr>
        <w:t> </w:t>
      </w:r>
      <w:r>
        <w:rPr/>
        <w:t>with peers,</w:t>
      </w:r>
      <w:r>
        <w:rPr>
          <w:spacing w:val="-1"/>
        </w:rPr>
        <w:t> </w:t>
      </w:r>
      <w:r>
        <w:rPr/>
        <w:t>actively</w:t>
      </w:r>
      <w:r>
        <w:rPr>
          <w:spacing w:val="-2"/>
        </w:rPr>
        <w:t> </w:t>
      </w:r>
      <w:r>
        <w:rPr/>
        <w:t>participate in</w:t>
      </w:r>
      <w:r>
        <w:rPr>
          <w:spacing w:val="-2"/>
        </w:rPr>
        <w:t> </w:t>
      </w:r>
      <w:r>
        <w:rPr/>
        <w:t>one's</w:t>
      </w:r>
      <w:r>
        <w:rPr>
          <w:spacing w:val="-2"/>
        </w:rPr>
        <w:t> </w:t>
      </w:r>
      <w:r>
        <w:rPr/>
        <w:t>education,</w:t>
      </w:r>
      <w:r>
        <w:rPr>
          <w:spacing w:val="-2"/>
        </w:rPr>
        <w:t> </w:t>
      </w:r>
      <w:r>
        <w:rPr/>
        <w:t>and apply knowledge in real-world contexts fosters a lifelong love of learning. Teachers can create a learning experience that is transformative and resonates with students on a personal level, inspiring them to pursue their academic goals with curiosity and excellence. The beneficial effects of novel teaching strategies on student satisfaction highlight how crucial it is to continually modify and advance pedagogical approaches to satisfy the ever- evolving needs of 21st-century learners.</w:t>
      </w:r>
    </w:p>
    <w:p>
      <w:pPr>
        <w:pStyle w:val="BodyText"/>
        <w:spacing w:after="0" w:line="482" w:lineRule="auto"/>
        <w:jc w:val="both"/>
        <w:sectPr>
          <w:pgSz w:w="12240" w:h="15840"/>
          <w:pgMar w:header="0" w:footer="1397" w:top="1760" w:bottom="1580" w:left="1800" w:right="1080"/>
        </w:sectPr>
      </w:pPr>
    </w:p>
    <w:p>
      <w:pPr>
        <w:pStyle w:val="BodyText"/>
        <w:spacing w:line="480" w:lineRule="auto" w:before="79"/>
        <w:ind w:left="360" w:right="787" w:firstLine="720"/>
        <w:jc w:val="both"/>
      </w:pPr>
      <w:r>
        <w:rPr>
          <w:rFonts w:ascii="Arial"/>
          <w:b/>
        </w:rPr>
        <w:t>Student-Teacher Interaction. </w:t>
      </w:r>
      <w:r>
        <w:rPr>
          <w:position w:val="1"/>
        </w:rPr>
        <w:t>The way that teachers and students </w:t>
      </w:r>
      <w:r>
        <w:rPr/>
        <w:t>interact</w:t>
      </w:r>
      <w:r>
        <w:rPr>
          <w:spacing w:val="-3"/>
        </w:rPr>
        <w:t> </w:t>
      </w:r>
      <w:r>
        <w:rPr/>
        <w:t>in</w:t>
      </w:r>
      <w:r>
        <w:rPr>
          <w:spacing w:val="-3"/>
        </w:rPr>
        <w:t> </w:t>
      </w:r>
      <w:r>
        <w:rPr/>
        <w:t>the</w:t>
      </w:r>
      <w:r>
        <w:rPr>
          <w:spacing w:val="-3"/>
        </w:rPr>
        <w:t> </w:t>
      </w:r>
      <w:r>
        <w:rPr/>
        <w:t>classroom</w:t>
      </w:r>
      <w:r>
        <w:rPr>
          <w:spacing w:val="-2"/>
        </w:rPr>
        <w:t> </w:t>
      </w:r>
      <w:r>
        <w:rPr/>
        <w:t>is</w:t>
      </w:r>
      <w:r>
        <w:rPr>
          <w:spacing w:val="-3"/>
        </w:rPr>
        <w:t> </w:t>
      </w:r>
      <w:r>
        <w:rPr/>
        <w:t>referred</w:t>
      </w:r>
      <w:r>
        <w:rPr>
          <w:spacing w:val="-5"/>
        </w:rPr>
        <w:t> </w:t>
      </w:r>
      <w:r>
        <w:rPr/>
        <w:t>to</w:t>
      </w:r>
      <w:r>
        <w:rPr>
          <w:spacing w:val="-2"/>
        </w:rPr>
        <w:t> </w:t>
      </w:r>
      <w:r>
        <w:rPr/>
        <w:t>as</w:t>
      </w:r>
      <w:r>
        <w:rPr>
          <w:spacing w:val="-5"/>
        </w:rPr>
        <w:t> </w:t>
      </w:r>
      <w:r>
        <w:rPr/>
        <w:t>teacher-student</w:t>
      </w:r>
      <w:r>
        <w:rPr>
          <w:spacing w:val="-3"/>
        </w:rPr>
        <w:t> </w:t>
      </w:r>
      <w:r>
        <w:rPr/>
        <w:t>interaction.</w:t>
      </w:r>
      <w:r>
        <w:rPr>
          <w:spacing w:val="-3"/>
        </w:rPr>
        <w:t> </w:t>
      </w:r>
      <w:r>
        <w:rPr/>
        <w:t>When</w:t>
      </w:r>
      <w:r>
        <w:rPr>
          <w:spacing w:val="-7"/>
        </w:rPr>
        <w:t> </w:t>
      </w:r>
      <w:r>
        <w:rPr/>
        <w:t>a teacher</w:t>
      </w:r>
      <w:r>
        <w:rPr>
          <w:spacing w:val="-8"/>
        </w:rPr>
        <w:t> </w:t>
      </w:r>
      <w:r>
        <w:rPr/>
        <w:t>and</w:t>
      </w:r>
      <w:r>
        <w:rPr>
          <w:spacing w:val="-7"/>
        </w:rPr>
        <w:t> </w:t>
      </w:r>
      <w:r>
        <w:rPr/>
        <w:t>student</w:t>
      </w:r>
      <w:r>
        <w:rPr>
          <w:spacing w:val="-7"/>
        </w:rPr>
        <w:t> </w:t>
      </w:r>
      <w:r>
        <w:rPr/>
        <w:t>work</w:t>
      </w:r>
      <w:r>
        <w:rPr>
          <w:spacing w:val="-8"/>
        </w:rPr>
        <w:t> </w:t>
      </w:r>
      <w:r>
        <w:rPr/>
        <w:t>together</w:t>
      </w:r>
      <w:r>
        <w:rPr>
          <w:spacing w:val="-8"/>
        </w:rPr>
        <w:t> </w:t>
      </w:r>
      <w:r>
        <w:rPr/>
        <w:t>to</w:t>
      </w:r>
      <w:r>
        <w:rPr>
          <w:spacing w:val="-7"/>
        </w:rPr>
        <w:t> </w:t>
      </w:r>
      <w:r>
        <w:rPr/>
        <w:t>earn</w:t>
      </w:r>
      <w:r>
        <w:rPr>
          <w:spacing w:val="-8"/>
        </w:rPr>
        <w:t> </w:t>
      </w:r>
      <w:r>
        <w:rPr/>
        <w:t>each</w:t>
      </w:r>
      <w:r>
        <w:rPr>
          <w:spacing w:val="-7"/>
        </w:rPr>
        <w:t> </w:t>
      </w:r>
      <w:r>
        <w:rPr/>
        <w:t>other's</w:t>
      </w:r>
      <w:r>
        <w:rPr>
          <w:spacing w:val="-8"/>
        </w:rPr>
        <w:t> </w:t>
      </w:r>
      <w:r>
        <w:rPr/>
        <w:t>trust</w:t>
      </w:r>
      <w:r>
        <w:rPr>
          <w:spacing w:val="-10"/>
        </w:rPr>
        <w:t> </w:t>
      </w:r>
      <w:r>
        <w:rPr/>
        <w:t>and</w:t>
      </w:r>
      <w:r>
        <w:rPr>
          <w:spacing w:val="-7"/>
        </w:rPr>
        <w:t> </w:t>
      </w:r>
      <w:r>
        <w:rPr/>
        <w:t>respect,</w:t>
      </w:r>
      <w:r>
        <w:rPr>
          <w:spacing w:val="-9"/>
        </w:rPr>
        <w:t> </w:t>
      </w:r>
      <w:r>
        <w:rPr/>
        <w:t>they have a positive relationship in the classroom. Getting to know your students better, giving them options, and motivating them to become better learners every day could all be parts of this relationship.</w:t>
      </w:r>
    </w:p>
    <w:p>
      <w:pPr>
        <w:pStyle w:val="BodyText"/>
        <w:spacing w:line="482" w:lineRule="auto" w:before="5"/>
        <w:ind w:left="360" w:right="787" w:firstLine="720"/>
        <w:jc w:val="both"/>
      </w:pPr>
      <w:r>
        <w:rPr/>
        <w:t>Although not studied in virtual schools, research from traditional classroom settings indicated that student-student and teacher-student interaction was positively correlated with student learning. Student-student interactions were positively correlated with scores on math and reading assessments, credits earned, and GPA, according to an analysis of the potential positive relationships between student-student and teacher-student synchronous interactions and student academic outcomes. These findings emphasize</w:t>
      </w:r>
      <w:r>
        <w:rPr>
          <w:spacing w:val="-16"/>
        </w:rPr>
        <w:t> </w:t>
      </w:r>
      <w:r>
        <w:rPr/>
        <w:t>the</w:t>
      </w:r>
      <w:r>
        <w:rPr>
          <w:spacing w:val="-14"/>
        </w:rPr>
        <w:t> </w:t>
      </w:r>
      <w:r>
        <w:rPr/>
        <w:t>significant</w:t>
      </w:r>
      <w:r>
        <w:rPr>
          <w:spacing w:val="-14"/>
        </w:rPr>
        <w:t> </w:t>
      </w:r>
      <w:r>
        <w:rPr/>
        <w:t>role</w:t>
      </w:r>
      <w:r>
        <w:rPr>
          <w:spacing w:val="-14"/>
        </w:rPr>
        <w:t> </w:t>
      </w:r>
      <w:r>
        <w:rPr/>
        <w:t>of</w:t>
      </w:r>
      <w:r>
        <w:rPr>
          <w:spacing w:val="-15"/>
        </w:rPr>
        <w:t> </w:t>
      </w:r>
      <w:r>
        <w:rPr/>
        <w:t>student</w:t>
      </w:r>
      <w:r>
        <w:rPr>
          <w:spacing w:val="-14"/>
        </w:rPr>
        <w:t> </w:t>
      </w:r>
      <w:r>
        <w:rPr/>
        <w:t>interaction</w:t>
      </w:r>
      <w:r>
        <w:rPr>
          <w:spacing w:val="-14"/>
        </w:rPr>
        <w:t> </w:t>
      </w:r>
      <w:r>
        <w:rPr/>
        <w:t>in</w:t>
      </w:r>
      <w:r>
        <w:rPr>
          <w:spacing w:val="-14"/>
        </w:rPr>
        <w:t> </w:t>
      </w:r>
      <w:r>
        <w:rPr/>
        <w:t>academic</w:t>
      </w:r>
      <w:r>
        <w:rPr>
          <w:spacing w:val="-16"/>
        </w:rPr>
        <w:t> </w:t>
      </w:r>
      <w:r>
        <w:rPr/>
        <w:t>achievement. Teacher-student</w:t>
      </w:r>
      <w:r>
        <w:rPr>
          <w:spacing w:val="-13"/>
        </w:rPr>
        <w:t> </w:t>
      </w:r>
      <w:r>
        <w:rPr/>
        <w:t>interactions</w:t>
      </w:r>
      <w:r>
        <w:rPr>
          <w:spacing w:val="-14"/>
        </w:rPr>
        <w:t> </w:t>
      </w:r>
      <w:r>
        <w:rPr/>
        <w:t>were</w:t>
      </w:r>
      <w:r>
        <w:rPr>
          <w:spacing w:val="-16"/>
        </w:rPr>
        <w:t> </w:t>
      </w:r>
      <w:r>
        <w:rPr/>
        <w:t>positively</w:t>
      </w:r>
      <w:r>
        <w:rPr>
          <w:spacing w:val="-14"/>
        </w:rPr>
        <w:t> </w:t>
      </w:r>
      <w:r>
        <w:rPr/>
        <w:t>correlated</w:t>
      </w:r>
      <w:r>
        <w:rPr>
          <w:spacing w:val="-13"/>
        </w:rPr>
        <w:t> </w:t>
      </w:r>
      <w:r>
        <w:rPr/>
        <w:t>with</w:t>
      </w:r>
      <w:r>
        <w:rPr>
          <w:spacing w:val="-13"/>
        </w:rPr>
        <w:t> </w:t>
      </w:r>
      <w:r>
        <w:rPr/>
        <w:t>scores</w:t>
      </w:r>
      <w:r>
        <w:rPr>
          <w:spacing w:val="-16"/>
        </w:rPr>
        <w:t> </w:t>
      </w:r>
      <w:r>
        <w:rPr/>
        <w:t>on</w:t>
      </w:r>
      <w:r>
        <w:rPr>
          <w:spacing w:val="-13"/>
        </w:rPr>
        <w:t> </w:t>
      </w:r>
      <w:r>
        <w:rPr/>
        <w:t>reading assessments, but negatively correlated with credits earned and general percentage average (Bradley-Dorsey et al., 2022).</w:t>
      </w:r>
    </w:p>
    <w:p>
      <w:pPr>
        <w:pStyle w:val="BodyText"/>
        <w:spacing w:line="482" w:lineRule="auto"/>
        <w:ind w:left="360" w:right="788" w:firstLine="720"/>
        <w:jc w:val="both"/>
      </w:pPr>
      <w:r>
        <w:rPr/>
        <w:t>Moreover,</w:t>
      </w:r>
      <w:r>
        <w:rPr>
          <w:spacing w:val="-14"/>
        </w:rPr>
        <w:t> </w:t>
      </w:r>
      <w:r>
        <w:rPr/>
        <w:t>one</w:t>
      </w:r>
      <w:r>
        <w:rPr>
          <w:spacing w:val="-13"/>
        </w:rPr>
        <w:t> </w:t>
      </w:r>
      <w:r>
        <w:rPr/>
        <w:t>of</w:t>
      </w:r>
      <w:r>
        <w:rPr>
          <w:spacing w:val="-13"/>
        </w:rPr>
        <w:t> </w:t>
      </w:r>
      <w:r>
        <w:rPr/>
        <w:t>the</w:t>
      </w:r>
      <w:r>
        <w:rPr>
          <w:spacing w:val="-15"/>
        </w:rPr>
        <w:t> </w:t>
      </w:r>
      <w:r>
        <w:rPr/>
        <w:t>main</w:t>
      </w:r>
      <w:r>
        <w:rPr>
          <w:spacing w:val="-13"/>
        </w:rPr>
        <w:t> </w:t>
      </w:r>
      <w:r>
        <w:rPr/>
        <w:t>activities</w:t>
      </w:r>
      <w:r>
        <w:rPr>
          <w:spacing w:val="-13"/>
        </w:rPr>
        <w:t> </w:t>
      </w:r>
      <w:r>
        <w:rPr/>
        <w:t>in</w:t>
      </w:r>
      <w:r>
        <w:rPr>
          <w:spacing w:val="-13"/>
        </w:rPr>
        <w:t> </w:t>
      </w:r>
      <w:r>
        <w:rPr/>
        <w:t>the</w:t>
      </w:r>
      <w:r>
        <w:rPr>
          <w:spacing w:val="-13"/>
        </w:rPr>
        <w:t> </w:t>
      </w:r>
      <w:r>
        <w:rPr/>
        <w:t>classroom</w:t>
      </w:r>
      <w:r>
        <w:rPr>
          <w:spacing w:val="-12"/>
        </w:rPr>
        <w:t> </w:t>
      </w:r>
      <w:r>
        <w:rPr/>
        <w:t>is</w:t>
      </w:r>
      <w:r>
        <w:rPr>
          <w:spacing w:val="-14"/>
        </w:rPr>
        <w:t> </w:t>
      </w:r>
      <w:r>
        <w:rPr/>
        <w:t>student-teacher interaction, where teachers have the chance to participate in cycles of evaluating and improving their understanding of students. Detangling the thought processes associated with these tasks is essential for creating new initiatives</w:t>
      </w:r>
      <w:r>
        <w:rPr>
          <w:spacing w:val="-17"/>
        </w:rPr>
        <w:t> </w:t>
      </w:r>
      <w:r>
        <w:rPr/>
        <w:t>for</w:t>
      </w:r>
      <w:r>
        <w:rPr>
          <w:spacing w:val="-17"/>
        </w:rPr>
        <w:t> </w:t>
      </w:r>
      <w:r>
        <w:rPr/>
        <w:t>professional</w:t>
      </w:r>
      <w:r>
        <w:rPr>
          <w:spacing w:val="-16"/>
        </w:rPr>
        <w:t> </w:t>
      </w:r>
      <w:r>
        <w:rPr/>
        <w:t>development</w:t>
      </w:r>
      <w:r>
        <w:rPr>
          <w:spacing w:val="-16"/>
        </w:rPr>
        <w:t> </w:t>
      </w:r>
      <w:r>
        <w:rPr/>
        <w:t>and</w:t>
      </w:r>
      <w:r>
        <w:rPr>
          <w:spacing w:val="-16"/>
        </w:rPr>
        <w:t> </w:t>
      </w:r>
      <w:r>
        <w:rPr/>
        <w:t>teacher</w:t>
      </w:r>
      <w:r>
        <w:rPr>
          <w:spacing w:val="-17"/>
        </w:rPr>
        <w:t> </w:t>
      </w:r>
      <w:r>
        <w:rPr/>
        <w:t>education.</w:t>
      </w:r>
      <w:r>
        <w:rPr>
          <w:spacing w:val="-15"/>
        </w:rPr>
        <w:t> </w:t>
      </w:r>
      <w:r>
        <w:rPr/>
        <w:t>An</w:t>
      </w:r>
      <w:r>
        <w:rPr>
          <w:spacing w:val="-16"/>
        </w:rPr>
        <w:t> </w:t>
      </w:r>
      <w:r>
        <w:rPr/>
        <w:t>explanation</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5"/>
        <w:jc w:val="both"/>
      </w:pPr>
      <w:r>
        <w:rPr/>
        <w:t>of these thought processes will provide teacher educators with a foundation for creating instructional opportunities that support teachers' ongoing education and encourage learning from their students through conversations and reflection (Dai et al., 2023).</w:t>
      </w:r>
    </w:p>
    <w:p>
      <w:pPr>
        <w:pStyle w:val="BodyText"/>
        <w:spacing w:line="482" w:lineRule="auto"/>
        <w:ind w:left="360" w:right="787" w:firstLine="720"/>
        <w:jc w:val="both"/>
      </w:pPr>
      <w:r>
        <w:rPr/>
        <w:t>Also, the influence of nurturing student-teacher relationships on academic achievement is a function of teacher expectations. When teachers expressed high expectations for their students, those students responded in ways</w:t>
      </w:r>
      <w:r>
        <w:rPr>
          <w:spacing w:val="-4"/>
        </w:rPr>
        <w:t> </w:t>
      </w:r>
      <w:r>
        <w:rPr/>
        <w:t>that</w:t>
      </w:r>
      <w:r>
        <w:rPr>
          <w:spacing w:val="-4"/>
        </w:rPr>
        <w:t> </w:t>
      </w:r>
      <w:r>
        <w:rPr/>
        <w:t>improved</w:t>
      </w:r>
      <w:r>
        <w:rPr>
          <w:spacing w:val="-6"/>
        </w:rPr>
        <w:t> </w:t>
      </w:r>
      <w:r>
        <w:rPr/>
        <w:t>their</w:t>
      </w:r>
      <w:r>
        <w:rPr>
          <w:spacing w:val="-6"/>
        </w:rPr>
        <w:t> </w:t>
      </w:r>
      <w:r>
        <w:rPr/>
        <w:t>academic</w:t>
      </w:r>
      <w:r>
        <w:rPr>
          <w:spacing w:val="-4"/>
        </w:rPr>
        <w:t> </w:t>
      </w:r>
      <w:r>
        <w:rPr/>
        <w:t>achievement.</w:t>
      </w:r>
      <w:r>
        <w:rPr>
          <w:spacing w:val="-6"/>
        </w:rPr>
        <w:t> </w:t>
      </w:r>
      <w:r>
        <w:rPr/>
        <w:t>The</w:t>
      </w:r>
      <w:r>
        <w:rPr>
          <w:spacing w:val="-6"/>
        </w:rPr>
        <w:t> </w:t>
      </w:r>
      <w:r>
        <w:rPr/>
        <w:t>enduring</w:t>
      </w:r>
      <w:r>
        <w:rPr>
          <w:spacing w:val="-4"/>
        </w:rPr>
        <w:t> </w:t>
      </w:r>
      <w:r>
        <w:rPr/>
        <w:t>"ethic</w:t>
      </w:r>
      <w:r>
        <w:rPr>
          <w:spacing w:val="-4"/>
        </w:rPr>
        <w:t> </w:t>
      </w:r>
      <w:r>
        <w:rPr/>
        <w:t>of</w:t>
      </w:r>
      <w:r>
        <w:rPr>
          <w:spacing w:val="-4"/>
        </w:rPr>
        <w:t> </w:t>
      </w:r>
      <w:r>
        <w:rPr/>
        <w:t>care" philosophy</w:t>
      </w:r>
      <w:r>
        <w:rPr>
          <w:spacing w:val="-17"/>
        </w:rPr>
        <w:t> </w:t>
      </w:r>
      <w:r>
        <w:rPr/>
        <w:t>of</w:t>
      </w:r>
      <w:r>
        <w:rPr>
          <w:spacing w:val="-17"/>
        </w:rPr>
        <w:t> </w:t>
      </w:r>
      <w:r>
        <w:rPr/>
        <w:t>nodding</w:t>
      </w:r>
      <w:r>
        <w:rPr>
          <w:spacing w:val="-16"/>
        </w:rPr>
        <w:t> </w:t>
      </w:r>
      <w:r>
        <w:rPr/>
        <w:t>is</w:t>
      </w:r>
      <w:r>
        <w:rPr>
          <w:spacing w:val="-17"/>
        </w:rPr>
        <w:t> </w:t>
      </w:r>
      <w:r>
        <w:rPr/>
        <w:t>used</w:t>
      </w:r>
      <w:r>
        <w:rPr>
          <w:spacing w:val="-17"/>
        </w:rPr>
        <w:t> </w:t>
      </w:r>
      <w:r>
        <w:rPr/>
        <w:t>as</w:t>
      </w:r>
      <w:r>
        <w:rPr>
          <w:spacing w:val="-17"/>
        </w:rPr>
        <w:t> </w:t>
      </w:r>
      <w:r>
        <w:rPr/>
        <w:t>a</w:t>
      </w:r>
      <w:r>
        <w:rPr>
          <w:spacing w:val="-16"/>
        </w:rPr>
        <w:t> </w:t>
      </w:r>
      <w:r>
        <w:rPr/>
        <w:t>framework</w:t>
      </w:r>
      <w:r>
        <w:rPr>
          <w:spacing w:val="-17"/>
        </w:rPr>
        <w:t> </w:t>
      </w:r>
      <w:r>
        <w:rPr/>
        <w:t>for</w:t>
      </w:r>
      <w:r>
        <w:rPr>
          <w:spacing w:val="-17"/>
        </w:rPr>
        <w:t> </w:t>
      </w:r>
      <w:r>
        <w:rPr/>
        <w:t>discussion,</w:t>
      </w:r>
      <w:r>
        <w:rPr>
          <w:spacing w:val="-16"/>
        </w:rPr>
        <w:t> </w:t>
      </w:r>
      <w:r>
        <w:rPr/>
        <w:t>with</w:t>
      </w:r>
      <w:r>
        <w:rPr>
          <w:spacing w:val="-17"/>
        </w:rPr>
        <w:t> </w:t>
      </w:r>
      <w:r>
        <w:rPr/>
        <w:t>an</w:t>
      </w:r>
      <w:r>
        <w:rPr>
          <w:spacing w:val="-17"/>
        </w:rPr>
        <w:t> </w:t>
      </w:r>
      <w:r>
        <w:rPr/>
        <w:t>emphasis on the implications for how teachers practice and learn to engage with their students to start positive teacher expectation effects on student learning (Johnston et al., 2022).</w:t>
      </w:r>
    </w:p>
    <w:p>
      <w:pPr>
        <w:pStyle w:val="BodyText"/>
        <w:spacing w:line="480" w:lineRule="auto"/>
        <w:ind w:left="360" w:right="786" w:firstLine="720"/>
        <w:jc w:val="both"/>
      </w:pPr>
      <w:r>
        <w:rPr>
          <w:position w:val="1"/>
        </w:rPr>
        <w:t>Teachers</w:t>
      </w:r>
      <w:r>
        <w:rPr>
          <w:spacing w:val="-3"/>
          <w:position w:val="1"/>
        </w:rPr>
        <w:t> </w:t>
      </w:r>
      <w:r>
        <w:rPr>
          <w:position w:val="1"/>
        </w:rPr>
        <w:t>play a key</w:t>
      </w:r>
      <w:r>
        <w:rPr>
          <w:spacing w:val="-1"/>
          <w:position w:val="1"/>
        </w:rPr>
        <w:t> </w:t>
      </w:r>
      <w:r>
        <w:rPr>
          <w:position w:val="1"/>
        </w:rPr>
        <w:t>role in shaping the development</w:t>
      </w:r>
      <w:r>
        <w:rPr>
          <w:spacing w:val="-3"/>
          <w:position w:val="1"/>
        </w:rPr>
        <w:t> </w:t>
      </w:r>
      <w:r>
        <w:rPr>
          <w:position w:val="1"/>
        </w:rPr>
        <w:t>of their</w:t>
      </w:r>
      <w:r>
        <w:rPr>
          <w:spacing w:val="-2"/>
          <w:position w:val="1"/>
        </w:rPr>
        <w:t> </w:t>
      </w:r>
      <w:r>
        <w:rPr>
          <w:position w:val="1"/>
        </w:rPr>
        <w:t>students</w:t>
      </w:r>
      <w:r>
        <w:rPr>
          <w:rFonts w:ascii="Arial"/>
          <w:b/>
        </w:rPr>
        <w:t>. </w:t>
      </w:r>
      <w:r>
        <w:rPr/>
        <w:t>Since teachers are raising people who are growing into adults in a variety of ecological systems, teachers could adjust to the impacts on their learners to improve</w:t>
      </w:r>
      <w:r>
        <w:rPr>
          <w:spacing w:val="-4"/>
        </w:rPr>
        <w:t> </w:t>
      </w:r>
      <w:r>
        <w:rPr/>
        <w:t>their</w:t>
      </w:r>
      <w:r>
        <w:rPr>
          <w:spacing w:val="-5"/>
        </w:rPr>
        <w:t> </w:t>
      </w:r>
      <w:r>
        <w:rPr/>
        <w:t>traits</w:t>
      </w:r>
      <w:r>
        <w:rPr>
          <w:spacing w:val="-3"/>
        </w:rPr>
        <w:t> </w:t>
      </w:r>
      <w:r>
        <w:rPr/>
        <w:t>and</w:t>
      </w:r>
      <w:r>
        <w:rPr>
          <w:spacing w:val="-5"/>
        </w:rPr>
        <w:t> </w:t>
      </w:r>
      <w:r>
        <w:rPr/>
        <w:t>increase</w:t>
      </w:r>
      <w:r>
        <w:rPr>
          <w:spacing w:val="-3"/>
        </w:rPr>
        <w:t> </w:t>
      </w:r>
      <w:r>
        <w:rPr/>
        <w:t>their</w:t>
      </w:r>
      <w:r>
        <w:rPr>
          <w:spacing w:val="-5"/>
        </w:rPr>
        <w:t> </w:t>
      </w:r>
      <w:r>
        <w:rPr/>
        <w:t>competency</w:t>
      </w:r>
      <w:r>
        <w:rPr>
          <w:spacing w:val="-3"/>
        </w:rPr>
        <w:t> </w:t>
      </w:r>
      <w:r>
        <w:rPr/>
        <w:t>in</w:t>
      </w:r>
      <w:r>
        <w:rPr>
          <w:spacing w:val="-3"/>
        </w:rPr>
        <w:t> </w:t>
      </w:r>
      <w:r>
        <w:rPr/>
        <w:t>interacting</w:t>
      </w:r>
      <w:r>
        <w:rPr>
          <w:spacing w:val="-3"/>
        </w:rPr>
        <w:t> </w:t>
      </w:r>
      <w:r>
        <w:rPr/>
        <w:t>with</w:t>
      </w:r>
      <w:r>
        <w:rPr>
          <w:spacing w:val="-5"/>
        </w:rPr>
        <w:t> </w:t>
      </w:r>
      <w:r>
        <w:rPr/>
        <w:t>students (Chu et al., 2021).</w:t>
      </w:r>
    </w:p>
    <w:p>
      <w:pPr>
        <w:pStyle w:val="BodyText"/>
        <w:spacing w:line="482" w:lineRule="auto"/>
        <w:ind w:left="360" w:right="788" w:firstLine="720"/>
        <w:jc w:val="both"/>
      </w:pPr>
      <w:r>
        <w:rPr/>
        <w:t>Learners and teachers need to transform in addition to gaining knowledge. As the hierarchy of knowledge states, there should always be a step up in teaching strategies to develop critical, complex, and creative teaching. Through observation and investigation, experiential learning must enable</w:t>
      </w:r>
      <w:r>
        <w:rPr>
          <w:spacing w:val="-1"/>
        </w:rPr>
        <w:t> </w:t>
      </w:r>
      <w:r>
        <w:rPr/>
        <w:t>students</w:t>
      </w:r>
      <w:r>
        <w:rPr>
          <w:spacing w:val="-1"/>
        </w:rPr>
        <w:t> </w:t>
      </w:r>
      <w:r>
        <w:rPr/>
        <w:t>to</w:t>
      </w:r>
      <w:r>
        <w:rPr>
          <w:spacing w:val="-1"/>
        </w:rPr>
        <w:t> </w:t>
      </w:r>
      <w:r>
        <w:rPr/>
        <w:t>draw</w:t>
      </w:r>
      <w:r>
        <w:rPr>
          <w:spacing w:val="-2"/>
        </w:rPr>
        <w:t> </w:t>
      </w:r>
      <w:r>
        <w:rPr/>
        <w:t>distinctions</w:t>
      </w:r>
      <w:r>
        <w:rPr>
          <w:spacing w:val="-2"/>
        </w:rPr>
        <w:t> </w:t>
      </w:r>
      <w:r>
        <w:rPr/>
        <w:t>between</w:t>
      </w:r>
      <w:r>
        <w:rPr>
          <w:spacing w:val="-2"/>
        </w:rPr>
        <w:t> </w:t>
      </w:r>
      <w:r>
        <w:rPr/>
        <w:t>what</w:t>
      </w:r>
      <w:r>
        <w:rPr>
          <w:spacing w:val="-1"/>
        </w:rPr>
        <w:t> </w:t>
      </w:r>
      <w:r>
        <w:rPr/>
        <w:t>they</w:t>
      </w:r>
      <w:r>
        <w:rPr>
          <w:spacing w:val="-2"/>
        </w:rPr>
        <w:t> </w:t>
      </w:r>
      <w:r>
        <w:rPr/>
        <w:t>are</w:t>
      </w:r>
      <w:r>
        <w:rPr>
          <w:spacing w:val="-2"/>
        </w:rPr>
        <w:t> </w:t>
      </w:r>
      <w:r>
        <w:rPr/>
        <w:t>experiencing</w:t>
      </w:r>
      <w:r>
        <w:rPr>
          <w:spacing w:val="-1"/>
        </w:rPr>
        <w:t> </w:t>
      </w:r>
      <w:r>
        <w:rPr/>
        <w:t>and</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4"/>
        <w:jc w:val="both"/>
      </w:pPr>
      <w:r>
        <w:rPr/>
        <w:t>the outside world. It helps learners learn how to navigate intricate structures and recognize connections within themselves. One way to improve teaching- learning situations, foster an effective learning environment, and motivate oneself to become a better teacher in modern society is to regularly attend seminars and improve oneself (Mariano, 2024).</w:t>
      </w:r>
    </w:p>
    <w:p>
      <w:pPr>
        <w:pStyle w:val="BodyText"/>
        <w:spacing w:line="482" w:lineRule="auto"/>
        <w:ind w:left="360" w:right="788" w:firstLine="720"/>
        <w:jc w:val="both"/>
      </w:pPr>
      <w:r>
        <w:rPr/>
        <w:t>In</w:t>
      </w:r>
      <w:r>
        <w:rPr>
          <w:spacing w:val="-10"/>
        </w:rPr>
        <w:t> </w:t>
      </w:r>
      <w:r>
        <w:rPr/>
        <w:t>addition,</w:t>
      </w:r>
      <w:r>
        <w:rPr>
          <w:spacing w:val="-11"/>
        </w:rPr>
        <w:t> </w:t>
      </w:r>
      <w:r>
        <w:rPr/>
        <w:t>teachers'</w:t>
      </w:r>
      <w:r>
        <w:rPr>
          <w:spacing w:val="-12"/>
        </w:rPr>
        <w:t> </w:t>
      </w:r>
      <w:r>
        <w:rPr/>
        <w:t>awareness</w:t>
      </w:r>
      <w:r>
        <w:rPr>
          <w:spacing w:val="-14"/>
        </w:rPr>
        <w:t> </w:t>
      </w:r>
      <w:r>
        <w:rPr/>
        <w:t>of</w:t>
      </w:r>
      <w:r>
        <w:rPr>
          <w:spacing w:val="-13"/>
        </w:rPr>
        <w:t> </w:t>
      </w:r>
      <w:r>
        <w:rPr/>
        <w:t>the</w:t>
      </w:r>
      <w:r>
        <w:rPr>
          <w:spacing w:val="-13"/>
        </w:rPr>
        <w:t> </w:t>
      </w:r>
      <w:r>
        <w:rPr/>
        <w:t>choice</w:t>
      </w:r>
      <w:r>
        <w:rPr>
          <w:spacing w:val="-13"/>
        </w:rPr>
        <w:t> </w:t>
      </w:r>
      <w:r>
        <w:rPr/>
        <w:t>regarding</w:t>
      </w:r>
      <w:r>
        <w:rPr>
          <w:spacing w:val="-10"/>
        </w:rPr>
        <w:t> </w:t>
      </w:r>
      <w:r>
        <w:rPr/>
        <w:t>the</w:t>
      </w:r>
      <w:r>
        <w:rPr>
          <w:spacing w:val="-13"/>
        </w:rPr>
        <w:t> </w:t>
      </w:r>
      <w:r>
        <w:rPr/>
        <w:t>application of innovative strategies relies on their expertise because of the presence of such creative techniques. Teachers who are not conscious of creative approaches utilize them, or better yet, do not insufficiently or incorrectly employ such inventive tactics. Teachers deal with a variety of issues daily, including how to increase student learning, hold their attention, facilitate meaningful learning, increase information retention, and accommodate a diverse student body (Granados-Ortiz et al., 2023).</w:t>
      </w:r>
    </w:p>
    <w:p>
      <w:pPr>
        <w:pStyle w:val="BodyText"/>
        <w:spacing w:line="482" w:lineRule="auto"/>
        <w:ind w:left="360" w:right="786" w:firstLine="720"/>
        <w:jc w:val="both"/>
      </w:pPr>
      <w:r>
        <w:rPr/>
        <w:t>Indeed, through the active participation of learners in the learning process and the creation of meaningful interactions, interactive study enhances understanding, engagement, and overall learning outcomes. It is a dynamic and engaging approach to learning that encourages real-world application, active participation, collaboration, and the development of essential skills. Positive student-teacher interactions may have a significant impact</w:t>
      </w:r>
      <w:r>
        <w:rPr>
          <w:spacing w:val="-3"/>
        </w:rPr>
        <w:t> </w:t>
      </w:r>
      <w:r>
        <w:rPr/>
        <w:t>on students'</w:t>
      </w:r>
      <w:r>
        <w:rPr>
          <w:spacing w:val="-1"/>
        </w:rPr>
        <w:t> </w:t>
      </w:r>
      <w:r>
        <w:rPr/>
        <w:t>motivation, engagement,</w:t>
      </w:r>
      <w:r>
        <w:rPr>
          <w:spacing w:val="-2"/>
        </w:rPr>
        <w:t> </w:t>
      </w:r>
      <w:r>
        <w:rPr/>
        <w:t>and general</w:t>
      </w:r>
      <w:r>
        <w:rPr>
          <w:spacing w:val="-1"/>
        </w:rPr>
        <w:t> </w:t>
      </w:r>
      <w:r>
        <w:rPr/>
        <w:t>academic</w:t>
      </w:r>
      <w:r>
        <w:rPr>
          <w:spacing w:val="-4"/>
        </w:rPr>
        <w:t> </w:t>
      </w:r>
      <w:r>
        <w:rPr/>
        <w:t>success. The relationship between students and teachers is an essential part of the educational</w:t>
      </w:r>
      <w:r>
        <w:rPr>
          <w:spacing w:val="40"/>
        </w:rPr>
        <w:t> </w:t>
      </w:r>
      <w:r>
        <w:rPr/>
        <w:t>process.</w:t>
      </w:r>
      <w:r>
        <w:rPr>
          <w:spacing w:val="40"/>
        </w:rPr>
        <w:t> </w:t>
      </w:r>
      <w:r>
        <w:rPr/>
        <w:t>Teachers</w:t>
      </w:r>
      <w:r>
        <w:rPr>
          <w:spacing w:val="40"/>
        </w:rPr>
        <w:t> </w:t>
      </w:r>
      <w:r>
        <w:rPr/>
        <w:t>can</w:t>
      </w:r>
      <w:r>
        <w:rPr>
          <w:spacing w:val="40"/>
        </w:rPr>
        <w:t> </w:t>
      </w:r>
      <w:r>
        <w:rPr/>
        <w:t>foster</w:t>
      </w:r>
      <w:r>
        <w:rPr>
          <w:spacing w:val="40"/>
        </w:rPr>
        <w:t> </w:t>
      </w:r>
      <w:r>
        <w:rPr/>
        <w:t>a</w:t>
      </w:r>
      <w:r>
        <w:rPr>
          <w:spacing w:val="40"/>
        </w:rPr>
        <w:t> </w:t>
      </w:r>
      <w:r>
        <w:rPr/>
        <w:t>positive</w:t>
      </w:r>
      <w:r>
        <w:rPr>
          <w:spacing w:val="40"/>
        </w:rPr>
        <w:t> </w:t>
      </w:r>
      <w:r>
        <w:rPr/>
        <w:t>learning</w:t>
      </w:r>
      <w:r>
        <w:rPr>
          <w:spacing w:val="40"/>
        </w:rPr>
        <w:t> </w:t>
      </w:r>
      <w:r>
        <w:rPr/>
        <w:t>environment</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8"/>
        <w:jc w:val="both"/>
      </w:pPr>
      <w:r>
        <w:rPr/>
        <w:t>where students feel heard, respected, and empowered to realize their full potential</w:t>
      </w:r>
      <w:r>
        <w:rPr>
          <w:spacing w:val="-10"/>
        </w:rPr>
        <w:t> </w:t>
      </w:r>
      <w:r>
        <w:rPr/>
        <w:t>by</w:t>
      </w:r>
      <w:r>
        <w:rPr>
          <w:spacing w:val="-12"/>
        </w:rPr>
        <w:t> </w:t>
      </w:r>
      <w:r>
        <w:rPr/>
        <w:t>developing</w:t>
      </w:r>
      <w:r>
        <w:rPr>
          <w:spacing w:val="-11"/>
        </w:rPr>
        <w:t> </w:t>
      </w:r>
      <w:r>
        <w:rPr/>
        <w:t>a</w:t>
      </w:r>
      <w:r>
        <w:rPr>
          <w:spacing w:val="-9"/>
        </w:rPr>
        <w:t> </w:t>
      </w:r>
      <w:r>
        <w:rPr/>
        <w:t>collaborative,</w:t>
      </w:r>
      <w:r>
        <w:rPr>
          <w:spacing w:val="-9"/>
        </w:rPr>
        <w:t> </w:t>
      </w:r>
      <w:r>
        <w:rPr/>
        <w:t>respectful,</w:t>
      </w:r>
      <w:r>
        <w:rPr>
          <w:spacing w:val="-10"/>
        </w:rPr>
        <w:t> </w:t>
      </w:r>
      <w:r>
        <w:rPr/>
        <w:t>and</w:t>
      </w:r>
      <w:r>
        <w:rPr>
          <w:spacing w:val="-9"/>
        </w:rPr>
        <w:t> </w:t>
      </w:r>
      <w:r>
        <w:rPr/>
        <w:t>supportive</w:t>
      </w:r>
      <w:r>
        <w:rPr>
          <w:spacing w:val="-9"/>
        </w:rPr>
        <w:t> </w:t>
      </w:r>
      <w:r>
        <w:rPr/>
        <w:t>relationship with their students. Empathy, mutual respect, open communication, and trust are qualities of an effective student-teacher relationship that help teachers better</w:t>
      </w:r>
      <w:r>
        <w:rPr>
          <w:spacing w:val="-3"/>
        </w:rPr>
        <w:t> </w:t>
      </w:r>
      <w:r>
        <w:rPr/>
        <w:t>understand</w:t>
      </w:r>
      <w:r>
        <w:rPr>
          <w:spacing w:val="-1"/>
        </w:rPr>
        <w:t> </w:t>
      </w:r>
      <w:r>
        <w:rPr/>
        <w:t>each</w:t>
      </w:r>
      <w:r>
        <w:rPr>
          <w:spacing w:val="-1"/>
        </w:rPr>
        <w:t> </w:t>
      </w:r>
      <w:r>
        <w:rPr/>
        <w:t>student's</w:t>
      </w:r>
      <w:r>
        <w:rPr>
          <w:spacing w:val="-4"/>
        </w:rPr>
        <w:t> </w:t>
      </w:r>
      <w:r>
        <w:rPr/>
        <w:t>unique</w:t>
      </w:r>
      <w:r>
        <w:rPr>
          <w:spacing w:val="-4"/>
        </w:rPr>
        <w:t> </w:t>
      </w:r>
      <w:r>
        <w:rPr/>
        <w:t>needs,</w:t>
      </w:r>
      <w:r>
        <w:rPr>
          <w:spacing w:val="-1"/>
        </w:rPr>
        <w:t> </w:t>
      </w:r>
      <w:r>
        <w:rPr/>
        <w:t>strengths,</w:t>
      </w:r>
      <w:r>
        <w:rPr>
          <w:spacing w:val="-1"/>
        </w:rPr>
        <w:t> </w:t>
      </w:r>
      <w:r>
        <w:rPr/>
        <w:t>and</w:t>
      </w:r>
      <w:r>
        <w:rPr>
          <w:spacing w:val="-1"/>
        </w:rPr>
        <w:t> </w:t>
      </w:r>
      <w:r>
        <w:rPr/>
        <w:t>challenges</w:t>
      </w:r>
      <w:r>
        <w:rPr>
          <w:spacing w:val="-2"/>
        </w:rPr>
        <w:t> </w:t>
      </w:r>
      <w:r>
        <w:rPr/>
        <w:t>so they can adjust their instruction. Teachers who establish deep connections with their students can foster a safe, accepting environment where students feel free to voice their opinions, pose questions, and ask for assistance, ultimately enhancing their learning experience.</w:t>
      </w:r>
    </w:p>
    <w:p>
      <w:pPr>
        <w:pStyle w:val="BodyText"/>
        <w:spacing w:line="480" w:lineRule="auto"/>
        <w:ind w:left="360" w:right="789" w:firstLine="720"/>
        <w:jc w:val="both"/>
        <w:rPr>
          <w:rFonts w:ascii="Arial"/>
          <w:b/>
        </w:rPr>
      </w:pPr>
      <w:r>
        <w:rPr>
          <w:rFonts w:ascii="Arial"/>
          <w:b/>
        </w:rPr>
        <w:t>Performance</w:t>
      </w:r>
      <w:r>
        <w:rPr>
          <w:rFonts w:ascii="Arial"/>
          <w:b/>
          <w:spacing w:val="-9"/>
        </w:rPr>
        <w:t> </w:t>
      </w:r>
      <w:r>
        <w:rPr>
          <w:rFonts w:ascii="Arial"/>
          <w:b/>
        </w:rPr>
        <w:t>of</w:t>
      </w:r>
      <w:r>
        <w:rPr>
          <w:rFonts w:ascii="Arial"/>
          <w:b/>
          <w:spacing w:val="-13"/>
        </w:rPr>
        <w:t> </w:t>
      </w:r>
      <w:r>
        <w:rPr>
          <w:rFonts w:ascii="Arial"/>
          <w:b/>
        </w:rPr>
        <w:t>Teachers.</w:t>
      </w:r>
      <w:r>
        <w:rPr>
          <w:rFonts w:ascii="Arial"/>
          <w:b/>
          <w:spacing w:val="-6"/>
        </w:rPr>
        <w:t> </w:t>
      </w:r>
      <w:r>
        <w:rPr>
          <w:position w:val="1"/>
        </w:rPr>
        <w:t>The</w:t>
      </w:r>
      <w:r>
        <w:rPr>
          <w:spacing w:val="-11"/>
          <w:position w:val="1"/>
        </w:rPr>
        <w:t> </w:t>
      </w:r>
      <w:r>
        <w:rPr>
          <w:position w:val="1"/>
        </w:rPr>
        <w:t>ability</w:t>
      </w:r>
      <w:r>
        <w:rPr>
          <w:spacing w:val="-12"/>
          <w:position w:val="1"/>
        </w:rPr>
        <w:t> </w:t>
      </w:r>
      <w:r>
        <w:rPr>
          <w:position w:val="1"/>
        </w:rPr>
        <w:t>of</w:t>
      </w:r>
      <w:r>
        <w:rPr>
          <w:spacing w:val="-9"/>
          <w:position w:val="1"/>
        </w:rPr>
        <w:t> </w:t>
      </w:r>
      <w:r>
        <w:rPr>
          <w:position w:val="1"/>
        </w:rPr>
        <w:t>teachers</w:t>
      </w:r>
      <w:r>
        <w:rPr>
          <w:spacing w:val="-10"/>
          <w:position w:val="1"/>
        </w:rPr>
        <w:t> </w:t>
      </w:r>
      <w:r>
        <w:rPr>
          <w:position w:val="1"/>
        </w:rPr>
        <w:t>to</w:t>
      </w:r>
      <w:r>
        <w:rPr>
          <w:spacing w:val="-11"/>
          <w:position w:val="1"/>
        </w:rPr>
        <w:t> </w:t>
      </w:r>
      <w:r>
        <w:rPr>
          <w:position w:val="1"/>
        </w:rPr>
        <w:t>successfully</w:t>
      </w:r>
      <w:r>
        <w:rPr>
          <w:spacing w:val="-10"/>
          <w:position w:val="1"/>
        </w:rPr>
        <w:t> </w:t>
      </w:r>
      <w:r>
        <w:rPr>
          <w:position w:val="1"/>
        </w:rPr>
        <w:t>fulfill </w:t>
      </w:r>
      <w:r>
        <w:rPr/>
        <w:t>their responsibilities and duties throughout the learning process is referred to as teaching performance. It involves several elements, including body </w:t>
      </w:r>
      <w:r>
        <w:rPr>
          <w:position w:val="1"/>
        </w:rPr>
        <w:t>language, vocal patterning, presence, posture, and spatial relationships</w:t>
      </w:r>
      <w:r>
        <w:rPr>
          <w:rFonts w:ascii="Arial"/>
          <w:b/>
        </w:rPr>
        <w:t>.</w:t>
      </w:r>
    </w:p>
    <w:p>
      <w:pPr>
        <w:pStyle w:val="BodyText"/>
        <w:spacing w:line="482" w:lineRule="auto"/>
        <w:ind w:left="360" w:right="788" w:firstLine="720"/>
        <w:jc w:val="both"/>
      </w:pPr>
      <w:r>
        <w:rPr/>
        <w:t>Teachers will perform well if they are devoted to their work, have mastered the material they are teaching, are disciplined in both teaching and other tasks, are creative in their execution of the lesson, are cooperative with all students and other school personnel, have a positive disposition, are impartial and honest in their guidance of students, and take responsibility for their work. The effectiveness of teachers is visible through indicators of the capacity</w:t>
      </w:r>
      <w:r>
        <w:rPr>
          <w:spacing w:val="-1"/>
        </w:rPr>
        <w:t> </w:t>
      </w:r>
      <w:r>
        <w:rPr/>
        <w:t>to create lesson</w:t>
      </w:r>
      <w:r>
        <w:rPr>
          <w:spacing w:val="-1"/>
        </w:rPr>
        <w:t> </w:t>
      </w:r>
      <w:r>
        <w:rPr/>
        <w:t>plans,</w:t>
      </w:r>
      <w:r>
        <w:rPr>
          <w:spacing w:val="-1"/>
        </w:rPr>
        <w:t> </w:t>
      </w:r>
      <w:r>
        <w:rPr/>
        <w:t>carry out learning,</w:t>
      </w:r>
      <w:r>
        <w:rPr>
          <w:spacing w:val="-1"/>
        </w:rPr>
        <w:t> </w:t>
      </w:r>
      <w:r>
        <w:rPr/>
        <w:t>and</w:t>
      </w:r>
      <w:r>
        <w:rPr>
          <w:spacing w:val="-1"/>
        </w:rPr>
        <w:t> </w:t>
      </w:r>
      <w:r>
        <w:rPr/>
        <w:t>conduct</w:t>
      </w:r>
      <w:r>
        <w:rPr>
          <w:spacing w:val="-1"/>
        </w:rPr>
        <w:t> </w:t>
      </w:r>
      <w:r>
        <w:rPr/>
        <w:t>interpersonal connections; the capacity to evaluate educational outcomes; the capacity to</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5"/>
        <w:jc w:val="both"/>
      </w:pPr>
      <w:r>
        <w:rPr/>
        <w:t>conduct enrichment activities; and the capacity to offer corrective courses (Kartini et al., 2020).</w:t>
      </w:r>
    </w:p>
    <w:p>
      <w:pPr>
        <w:pStyle w:val="BodyText"/>
        <w:spacing w:line="482" w:lineRule="auto"/>
        <w:ind w:left="360" w:right="790" w:firstLine="720"/>
        <w:jc w:val="both"/>
      </w:pPr>
      <w:r>
        <w:rPr/>
        <w:t>Also, Karta et al. (2022) added that the use of multiple</w:t>
      </w:r>
      <w:r>
        <w:rPr/>
        <w:t> intelligences enhanced</w:t>
      </w:r>
      <w:r>
        <w:rPr/>
        <w:t> students' capacity for creative thought as well as their scientific learning</w:t>
      </w:r>
      <w:r>
        <w:rPr>
          <w:spacing w:val="-8"/>
        </w:rPr>
        <w:t> </w:t>
      </w:r>
      <w:r>
        <w:rPr/>
        <w:t>outcomes.</w:t>
      </w:r>
      <w:r>
        <w:rPr>
          <w:spacing w:val="-8"/>
        </w:rPr>
        <w:t> </w:t>
      </w:r>
      <w:r>
        <w:rPr/>
        <w:t>Every</w:t>
      </w:r>
      <w:r>
        <w:rPr>
          <w:spacing w:val="-7"/>
        </w:rPr>
        <w:t> </w:t>
      </w:r>
      <w:r>
        <w:rPr/>
        <w:t>student</w:t>
      </w:r>
      <w:r>
        <w:rPr>
          <w:spacing w:val="-6"/>
        </w:rPr>
        <w:t> </w:t>
      </w:r>
      <w:r>
        <w:rPr/>
        <w:t>learns</w:t>
      </w:r>
      <w:r>
        <w:rPr>
          <w:spacing w:val="-9"/>
        </w:rPr>
        <w:t> </w:t>
      </w:r>
      <w:r>
        <w:rPr/>
        <w:t>differently,</w:t>
      </w:r>
      <w:r>
        <w:rPr>
          <w:spacing w:val="-8"/>
        </w:rPr>
        <w:t> </w:t>
      </w:r>
      <w:r>
        <w:rPr/>
        <w:t>making</w:t>
      </w:r>
      <w:r>
        <w:rPr>
          <w:spacing w:val="-8"/>
        </w:rPr>
        <w:t> </w:t>
      </w:r>
      <w:r>
        <w:rPr/>
        <w:t>it</w:t>
      </w:r>
      <w:r>
        <w:rPr>
          <w:spacing w:val="-9"/>
        </w:rPr>
        <w:t> </w:t>
      </w:r>
      <w:r>
        <w:rPr/>
        <w:t>difficult</w:t>
      </w:r>
      <w:r>
        <w:rPr>
          <w:spacing w:val="-6"/>
        </w:rPr>
        <w:t> </w:t>
      </w:r>
      <w:r>
        <w:rPr/>
        <w:t>for</w:t>
      </w:r>
      <w:r>
        <w:rPr>
          <w:spacing w:val="-9"/>
        </w:rPr>
        <w:t> </w:t>
      </w:r>
      <w:r>
        <w:rPr/>
        <w:t>them to</w:t>
      </w:r>
      <w:r>
        <w:rPr>
          <w:spacing w:val="-16"/>
        </w:rPr>
        <w:t> </w:t>
      </w:r>
      <w:r>
        <w:rPr/>
        <w:t>catch</w:t>
      </w:r>
      <w:r>
        <w:rPr>
          <w:spacing w:val="-16"/>
        </w:rPr>
        <w:t> </w:t>
      </w:r>
      <w:r>
        <w:rPr/>
        <w:t>up</w:t>
      </w:r>
      <w:r>
        <w:rPr>
          <w:spacing w:val="-16"/>
        </w:rPr>
        <w:t> </w:t>
      </w:r>
      <w:r>
        <w:rPr/>
        <w:t>and</w:t>
      </w:r>
      <w:r>
        <w:rPr>
          <w:spacing w:val="-17"/>
        </w:rPr>
        <w:t> </w:t>
      </w:r>
      <w:r>
        <w:rPr/>
        <w:t>meet</w:t>
      </w:r>
      <w:r>
        <w:rPr>
          <w:spacing w:val="-14"/>
        </w:rPr>
        <w:t> </w:t>
      </w:r>
      <w:r>
        <w:rPr/>
        <w:t>the</w:t>
      </w:r>
      <w:r>
        <w:rPr>
          <w:spacing w:val="-13"/>
        </w:rPr>
        <w:t> </w:t>
      </w:r>
      <w:r>
        <w:rPr/>
        <w:t>expectations</w:t>
      </w:r>
      <w:r>
        <w:rPr>
          <w:spacing w:val="-17"/>
        </w:rPr>
        <w:t> </w:t>
      </w:r>
      <w:r>
        <w:rPr/>
        <w:t>of</w:t>
      </w:r>
      <w:r>
        <w:rPr>
          <w:spacing w:val="-17"/>
        </w:rPr>
        <w:t> </w:t>
      </w:r>
      <w:r>
        <w:rPr/>
        <w:t>the</w:t>
      </w:r>
      <w:r>
        <w:rPr>
          <w:spacing w:val="-14"/>
        </w:rPr>
        <w:t> </w:t>
      </w:r>
      <w:r>
        <w:rPr/>
        <w:t>lesson.</w:t>
      </w:r>
      <w:r>
        <w:rPr>
          <w:spacing w:val="-15"/>
        </w:rPr>
        <w:t> </w:t>
      </w:r>
      <w:r>
        <w:rPr/>
        <w:t>For</w:t>
      </w:r>
      <w:r>
        <w:rPr>
          <w:spacing w:val="-16"/>
        </w:rPr>
        <w:t> </w:t>
      </w:r>
      <w:r>
        <w:rPr/>
        <w:t>this</w:t>
      </w:r>
      <w:r>
        <w:rPr>
          <w:spacing w:val="-17"/>
        </w:rPr>
        <w:t> </w:t>
      </w:r>
      <w:r>
        <w:rPr/>
        <w:t>reason,</w:t>
      </w:r>
      <w:r>
        <w:rPr>
          <w:spacing w:val="-14"/>
        </w:rPr>
        <w:t> </w:t>
      </w:r>
      <w:r>
        <w:rPr/>
        <w:t>it's</w:t>
      </w:r>
      <w:r>
        <w:rPr>
          <w:spacing w:val="-15"/>
        </w:rPr>
        <w:t> </w:t>
      </w:r>
      <w:r>
        <w:rPr/>
        <w:t>critical to</w:t>
      </w:r>
      <w:r>
        <w:rPr>
          <w:spacing w:val="-2"/>
        </w:rPr>
        <w:t> </w:t>
      </w:r>
      <w:r>
        <w:rPr/>
        <w:t>discuss</w:t>
      </w:r>
      <w:r>
        <w:rPr>
          <w:spacing w:val="-3"/>
        </w:rPr>
        <w:t> </w:t>
      </w:r>
      <w:r>
        <w:rPr/>
        <w:t>their</w:t>
      </w:r>
      <w:r>
        <w:rPr>
          <w:spacing w:val="-5"/>
        </w:rPr>
        <w:t> </w:t>
      </w:r>
      <w:r>
        <w:rPr/>
        <w:t>progress</w:t>
      </w:r>
      <w:r>
        <w:rPr>
          <w:spacing w:val="-3"/>
        </w:rPr>
        <w:t> </w:t>
      </w:r>
      <w:r>
        <w:rPr/>
        <w:t>with</w:t>
      </w:r>
      <w:r>
        <w:rPr>
          <w:spacing w:val="-3"/>
        </w:rPr>
        <w:t> </w:t>
      </w:r>
      <w:r>
        <w:rPr/>
        <w:t>them</w:t>
      </w:r>
      <w:r>
        <w:rPr>
          <w:spacing w:val="-2"/>
        </w:rPr>
        <w:t> </w:t>
      </w:r>
      <w:r>
        <w:rPr/>
        <w:t>and</w:t>
      </w:r>
      <w:r>
        <w:rPr>
          <w:spacing w:val="-3"/>
        </w:rPr>
        <w:t> </w:t>
      </w:r>
      <w:r>
        <w:rPr/>
        <w:t>to</w:t>
      </w:r>
      <w:r>
        <w:rPr>
          <w:spacing w:val="-3"/>
        </w:rPr>
        <w:t> </w:t>
      </w:r>
      <w:r>
        <w:rPr/>
        <w:t>keep</w:t>
      </w:r>
      <w:r>
        <w:rPr>
          <w:spacing w:val="-3"/>
        </w:rPr>
        <w:t> </w:t>
      </w:r>
      <w:r>
        <w:rPr/>
        <w:t>inspiring</w:t>
      </w:r>
      <w:r>
        <w:rPr>
          <w:spacing w:val="-4"/>
        </w:rPr>
        <w:t> </w:t>
      </w:r>
      <w:r>
        <w:rPr/>
        <w:t>and</w:t>
      </w:r>
      <w:r>
        <w:rPr>
          <w:spacing w:val="-3"/>
        </w:rPr>
        <w:t> </w:t>
      </w:r>
      <w:r>
        <w:rPr/>
        <w:t>motivating</w:t>
      </w:r>
      <w:r>
        <w:rPr>
          <w:spacing w:val="-3"/>
        </w:rPr>
        <w:t> </w:t>
      </w:r>
      <w:r>
        <w:rPr/>
        <w:t>them to work even harder to reach their objectives. Regular feedback and encouragement are key to supporting their continued growth.</w:t>
      </w:r>
    </w:p>
    <w:p>
      <w:pPr>
        <w:pStyle w:val="BodyText"/>
        <w:spacing w:line="482" w:lineRule="auto"/>
        <w:ind w:left="360" w:right="787" w:firstLine="720"/>
        <w:jc w:val="both"/>
      </w:pPr>
      <w:r>
        <w:rPr/>
        <w:t>Furthermore, the effectiveness of educators frequently serves as a basis for obtaining the anticipated caliber of graduates from educational institutions. Teachers continue to be crucial to the teaching and learning process. The primary factor in any effort to raise educational standards is teacher quality. This is because teachers are essential to the renewal and improvement of educational quality. In other words, they are one of the key elements needed to enhance the quality of education in the teaching and learning process and possess a trustworthy instructor. Teacher performance is</w:t>
      </w:r>
      <w:r>
        <w:rPr>
          <w:spacing w:val="-12"/>
        </w:rPr>
        <w:t> </w:t>
      </w:r>
      <w:r>
        <w:rPr/>
        <w:t>positively</w:t>
      </w:r>
      <w:r>
        <w:rPr>
          <w:spacing w:val="-11"/>
        </w:rPr>
        <w:t> </w:t>
      </w:r>
      <w:r>
        <w:rPr/>
        <w:t>and</w:t>
      </w:r>
      <w:r>
        <w:rPr>
          <w:spacing w:val="-10"/>
        </w:rPr>
        <w:t> </w:t>
      </w:r>
      <w:r>
        <w:rPr/>
        <w:t>significantly</w:t>
      </w:r>
      <w:r>
        <w:rPr>
          <w:spacing w:val="-11"/>
        </w:rPr>
        <w:t> </w:t>
      </w:r>
      <w:r>
        <w:rPr/>
        <w:t>impacted</w:t>
      </w:r>
      <w:r>
        <w:rPr>
          <w:spacing w:val="-10"/>
        </w:rPr>
        <w:t> </w:t>
      </w:r>
      <w:r>
        <w:rPr/>
        <w:t>by</w:t>
      </w:r>
      <w:r>
        <w:rPr>
          <w:spacing w:val="-11"/>
        </w:rPr>
        <w:t> </w:t>
      </w:r>
      <w:r>
        <w:rPr/>
        <w:t>transformational</w:t>
      </w:r>
      <w:r>
        <w:rPr>
          <w:spacing w:val="-12"/>
        </w:rPr>
        <w:t> </w:t>
      </w:r>
      <w:r>
        <w:rPr/>
        <w:t>leadership;</w:t>
      </w:r>
      <w:r>
        <w:rPr>
          <w:spacing w:val="-11"/>
        </w:rPr>
        <w:t> </w:t>
      </w:r>
      <w:r>
        <w:rPr/>
        <w:t>teacher performance is positively and significantly impacted by work motivation; and teacher performance is positively and significantly impacted by both transformational</w:t>
      </w:r>
      <w:r>
        <w:rPr>
          <w:spacing w:val="-15"/>
        </w:rPr>
        <w:t> </w:t>
      </w:r>
      <w:r>
        <w:rPr/>
        <w:t>leadership</w:t>
      </w:r>
      <w:r>
        <w:rPr>
          <w:spacing w:val="-14"/>
        </w:rPr>
        <w:t> </w:t>
      </w:r>
      <w:r>
        <w:rPr/>
        <w:t>and</w:t>
      </w:r>
      <w:r>
        <w:rPr>
          <w:spacing w:val="-14"/>
        </w:rPr>
        <w:t> </w:t>
      </w:r>
      <w:r>
        <w:rPr/>
        <w:t>work</w:t>
      </w:r>
      <w:r>
        <w:rPr>
          <w:spacing w:val="-17"/>
        </w:rPr>
        <w:t> </w:t>
      </w:r>
      <w:r>
        <w:rPr/>
        <w:t>motivation</w:t>
      </w:r>
      <w:r>
        <w:rPr>
          <w:spacing w:val="-14"/>
        </w:rPr>
        <w:t> </w:t>
      </w:r>
      <w:r>
        <w:rPr/>
        <w:t>teachers'</w:t>
      </w:r>
      <w:r>
        <w:rPr>
          <w:spacing w:val="-16"/>
        </w:rPr>
        <w:t> </w:t>
      </w:r>
      <w:r>
        <w:rPr/>
        <w:t>output</w:t>
      </w:r>
      <w:r>
        <w:rPr>
          <w:spacing w:val="-16"/>
        </w:rPr>
        <w:t> </w:t>
      </w:r>
      <w:r>
        <w:rPr/>
        <w:t>(</w:t>
      </w:r>
      <w:r>
        <w:rPr>
          <w:color w:val="212121"/>
        </w:rPr>
        <w:t>Widiasmara &amp; Andriani, 2021</w:t>
      </w:r>
      <w:r>
        <w:rPr/>
        <w:t>).</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firstLine="720"/>
        <w:jc w:val="both"/>
      </w:pPr>
      <w:r>
        <w:rPr/>
        <w:t>Moreover, Vera (2022)</w:t>
      </w:r>
      <w:r>
        <w:rPr/>
        <w:t> added</w:t>
      </w:r>
      <w:r>
        <w:rPr/>
        <w:t> that</w:t>
      </w:r>
      <w:r>
        <w:rPr/>
        <w:t> any</w:t>
      </w:r>
      <w:r>
        <w:rPr/>
        <w:t> educational</w:t>
      </w:r>
      <w:r>
        <w:rPr/>
        <w:t> innovation</w:t>
      </w:r>
      <w:r>
        <w:rPr/>
        <w:t> starts with</w:t>
      </w:r>
      <w:r>
        <w:rPr/>
        <w:t> the</w:t>
      </w:r>
      <w:r>
        <w:rPr/>
        <w:t> teacher, who brings about transformative changes, establishes appropriate learning environments that support learner independence, and constantly</w:t>
      </w:r>
      <w:r>
        <w:rPr>
          <w:spacing w:val="-8"/>
        </w:rPr>
        <w:t> </w:t>
      </w:r>
      <w:r>
        <w:rPr/>
        <w:t>challenges</w:t>
      </w:r>
      <w:r>
        <w:rPr>
          <w:spacing w:val="-10"/>
        </w:rPr>
        <w:t> </w:t>
      </w:r>
      <w:r>
        <w:rPr/>
        <w:t>his</w:t>
      </w:r>
      <w:r>
        <w:rPr>
          <w:spacing w:val="-8"/>
        </w:rPr>
        <w:t> </w:t>
      </w:r>
      <w:r>
        <w:rPr/>
        <w:t>or</w:t>
      </w:r>
      <w:r>
        <w:rPr>
          <w:spacing w:val="-8"/>
        </w:rPr>
        <w:t> </w:t>
      </w:r>
      <w:r>
        <w:rPr/>
        <w:t>her</w:t>
      </w:r>
      <w:r>
        <w:rPr>
          <w:spacing w:val="-8"/>
        </w:rPr>
        <w:t> </w:t>
      </w:r>
      <w:r>
        <w:rPr/>
        <w:t>students</w:t>
      </w:r>
      <w:r>
        <w:rPr>
          <w:spacing w:val="-7"/>
        </w:rPr>
        <w:t> </w:t>
      </w:r>
      <w:r>
        <w:rPr/>
        <w:t>with</w:t>
      </w:r>
      <w:r>
        <w:rPr>
          <w:spacing w:val="-9"/>
        </w:rPr>
        <w:t> </w:t>
      </w:r>
      <w:r>
        <w:rPr/>
        <w:t>thought-provoking</w:t>
      </w:r>
      <w:r>
        <w:rPr>
          <w:spacing w:val="-9"/>
        </w:rPr>
        <w:t> </w:t>
      </w:r>
      <w:r>
        <w:rPr/>
        <w:t>questions.</w:t>
      </w:r>
      <w:r>
        <w:rPr>
          <w:spacing w:val="-7"/>
        </w:rPr>
        <w:t> </w:t>
      </w:r>
      <w:r>
        <w:rPr/>
        <w:t>In this</w:t>
      </w:r>
      <w:r>
        <w:rPr>
          <w:spacing w:val="-10"/>
        </w:rPr>
        <w:t> </w:t>
      </w:r>
      <w:r>
        <w:rPr/>
        <w:t>regard,</w:t>
      </w:r>
      <w:r>
        <w:rPr>
          <w:spacing w:val="-11"/>
        </w:rPr>
        <w:t> </w:t>
      </w:r>
      <w:r>
        <w:rPr/>
        <w:t>questions</w:t>
      </w:r>
      <w:r>
        <w:rPr>
          <w:spacing w:val="-12"/>
        </w:rPr>
        <w:t> </w:t>
      </w:r>
      <w:r>
        <w:rPr/>
        <w:t>serve</w:t>
      </w:r>
      <w:r>
        <w:rPr>
          <w:spacing w:val="-9"/>
        </w:rPr>
        <w:t> </w:t>
      </w:r>
      <w:r>
        <w:rPr/>
        <w:t>as</w:t>
      </w:r>
      <w:r>
        <w:rPr>
          <w:spacing w:val="-9"/>
        </w:rPr>
        <w:t> </w:t>
      </w:r>
      <w:r>
        <w:rPr/>
        <w:t>an</w:t>
      </w:r>
      <w:r>
        <w:rPr>
          <w:spacing w:val="-8"/>
        </w:rPr>
        <w:t> </w:t>
      </w:r>
      <w:r>
        <w:rPr/>
        <w:t>essential</w:t>
      </w:r>
      <w:r>
        <w:rPr>
          <w:spacing w:val="-10"/>
        </w:rPr>
        <w:t> </w:t>
      </w:r>
      <w:r>
        <w:rPr/>
        <w:t>tool</w:t>
      </w:r>
      <w:r>
        <w:rPr>
          <w:spacing w:val="-10"/>
        </w:rPr>
        <w:t> </w:t>
      </w:r>
      <w:r>
        <w:rPr/>
        <w:t>for</w:t>
      </w:r>
      <w:r>
        <w:rPr>
          <w:spacing w:val="-10"/>
        </w:rPr>
        <w:t> </w:t>
      </w:r>
      <w:r>
        <w:rPr/>
        <w:t>teachers</w:t>
      </w:r>
      <w:r>
        <w:rPr>
          <w:spacing w:val="-10"/>
        </w:rPr>
        <w:t> </w:t>
      </w:r>
      <w:r>
        <w:rPr/>
        <w:t>to</w:t>
      </w:r>
      <w:r>
        <w:rPr>
          <w:spacing w:val="-10"/>
        </w:rPr>
        <w:t> </w:t>
      </w:r>
      <w:r>
        <w:rPr/>
        <w:t>ascertain</w:t>
      </w:r>
      <w:r>
        <w:rPr>
          <w:spacing w:val="-9"/>
        </w:rPr>
        <w:t> </w:t>
      </w:r>
      <w:r>
        <w:rPr/>
        <w:t>what their pupils already know, spot knowledge and comprehension gaps, and provide scaffolding for the growth of their understanding so that they can bridge</w:t>
      </w:r>
      <w:r>
        <w:rPr>
          <w:spacing w:val="-5"/>
        </w:rPr>
        <w:t> </w:t>
      </w:r>
      <w:r>
        <w:rPr/>
        <w:t>the</w:t>
      </w:r>
      <w:r>
        <w:rPr>
          <w:spacing w:val="-3"/>
        </w:rPr>
        <w:t> </w:t>
      </w:r>
      <w:r>
        <w:rPr/>
        <w:t>knowledge</w:t>
      </w:r>
      <w:r>
        <w:rPr>
          <w:spacing w:val="-7"/>
        </w:rPr>
        <w:t> </w:t>
      </w:r>
      <w:r>
        <w:rPr/>
        <w:t>gap</w:t>
      </w:r>
      <w:r>
        <w:rPr>
          <w:spacing w:val="-5"/>
        </w:rPr>
        <w:t> </w:t>
      </w:r>
      <w:r>
        <w:rPr/>
        <w:t>between</w:t>
      </w:r>
      <w:r>
        <w:rPr>
          <w:spacing w:val="-3"/>
        </w:rPr>
        <w:t> </w:t>
      </w:r>
      <w:r>
        <w:rPr/>
        <w:t>what</w:t>
      </w:r>
      <w:r>
        <w:rPr>
          <w:spacing w:val="-5"/>
        </w:rPr>
        <w:t> </w:t>
      </w:r>
      <w:r>
        <w:rPr/>
        <w:t>they</w:t>
      </w:r>
      <w:r>
        <w:rPr>
          <w:spacing w:val="-3"/>
        </w:rPr>
        <w:t> </w:t>
      </w:r>
      <w:r>
        <w:rPr/>
        <w:t>currently</w:t>
      </w:r>
      <w:r>
        <w:rPr>
          <w:spacing w:val="-6"/>
        </w:rPr>
        <w:t> </w:t>
      </w:r>
      <w:r>
        <w:rPr/>
        <w:t>know</w:t>
      </w:r>
      <w:r>
        <w:rPr>
          <w:spacing w:val="-6"/>
        </w:rPr>
        <w:t> </w:t>
      </w:r>
      <w:r>
        <w:rPr/>
        <w:t>and</w:t>
      </w:r>
      <w:r>
        <w:rPr>
          <w:spacing w:val="-5"/>
        </w:rPr>
        <w:t> </w:t>
      </w:r>
      <w:r>
        <w:rPr/>
        <w:t>the</w:t>
      </w:r>
      <w:r>
        <w:rPr>
          <w:spacing w:val="-3"/>
        </w:rPr>
        <w:t> </w:t>
      </w:r>
      <w:r>
        <w:rPr/>
        <w:t>learning </w:t>
      </w:r>
      <w:r>
        <w:rPr>
          <w:spacing w:val="-2"/>
        </w:rPr>
        <w:t>objectives.</w:t>
      </w:r>
    </w:p>
    <w:p>
      <w:pPr>
        <w:pStyle w:val="BodyText"/>
        <w:spacing w:line="482" w:lineRule="auto"/>
        <w:ind w:left="360" w:right="790" w:firstLine="720"/>
        <w:jc w:val="both"/>
      </w:pPr>
      <w:r>
        <w:rPr/>
        <w:t>Also, the benefits of transformational leadership for teachers' performance</w:t>
      </w:r>
      <w:r>
        <w:rPr>
          <w:spacing w:val="-17"/>
        </w:rPr>
        <w:t> </w:t>
      </w:r>
      <w:r>
        <w:rPr/>
        <w:t>are</w:t>
      </w:r>
      <w:r>
        <w:rPr>
          <w:spacing w:val="-17"/>
        </w:rPr>
        <w:t> </w:t>
      </w:r>
      <w:r>
        <w:rPr/>
        <w:t>positively</w:t>
      </w:r>
      <w:r>
        <w:rPr>
          <w:spacing w:val="-16"/>
        </w:rPr>
        <w:t> </w:t>
      </w:r>
      <w:r>
        <w:rPr/>
        <w:t>impacted</w:t>
      </w:r>
      <w:r>
        <w:rPr>
          <w:spacing w:val="-17"/>
        </w:rPr>
        <w:t> </w:t>
      </w:r>
      <w:r>
        <w:rPr/>
        <w:t>by</w:t>
      </w:r>
      <w:r>
        <w:rPr>
          <w:spacing w:val="-17"/>
        </w:rPr>
        <w:t> </w:t>
      </w:r>
      <w:r>
        <w:rPr/>
        <w:t>competency,</w:t>
      </w:r>
      <w:r>
        <w:rPr>
          <w:spacing w:val="-17"/>
        </w:rPr>
        <w:t> </w:t>
      </w:r>
      <w:r>
        <w:rPr/>
        <w:t>performance</w:t>
      </w:r>
      <w:r>
        <w:rPr>
          <w:spacing w:val="-16"/>
        </w:rPr>
        <w:t> </w:t>
      </w:r>
      <w:r>
        <w:rPr/>
        <w:t>is</w:t>
      </w:r>
      <w:r>
        <w:rPr>
          <w:spacing w:val="-17"/>
        </w:rPr>
        <w:t> </w:t>
      </w:r>
      <w:r>
        <w:rPr/>
        <w:t>positively impacted by self-efficacy, and transformational leadership, competency, and self-efficacy</w:t>
      </w:r>
      <w:r>
        <w:rPr>
          <w:spacing w:val="-13"/>
        </w:rPr>
        <w:t> </w:t>
      </w:r>
      <w:r>
        <w:rPr/>
        <w:t>all</w:t>
      </w:r>
      <w:r>
        <w:rPr>
          <w:spacing w:val="-15"/>
        </w:rPr>
        <w:t> </w:t>
      </w:r>
      <w:r>
        <w:rPr/>
        <w:t>positively</w:t>
      </w:r>
      <w:r>
        <w:rPr>
          <w:spacing w:val="-14"/>
        </w:rPr>
        <w:t> </w:t>
      </w:r>
      <w:r>
        <w:rPr/>
        <w:t>and</w:t>
      </w:r>
      <w:r>
        <w:rPr>
          <w:spacing w:val="-13"/>
        </w:rPr>
        <w:t> </w:t>
      </w:r>
      <w:r>
        <w:rPr/>
        <w:t>significantly</w:t>
      </w:r>
      <w:r>
        <w:rPr>
          <w:spacing w:val="-14"/>
        </w:rPr>
        <w:t> </w:t>
      </w:r>
      <w:r>
        <w:rPr/>
        <w:t>impact</w:t>
      </w:r>
      <w:r>
        <w:rPr>
          <w:spacing w:val="-13"/>
        </w:rPr>
        <w:t> </w:t>
      </w:r>
      <w:r>
        <w:rPr/>
        <w:t>teachers'</w:t>
      </w:r>
      <w:r>
        <w:rPr>
          <w:spacing w:val="-15"/>
        </w:rPr>
        <w:t> </w:t>
      </w:r>
      <w:r>
        <w:rPr/>
        <w:t>performance</w:t>
      </w:r>
      <w:r>
        <w:rPr>
          <w:spacing w:val="-13"/>
        </w:rPr>
        <w:t> </w:t>
      </w:r>
      <w:r>
        <w:rPr/>
        <w:t>at</w:t>
      </w:r>
      <w:r>
        <w:rPr>
          <w:spacing w:val="-13"/>
        </w:rPr>
        <w:t> </w:t>
      </w:r>
      <w:r>
        <w:rPr/>
        <w:t>the same time. For the progress of the organization, educators should actively participate</w:t>
      </w:r>
      <w:r>
        <w:rPr>
          <w:spacing w:val="-9"/>
        </w:rPr>
        <w:t> </w:t>
      </w:r>
      <w:r>
        <w:rPr/>
        <w:t>in</w:t>
      </w:r>
      <w:r>
        <w:rPr>
          <w:spacing w:val="-12"/>
        </w:rPr>
        <w:t> </w:t>
      </w:r>
      <w:r>
        <w:rPr/>
        <w:t>offering</w:t>
      </w:r>
      <w:r>
        <w:rPr>
          <w:spacing w:val="-11"/>
        </w:rPr>
        <w:t> </w:t>
      </w:r>
      <w:r>
        <w:rPr/>
        <w:t>helpful</w:t>
      </w:r>
      <w:r>
        <w:rPr>
          <w:spacing w:val="-10"/>
        </w:rPr>
        <w:t> </w:t>
      </w:r>
      <w:r>
        <w:rPr/>
        <w:t>recommendations,</w:t>
      </w:r>
      <w:r>
        <w:rPr>
          <w:spacing w:val="-9"/>
        </w:rPr>
        <w:t> </w:t>
      </w:r>
      <w:r>
        <w:rPr/>
        <w:t>ideas,</w:t>
      </w:r>
      <w:r>
        <w:rPr>
          <w:spacing w:val="-12"/>
        </w:rPr>
        <w:t> </w:t>
      </w:r>
      <w:r>
        <w:rPr/>
        <w:t>and</w:t>
      </w:r>
      <w:r>
        <w:rPr>
          <w:spacing w:val="-11"/>
        </w:rPr>
        <w:t> </w:t>
      </w:r>
      <w:r>
        <w:rPr/>
        <w:t>thereby</w:t>
      </w:r>
      <w:r>
        <w:rPr>
          <w:spacing w:val="-12"/>
        </w:rPr>
        <w:t> </w:t>
      </w:r>
      <w:r>
        <w:rPr/>
        <w:t>raising</w:t>
      </w:r>
      <w:r>
        <w:rPr>
          <w:spacing w:val="-9"/>
        </w:rPr>
        <w:t> </w:t>
      </w:r>
      <w:r>
        <w:rPr/>
        <w:t>the standard of instruction and institutional performance (Purwanto, 2022).</w:t>
      </w:r>
    </w:p>
    <w:p>
      <w:pPr>
        <w:pStyle w:val="BodyText"/>
        <w:spacing w:line="482" w:lineRule="auto"/>
        <w:ind w:left="360" w:right="786" w:firstLine="720"/>
        <w:jc w:val="both"/>
      </w:pPr>
      <w:r>
        <w:rPr/>
        <w:t>The study conducted by Fuadi et al. (2023)</w:t>
      </w:r>
      <w:r>
        <w:rPr/>
        <w:t> organized, carried out, supervised,</w:t>
      </w:r>
      <w:r>
        <w:rPr>
          <w:spacing w:val="-12"/>
        </w:rPr>
        <w:t> </w:t>
      </w:r>
      <w:r>
        <w:rPr/>
        <w:t>and</w:t>
      </w:r>
      <w:r>
        <w:rPr>
          <w:spacing w:val="-12"/>
        </w:rPr>
        <w:t> </w:t>
      </w:r>
      <w:r>
        <w:rPr/>
        <w:t>evaluated</w:t>
      </w:r>
      <w:r>
        <w:rPr>
          <w:spacing w:val="-12"/>
        </w:rPr>
        <w:t> </w:t>
      </w:r>
      <w:r>
        <w:rPr/>
        <w:t>actions</w:t>
      </w:r>
      <w:r>
        <w:rPr>
          <w:spacing w:val="-13"/>
        </w:rPr>
        <w:t> </w:t>
      </w:r>
      <w:r>
        <w:rPr/>
        <w:t>throughout</w:t>
      </w:r>
      <w:r>
        <w:rPr>
          <w:spacing w:val="-14"/>
        </w:rPr>
        <w:t> </w:t>
      </w:r>
      <w:r>
        <w:rPr/>
        <w:t>a</w:t>
      </w:r>
      <w:r>
        <w:rPr>
          <w:spacing w:val="-9"/>
        </w:rPr>
        <w:t> </w:t>
      </w:r>
      <w:r>
        <w:rPr/>
        <w:t>range</w:t>
      </w:r>
      <w:r>
        <w:rPr>
          <w:spacing w:val="-12"/>
        </w:rPr>
        <w:t> </w:t>
      </w:r>
      <w:r>
        <w:rPr/>
        <w:t>of</w:t>
      </w:r>
      <w:r>
        <w:rPr>
          <w:spacing w:val="-12"/>
        </w:rPr>
        <w:t> </w:t>
      </w:r>
      <w:r>
        <w:rPr/>
        <w:t>activities,</w:t>
      </w:r>
      <w:r>
        <w:rPr>
          <w:spacing w:val="-9"/>
        </w:rPr>
        <w:t> </w:t>
      </w:r>
      <w:r>
        <w:rPr/>
        <w:t>such</w:t>
      </w:r>
      <w:r>
        <w:rPr>
          <w:spacing w:val="-9"/>
        </w:rPr>
        <w:t> </w:t>
      </w:r>
      <w:r>
        <w:rPr/>
        <w:t>as</w:t>
      </w:r>
      <w:r>
        <w:rPr>
          <w:spacing w:val="-13"/>
        </w:rPr>
        <w:t> </w:t>
      </w:r>
      <w:r>
        <w:rPr/>
        <w:t>K– 13 interaction training and computer training, leadership, COVID curriculum, and luring teachers to participate in workshops and seminars to broaden the library's</w:t>
      </w:r>
      <w:r>
        <w:rPr>
          <w:spacing w:val="-7"/>
        </w:rPr>
        <w:t> </w:t>
      </w:r>
      <w:r>
        <w:rPr/>
        <w:t>book</w:t>
      </w:r>
      <w:r>
        <w:rPr>
          <w:spacing w:val="-6"/>
        </w:rPr>
        <w:t> </w:t>
      </w:r>
      <w:r>
        <w:rPr/>
        <w:t>collection,</w:t>
      </w:r>
      <w:r>
        <w:rPr>
          <w:spacing w:val="-6"/>
        </w:rPr>
        <w:t> </w:t>
      </w:r>
      <w:r>
        <w:rPr/>
        <w:t>which</w:t>
      </w:r>
      <w:r>
        <w:rPr>
          <w:spacing w:val="-6"/>
        </w:rPr>
        <w:t> </w:t>
      </w:r>
      <w:r>
        <w:rPr/>
        <w:t>can</w:t>
      </w:r>
      <w:r>
        <w:rPr>
          <w:spacing w:val="-8"/>
        </w:rPr>
        <w:t> </w:t>
      </w:r>
      <w:r>
        <w:rPr/>
        <w:t>be</w:t>
      </w:r>
      <w:r>
        <w:rPr>
          <w:spacing w:val="-6"/>
        </w:rPr>
        <w:t> </w:t>
      </w:r>
      <w:r>
        <w:rPr/>
        <w:t>considered</w:t>
      </w:r>
      <w:r>
        <w:rPr>
          <w:spacing w:val="-6"/>
        </w:rPr>
        <w:t> </w:t>
      </w:r>
      <w:r>
        <w:rPr/>
        <w:t>the</w:t>
      </w:r>
      <w:r>
        <w:rPr>
          <w:spacing w:val="-6"/>
        </w:rPr>
        <w:t> </w:t>
      </w:r>
      <w:r>
        <w:rPr/>
        <w:t>researcher's</w:t>
      </w:r>
      <w:r>
        <w:rPr>
          <w:spacing w:val="-6"/>
        </w:rPr>
        <w:t> </w:t>
      </w:r>
      <w:r>
        <w:rPr/>
        <w:t>conclusion regarding</w:t>
      </w:r>
      <w:r>
        <w:rPr>
          <w:spacing w:val="73"/>
        </w:rPr>
        <w:t> </w:t>
      </w:r>
      <w:r>
        <w:rPr/>
        <w:t>the</w:t>
      </w:r>
      <w:r>
        <w:rPr>
          <w:spacing w:val="73"/>
        </w:rPr>
        <w:t> </w:t>
      </w:r>
      <w:r>
        <w:rPr/>
        <w:t>management</w:t>
      </w:r>
      <w:r>
        <w:rPr>
          <w:spacing w:val="72"/>
        </w:rPr>
        <w:t> </w:t>
      </w:r>
      <w:r>
        <w:rPr/>
        <w:t>of</w:t>
      </w:r>
      <w:r>
        <w:rPr>
          <w:spacing w:val="72"/>
        </w:rPr>
        <w:t> </w:t>
      </w:r>
      <w:r>
        <w:rPr/>
        <w:t>teachers.</w:t>
      </w:r>
      <w:r>
        <w:rPr>
          <w:spacing w:val="72"/>
        </w:rPr>
        <w:t> </w:t>
      </w:r>
      <w:r>
        <w:rPr/>
        <w:t>Enhancing</w:t>
      </w:r>
      <w:r>
        <w:rPr>
          <w:spacing w:val="73"/>
        </w:rPr>
        <w:t> </w:t>
      </w:r>
      <w:r>
        <w:rPr/>
        <w:t>Professionalism</w:t>
      </w:r>
      <w:r>
        <w:rPr>
          <w:spacing w:val="75"/>
        </w:rPr>
        <w:t> </w:t>
      </w:r>
      <w:r>
        <w:rPr/>
        <w:t>was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8"/>
        <w:jc w:val="both"/>
      </w:pPr>
      <w:r>
        <w:rPr/>
        <w:t>focused on initiatives to advance the professionalism of teachers by raising knowledge,</w:t>
      </w:r>
      <w:r>
        <w:rPr>
          <w:spacing w:val="-2"/>
        </w:rPr>
        <w:t> </w:t>
      </w:r>
      <w:r>
        <w:rPr/>
        <w:t>and abilities, expanding</w:t>
      </w:r>
      <w:r>
        <w:rPr>
          <w:spacing w:val="-2"/>
        </w:rPr>
        <w:t> </w:t>
      </w:r>
      <w:r>
        <w:rPr/>
        <w:t>perspectives, self-initiated</w:t>
      </w:r>
      <w:r>
        <w:rPr>
          <w:spacing w:val="-2"/>
        </w:rPr>
        <w:t> </w:t>
      </w:r>
      <w:r>
        <w:rPr/>
        <w:t>coaching,</w:t>
      </w:r>
      <w:r>
        <w:rPr>
          <w:spacing w:val="-2"/>
        </w:rPr>
        <w:t> </w:t>
      </w:r>
      <w:r>
        <w:rPr/>
        <w:t>and cooperation. Collectively, these initiatives seek to develop a workforce of teachers who are more knowledgeable and flexible, which will eventually improve student engagement and learning.</w:t>
      </w:r>
    </w:p>
    <w:p>
      <w:pPr>
        <w:pStyle w:val="BodyText"/>
        <w:spacing w:line="482" w:lineRule="auto"/>
        <w:ind w:left="360" w:right="791" w:firstLine="720"/>
        <w:jc w:val="both"/>
        <w:rPr>
          <w:rFonts w:ascii="Arial"/>
          <w:b/>
        </w:rPr>
      </w:pPr>
      <w:r>
        <w:rPr/>
        <w:t>According to</w:t>
      </w:r>
      <w:r>
        <w:rPr>
          <w:spacing w:val="-2"/>
        </w:rPr>
        <w:t> </w:t>
      </w:r>
      <w:r>
        <w:rPr/>
        <w:t>Fahmi et al. (2022), the effectiveness of teachers has a </w:t>
      </w:r>
      <w:r>
        <w:rPr>
          <w:spacing w:val="-2"/>
        </w:rPr>
        <w:t>significant</w:t>
      </w:r>
      <w:r>
        <w:rPr>
          <w:spacing w:val="-7"/>
        </w:rPr>
        <w:t> </w:t>
      </w:r>
      <w:r>
        <w:rPr>
          <w:spacing w:val="-2"/>
        </w:rPr>
        <w:t>role</w:t>
      </w:r>
      <w:r>
        <w:rPr>
          <w:spacing w:val="-7"/>
        </w:rPr>
        <w:t> </w:t>
      </w:r>
      <w:r>
        <w:rPr>
          <w:spacing w:val="-2"/>
        </w:rPr>
        <w:t>in</w:t>
      </w:r>
      <w:r>
        <w:rPr>
          <w:spacing w:val="-7"/>
        </w:rPr>
        <w:t> </w:t>
      </w:r>
      <w:r>
        <w:rPr>
          <w:spacing w:val="-2"/>
        </w:rPr>
        <w:t>student</w:t>
      </w:r>
      <w:r>
        <w:rPr>
          <w:spacing w:val="-7"/>
        </w:rPr>
        <w:t> </w:t>
      </w:r>
      <w:r>
        <w:rPr>
          <w:spacing w:val="-2"/>
        </w:rPr>
        <w:t>achievement.</w:t>
      </w:r>
      <w:r>
        <w:rPr>
          <w:spacing w:val="-7"/>
        </w:rPr>
        <w:t> </w:t>
      </w:r>
      <w:r>
        <w:rPr>
          <w:spacing w:val="-2"/>
        </w:rPr>
        <w:t>It</w:t>
      </w:r>
      <w:r>
        <w:rPr>
          <w:spacing w:val="-10"/>
        </w:rPr>
        <w:t> </w:t>
      </w:r>
      <w:r>
        <w:rPr>
          <w:spacing w:val="-2"/>
        </w:rPr>
        <w:t>has</w:t>
      </w:r>
      <w:r>
        <w:rPr>
          <w:spacing w:val="-11"/>
        </w:rPr>
        <w:t> </w:t>
      </w:r>
      <w:r>
        <w:rPr>
          <w:spacing w:val="-2"/>
        </w:rPr>
        <w:t>been</w:t>
      </w:r>
      <w:r>
        <w:rPr>
          <w:spacing w:val="-7"/>
        </w:rPr>
        <w:t> </w:t>
      </w:r>
      <w:r>
        <w:rPr>
          <w:spacing w:val="-2"/>
        </w:rPr>
        <w:t>determined</w:t>
      </w:r>
      <w:r>
        <w:rPr>
          <w:spacing w:val="-10"/>
        </w:rPr>
        <w:t> </w:t>
      </w:r>
      <w:r>
        <w:rPr>
          <w:spacing w:val="-2"/>
        </w:rPr>
        <w:t>that</w:t>
      </w:r>
      <w:r>
        <w:rPr>
          <w:spacing w:val="-7"/>
        </w:rPr>
        <w:t> </w:t>
      </w:r>
      <w:r>
        <w:rPr>
          <w:spacing w:val="-2"/>
        </w:rPr>
        <w:t>the</w:t>
      </w:r>
      <w:r>
        <w:rPr>
          <w:spacing w:val="-7"/>
        </w:rPr>
        <w:t> </w:t>
      </w:r>
      <w:r>
        <w:rPr>
          <w:spacing w:val="-2"/>
        </w:rPr>
        <w:t>primary </w:t>
      </w:r>
      <w:r>
        <w:rPr/>
        <w:t>factor</w:t>
      </w:r>
      <w:r>
        <w:rPr>
          <w:spacing w:val="-3"/>
        </w:rPr>
        <w:t> </w:t>
      </w:r>
      <w:r>
        <w:rPr/>
        <w:t>influencing</w:t>
      </w:r>
      <w:r>
        <w:rPr>
          <w:spacing w:val="-1"/>
        </w:rPr>
        <w:t> </w:t>
      </w:r>
      <w:r>
        <w:rPr/>
        <w:t>student</w:t>
      </w:r>
      <w:r>
        <w:rPr>
          <w:spacing w:val="-4"/>
        </w:rPr>
        <w:t> </w:t>
      </w:r>
      <w:r>
        <w:rPr/>
        <w:t>motivation</w:t>
      </w:r>
      <w:r>
        <w:rPr>
          <w:spacing w:val="-1"/>
        </w:rPr>
        <w:t> </w:t>
      </w:r>
      <w:r>
        <w:rPr/>
        <w:t>is</w:t>
      </w:r>
      <w:r>
        <w:rPr>
          <w:spacing w:val="-2"/>
        </w:rPr>
        <w:t> </w:t>
      </w:r>
      <w:r>
        <w:rPr/>
        <w:t>the</w:t>
      </w:r>
      <w:r>
        <w:rPr>
          <w:spacing w:val="-4"/>
        </w:rPr>
        <w:t> </w:t>
      </w:r>
      <w:r>
        <w:rPr/>
        <w:t>efficiency</w:t>
      </w:r>
      <w:r>
        <w:rPr>
          <w:spacing w:val="-2"/>
        </w:rPr>
        <w:t> </w:t>
      </w:r>
      <w:r>
        <w:rPr/>
        <w:t>of</w:t>
      </w:r>
      <w:r>
        <w:rPr>
          <w:spacing w:val="-4"/>
        </w:rPr>
        <w:t> </w:t>
      </w:r>
      <w:r>
        <w:rPr/>
        <w:t>instruction.</w:t>
      </w:r>
      <w:r>
        <w:rPr>
          <w:spacing w:val="-6"/>
        </w:rPr>
        <w:t> </w:t>
      </w:r>
      <w:r>
        <w:rPr/>
        <w:t>Motivation among teachers is a crucial component that is closely connected to several educational</w:t>
      </w:r>
      <w:r>
        <w:rPr>
          <w:spacing w:val="-16"/>
        </w:rPr>
        <w:t> </w:t>
      </w:r>
      <w:r>
        <w:rPr/>
        <w:t>factors,</w:t>
      </w:r>
      <w:r>
        <w:rPr>
          <w:spacing w:val="-16"/>
        </w:rPr>
        <w:t> </w:t>
      </w:r>
      <w:r>
        <w:rPr/>
        <w:t>including</w:t>
      </w:r>
      <w:r>
        <w:rPr>
          <w:spacing w:val="-14"/>
        </w:rPr>
        <w:t> </w:t>
      </w:r>
      <w:r>
        <w:rPr/>
        <w:t>teaching,</w:t>
      </w:r>
      <w:r>
        <w:rPr>
          <w:spacing w:val="-15"/>
        </w:rPr>
        <w:t> </w:t>
      </w:r>
      <w:r>
        <w:rPr/>
        <w:t>educational</w:t>
      </w:r>
      <w:r>
        <w:rPr>
          <w:spacing w:val="-16"/>
        </w:rPr>
        <w:t> </w:t>
      </w:r>
      <w:r>
        <w:rPr/>
        <w:t>reform,</w:t>
      </w:r>
      <w:r>
        <w:rPr>
          <w:spacing w:val="-15"/>
        </w:rPr>
        <w:t> </w:t>
      </w:r>
      <w:r>
        <w:rPr/>
        <w:t>student</w:t>
      </w:r>
      <w:r>
        <w:rPr>
          <w:spacing w:val="-15"/>
        </w:rPr>
        <w:t> </w:t>
      </w:r>
      <w:r>
        <w:rPr/>
        <w:t>motivation </w:t>
      </w:r>
      <w:r>
        <w:rPr>
          <w:position w:val="1"/>
        </w:rPr>
        <w:t>practice, satisfaction, and the mental health of teachers</w:t>
      </w:r>
      <w:r>
        <w:rPr>
          <w:rFonts w:ascii="Arial"/>
          <w:b/>
        </w:rPr>
        <w:t>.</w:t>
      </w:r>
    </w:p>
    <w:p>
      <w:pPr>
        <w:pStyle w:val="BodyText"/>
        <w:spacing w:line="482" w:lineRule="auto"/>
        <w:ind w:left="360" w:right="793" w:firstLine="720"/>
        <w:jc w:val="both"/>
      </w:pPr>
      <w:r>
        <w:rPr/>
        <w:t>Also, teachers deal with a variety of issues daily, including how to increase student learning, hold their attention, facilitate meaningful learning, increase information retention, and accommodate a diverse student body (Granados et al., 2023).</w:t>
      </w:r>
    </w:p>
    <w:p>
      <w:pPr>
        <w:pStyle w:val="BodyText"/>
        <w:spacing w:line="482" w:lineRule="auto"/>
        <w:ind w:left="360" w:right="790" w:firstLine="720"/>
        <w:jc w:val="both"/>
      </w:pPr>
      <w:r>
        <w:rPr/>
        <w:t>Moreover, reformation is needed in the areas of bettering study plans and facilities, overcoming significant obstacles, enhancing the scope and quality of education, introducing cutting-edge teaching strategies, advancing accountability,</w:t>
      </w:r>
      <w:r>
        <w:rPr>
          <w:spacing w:val="-14"/>
        </w:rPr>
        <w:t> </w:t>
      </w:r>
      <w:r>
        <w:rPr/>
        <w:t>concentrating</w:t>
      </w:r>
      <w:r>
        <w:rPr>
          <w:spacing w:val="-14"/>
        </w:rPr>
        <w:t> </w:t>
      </w:r>
      <w:r>
        <w:rPr/>
        <w:t>on</w:t>
      </w:r>
      <w:r>
        <w:rPr>
          <w:spacing w:val="-10"/>
        </w:rPr>
        <w:t> </w:t>
      </w:r>
      <w:r>
        <w:rPr/>
        <w:t>enhancing</w:t>
      </w:r>
      <w:r>
        <w:rPr>
          <w:spacing w:val="-13"/>
        </w:rPr>
        <w:t> </w:t>
      </w:r>
      <w:r>
        <w:rPr/>
        <w:t>learning</w:t>
      </w:r>
      <w:r>
        <w:rPr>
          <w:spacing w:val="-14"/>
        </w:rPr>
        <w:t> </w:t>
      </w:r>
      <w:r>
        <w:rPr/>
        <w:t>outcomes,</w:t>
      </w:r>
      <w:r>
        <w:rPr>
          <w:spacing w:val="-14"/>
        </w:rPr>
        <w:t> </w:t>
      </w:r>
      <w:r>
        <w:rPr/>
        <w:t>and</w:t>
      </w:r>
      <w:r>
        <w:rPr>
          <w:spacing w:val="-14"/>
        </w:rPr>
        <w:t> </w:t>
      </w:r>
      <w:r>
        <w:rPr/>
        <w:t>having</w:t>
      </w:r>
      <w:r>
        <w:rPr>
          <w:spacing w:val="-13"/>
        </w:rPr>
        <w:t> </w:t>
      </w:r>
      <w:r>
        <w:rPr/>
        <w:t>the administration</w:t>
      </w:r>
      <w:r>
        <w:rPr>
          <w:spacing w:val="-11"/>
        </w:rPr>
        <w:t> </w:t>
      </w:r>
      <w:r>
        <w:rPr/>
        <w:t>and</w:t>
      </w:r>
      <w:r>
        <w:rPr>
          <w:spacing w:val="-9"/>
        </w:rPr>
        <w:t> </w:t>
      </w:r>
      <w:r>
        <w:rPr/>
        <w:t>stakeholders'</w:t>
      </w:r>
      <w:r>
        <w:rPr>
          <w:spacing w:val="-11"/>
        </w:rPr>
        <w:t> </w:t>
      </w:r>
      <w:r>
        <w:rPr/>
        <w:t>full</w:t>
      </w:r>
      <w:r>
        <w:rPr>
          <w:spacing w:val="-11"/>
        </w:rPr>
        <w:t> </w:t>
      </w:r>
      <w:r>
        <w:rPr/>
        <w:t>support.</w:t>
      </w:r>
      <w:r>
        <w:rPr>
          <w:spacing w:val="-12"/>
        </w:rPr>
        <w:t> </w:t>
      </w:r>
      <w:r>
        <w:rPr/>
        <w:t>Building</w:t>
      </w:r>
      <w:r>
        <w:rPr>
          <w:spacing w:val="-11"/>
        </w:rPr>
        <w:t> </w:t>
      </w:r>
      <w:r>
        <w:rPr/>
        <w:t>a</w:t>
      </w:r>
      <w:r>
        <w:rPr>
          <w:spacing w:val="-9"/>
        </w:rPr>
        <w:t> </w:t>
      </w:r>
      <w:r>
        <w:rPr/>
        <w:t>classroom</w:t>
      </w:r>
      <w:r>
        <w:rPr>
          <w:spacing w:val="-8"/>
        </w:rPr>
        <w:t> </w:t>
      </w:r>
      <w:r>
        <w:rPr/>
        <w:t>community that encourages learners to speak up for themselves depends on the relationship between educators and learners (Wessels, 2021).</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9" w:firstLine="720"/>
        <w:jc w:val="both"/>
      </w:pPr>
      <w:r>
        <w:rPr/>
        <w:t>The Philippine Teachers Professionalization Act of 1994 states that all educational institutions must provide high-quality instruction from qualified faculty members who are dedicated to the goal's complete achievement. Additionally, Article II Section 1 declares that schools are the incubators for the</w:t>
      </w:r>
      <w:r>
        <w:rPr>
          <w:spacing w:val="-5"/>
        </w:rPr>
        <w:t> </w:t>
      </w:r>
      <w:r>
        <w:rPr/>
        <w:t>state's</w:t>
      </w:r>
      <w:r>
        <w:rPr>
          <w:spacing w:val="-6"/>
        </w:rPr>
        <w:t> </w:t>
      </w:r>
      <w:r>
        <w:rPr/>
        <w:t>future</w:t>
      </w:r>
      <w:r>
        <w:rPr>
          <w:spacing w:val="-8"/>
        </w:rPr>
        <w:t> </w:t>
      </w:r>
      <w:r>
        <w:rPr/>
        <w:t>citizens</w:t>
      </w:r>
      <w:r>
        <w:rPr>
          <w:spacing w:val="-5"/>
        </w:rPr>
        <w:t> </w:t>
      </w:r>
      <w:r>
        <w:rPr/>
        <w:t>and</w:t>
      </w:r>
      <w:r>
        <w:rPr>
          <w:spacing w:val="-5"/>
        </w:rPr>
        <w:t> </w:t>
      </w:r>
      <w:r>
        <w:rPr/>
        <w:t>that</w:t>
      </w:r>
      <w:r>
        <w:rPr>
          <w:spacing w:val="-5"/>
        </w:rPr>
        <w:t> </w:t>
      </w:r>
      <w:r>
        <w:rPr/>
        <w:t>each</w:t>
      </w:r>
      <w:r>
        <w:rPr>
          <w:spacing w:val="-5"/>
        </w:rPr>
        <w:t> </w:t>
      </w:r>
      <w:r>
        <w:rPr/>
        <w:t>teacher</w:t>
      </w:r>
      <w:r>
        <w:rPr>
          <w:spacing w:val="-6"/>
        </w:rPr>
        <w:t> </w:t>
      </w:r>
      <w:r>
        <w:rPr/>
        <w:t>is</w:t>
      </w:r>
      <w:r>
        <w:rPr>
          <w:spacing w:val="-6"/>
        </w:rPr>
        <w:t> </w:t>
      </w:r>
      <w:r>
        <w:rPr/>
        <w:t>a</w:t>
      </w:r>
      <w:r>
        <w:rPr>
          <w:spacing w:val="-5"/>
        </w:rPr>
        <w:t> </w:t>
      </w:r>
      <w:r>
        <w:rPr/>
        <w:t>trustee</w:t>
      </w:r>
      <w:r>
        <w:rPr>
          <w:spacing w:val="-5"/>
        </w:rPr>
        <w:t> </w:t>
      </w:r>
      <w:r>
        <w:rPr/>
        <w:t>of</w:t>
      </w:r>
      <w:r>
        <w:rPr>
          <w:spacing w:val="-7"/>
        </w:rPr>
        <w:t> </w:t>
      </w:r>
      <w:r>
        <w:rPr/>
        <w:t>the</w:t>
      </w:r>
      <w:r>
        <w:rPr>
          <w:spacing w:val="-5"/>
        </w:rPr>
        <w:t> </w:t>
      </w:r>
      <w:r>
        <w:rPr/>
        <w:t>cultural</w:t>
      </w:r>
      <w:r>
        <w:rPr>
          <w:spacing w:val="-6"/>
        </w:rPr>
        <w:t> </w:t>
      </w:r>
      <w:r>
        <w:rPr/>
        <w:t>and educational heritage of the country, with a responsibility to pass that heritage on to learners as well as other important lessons.</w:t>
      </w:r>
    </w:p>
    <w:p>
      <w:pPr>
        <w:pStyle w:val="BodyText"/>
        <w:spacing w:line="482" w:lineRule="auto"/>
        <w:ind w:left="360" w:right="787" w:firstLine="720"/>
        <w:jc w:val="both"/>
      </w:pPr>
      <w:r>
        <w:rPr/>
        <w:t>According to DepEd Order 35, s. in 2016, the Learning Action Cell (LAC)</w:t>
      </w:r>
      <w:r>
        <w:rPr>
          <w:spacing w:val="-14"/>
        </w:rPr>
        <w:t> </w:t>
      </w:r>
      <w:r>
        <w:rPr/>
        <w:t>led</w:t>
      </w:r>
      <w:r>
        <w:rPr>
          <w:spacing w:val="-12"/>
        </w:rPr>
        <w:t> </w:t>
      </w:r>
      <w:r>
        <w:rPr/>
        <w:t>a</w:t>
      </w:r>
      <w:r>
        <w:rPr>
          <w:spacing w:val="-13"/>
        </w:rPr>
        <w:t> </w:t>
      </w:r>
      <w:r>
        <w:rPr/>
        <w:t>session</w:t>
      </w:r>
      <w:r>
        <w:rPr>
          <w:spacing w:val="-13"/>
        </w:rPr>
        <w:t> </w:t>
      </w:r>
      <w:r>
        <w:rPr/>
        <w:t>in</w:t>
      </w:r>
      <w:r>
        <w:rPr>
          <w:spacing w:val="-15"/>
        </w:rPr>
        <w:t> </w:t>
      </w:r>
      <w:r>
        <w:rPr/>
        <w:t>which</w:t>
      </w:r>
      <w:r>
        <w:rPr>
          <w:spacing w:val="-13"/>
        </w:rPr>
        <w:t> </w:t>
      </w:r>
      <w:r>
        <w:rPr/>
        <w:t>teachers</w:t>
      </w:r>
      <w:r>
        <w:rPr>
          <w:spacing w:val="-14"/>
        </w:rPr>
        <w:t> </w:t>
      </w:r>
      <w:r>
        <w:rPr/>
        <w:t>collaborated</w:t>
      </w:r>
      <w:r>
        <w:rPr>
          <w:spacing w:val="-13"/>
        </w:rPr>
        <w:t> </w:t>
      </w:r>
      <w:r>
        <w:rPr/>
        <w:t>to</w:t>
      </w:r>
      <w:r>
        <w:rPr>
          <w:spacing w:val="-13"/>
        </w:rPr>
        <w:t> </w:t>
      </w:r>
      <w:r>
        <w:rPr/>
        <w:t>address</w:t>
      </w:r>
      <w:r>
        <w:rPr>
          <w:spacing w:val="-13"/>
        </w:rPr>
        <w:t> </w:t>
      </w:r>
      <w:r>
        <w:rPr/>
        <w:t>common</w:t>
      </w:r>
      <w:r>
        <w:rPr>
          <w:spacing w:val="-13"/>
        </w:rPr>
        <w:t> </w:t>
      </w:r>
      <w:r>
        <w:rPr/>
        <w:t>issues they were having at school, LAC Sessions are meant to be a school-based continuing professional development strategy for improving teaching and learning.</w:t>
      </w:r>
      <w:r>
        <w:rPr>
          <w:spacing w:val="-10"/>
        </w:rPr>
        <w:t> </w:t>
      </w:r>
      <w:r>
        <w:rPr/>
        <w:t>Cooperative</w:t>
      </w:r>
      <w:r>
        <w:rPr>
          <w:spacing w:val="-9"/>
        </w:rPr>
        <w:t> </w:t>
      </w:r>
      <w:r>
        <w:rPr/>
        <w:t>learning</w:t>
      </w:r>
      <w:r>
        <w:rPr>
          <w:spacing w:val="-9"/>
        </w:rPr>
        <w:t> </w:t>
      </w:r>
      <w:r>
        <w:rPr/>
        <w:t>was</w:t>
      </w:r>
      <w:r>
        <w:rPr>
          <w:spacing w:val="-10"/>
        </w:rPr>
        <w:t> </w:t>
      </w:r>
      <w:r>
        <w:rPr/>
        <w:t>a</w:t>
      </w:r>
      <w:r>
        <w:rPr>
          <w:spacing w:val="-12"/>
        </w:rPr>
        <w:t> </w:t>
      </w:r>
      <w:r>
        <w:rPr/>
        <w:t>useful</w:t>
      </w:r>
      <w:r>
        <w:rPr>
          <w:spacing w:val="-13"/>
        </w:rPr>
        <w:t> </w:t>
      </w:r>
      <w:r>
        <w:rPr/>
        <w:t>tool</w:t>
      </w:r>
      <w:r>
        <w:rPr>
          <w:spacing w:val="-11"/>
        </w:rPr>
        <w:t> </w:t>
      </w:r>
      <w:r>
        <w:rPr/>
        <w:t>for</w:t>
      </w:r>
      <w:r>
        <w:rPr>
          <w:spacing w:val="-11"/>
        </w:rPr>
        <w:t> </w:t>
      </w:r>
      <w:r>
        <w:rPr/>
        <w:t>teachers</w:t>
      </w:r>
      <w:r>
        <w:rPr>
          <w:spacing w:val="-11"/>
        </w:rPr>
        <w:t> </w:t>
      </w:r>
      <w:r>
        <w:rPr/>
        <w:t>to</w:t>
      </w:r>
      <w:r>
        <w:rPr>
          <w:spacing w:val="-9"/>
        </w:rPr>
        <w:t> </w:t>
      </w:r>
      <w:r>
        <w:rPr/>
        <w:t>promote</w:t>
      </w:r>
      <w:r>
        <w:rPr>
          <w:spacing w:val="-9"/>
        </w:rPr>
        <w:t> </w:t>
      </w:r>
      <w:r>
        <w:rPr/>
        <w:t>social awareness, thoughtfulness, and curiosity.</w:t>
      </w:r>
    </w:p>
    <w:p>
      <w:pPr>
        <w:pStyle w:val="BodyText"/>
        <w:spacing w:line="482" w:lineRule="auto"/>
        <w:ind w:left="360" w:right="785" w:firstLine="720"/>
        <w:jc w:val="both"/>
      </w:pPr>
      <w:r>
        <w:rPr/>
        <w:t>Indeed, classroom management, differentiation, assessment, communication, professional development, subject knowledge, and pedagogical skills are just a few of the components that make up a teacher's overall</w:t>
      </w:r>
      <w:r>
        <w:rPr>
          <w:spacing w:val="-15"/>
        </w:rPr>
        <w:t> </w:t>
      </w:r>
      <w:r>
        <w:rPr/>
        <w:t>performance.</w:t>
      </w:r>
      <w:r>
        <w:rPr>
          <w:spacing w:val="-14"/>
        </w:rPr>
        <w:t> </w:t>
      </w:r>
      <w:r>
        <w:rPr/>
        <w:t>Proficient</w:t>
      </w:r>
      <w:r>
        <w:rPr>
          <w:spacing w:val="-14"/>
        </w:rPr>
        <w:t> </w:t>
      </w:r>
      <w:r>
        <w:rPr/>
        <w:t>educators</w:t>
      </w:r>
      <w:r>
        <w:rPr>
          <w:spacing w:val="-15"/>
        </w:rPr>
        <w:t> </w:t>
      </w:r>
      <w:r>
        <w:rPr/>
        <w:t>establish</w:t>
      </w:r>
      <w:r>
        <w:rPr>
          <w:spacing w:val="-14"/>
        </w:rPr>
        <w:t> </w:t>
      </w:r>
      <w:r>
        <w:rPr/>
        <w:t>a</w:t>
      </w:r>
      <w:r>
        <w:rPr>
          <w:spacing w:val="-9"/>
        </w:rPr>
        <w:t> </w:t>
      </w:r>
      <w:r>
        <w:rPr/>
        <w:t>constructive</w:t>
      </w:r>
      <w:r>
        <w:rPr>
          <w:spacing w:val="-16"/>
        </w:rPr>
        <w:t> </w:t>
      </w:r>
      <w:r>
        <w:rPr/>
        <w:t>atmosphere for learning, encourage active participation from students, and significantly influence their</w:t>
      </w:r>
      <w:r>
        <w:rPr>
          <w:spacing w:val="-2"/>
        </w:rPr>
        <w:t> </w:t>
      </w:r>
      <w:r>
        <w:rPr/>
        <w:t>scholastic</w:t>
      </w:r>
      <w:r>
        <w:rPr>
          <w:spacing w:val="-1"/>
        </w:rPr>
        <w:t> </w:t>
      </w:r>
      <w:r>
        <w:rPr/>
        <w:t>progress</w:t>
      </w:r>
      <w:r>
        <w:rPr>
          <w:spacing w:val="-1"/>
        </w:rPr>
        <w:t> </w:t>
      </w:r>
      <w:r>
        <w:rPr/>
        <w:t>and holistic</w:t>
      </w:r>
      <w:r>
        <w:rPr>
          <w:spacing w:val="-1"/>
        </w:rPr>
        <w:t> </w:t>
      </w:r>
      <w:r>
        <w:rPr/>
        <w:t>well-being. Student success</w:t>
      </w:r>
      <w:r>
        <w:rPr>
          <w:spacing w:val="-1"/>
        </w:rPr>
        <w:t> </w:t>
      </w:r>
      <w:r>
        <w:rPr/>
        <w:t>in the classroom and personal growth are greatly influenced by teachers' ability to</w:t>
      </w:r>
      <w:r>
        <w:rPr>
          <w:spacing w:val="-11"/>
        </w:rPr>
        <w:t> </w:t>
      </w:r>
      <w:r>
        <w:rPr/>
        <w:t>provide</w:t>
      </w:r>
      <w:r>
        <w:rPr>
          <w:spacing w:val="-12"/>
        </w:rPr>
        <w:t> </w:t>
      </w:r>
      <w:r>
        <w:rPr/>
        <w:t>high-quality</w:t>
      </w:r>
      <w:r>
        <w:rPr>
          <w:spacing w:val="-12"/>
        </w:rPr>
        <w:t> </w:t>
      </w:r>
      <w:r>
        <w:rPr/>
        <w:t>instruction.</w:t>
      </w:r>
      <w:r>
        <w:rPr>
          <w:spacing w:val="-12"/>
        </w:rPr>
        <w:t> </w:t>
      </w:r>
      <w:r>
        <w:rPr/>
        <w:t>Educators</w:t>
      </w:r>
      <w:r>
        <w:rPr>
          <w:spacing w:val="-13"/>
        </w:rPr>
        <w:t> </w:t>
      </w:r>
      <w:r>
        <w:rPr/>
        <w:t>possess</w:t>
      </w:r>
      <w:r>
        <w:rPr>
          <w:spacing w:val="-13"/>
        </w:rPr>
        <w:t> </w:t>
      </w:r>
      <w:r>
        <w:rPr/>
        <w:t>the</w:t>
      </w:r>
      <w:r>
        <w:rPr>
          <w:spacing w:val="-14"/>
        </w:rPr>
        <w:t> </w:t>
      </w:r>
      <w:r>
        <w:rPr/>
        <w:t>ability</w:t>
      </w:r>
      <w:r>
        <w:rPr>
          <w:spacing w:val="-13"/>
        </w:rPr>
        <w:t> </w:t>
      </w:r>
      <w:r>
        <w:rPr/>
        <w:t>to</w:t>
      </w:r>
      <w:r>
        <w:rPr>
          <w:spacing w:val="-11"/>
        </w:rPr>
        <w:t> </w:t>
      </w:r>
      <w:r>
        <w:rPr/>
        <w:t>encourage, inspire,</w:t>
      </w:r>
      <w:r>
        <w:rPr>
          <w:spacing w:val="38"/>
        </w:rPr>
        <w:t> </w:t>
      </w:r>
      <w:r>
        <w:rPr/>
        <w:t>and</w:t>
      </w:r>
      <w:r>
        <w:rPr>
          <w:spacing w:val="39"/>
        </w:rPr>
        <w:t> </w:t>
      </w:r>
      <w:r>
        <w:rPr/>
        <w:t>enable</w:t>
      </w:r>
      <w:r>
        <w:rPr>
          <w:spacing w:val="38"/>
        </w:rPr>
        <w:t> </w:t>
      </w:r>
      <w:r>
        <w:rPr/>
        <w:t>learners</w:t>
      </w:r>
      <w:r>
        <w:rPr>
          <w:spacing w:val="37"/>
        </w:rPr>
        <w:t> </w:t>
      </w:r>
      <w:r>
        <w:rPr/>
        <w:t>to</w:t>
      </w:r>
      <w:r>
        <w:rPr>
          <w:spacing w:val="39"/>
        </w:rPr>
        <w:t> </w:t>
      </w:r>
      <w:r>
        <w:rPr/>
        <w:t>realize</w:t>
      </w:r>
      <w:r>
        <w:rPr>
          <w:spacing w:val="39"/>
        </w:rPr>
        <w:t> </w:t>
      </w:r>
      <w:r>
        <w:rPr/>
        <w:t>their</w:t>
      </w:r>
      <w:r>
        <w:rPr>
          <w:spacing w:val="37"/>
        </w:rPr>
        <w:t> </w:t>
      </w:r>
      <w:r>
        <w:rPr/>
        <w:t>maximum</w:t>
      </w:r>
      <w:r>
        <w:rPr>
          <w:spacing w:val="37"/>
        </w:rPr>
        <w:t> </w:t>
      </w:r>
      <w:r>
        <w:rPr/>
        <w:t>potential,</w:t>
      </w:r>
      <w:r>
        <w:rPr>
          <w:spacing w:val="36"/>
        </w:rPr>
        <w:t> </w:t>
      </w:r>
      <w:r>
        <w:rPr/>
        <w:t>develop</w:t>
      </w:r>
      <w:r>
        <w:rPr>
          <w:spacing w:val="36"/>
        </w:rPr>
        <w:t> </w:t>
      </w:r>
      <w:r>
        <w:rPr/>
        <w:t>a</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3"/>
        <w:jc w:val="both"/>
      </w:pPr>
      <w:r>
        <w:rPr/>
        <w:t>passion for education, and obtain the competencies required to thrive in the current competitive and fast-paced world by implementing efficient teaching </w:t>
      </w:r>
      <w:r>
        <w:rPr>
          <w:spacing w:val="-2"/>
        </w:rPr>
        <w:t>methodologies.</w:t>
      </w:r>
    </w:p>
    <w:p>
      <w:pPr>
        <w:pStyle w:val="BodyText"/>
        <w:spacing w:line="480" w:lineRule="auto"/>
        <w:ind w:left="360" w:right="792" w:firstLine="720"/>
        <w:jc w:val="both"/>
      </w:pPr>
      <w:r>
        <w:rPr>
          <w:rFonts w:ascii="Arial"/>
          <w:b/>
        </w:rPr>
        <w:t>Subject Evaluation. </w:t>
      </w:r>
      <w:r>
        <w:rPr>
          <w:position w:val="1"/>
        </w:rPr>
        <w:t>In an academic course, subject evaluation is the </w:t>
      </w:r>
      <w:r>
        <w:rPr/>
        <w:t>process of collecting data on different facets of a unit, analyzing and interpreting the data, and taking appropriate action based on the findings to enhance the subject's quality, instruction, and students' learning.</w:t>
      </w:r>
    </w:p>
    <w:p>
      <w:pPr>
        <w:pStyle w:val="BodyText"/>
        <w:spacing w:line="482" w:lineRule="auto"/>
        <w:ind w:left="360" w:right="788" w:firstLine="720"/>
        <w:jc w:val="both"/>
      </w:pPr>
      <w:r>
        <w:rPr/>
        <w:t>According to Mdhlalose (2023), there are a number of barriers to implementing efficient evaluation systems, such as inconsistent assessment criteria, a lack of standardization, and challenges in acquiring precise and insightful feedback. These difficulties may lead to evaluation procedures that do</w:t>
      </w:r>
      <w:r>
        <w:rPr>
          <w:spacing w:val="-3"/>
        </w:rPr>
        <w:t> </w:t>
      </w:r>
      <w:r>
        <w:rPr/>
        <w:t>not</w:t>
      </w:r>
      <w:r>
        <w:rPr>
          <w:spacing w:val="-4"/>
        </w:rPr>
        <w:t> </w:t>
      </w:r>
      <w:r>
        <w:rPr/>
        <w:t>provide</w:t>
      </w:r>
      <w:r>
        <w:rPr>
          <w:spacing w:val="-3"/>
        </w:rPr>
        <w:t> </w:t>
      </w:r>
      <w:r>
        <w:rPr/>
        <w:t>useful</w:t>
      </w:r>
      <w:r>
        <w:rPr>
          <w:spacing w:val="-2"/>
        </w:rPr>
        <w:t> </w:t>
      </w:r>
      <w:r>
        <w:rPr/>
        <w:t>information,</w:t>
      </w:r>
      <w:r>
        <w:rPr>
          <w:spacing w:val="-1"/>
        </w:rPr>
        <w:t> </w:t>
      </w:r>
      <w:r>
        <w:rPr/>
        <w:t>which</w:t>
      </w:r>
      <w:r>
        <w:rPr>
          <w:spacing w:val="-1"/>
        </w:rPr>
        <w:t> </w:t>
      </w:r>
      <w:r>
        <w:rPr/>
        <w:t>would</w:t>
      </w:r>
      <w:r>
        <w:rPr>
          <w:spacing w:val="-1"/>
        </w:rPr>
        <w:t> </w:t>
      </w:r>
      <w:r>
        <w:rPr/>
        <w:t>reduce</w:t>
      </w:r>
      <w:r>
        <w:rPr>
          <w:spacing w:val="-3"/>
        </w:rPr>
        <w:t> </w:t>
      </w:r>
      <w:r>
        <w:rPr/>
        <w:t>their</w:t>
      </w:r>
      <w:r>
        <w:rPr>
          <w:spacing w:val="-3"/>
        </w:rPr>
        <w:t> </w:t>
      </w:r>
      <w:r>
        <w:rPr/>
        <w:t>ability</w:t>
      </w:r>
      <w:r>
        <w:rPr>
          <w:spacing w:val="-3"/>
        </w:rPr>
        <w:t> </w:t>
      </w:r>
      <w:r>
        <w:rPr/>
        <w:t>to</w:t>
      </w:r>
      <w:r>
        <w:rPr>
          <w:spacing w:val="-3"/>
        </w:rPr>
        <w:t> </w:t>
      </w:r>
      <w:r>
        <w:rPr/>
        <w:t>enhance instruction and curriculum design. Furthermore, concerns about the validity and fairness of assessments could lead to opposition from teachers and students, which would make the adoption process much more difficult.</w:t>
      </w:r>
    </w:p>
    <w:p>
      <w:pPr>
        <w:pStyle w:val="BodyText"/>
        <w:spacing w:line="482" w:lineRule="auto"/>
        <w:ind w:left="360" w:right="788" w:firstLine="720"/>
        <w:jc w:val="both"/>
      </w:pPr>
      <w:r>
        <w:rPr/>
        <w:t>Moreover, Campbell (2020), curriculums and education are linked and have a relationship in which both of them are improved. When education has an efficient foundation, it is a highly respected curriculum. Students carefully consider these factors, particularly when comparing and choosing which schools to attend, so it is crucial. Subject evaluation can improve instruction, enhance</w:t>
      </w:r>
      <w:r>
        <w:rPr>
          <w:spacing w:val="-8"/>
        </w:rPr>
        <w:t> </w:t>
      </w:r>
      <w:r>
        <w:rPr/>
        <w:t>schools'</w:t>
      </w:r>
      <w:r>
        <w:rPr>
          <w:spacing w:val="-7"/>
        </w:rPr>
        <w:t> </w:t>
      </w:r>
      <w:r>
        <w:rPr/>
        <w:t>standing,</w:t>
      </w:r>
      <w:r>
        <w:rPr>
          <w:spacing w:val="-8"/>
        </w:rPr>
        <w:t> </w:t>
      </w:r>
      <w:r>
        <w:rPr/>
        <w:t>and</w:t>
      </w:r>
      <w:r>
        <w:rPr>
          <w:spacing w:val="-6"/>
        </w:rPr>
        <w:t> </w:t>
      </w:r>
      <w:r>
        <w:rPr/>
        <w:t>draw</w:t>
      </w:r>
      <w:r>
        <w:rPr>
          <w:spacing w:val="-7"/>
        </w:rPr>
        <w:t> </w:t>
      </w:r>
      <w:r>
        <w:rPr/>
        <w:t>students.</w:t>
      </w:r>
      <w:r>
        <w:rPr>
          <w:spacing w:val="-6"/>
        </w:rPr>
        <w:t> </w:t>
      </w:r>
      <w:r>
        <w:rPr/>
        <w:t>Therefore,</w:t>
      </w:r>
      <w:r>
        <w:rPr>
          <w:spacing w:val="-8"/>
        </w:rPr>
        <w:t> </w:t>
      </w:r>
      <w:r>
        <w:rPr/>
        <w:t>it</w:t>
      </w:r>
      <w:r>
        <w:rPr>
          <w:spacing w:val="-6"/>
        </w:rPr>
        <w:t> </w:t>
      </w:r>
      <w:r>
        <w:rPr/>
        <w:t>is</w:t>
      </w:r>
      <w:r>
        <w:rPr>
          <w:spacing w:val="-9"/>
        </w:rPr>
        <w:t> </w:t>
      </w:r>
      <w:r>
        <w:rPr/>
        <w:t>essential</w:t>
      </w:r>
      <w:r>
        <w:rPr>
          <w:spacing w:val="-7"/>
        </w:rPr>
        <w:t> </w:t>
      </w:r>
      <w:r>
        <w:rPr/>
        <w:t>when creating</w:t>
      </w:r>
      <w:r>
        <w:rPr>
          <w:spacing w:val="26"/>
        </w:rPr>
        <w:t> </w:t>
      </w:r>
      <w:r>
        <w:rPr/>
        <w:t>curricula</w:t>
      </w:r>
      <w:r>
        <w:rPr>
          <w:spacing w:val="26"/>
        </w:rPr>
        <w:t> </w:t>
      </w:r>
      <w:r>
        <w:rPr/>
        <w:t>and</w:t>
      </w:r>
      <w:r>
        <w:rPr>
          <w:spacing w:val="24"/>
        </w:rPr>
        <w:t> </w:t>
      </w:r>
      <w:r>
        <w:rPr/>
        <w:t>every</w:t>
      </w:r>
      <w:r>
        <w:rPr>
          <w:spacing w:val="25"/>
        </w:rPr>
        <w:t> </w:t>
      </w:r>
      <w:r>
        <w:rPr/>
        <w:t>relevant</w:t>
      </w:r>
      <w:r>
        <w:rPr>
          <w:spacing w:val="26"/>
        </w:rPr>
        <w:t> </w:t>
      </w:r>
      <w:r>
        <w:rPr/>
        <w:t>factor</w:t>
      </w:r>
      <w:r>
        <w:rPr>
          <w:spacing w:val="25"/>
        </w:rPr>
        <w:t> </w:t>
      </w:r>
      <w:r>
        <w:rPr/>
        <w:t>ought</w:t>
      </w:r>
      <w:r>
        <w:rPr>
          <w:spacing w:val="26"/>
        </w:rPr>
        <w:t> </w:t>
      </w:r>
      <w:r>
        <w:rPr/>
        <w:t>to</w:t>
      </w:r>
      <w:r>
        <w:rPr>
          <w:spacing w:val="24"/>
        </w:rPr>
        <w:t> </w:t>
      </w:r>
      <w:r>
        <w:rPr/>
        <w:t>be</w:t>
      </w:r>
      <w:r>
        <w:rPr>
          <w:spacing w:val="33"/>
        </w:rPr>
        <w:t> </w:t>
      </w:r>
      <w:r>
        <w:rPr/>
        <w:t>taken</w:t>
      </w:r>
      <w:r>
        <w:rPr>
          <w:spacing w:val="26"/>
        </w:rPr>
        <w:t> </w:t>
      </w:r>
      <w:r>
        <w:rPr/>
        <w:t>into</w:t>
      </w:r>
      <w:r>
        <w:rPr>
          <w:spacing w:val="25"/>
        </w:rPr>
        <w:t> </w:t>
      </w:r>
      <w:r>
        <w:rPr/>
        <w:t>account.</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2"/>
        <w:jc w:val="both"/>
      </w:pPr>
      <w:r>
        <w:rPr/>
        <w:t>Curriculums</w:t>
      </w:r>
      <w:r>
        <w:rPr>
          <w:spacing w:val="-8"/>
        </w:rPr>
        <w:t> </w:t>
      </w:r>
      <w:r>
        <w:rPr/>
        <w:t>are</w:t>
      </w:r>
      <w:r>
        <w:rPr>
          <w:spacing w:val="-8"/>
        </w:rPr>
        <w:t> </w:t>
      </w:r>
      <w:r>
        <w:rPr/>
        <w:t>educational</w:t>
      </w:r>
      <w:r>
        <w:rPr>
          <w:spacing w:val="-8"/>
        </w:rPr>
        <w:t> </w:t>
      </w:r>
      <w:r>
        <w:rPr/>
        <w:t>manuals</w:t>
      </w:r>
      <w:r>
        <w:rPr>
          <w:spacing w:val="-8"/>
        </w:rPr>
        <w:t> </w:t>
      </w:r>
      <w:r>
        <w:rPr/>
        <w:t>that</w:t>
      </w:r>
      <w:r>
        <w:rPr>
          <w:spacing w:val="-10"/>
        </w:rPr>
        <w:t> </w:t>
      </w:r>
      <w:r>
        <w:rPr/>
        <w:t>are</w:t>
      </w:r>
      <w:r>
        <w:rPr>
          <w:spacing w:val="-8"/>
        </w:rPr>
        <w:t> </w:t>
      </w:r>
      <w:r>
        <w:rPr/>
        <w:t>overseen</w:t>
      </w:r>
      <w:r>
        <w:rPr>
          <w:spacing w:val="-7"/>
        </w:rPr>
        <w:t> </w:t>
      </w:r>
      <w:r>
        <w:rPr/>
        <w:t>by</w:t>
      </w:r>
      <w:r>
        <w:rPr>
          <w:spacing w:val="-8"/>
        </w:rPr>
        <w:t> </w:t>
      </w:r>
      <w:r>
        <w:rPr/>
        <w:t>school</w:t>
      </w:r>
      <w:r>
        <w:rPr>
          <w:spacing w:val="-8"/>
        </w:rPr>
        <w:t> </w:t>
      </w:r>
      <w:r>
        <w:rPr/>
        <w:t>boards</w:t>
      </w:r>
      <w:r>
        <w:rPr>
          <w:spacing w:val="-8"/>
        </w:rPr>
        <w:t> </w:t>
      </w:r>
      <w:r>
        <w:rPr/>
        <w:t>and intended</w:t>
      </w:r>
      <w:r>
        <w:rPr/>
        <w:t> to</w:t>
      </w:r>
      <w:r>
        <w:rPr/>
        <w:t> meet</w:t>
      </w:r>
      <w:r>
        <w:rPr/>
        <w:t> the</w:t>
      </w:r>
      <w:r>
        <w:rPr/>
        <w:t> educational</w:t>
      </w:r>
      <w:r>
        <w:rPr/>
        <w:t> needs of</w:t>
      </w:r>
      <w:r>
        <w:rPr/>
        <w:t> the</w:t>
      </w:r>
      <w:r>
        <w:rPr/>
        <w:t> students, assist them in learning, and build relationships between educators and learners.</w:t>
      </w:r>
      <w:r>
        <w:rPr>
          <w:spacing w:val="40"/>
        </w:rPr>
        <w:t> </w:t>
      </w:r>
      <w:r>
        <w:rPr/>
        <w:t>It also provides a content list, materials, tools, and the procedure for evaluating the predetermined goals.</w:t>
      </w:r>
    </w:p>
    <w:p>
      <w:pPr>
        <w:pStyle w:val="BodyText"/>
        <w:spacing w:line="482" w:lineRule="auto"/>
        <w:ind w:left="360" w:right="792" w:firstLine="720"/>
        <w:jc w:val="both"/>
      </w:pPr>
      <w:r>
        <w:rPr/>
        <w:t>Also,</w:t>
      </w:r>
      <w:r>
        <w:rPr>
          <w:spacing w:val="-9"/>
        </w:rPr>
        <w:t> </w:t>
      </w:r>
      <w:r>
        <w:rPr/>
        <w:t>Subando</w:t>
      </w:r>
      <w:r>
        <w:rPr>
          <w:spacing w:val="-9"/>
        </w:rPr>
        <w:t> </w:t>
      </w:r>
      <w:r>
        <w:rPr/>
        <w:t>et</w:t>
      </w:r>
      <w:r>
        <w:rPr>
          <w:spacing w:val="-12"/>
        </w:rPr>
        <w:t> </w:t>
      </w:r>
      <w:r>
        <w:rPr/>
        <w:t>al.</w:t>
      </w:r>
      <w:r>
        <w:rPr>
          <w:spacing w:val="-10"/>
        </w:rPr>
        <w:t> </w:t>
      </w:r>
      <w:r>
        <w:rPr/>
        <w:t>(2021)</w:t>
      </w:r>
      <w:r>
        <w:rPr>
          <w:spacing w:val="-12"/>
        </w:rPr>
        <w:t> </w:t>
      </w:r>
      <w:r>
        <w:rPr/>
        <w:t>models</w:t>
      </w:r>
      <w:r>
        <w:rPr>
          <w:spacing w:val="-12"/>
        </w:rPr>
        <w:t> </w:t>
      </w:r>
      <w:r>
        <w:rPr/>
        <w:t>for</w:t>
      </w:r>
      <w:r>
        <w:rPr>
          <w:spacing w:val="-12"/>
        </w:rPr>
        <w:t> </w:t>
      </w:r>
      <w:r>
        <w:rPr/>
        <w:t>evaluating</w:t>
      </w:r>
      <w:r>
        <w:rPr>
          <w:spacing w:val="-10"/>
        </w:rPr>
        <w:t> </w:t>
      </w:r>
      <w:r>
        <w:rPr/>
        <w:t>curricula</w:t>
      </w:r>
      <w:r>
        <w:rPr>
          <w:spacing w:val="-10"/>
        </w:rPr>
        <w:t> </w:t>
      </w:r>
      <w:r>
        <w:rPr/>
        <w:t>help</w:t>
      </w:r>
      <w:r>
        <w:rPr>
          <w:spacing w:val="-13"/>
        </w:rPr>
        <w:t> </w:t>
      </w:r>
      <w:r>
        <w:rPr/>
        <w:t>ensure that designs, procedures, and final products adhere to educational ideology. The purpose of subject evaluation is to ascertain whether or not the subject's goals have been met. Evaluation serves to guarantee that the available material is the most effective means</w:t>
      </w:r>
      <w:r>
        <w:rPr>
          <w:spacing w:val="-1"/>
        </w:rPr>
        <w:t> </w:t>
      </w:r>
      <w:r>
        <w:rPr/>
        <w:t>of accomplishing the goals. Additionally, this is to guarantee that the teacher's instruction adheres to the subject's objectives and is in line with the available educational resources.</w:t>
      </w:r>
    </w:p>
    <w:p>
      <w:pPr>
        <w:pStyle w:val="BodyText"/>
        <w:spacing w:line="482" w:lineRule="auto"/>
        <w:ind w:left="360" w:right="790" w:firstLine="720"/>
        <w:jc w:val="both"/>
      </w:pPr>
      <w:r>
        <w:rPr/>
        <w:t>Moreover,</w:t>
      </w:r>
      <w:r>
        <w:rPr>
          <w:spacing w:val="-17"/>
        </w:rPr>
        <w:t> </w:t>
      </w:r>
      <w:r>
        <w:rPr/>
        <w:t>a</w:t>
      </w:r>
      <w:r>
        <w:rPr>
          <w:spacing w:val="-10"/>
        </w:rPr>
        <w:t> </w:t>
      </w:r>
      <w:r>
        <w:rPr/>
        <w:t>teacher</w:t>
      </w:r>
      <w:r>
        <w:rPr>
          <w:spacing w:val="-7"/>
        </w:rPr>
        <w:t> </w:t>
      </w:r>
      <w:r>
        <w:rPr/>
        <w:t>with</w:t>
      </w:r>
      <w:r>
        <w:rPr>
          <w:spacing w:val="-5"/>
        </w:rPr>
        <w:t> </w:t>
      </w:r>
      <w:r>
        <w:rPr/>
        <w:t>strong</w:t>
      </w:r>
      <w:r>
        <w:rPr>
          <w:spacing w:val="-6"/>
        </w:rPr>
        <w:t> </w:t>
      </w:r>
      <w:r>
        <w:rPr/>
        <w:t>subject-matter</w:t>
      </w:r>
      <w:r>
        <w:rPr>
          <w:spacing w:val="-7"/>
        </w:rPr>
        <w:t> </w:t>
      </w:r>
      <w:r>
        <w:rPr/>
        <w:t>expertise</w:t>
      </w:r>
      <w:r>
        <w:rPr>
          <w:spacing w:val="-6"/>
        </w:rPr>
        <w:t> </w:t>
      </w:r>
      <w:r>
        <w:rPr/>
        <w:t>will</w:t>
      </w:r>
      <w:r>
        <w:rPr>
          <w:spacing w:val="-7"/>
        </w:rPr>
        <w:t> </w:t>
      </w:r>
      <w:r>
        <w:rPr/>
        <w:t>be</w:t>
      </w:r>
      <w:r>
        <w:rPr>
          <w:spacing w:val="-6"/>
        </w:rPr>
        <w:t> </w:t>
      </w:r>
      <w:r>
        <w:rPr/>
        <w:t>able</w:t>
      </w:r>
      <w:r>
        <w:rPr>
          <w:spacing w:val="-8"/>
        </w:rPr>
        <w:t> </w:t>
      </w:r>
      <w:r>
        <w:rPr/>
        <w:t>to create</w:t>
      </w:r>
      <w:r>
        <w:rPr>
          <w:spacing w:val="-13"/>
        </w:rPr>
        <w:t> </w:t>
      </w:r>
      <w:r>
        <w:rPr/>
        <w:t>material</w:t>
      </w:r>
      <w:r>
        <w:rPr>
          <w:spacing w:val="-13"/>
        </w:rPr>
        <w:t> </w:t>
      </w:r>
      <w:r>
        <w:rPr/>
        <w:t>components</w:t>
      </w:r>
      <w:r>
        <w:rPr>
          <w:spacing w:val="-14"/>
        </w:rPr>
        <w:t> </w:t>
      </w:r>
      <w:r>
        <w:rPr/>
        <w:t>concurrently</w:t>
      </w:r>
      <w:r>
        <w:rPr>
          <w:spacing w:val="-12"/>
        </w:rPr>
        <w:t> </w:t>
      </w:r>
      <w:r>
        <w:rPr/>
        <w:t>in</w:t>
      </w:r>
      <w:r>
        <w:rPr>
          <w:spacing w:val="-11"/>
        </w:rPr>
        <w:t> </w:t>
      </w:r>
      <w:r>
        <w:rPr/>
        <w:t>working</w:t>
      </w:r>
      <w:r>
        <w:rPr>
          <w:spacing w:val="-14"/>
        </w:rPr>
        <w:t> </w:t>
      </w:r>
      <w:r>
        <w:rPr/>
        <w:t>memory,</w:t>
      </w:r>
      <w:r>
        <w:rPr>
          <w:spacing w:val="-15"/>
        </w:rPr>
        <w:t> </w:t>
      </w:r>
      <w:r>
        <w:rPr/>
        <w:t>give</w:t>
      </w:r>
      <w:r>
        <w:rPr>
          <w:spacing w:val="-12"/>
        </w:rPr>
        <w:t> </w:t>
      </w:r>
      <w:r>
        <w:rPr/>
        <w:t>instructions while taking into account the child's</w:t>
      </w:r>
      <w:r>
        <w:rPr>
          <w:spacing w:val="-1"/>
        </w:rPr>
        <w:t> </w:t>
      </w:r>
      <w:r>
        <w:rPr/>
        <w:t>prior</w:t>
      </w:r>
      <w:r>
        <w:rPr>
          <w:spacing w:val="-2"/>
        </w:rPr>
        <w:t> </w:t>
      </w:r>
      <w:r>
        <w:rPr/>
        <w:t>knowledge, and delay delivering the material (Novianti &amp; Febrialismanto, 2020).</w:t>
      </w:r>
    </w:p>
    <w:p>
      <w:pPr>
        <w:pStyle w:val="BodyText"/>
        <w:spacing w:line="482" w:lineRule="auto"/>
        <w:ind w:left="360" w:right="791" w:firstLine="720"/>
        <w:jc w:val="both"/>
      </w:pPr>
      <w:r>
        <w:rPr/>
        <w:t>Indeed, when evaluating the success of curriculum development, instructional strategies, and student learning outcomes, subject evaluation is a critical component of the teaching process. Teachers can pinpoint areas of strength and weakness, make well-informed decisions for improvement, and raise</w:t>
      </w:r>
      <w:r>
        <w:rPr>
          <w:spacing w:val="-8"/>
        </w:rPr>
        <w:t> </w:t>
      </w:r>
      <w:r>
        <w:rPr/>
        <w:t>the</w:t>
      </w:r>
      <w:r>
        <w:rPr>
          <w:spacing w:val="-8"/>
        </w:rPr>
        <w:t> </w:t>
      </w:r>
      <w:r>
        <w:rPr/>
        <w:t>standard</w:t>
      </w:r>
      <w:r>
        <w:rPr>
          <w:spacing w:val="-10"/>
        </w:rPr>
        <w:t> </w:t>
      </w:r>
      <w:r>
        <w:rPr/>
        <w:t>of</w:t>
      </w:r>
      <w:r>
        <w:rPr>
          <w:spacing w:val="-10"/>
        </w:rPr>
        <w:t> </w:t>
      </w:r>
      <w:r>
        <w:rPr/>
        <w:t>instruction</w:t>
      </w:r>
      <w:r>
        <w:rPr>
          <w:spacing w:val="-9"/>
        </w:rPr>
        <w:t> </w:t>
      </w:r>
      <w:r>
        <w:rPr/>
        <w:t>for</w:t>
      </w:r>
      <w:r>
        <w:rPr>
          <w:spacing w:val="-11"/>
        </w:rPr>
        <w:t> </w:t>
      </w:r>
      <w:r>
        <w:rPr/>
        <w:t>their</w:t>
      </w:r>
      <w:r>
        <w:rPr>
          <w:spacing w:val="-11"/>
        </w:rPr>
        <w:t> </w:t>
      </w:r>
      <w:r>
        <w:rPr/>
        <w:t>students</w:t>
      </w:r>
      <w:r>
        <w:rPr>
          <w:spacing w:val="-10"/>
        </w:rPr>
        <w:t> </w:t>
      </w:r>
      <w:r>
        <w:rPr/>
        <w:t>by</w:t>
      </w:r>
      <w:r>
        <w:rPr>
          <w:spacing w:val="-9"/>
        </w:rPr>
        <w:t> </w:t>
      </w:r>
      <w:r>
        <w:rPr/>
        <w:t>thoroughly</w:t>
      </w:r>
      <w:r>
        <w:rPr>
          <w:spacing w:val="-11"/>
        </w:rPr>
        <w:t> </w:t>
      </w:r>
      <w:r>
        <w:rPr/>
        <w:t>evaluating</w:t>
      </w:r>
      <w:r>
        <w:rPr>
          <w:spacing w:val="-9"/>
        </w:rPr>
        <w:t> </w:t>
      </w:r>
      <w:r>
        <w:rPr/>
        <w:t>the subject</w:t>
      </w:r>
      <w:r>
        <w:rPr>
          <w:spacing w:val="-17"/>
        </w:rPr>
        <w:t> </w:t>
      </w:r>
      <w:r>
        <w:rPr/>
        <w:t>matter,</w:t>
      </w:r>
      <w:r>
        <w:rPr>
          <w:spacing w:val="-17"/>
        </w:rPr>
        <w:t> </w:t>
      </w:r>
      <w:r>
        <w:rPr/>
        <w:t>delivery</w:t>
      </w:r>
      <w:r>
        <w:rPr>
          <w:spacing w:val="-17"/>
        </w:rPr>
        <w:t> </w:t>
      </w:r>
      <w:r>
        <w:rPr/>
        <w:t>strategies,</w:t>
      </w:r>
      <w:r>
        <w:rPr>
          <w:spacing w:val="-17"/>
        </w:rPr>
        <w:t> </w:t>
      </w:r>
      <w:r>
        <w:rPr/>
        <w:t>and</w:t>
      </w:r>
      <w:r>
        <w:rPr>
          <w:spacing w:val="-16"/>
        </w:rPr>
        <w:t> </w:t>
      </w:r>
      <w:r>
        <w:rPr/>
        <w:t>assessment</w:t>
      </w:r>
      <w:r>
        <w:rPr>
          <w:spacing w:val="-17"/>
        </w:rPr>
        <w:t> </w:t>
      </w:r>
      <w:r>
        <w:rPr/>
        <w:t>tools.</w:t>
      </w:r>
      <w:r>
        <w:rPr>
          <w:spacing w:val="-17"/>
        </w:rPr>
        <w:t> </w:t>
      </w:r>
      <w:r>
        <w:rPr/>
        <w:t>Teachers</w:t>
      </w:r>
      <w:r>
        <w:rPr>
          <w:spacing w:val="-17"/>
        </w:rPr>
        <w:t> </w:t>
      </w:r>
      <w:r>
        <w:rPr/>
        <w:t>can</w:t>
      </w:r>
      <w:r>
        <w:rPr>
          <w:spacing w:val="-16"/>
        </w:rPr>
        <w:t> </w:t>
      </w:r>
      <w:r>
        <w:rPr/>
        <w:t>obtain</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jc w:val="both"/>
      </w:pPr>
      <w:r>
        <w:rPr/>
        <w:t>important insights regarding the degree of student engagement and participation, the accessibility and relevance of course materials, and the alignment between learning objectives and instructional activities when evaluating the success of curriculum development, instructional strategies, and student learning outcomes. Subject evaluation is a critical component of the</w:t>
      </w:r>
      <w:r>
        <w:rPr>
          <w:spacing w:val="-7"/>
        </w:rPr>
        <w:t> </w:t>
      </w:r>
      <w:r>
        <w:rPr/>
        <w:t>teaching</w:t>
      </w:r>
      <w:r>
        <w:rPr>
          <w:spacing w:val="-7"/>
        </w:rPr>
        <w:t> </w:t>
      </w:r>
      <w:r>
        <w:rPr/>
        <w:t>process.</w:t>
      </w:r>
      <w:r>
        <w:rPr>
          <w:spacing w:val="-9"/>
        </w:rPr>
        <w:t> </w:t>
      </w:r>
      <w:r>
        <w:rPr/>
        <w:t>Teachers</w:t>
      </w:r>
      <w:r>
        <w:rPr>
          <w:spacing w:val="-8"/>
        </w:rPr>
        <w:t> </w:t>
      </w:r>
      <w:r>
        <w:rPr/>
        <w:t>can</w:t>
      </w:r>
      <w:r>
        <w:rPr>
          <w:spacing w:val="-7"/>
        </w:rPr>
        <w:t> </w:t>
      </w:r>
      <w:r>
        <w:rPr/>
        <w:t>pinpoint</w:t>
      </w:r>
      <w:r>
        <w:rPr>
          <w:spacing w:val="-8"/>
        </w:rPr>
        <w:t> </w:t>
      </w:r>
      <w:r>
        <w:rPr/>
        <w:t>areas</w:t>
      </w:r>
      <w:r>
        <w:rPr>
          <w:spacing w:val="-8"/>
        </w:rPr>
        <w:t> </w:t>
      </w:r>
      <w:r>
        <w:rPr/>
        <w:t>of</w:t>
      </w:r>
      <w:r>
        <w:rPr>
          <w:spacing w:val="-7"/>
        </w:rPr>
        <w:t> </w:t>
      </w:r>
      <w:r>
        <w:rPr/>
        <w:t>strength</w:t>
      </w:r>
      <w:r>
        <w:rPr>
          <w:spacing w:val="-8"/>
        </w:rPr>
        <w:t> </w:t>
      </w:r>
      <w:r>
        <w:rPr/>
        <w:t>and</w:t>
      </w:r>
      <w:r>
        <w:rPr>
          <w:spacing w:val="-8"/>
        </w:rPr>
        <w:t> </w:t>
      </w:r>
      <w:r>
        <w:rPr/>
        <w:t>weakness, make well-informed decisions for improvement, and raise the standard of instruction for their students by thoroughly evaluating the subject matter, delivery strategies, and assessment tools. Teachers can obtain important insights regarding the degree of student engagement and participation, the accessibility and relevance of course materials, and the alignment between learning objectives and instructional activities by conducting a reflective analysis of subject evaluation data. Teachers can develop a more effective teaching</w:t>
      </w:r>
      <w:r>
        <w:rPr>
          <w:spacing w:val="-8"/>
        </w:rPr>
        <w:t> </w:t>
      </w:r>
      <w:r>
        <w:rPr/>
        <w:t>strategy,</w:t>
      </w:r>
      <w:r>
        <w:rPr>
          <w:spacing w:val="-11"/>
        </w:rPr>
        <w:t> </w:t>
      </w:r>
      <w:r>
        <w:rPr/>
        <w:t>modify</w:t>
      </w:r>
      <w:r>
        <w:rPr>
          <w:spacing w:val="-9"/>
        </w:rPr>
        <w:t> </w:t>
      </w:r>
      <w:r>
        <w:rPr/>
        <w:t>lesson</w:t>
      </w:r>
      <w:r>
        <w:rPr>
          <w:spacing w:val="-10"/>
        </w:rPr>
        <w:t> </w:t>
      </w:r>
      <w:r>
        <w:rPr/>
        <w:t>plans,</w:t>
      </w:r>
      <w:r>
        <w:rPr>
          <w:spacing w:val="-11"/>
        </w:rPr>
        <w:t> </w:t>
      </w:r>
      <w:r>
        <w:rPr/>
        <w:t>and</w:t>
      </w:r>
      <w:r>
        <w:rPr>
          <w:spacing w:val="-10"/>
        </w:rPr>
        <w:t> </w:t>
      </w:r>
      <w:r>
        <w:rPr/>
        <w:t>adjust</w:t>
      </w:r>
      <w:r>
        <w:rPr>
          <w:spacing w:val="-8"/>
        </w:rPr>
        <w:t> </w:t>
      </w:r>
      <w:r>
        <w:rPr/>
        <w:t>their</w:t>
      </w:r>
      <w:r>
        <w:rPr>
          <w:spacing w:val="-10"/>
        </w:rPr>
        <w:t> </w:t>
      </w:r>
      <w:r>
        <w:rPr/>
        <w:t>instructional</w:t>
      </w:r>
      <w:r>
        <w:rPr>
          <w:spacing w:val="-12"/>
        </w:rPr>
        <w:t> </w:t>
      </w:r>
      <w:r>
        <w:rPr/>
        <w:t>approach to</w:t>
      </w:r>
      <w:r>
        <w:rPr>
          <w:spacing w:val="-4"/>
        </w:rPr>
        <w:t> </w:t>
      </w:r>
      <w:r>
        <w:rPr/>
        <w:t>better</w:t>
      </w:r>
      <w:r>
        <w:rPr>
          <w:spacing w:val="-6"/>
        </w:rPr>
        <w:t> </w:t>
      </w:r>
      <w:r>
        <w:rPr/>
        <w:t>meet</w:t>
      </w:r>
      <w:r>
        <w:rPr>
          <w:spacing w:val="-7"/>
        </w:rPr>
        <w:t> </w:t>
      </w:r>
      <w:r>
        <w:rPr/>
        <w:t>the</w:t>
      </w:r>
      <w:r>
        <w:rPr>
          <w:spacing w:val="-5"/>
        </w:rPr>
        <w:t> </w:t>
      </w:r>
      <w:r>
        <w:rPr/>
        <w:t>diverse</w:t>
      </w:r>
      <w:r>
        <w:rPr>
          <w:spacing w:val="-5"/>
        </w:rPr>
        <w:t> </w:t>
      </w:r>
      <w:r>
        <w:rPr/>
        <w:t>needs</w:t>
      </w:r>
      <w:r>
        <w:rPr>
          <w:spacing w:val="-8"/>
        </w:rPr>
        <w:t> </w:t>
      </w:r>
      <w:r>
        <w:rPr/>
        <w:t>and</w:t>
      </w:r>
      <w:r>
        <w:rPr>
          <w:spacing w:val="-7"/>
        </w:rPr>
        <w:t> </w:t>
      </w:r>
      <w:r>
        <w:rPr/>
        <w:t>learning</w:t>
      </w:r>
      <w:r>
        <w:rPr>
          <w:spacing w:val="-7"/>
        </w:rPr>
        <w:t> </w:t>
      </w:r>
      <w:r>
        <w:rPr/>
        <w:t>styles</w:t>
      </w:r>
      <w:r>
        <w:rPr>
          <w:spacing w:val="-5"/>
        </w:rPr>
        <w:t> </w:t>
      </w:r>
      <w:r>
        <w:rPr/>
        <w:t>of</w:t>
      </w:r>
      <w:r>
        <w:rPr>
          <w:spacing w:val="-5"/>
        </w:rPr>
        <w:t> </w:t>
      </w:r>
      <w:r>
        <w:rPr/>
        <w:t>their</w:t>
      </w:r>
      <w:r>
        <w:rPr>
          <w:spacing w:val="-7"/>
        </w:rPr>
        <w:t> </w:t>
      </w:r>
      <w:r>
        <w:rPr/>
        <w:t>students</w:t>
      </w:r>
      <w:r>
        <w:rPr>
          <w:spacing w:val="-7"/>
        </w:rPr>
        <w:t> </w:t>
      </w:r>
      <w:r>
        <w:rPr/>
        <w:t>by</w:t>
      </w:r>
      <w:r>
        <w:rPr>
          <w:spacing w:val="-5"/>
        </w:rPr>
        <w:t> </w:t>
      </w:r>
      <w:r>
        <w:rPr/>
        <w:t>using evaluation feedback.</w:t>
      </w:r>
    </w:p>
    <w:p>
      <w:pPr>
        <w:pStyle w:val="BodyText"/>
        <w:spacing w:line="480" w:lineRule="auto"/>
        <w:ind w:left="360" w:right="790" w:firstLine="720"/>
        <w:jc w:val="both"/>
      </w:pPr>
      <w:r>
        <w:rPr>
          <w:rFonts w:ascii="Arial" w:hAnsi="Arial"/>
          <w:b/>
        </w:rPr>
        <w:t>Teachers’ Teaching Experience. </w:t>
      </w:r>
      <w:r>
        <w:rPr>
          <w:position w:val="1"/>
        </w:rPr>
        <w:t>Teaching experience is a </w:t>
      </w:r>
      <w:r>
        <w:rPr/>
        <w:t>combination</w:t>
      </w:r>
      <w:r>
        <w:rPr>
          <w:spacing w:val="-9"/>
        </w:rPr>
        <w:t> </w:t>
      </w:r>
      <w:r>
        <w:rPr/>
        <w:t>of</w:t>
      </w:r>
      <w:r>
        <w:rPr>
          <w:spacing w:val="-11"/>
        </w:rPr>
        <w:t> </w:t>
      </w:r>
      <w:r>
        <w:rPr/>
        <w:t>exposure,</w:t>
      </w:r>
      <w:r>
        <w:rPr>
          <w:spacing w:val="-9"/>
        </w:rPr>
        <w:t> </w:t>
      </w:r>
      <w:r>
        <w:rPr/>
        <w:t>training,</w:t>
      </w:r>
      <w:r>
        <w:rPr>
          <w:spacing w:val="-9"/>
        </w:rPr>
        <w:t> </w:t>
      </w:r>
      <w:r>
        <w:rPr/>
        <w:t>and</w:t>
      </w:r>
      <w:r>
        <w:rPr>
          <w:spacing w:val="-9"/>
        </w:rPr>
        <w:t> </w:t>
      </w:r>
      <w:r>
        <w:rPr/>
        <w:t>developed</w:t>
      </w:r>
      <w:r>
        <w:rPr>
          <w:spacing w:val="-9"/>
        </w:rPr>
        <w:t> </w:t>
      </w:r>
      <w:r>
        <w:rPr/>
        <w:t>skills</w:t>
      </w:r>
      <w:r>
        <w:rPr>
          <w:spacing w:val="-10"/>
        </w:rPr>
        <w:t> </w:t>
      </w:r>
      <w:r>
        <w:rPr/>
        <w:t>that</w:t>
      </w:r>
      <w:r>
        <w:rPr>
          <w:spacing w:val="-9"/>
        </w:rPr>
        <w:t> </w:t>
      </w:r>
      <w:r>
        <w:rPr/>
        <w:t>improve</w:t>
      </w:r>
      <w:r>
        <w:rPr>
          <w:spacing w:val="-12"/>
        </w:rPr>
        <w:t> </w:t>
      </w:r>
      <w:r>
        <w:rPr/>
        <w:t>teachers' performance in their current role and prepare them for a teaching role. It usually entails assisting individuals or groups to promote learning.</w:t>
      </w:r>
    </w:p>
    <w:p>
      <w:pPr>
        <w:pStyle w:val="BodyText"/>
        <w:spacing w:line="482" w:lineRule="auto"/>
        <w:ind w:left="360" w:right="793"/>
        <w:jc w:val="both"/>
      </w:pPr>
      <w:r>
        <w:rPr/>
        <w:t>Teaching experience is positively correlation higher student achievement throughout</w:t>
      </w:r>
      <w:r>
        <w:rPr>
          <w:spacing w:val="-10"/>
        </w:rPr>
        <w:t> </w:t>
      </w:r>
      <w:r>
        <w:rPr/>
        <w:t>a</w:t>
      </w:r>
      <w:r>
        <w:rPr>
          <w:spacing w:val="-9"/>
        </w:rPr>
        <w:t> </w:t>
      </w:r>
      <w:r>
        <w:rPr/>
        <w:t>teacher's</w:t>
      </w:r>
      <w:r>
        <w:rPr>
          <w:spacing w:val="-13"/>
        </w:rPr>
        <w:t> </w:t>
      </w:r>
      <w:r>
        <w:rPr/>
        <w:t>career;</w:t>
      </w:r>
      <w:r>
        <w:rPr>
          <w:spacing w:val="-10"/>
        </w:rPr>
        <w:t> </w:t>
      </w:r>
      <w:r>
        <w:rPr/>
        <w:t>students</w:t>
      </w:r>
      <w:r>
        <w:rPr>
          <w:spacing w:val="-12"/>
        </w:rPr>
        <w:t> </w:t>
      </w:r>
      <w:r>
        <w:rPr/>
        <w:t>are</w:t>
      </w:r>
      <w:r>
        <w:rPr>
          <w:spacing w:val="-10"/>
        </w:rPr>
        <w:t> </w:t>
      </w:r>
      <w:r>
        <w:rPr/>
        <w:t>more</w:t>
      </w:r>
      <w:r>
        <w:rPr>
          <w:spacing w:val="-10"/>
        </w:rPr>
        <w:t> </w:t>
      </w:r>
      <w:r>
        <w:rPr/>
        <w:t>likely</w:t>
      </w:r>
      <w:r>
        <w:rPr>
          <w:spacing w:val="-11"/>
        </w:rPr>
        <w:t> </w:t>
      </w:r>
      <w:r>
        <w:rPr/>
        <w:t>to</w:t>
      </w:r>
      <w:r>
        <w:rPr>
          <w:spacing w:val="-9"/>
        </w:rPr>
        <w:t> </w:t>
      </w:r>
      <w:r>
        <w:rPr/>
        <w:t>perform</w:t>
      </w:r>
      <w:r>
        <w:rPr>
          <w:spacing w:val="-9"/>
        </w:rPr>
        <w:t> </w:t>
      </w:r>
      <w:r>
        <w:rPr/>
        <w:t>better</w:t>
      </w:r>
      <w:r>
        <w:rPr>
          <w:spacing w:val="-11"/>
        </w:rPr>
        <w:t> </w:t>
      </w:r>
      <w:r>
        <w:rPr/>
        <w:t>when</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4"/>
        <w:jc w:val="both"/>
      </w:pPr>
      <w:r>
        <w:rPr/>
        <w:t>they</w:t>
      </w:r>
      <w:r>
        <w:rPr>
          <w:spacing w:val="-16"/>
        </w:rPr>
        <w:t> </w:t>
      </w:r>
      <w:r>
        <w:rPr/>
        <w:t>work</w:t>
      </w:r>
      <w:r>
        <w:rPr>
          <w:spacing w:val="-14"/>
        </w:rPr>
        <w:t> </w:t>
      </w:r>
      <w:r>
        <w:rPr/>
        <w:t>in</w:t>
      </w:r>
      <w:r>
        <w:rPr>
          <w:spacing w:val="-16"/>
        </w:rPr>
        <w:t> </w:t>
      </w:r>
      <w:r>
        <w:rPr/>
        <w:t>a</w:t>
      </w:r>
      <w:r>
        <w:rPr>
          <w:spacing w:val="-15"/>
        </w:rPr>
        <w:t> </w:t>
      </w:r>
      <w:r>
        <w:rPr/>
        <w:t>cooperative,</w:t>
      </w:r>
      <w:r>
        <w:rPr>
          <w:spacing w:val="-13"/>
        </w:rPr>
        <w:t> </w:t>
      </w:r>
      <w:r>
        <w:rPr/>
        <w:t>encouraging</w:t>
      </w:r>
      <w:r>
        <w:rPr>
          <w:spacing w:val="-15"/>
        </w:rPr>
        <w:t> </w:t>
      </w:r>
      <w:r>
        <w:rPr/>
        <w:t>environment</w:t>
      </w:r>
      <w:r>
        <w:rPr>
          <w:spacing w:val="-15"/>
        </w:rPr>
        <w:t> </w:t>
      </w:r>
      <w:r>
        <w:rPr/>
        <w:t>or</w:t>
      </w:r>
      <w:r>
        <w:rPr>
          <w:spacing w:val="-17"/>
        </w:rPr>
        <w:t> </w:t>
      </w:r>
      <w:r>
        <w:rPr/>
        <w:t>gain</w:t>
      </w:r>
      <w:r>
        <w:rPr>
          <w:spacing w:val="-15"/>
        </w:rPr>
        <w:t> </w:t>
      </w:r>
      <w:r>
        <w:rPr/>
        <w:t>experience</w:t>
      </w:r>
      <w:r>
        <w:rPr>
          <w:spacing w:val="-13"/>
        </w:rPr>
        <w:t> </w:t>
      </w:r>
      <w:r>
        <w:rPr/>
        <w:t>in</w:t>
      </w:r>
      <w:r>
        <w:rPr>
          <w:spacing w:val="-13"/>
        </w:rPr>
        <w:t> </w:t>
      </w:r>
      <w:r>
        <w:rPr/>
        <w:t>the same</w:t>
      </w:r>
      <w:r>
        <w:rPr>
          <w:spacing w:val="-17"/>
        </w:rPr>
        <w:t> </w:t>
      </w:r>
      <w:r>
        <w:rPr/>
        <w:t>grade,</w:t>
      </w:r>
      <w:r>
        <w:rPr>
          <w:spacing w:val="-17"/>
        </w:rPr>
        <w:t> </w:t>
      </w:r>
      <w:r>
        <w:rPr/>
        <w:t>subject,</w:t>
      </w:r>
      <w:r>
        <w:rPr>
          <w:spacing w:val="-16"/>
        </w:rPr>
        <w:t> </w:t>
      </w:r>
      <w:r>
        <w:rPr/>
        <w:t>or</w:t>
      </w:r>
      <w:r>
        <w:rPr>
          <w:spacing w:val="-17"/>
        </w:rPr>
        <w:t> </w:t>
      </w:r>
      <w:r>
        <w:rPr/>
        <w:t>district;</w:t>
      </w:r>
      <w:r>
        <w:rPr>
          <w:spacing w:val="-17"/>
        </w:rPr>
        <w:t> </w:t>
      </w:r>
      <w:r>
        <w:rPr/>
        <w:t>more</w:t>
      </w:r>
      <w:r>
        <w:rPr>
          <w:spacing w:val="-17"/>
        </w:rPr>
        <w:t> </w:t>
      </w:r>
      <w:r>
        <w:rPr/>
        <w:t>seasoned</w:t>
      </w:r>
      <w:r>
        <w:rPr>
          <w:spacing w:val="-16"/>
        </w:rPr>
        <w:t> </w:t>
      </w:r>
      <w:r>
        <w:rPr/>
        <w:t>teachers</w:t>
      </w:r>
      <w:r>
        <w:rPr>
          <w:spacing w:val="-17"/>
        </w:rPr>
        <w:t> </w:t>
      </w:r>
      <w:r>
        <w:rPr/>
        <w:t>help</w:t>
      </w:r>
      <w:r>
        <w:rPr>
          <w:spacing w:val="-17"/>
        </w:rPr>
        <w:t> </w:t>
      </w:r>
      <w:r>
        <w:rPr/>
        <w:t>their</w:t>
      </w:r>
      <w:r>
        <w:rPr>
          <w:spacing w:val="-16"/>
        </w:rPr>
        <w:t> </w:t>
      </w:r>
      <w:r>
        <w:rPr/>
        <w:t>peers</w:t>
      </w:r>
      <w:r>
        <w:rPr>
          <w:spacing w:val="-17"/>
        </w:rPr>
        <w:t> </w:t>
      </w:r>
      <w:r>
        <w:rPr/>
        <w:t>more on success metrics other than test scores (Pulgar et al., 2022).</w:t>
      </w:r>
    </w:p>
    <w:p>
      <w:pPr>
        <w:pStyle w:val="BodyText"/>
        <w:spacing w:line="482" w:lineRule="auto"/>
        <w:ind w:left="360" w:right="787" w:firstLine="720"/>
        <w:jc w:val="both"/>
      </w:pPr>
      <w:r>
        <w:rPr/>
        <w:t>According to Agormedah et al. (2022), teaching experience was favorably connected with constructivist attitudes and self-efficacy, but practices remained unchanged. Teaching experience is indirectly associated with general pedagogical ideas, practices, and self-efficacy views. On the other hand, the more teaching experience one has, the less they believe in direct transfer; the more powerful their constructivism and sense of efficacy.</w:t>
      </w:r>
    </w:p>
    <w:p>
      <w:pPr>
        <w:pStyle w:val="BodyText"/>
        <w:spacing w:line="482" w:lineRule="auto"/>
        <w:ind w:left="360" w:right="789" w:firstLine="720"/>
        <w:jc w:val="both"/>
      </w:pPr>
      <w:r>
        <w:rPr/>
        <w:t>In addition, the association between teaching experience and student achievement</w:t>
      </w:r>
      <w:r>
        <w:rPr>
          <w:spacing w:val="-5"/>
        </w:rPr>
        <w:t> </w:t>
      </w:r>
      <w:r>
        <w:rPr/>
        <w:t>shows</w:t>
      </w:r>
      <w:r>
        <w:rPr>
          <w:spacing w:val="-6"/>
        </w:rPr>
        <w:t> </w:t>
      </w:r>
      <w:r>
        <w:rPr/>
        <w:t>that</w:t>
      </w:r>
      <w:r>
        <w:rPr>
          <w:spacing w:val="-5"/>
        </w:rPr>
        <w:t> </w:t>
      </w:r>
      <w:r>
        <w:rPr/>
        <w:t>having</w:t>
      </w:r>
      <w:r>
        <w:rPr>
          <w:spacing w:val="-5"/>
        </w:rPr>
        <w:t> </w:t>
      </w:r>
      <w:r>
        <w:rPr/>
        <w:t>one</w:t>
      </w:r>
      <w:r>
        <w:rPr>
          <w:spacing w:val="-5"/>
        </w:rPr>
        <w:t> </w:t>
      </w:r>
      <w:r>
        <w:rPr/>
        <w:t>to</w:t>
      </w:r>
      <w:r>
        <w:rPr>
          <w:spacing w:val="-5"/>
        </w:rPr>
        <w:t> </w:t>
      </w:r>
      <w:r>
        <w:rPr/>
        <w:t>three</w:t>
      </w:r>
      <w:r>
        <w:rPr>
          <w:spacing w:val="-7"/>
        </w:rPr>
        <w:t> </w:t>
      </w:r>
      <w:r>
        <w:rPr/>
        <w:t>years</w:t>
      </w:r>
      <w:r>
        <w:rPr>
          <w:spacing w:val="-6"/>
        </w:rPr>
        <w:t> </w:t>
      </w:r>
      <w:r>
        <w:rPr/>
        <w:t>of</w:t>
      </w:r>
      <w:r>
        <w:rPr>
          <w:spacing w:val="-7"/>
        </w:rPr>
        <w:t> </w:t>
      </w:r>
      <w:r>
        <w:rPr/>
        <w:t>experience</w:t>
      </w:r>
      <w:r>
        <w:rPr>
          <w:spacing w:val="-5"/>
        </w:rPr>
        <w:t> </w:t>
      </w:r>
      <w:r>
        <w:rPr/>
        <w:t>typically</w:t>
      </w:r>
      <w:r>
        <w:rPr>
          <w:spacing w:val="-6"/>
        </w:rPr>
        <w:t> </w:t>
      </w:r>
      <w:r>
        <w:rPr/>
        <w:t>has a positive effect, as</w:t>
      </w:r>
      <w:r>
        <w:rPr>
          <w:spacing w:val="-1"/>
        </w:rPr>
        <w:t> </w:t>
      </w:r>
      <w:r>
        <w:rPr/>
        <w:t>does teaching students in the same grade. However, it is still</w:t>
      </w:r>
      <w:r>
        <w:rPr>
          <w:spacing w:val="-12"/>
        </w:rPr>
        <w:t> </w:t>
      </w:r>
      <w:r>
        <w:rPr/>
        <w:t>unclear</w:t>
      </w:r>
      <w:r>
        <w:rPr>
          <w:spacing w:val="-12"/>
        </w:rPr>
        <w:t> </w:t>
      </w:r>
      <w:r>
        <w:rPr/>
        <w:t>from</w:t>
      </w:r>
      <w:r>
        <w:rPr>
          <w:spacing w:val="-10"/>
        </w:rPr>
        <w:t> </w:t>
      </w:r>
      <w:r>
        <w:rPr/>
        <w:t>studies</w:t>
      </w:r>
      <w:r>
        <w:rPr>
          <w:spacing w:val="-11"/>
        </w:rPr>
        <w:t> </w:t>
      </w:r>
      <w:r>
        <w:rPr/>
        <w:t>how</w:t>
      </w:r>
      <w:r>
        <w:rPr>
          <w:spacing w:val="-12"/>
        </w:rPr>
        <w:t> </w:t>
      </w:r>
      <w:r>
        <w:rPr/>
        <w:t>years</w:t>
      </w:r>
      <w:r>
        <w:rPr>
          <w:spacing w:val="-12"/>
        </w:rPr>
        <w:t> </w:t>
      </w:r>
      <w:r>
        <w:rPr/>
        <w:t>of</w:t>
      </w:r>
      <w:r>
        <w:rPr>
          <w:spacing w:val="-13"/>
        </w:rPr>
        <w:t> </w:t>
      </w:r>
      <w:r>
        <w:rPr/>
        <w:t>experience</w:t>
      </w:r>
      <w:r>
        <w:rPr>
          <w:spacing w:val="-10"/>
        </w:rPr>
        <w:t> </w:t>
      </w:r>
      <w:r>
        <w:rPr/>
        <w:t>beyond</w:t>
      </w:r>
      <w:r>
        <w:rPr>
          <w:spacing w:val="-10"/>
        </w:rPr>
        <w:t> </w:t>
      </w:r>
      <w:r>
        <w:rPr/>
        <w:t>three</w:t>
      </w:r>
      <w:r>
        <w:rPr>
          <w:spacing w:val="-12"/>
        </w:rPr>
        <w:t> </w:t>
      </w:r>
      <w:r>
        <w:rPr/>
        <w:t>years</w:t>
      </w:r>
      <w:r>
        <w:rPr>
          <w:spacing w:val="-11"/>
        </w:rPr>
        <w:t> </w:t>
      </w:r>
      <w:r>
        <w:rPr/>
        <w:t>relate</w:t>
      </w:r>
      <w:r>
        <w:rPr>
          <w:spacing w:val="-12"/>
        </w:rPr>
        <w:t> </w:t>
      </w:r>
      <w:r>
        <w:rPr/>
        <w:t>to student performance. It is not dependent on factors like the instructor's credentials or length of time in the classroom that determines how effective they are. Teaching posts should therefore be reevaluated because they are misdirected by</w:t>
      </w:r>
      <w:r>
        <w:rPr>
          <w:spacing w:val="-3"/>
        </w:rPr>
        <w:t> </w:t>
      </w:r>
      <w:r>
        <w:rPr/>
        <w:t>using seniority as</w:t>
      </w:r>
      <w:r>
        <w:rPr>
          <w:spacing w:val="-1"/>
        </w:rPr>
        <w:t> </w:t>
      </w:r>
      <w:r>
        <w:rPr/>
        <w:t>a substitute</w:t>
      </w:r>
      <w:r>
        <w:rPr>
          <w:spacing w:val="-2"/>
        </w:rPr>
        <w:t> </w:t>
      </w:r>
      <w:r>
        <w:rPr/>
        <w:t>for</w:t>
      </w:r>
      <w:r>
        <w:rPr>
          <w:spacing w:val="-2"/>
        </w:rPr>
        <w:t> </w:t>
      </w:r>
      <w:r>
        <w:rPr/>
        <w:t>teaching</w:t>
      </w:r>
      <w:r>
        <w:rPr>
          <w:spacing w:val="-2"/>
        </w:rPr>
        <w:t> </w:t>
      </w:r>
      <w:r>
        <w:rPr/>
        <w:t>experience and, as a result, as a condition for permanent hires (Harris &amp; Sass, 2023).</w:t>
      </w:r>
    </w:p>
    <w:p>
      <w:pPr>
        <w:pStyle w:val="BodyText"/>
        <w:spacing w:line="482" w:lineRule="auto"/>
        <w:ind w:left="360" w:right="789" w:firstLine="720"/>
        <w:jc w:val="both"/>
      </w:pPr>
      <w:r>
        <w:rPr/>
        <w:t>Furthermore,</w:t>
      </w:r>
      <w:r>
        <w:rPr>
          <w:spacing w:val="-4"/>
        </w:rPr>
        <w:t> </w:t>
      </w:r>
      <w:r>
        <w:rPr/>
        <w:t>Graham</w:t>
      </w:r>
      <w:r>
        <w:rPr>
          <w:spacing w:val="-5"/>
        </w:rPr>
        <w:t> </w:t>
      </w:r>
      <w:r>
        <w:rPr/>
        <w:t>et</w:t>
      </w:r>
      <w:r>
        <w:rPr>
          <w:spacing w:val="-2"/>
        </w:rPr>
        <w:t> </w:t>
      </w:r>
      <w:r>
        <w:rPr/>
        <w:t>al.</w:t>
      </w:r>
      <w:r>
        <w:rPr>
          <w:spacing w:val="-5"/>
        </w:rPr>
        <w:t> </w:t>
      </w:r>
      <w:r>
        <w:rPr/>
        <w:t>(2020)</w:t>
      </w:r>
      <w:r>
        <w:rPr>
          <w:spacing w:val="-3"/>
        </w:rPr>
        <w:t> </w:t>
      </w:r>
      <w:r>
        <w:rPr/>
        <w:t>stated</w:t>
      </w:r>
      <w:r>
        <w:rPr>
          <w:spacing w:val="-5"/>
        </w:rPr>
        <w:t> </w:t>
      </w:r>
      <w:r>
        <w:rPr/>
        <w:t>that</w:t>
      </w:r>
      <w:r>
        <w:rPr>
          <w:spacing w:val="-3"/>
        </w:rPr>
        <w:t> </w:t>
      </w:r>
      <w:r>
        <w:rPr/>
        <w:t>there</w:t>
      </w:r>
      <w:r>
        <w:rPr>
          <w:spacing w:val="-3"/>
        </w:rPr>
        <w:t> </w:t>
      </w:r>
      <w:r>
        <w:rPr/>
        <w:t>is</w:t>
      </w:r>
      <w:r>
        <w:rPr>
          <w:spacing w:val="-6"/>
        </w:rPr>
        <w:t> </w:t>
      </w:r>
      <w:r>
        <w:rPr/>
        <w:t>no</w:t>
      </w:r>
      <w:r>
        <w:rPr>
          <w:spacing w:val="-5"/>
        </w:rPr>
        <w:t> </w:t>
      </w:r>
      <w:r>
        <w:rPr/>
        <w:t>proof</w:t>
      </w:r>
      <w:r>
        <w:rPr>
          <w:spacing w:val="-5"/>
        </w:rPr>
        <w:t> </w:t>
      </w:r>
      <w:r>
        <w:rPr/>
        <w:t>to</w:t>
      </w:r>
      <w:r>
        <w:rPr>
          <w:spacing w:val="-4"/>
        </w:rPr>
        <w:t> </w:t>
      </w:r>
      <w:r>
        <w:rPr/>
        <w:t>back up the assertion that novice teachers are less capable than seasoned ones, even though initial teacher education has undergone significant changes to increase</w:t>
      </w:r>
      <w:r>
        <w:rPr>
          <w:spacing w:val="20"/>
        </w:rPr>
        <w:t> </w:t>
      </w:r>
      <w:r>
        <w:rPr/>
        <w:t>"teacher</w:t>
      </w:r>
      <w:r>
        <w:rPr>
          <w:spacing w:val="21"/>
        </w:rPr>
        <w:t> </w:t>
      </w:r>
      <w:r>
        <w:rPr/>
        <w:t>quality."</w:t>
      </w:r>
      <w:r>
        <w:rPr>
          <w:spacing w:val="24"/>
        </w:rPr>
        <w:t> </w:t>
      </w:r>
      <w:r>
        <w:rPr/>
        <w:t>Beginning</w:t>
      </w:r>
      <w:r>
        <w:rPr>
          <w:spacing w:val="21"/>
        </w:rPr>
        <w:t> </w:t>
      </w:r>
      <w:r>
        <w:rPr/>
        <w:t>teachers</w:t>
      </w:r>
      <w:r>
        <w:rPr>
          <w:spacing w:val="22"/>
        </w:rPr>
        <w:t> </w:t>
      </w:r>
      <w:r>
        <w:rPr/>
        <w:t>with</w:t>
      </w:r>
      <w:r>
        <w:rPr>
          <w:spacing w:val="23"/>
        </w:rPr>
        <w:t> </w:t>
      </w:r>
      <w:r>
        <w:rPr/>
        <w:t>less</w:t>
      </w:r>
      <w:r>
        <w:rPr>
          <w:spacing w:val="20"/>
        </w:rPr>
        <w:t> </w:t>
      </w:r>
      <w:r>
        <w:rPr/>
        <w:t>than</w:t>
      </w:r>
      <w:r>
        <w:rPr>
          <w:spacing w:val="23"/>
        </w:rPr>
        <w:t> </w:t>
      </w:r>
      <w:r>
        <w:rPr/>
        <w:t>three</w:t>
      </w:r>
      <w:r>
        <w:rPr>
          <w:spacing w:val="21"/>
        </w:rPr>
        <w:t> </w:t>
      </w:r>
      <w:r>
        <w:rPr/>
        <w:t>years</w:t>
      </w:r>
      <w:r>
        <w:rPr>
          <w:spacing w:val="21"/>
        </w:rPr>
        <w:t> </w:t>
      </w:r>
      <w:r>
        <w:rPr/>
        <w:t>of</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9"/>
        <w:jc w:val="both"/>
      </w:pPr>
      <w:r>
        <w:rPr/>
        <w:t>experience provide lower-quality instruction, but there is evidence that teachers</w:t>
      </w:r>
      <w:r>
        <w:rPr>
          <w:spacing w:val="-2"/>
        </w:rPr>
        <w:t> </w:t>
      </w:r>
      <w:r>
        <w:rPr/>
        <w:t>with five or</w:t>
      </w:r>
      <w:r>
        <w:rPr>
          <w:spacing w:val="-3"/>
        </w:rPr>
        <w:t> </w:t>
      </w:r>
      <w:r>
        <w:rPr/>
        <w:t>more</w:t>
      </w:r>
      <w:r>
        <w:rPr>
          <w:spacing w:val="-1"/>
        </w:rPr>
        <w:t> </w:t>
      </w:r>
      <w:r>
        <w:rPr/>
        <w:t>years</w:t>
      </w:r>
      <w:r>
        <w:rPr>
          <w:spacing w:val="-2"/>
        </w:rPr>
        <w:t> </w:t>
      </w:r>
      <w:r>
        <w:rPr/>
        <w:t>of experience provide worse</w:t>
      </w:r>
      <w:r>
        <w:rPr>
          <w:spacing w:val="-1"/>
        </w:rPr>
        <w:t> </w:t>
      </w:r>
      <w:r>
        <w:rPr/>
        <w:t>instruction. The results point to the possibility of improved overall teaching quality as well as the advantages of providing all teachers with focused assistance and evidence-based professional development.</w:t>
      </w:r>
    </w:p>
    <w:p>
      <w:pPr>
        <w:pStyle w:val="BodyText"/>
        <w:spacing w:line="482" w:lineRule="auto"/>
        <w:ind w:left="360" w:right="785" w:firstLine="720"/>
        <w:jc w:val="both"/>
      </w:pPr>
      <w:r>
        <w:rPr/>
        <w:t>Indeed, by implementing cutting-edge teaching techniques, educators can change the traditional classroom into a dynamic and interesting experience for both themselves and their students. Teachers can establish a classroom climate that</w:t>
      </w:r>
      <w:r>
        <w:rPr>
          <w:spacing w:val="-3"/>
        </w:rPr>
        <w:t> </w:t>
      </w:r>
      <w:r>
        <w:rPr/>
        <w:t>fosters</w:t>
      </w:r>
      <w:r>
        <w:rPr>
          <w:spacing w:val="-2"/>
        </w:rPr>
        <w:t> </w:t>
      </w:r>
      <w:r>
        <w:rPr/>
        <w:t>creativity, critical</w:t>
      </w:r>
      <w:r>
        <w:rPr>
          <w:spacing w:val="-1"/>
        </w:rPr>
        <w:t> </w:t>
      </w:r>
      <w:r>
        <w:rPr/>
        <w:t>thinking,</w:t>
      </w:r>
      <w:r>
        <w:rPr>
          <w:spacing w:val="-3"/>
        </w:rPr>
        <w:t> </w:t>
      </w:r>
      <w:r>
        <w:rPr/>
        <w:t>and lifelong</w:t>
      </w:r>
      <w:r>
        <w:rPr>
          <w:spacing w:val="-2"/>
        </w:rPr>
        <w:t> </w:t>
      </w:r>
      <w:r>
        <w:rPr/>
        <w:t>learning by implementing interactive technology, cooperative projects, hands-on activities, and real-world applications into their instructional strategies. When educators adopt innovative pedagogies, they observe a noteworthy transformation in their students' motivation, engagement, and academic performance. Teachers enable themselves and their students to flourish in a world</w:t>
      </w:r>
      <w:r>
        <w:rPr>
          <w:spacing w:val="-7"/>
        </w:rPr>
        <w:t> </w:t>
      </w:r>
      <w:r>
        <w:rPr/>
        <w:t>that</w:t>
      </w:r>
      <w:r>
        <w:rPr>
          <w:spacing w:val="-7"/>
        </w:rPr>
        <w:t> </w:t>
      </w:r>
      <w:r>
        <w:rPr/>
        <w:t>is</w:t>
      </w:r>
      <w:r>
        <w:rPr>
          <w:spacing w:val="-8"/>
        </w:rPr>
        <w:t> </w:t>
      </w:r>
      <w:r>
        <w:rPr/>
        <w:t>changing</w:t>
      </w:r>
      <w:r>
        <w:rPr>
          <w:spacing w:val="-10"/>
        </w:rPr>
        <w:t> </w:t>
      </w:r>
      <w:r>
        <w:rPr/>
        <w:t>quickly</w:t>
      </w:r>
      <w:r>
        <w:rPr>
          <w:spacing w:val="-8"/>
        </w:rPr>
        <w:t> </w:t>
      </w:r>
      <w:r>
        <w:rPr/>
        <w:t>by</w:t>
      </w:r>
      <w:r>
        <w:rPr>
          <w:spacing w:val="-9"/>
        </w:rPr>
        <w:t> </w:t>
      </w:r>
      <w:r>
        <w:rPr/>
        <w:t>adjusting</w:t>
      </w:r>
      <w:r>
        <w:rPr>
          <w:spacing w:val="-9"/>
        </w:rPr>
        <w:t> </w:t>
      </w:r>
      <w:r>
        <w:rPr/>
        <w:t>to</w:t>
      </w:r>
      <w:r>
        <w:rPr>
          <w:spacing w:val="-10"/>
        </w:rPr>
        <w:t> </w:t>
      </w:r>
      <w:r>
        <w:rPr/>
        <w:t>the</w:t>
      </w:r>
      <w:r>
        <w:rPr>
          <w:spacing w:val="-7"/>
        </w:rPr>
        <w:t> </w:t>
      </w:r>
      <w:r>
        <w:rPr/>
        <w:t>changing</w:t>
      </w:r>
      <w:r>
        <w:rPr>
          <w:spacing w:val="-9"/>
        </w:rPr>
        <w:t> </w:t>
      </w:r>
      <w:r>
        <w:rPr/>
        <w:t>needs</w:t>
      </w:r>
      <w:r>
        <w:rPr>
          <w:spacing w:val="-9"/>
        </w:rPr>
        <w:t> </w:t>
      </w:r>
      <w:r>
        <w:rPr/>
        <w:t>of</w:t>
      </w:r>
      <w:r>
        <w:rPr>
          <w:spacing w:val="-11"/>
        </w:rPr>
        <w:t> </w:t>
      </w:r>
      <w:r>
        <w:rPr/>
        <w:t>education and investigating innovative methods of teaching.</w:t>
      </w:r>
    </w:p>
    <w:p>
      <w:pPr>
        <w:pStyle w:val="BodyText"/>
        <w:spacing w:line="480" w:lineRule="auto"/>
        <w:ind w:left="360" w:right="784" w:firstLine="720"/>
        <w:jc w:val="both"/>
      </w:pPr>
      <w:r>
        <w:rPr>
          <w:rFonts w:ascii="Arial" w:hAnsi="Arial"/>
          <w:b/>
        </w:rPr>
        <w:t>Learner’s Learning Experience. </w:t>
      </w:r>
      <w:r>
        <w:rPr>
          <w:position w:val="1"/>
        </w:rPr>
        <w:t>Every interaction, program, course, </w:t>
      </w:r>
      <w:r>
        <w:rPr/>
        <w:t>or other experience that involves learning is referred to as a learning experience.</w:t>
      </w:r>
      <w:r>
        <w:rPr>
          <w:spacing w:val="-11"/>
        </w:rPr>
        <w:t> </w:t>
      </w:r>
      <w:r>
        <w:rPr/>
        <w:t>These</w:t>
      </w:r>
      <w:r>
        <w:rPr>
          <w:spacing w:val="-10"/>
        </w:rPr>
        <w:t> </w:t>
      </w:r>
      <w:r>
        <w:rPr/>
        <w:t>can</w:t>
      </w:r>
      <w:r>
        <w:rPr>
          <w:spacing w:val="-13"/>
        </w:rPr>
        <w:t> </w:t>
      </w:r>
      <w:r>
        <w:rPr/>
        <w:t>include</w:t>
      </w:r>
      <w:r>
        <w:rPr>
          <w:spacing w:val="-10"/>
        </w:rPr>
        <w:t> </w:t>
      </w:r>
      <w:r>
        <w:rPr/>
        <w:t>traditional</w:t>
      </w:r>
      <w:r>
        <w:rPr>
          <w:spacing w:val="-12"/>
        </w:rPr>
        <w:t> </w:t>
      </w:r>
      <w:r>
        <w:rPr/>
        <w:t>educational</w:t>
      </w:r>
      <w:r>
        <w:rPr>
          <w:spacing w:val="-12"/>
        </w:rPr>
        <w:t> </w:t>
      </w:r>
      <w:r>
        <w:rPr/>
        <w:t>settings</w:t>
      </w:r>
      <w:r>
        <w:rPr>
          <w:spacing w:val="-11"/>
        </w:rPr>
        <w:t> </w:t>
      </w:r>
      <w:r>
        <w:rPr/>
        <w:t>like</w:t>
      </w:r>
      <w:r>
        <w:rPr>
          <w:spacing w:val="-10"/>
        </w:rPr>
        <w:t> </w:t>
      </w:r>
      <w:r>
        <w:rPr/>
        <w:t>classrooms and schools as well as nontraditional ones like outdoor spaces and out-of- school locations. Learning experiences encompass both formal and informal settings, shaped by teaching methods and interactions.</w:t>
      </w:r>
    </w:p>
    <w:p>
      <w:pPr>
        <w:pStyle w:val="BodyText"/>
        <w:spacing w:after="0" w:line="480" w:lineRule="auto"/>
        <w:jc w:val="both"/>
        <w:sectPr>
          <w:pgSz w:w="12240" w:h="15840"/>
          <w:pgMar w:header="0" w:footer="1397" w:top="1760" w:bottom="1580" w:left="1800" w:right="1080"/>
        </w:sectPr>
      </w:pPr>
    </w:p>
    <w:p>
      <w:pPr>
        <w:pStyle w:val="BodyText"/>
        <w:spacing w:line="482" w:lineRule="auto" w:before="81"/>
        <w:ind w:left="360" w:right="784" w:firstLine="720"/>
        <w:jc w:val="both"/>
      </w:pPr>
      <w:r>
        <w:rPr/>
        <w:t>Experiences of learning should consider both affect and stimulation. The utilization of various teaching methods, such as lectures and group projects, as well as student interaction through humor and questions, body language, and voice inflection techniques to be discussed in class, are all necessary</w:t>
      </w:r>
      <w:r>
        <w:rPr>
          <w:spacing w:val="-2"/>
        </w:rPr>
        <w:t> </w:t>
      </w:r>
      <w:r>
        <w:rPr/>
        <w:t>to maintain</w:t>
      </w:r>
      <w:r>
        <w:rPr>
          <w:spacing w:val="-3"/>
        </w:rPr>
        <w:t> </w:t>
      </w:r>
      <w:r>
        <w:rPr/>
        <w:t>an engaging learning</w:t>
      </w:r>
      <w:r>
        <w:rPr>
          <w:spacing w:val="-3"/>
        </w:rPr>
        <w:t> </w:t>
      </w:r>
      <w:r>
        <w:rPr/>
        <w:t>environment. The key</w:t>
      </w:r>
      <w:r>
        <w:rPr>
          <w:spacing w:val="-1"/>
        </w:rPr>
        <w:t> </w:t>
      </w:r>
      <w:r>
        <w:rPr/>
        <w:t>strategy</w:t>
      </w:r>
      <w:r>
        <w:rPr>
          <w:spacing w:val="-1"/>
        </w:rPr>
        <w:t> </w:t>
      </w:r>
      <w:r>
        <w:rPr/>
        <w:t>is to make the learning experience as</w:t>
      </w:r>
      <w:r>
        <w:rPr>
          <w:spacing w:val="-1"/>
        </w:rPr>
        <w:t> </w:t>
      </w:r>
      <w:r>
        <w:rPr/>
        <w:t>relevant</w:t>
      </w:r>
      <w:r>
        <w:rPr>
          <w:spacing w:val="-3"/>
        </w:rPr>
        <w:t> </w:t>
      </w:r>
      <w:r>
        <w:rPr/>
        <w:t>and personalized as possible for the learner (Zhou &amp; Lee, 2025).</w:t>
      </w:r>
    </w:p>
    <w:p>
      <w:pPr>
        <w:pStyle w:val="BodyText"/>
        <w:spacing w:line="482" w:lineRule="auto"/>
        <w:ind w:left="360" w:right="792" w:firstLine="720"/>
        <w:jc w:val="both"/>
      </w:pPr>
      <w:r>
        <w:rPr/>
        <w:t>According to Filgona et al. (2020), the lesson's material needs to be precise,</w:t>
      </w:r>
      <w:r>
        <w:rPr>
          <w:spacing w:val="-6"/>
        </w:rPr>
        <w:t> </w:t>
      </w:r>
      <w:r>
        <w:rPr/>
        <w:t>timely,</w:t>
      </w:r>
      <w:r>
        <w:rPr>
          <w:spacing w:val="-6"/>
        </w:rPr>
        <w:t> </w:t>
      </w:r>
      <w:r>
        <w:rPr/>
        <w:t>interesting,</w:t>
      </w:r>
      <w:r>
        <w:rPr>
          <w:spacing w:val="-6"/>
        </w:rPr>
        <w:t> </w:t>
      </w:r>
      <w:r>
        <w:rPr/>
        <w:t>and</w:t>
      </w:r>
      <w:r>
        <w:rPr>
          <w:spacing w:val="-6"/>
        </w:rPr>
        <w:t> </w:t>
      </w:r>
      <w:r>
        <w:rPr/>
        <w:t>appropriate</w:t>
      </w:r>
      <w:r>
        <w:rPr>
          <w:spacing w:val="-5"/>
        </w:rPr>
        <w:t> </w:t>
      </w:r>
      <w:r>
        <w:rPr/>
        <w:t>for</w:t>
      </w:r>
      <w:r>
        <w:rPr>
          <w:spacing w:val="-7"/>
        </w:rPr>
        <w:t> </w:t>
      </w:r>
      <w:r>
        <w:rPr/>
        <w:t>the</w:t>
      </w:r>
      <w:r>
        <w:rPr>
          <w:spacing w:val="-6"/>
        </w:rPr>
        <w:t> </w:t>
      </w:r>
      <w:r>
        <w:rPr/>
        <w:t>needs</w:t>
      </w:r>
      <w:r>
        <w:rPr>
          <w:spacing w:val="-9"/>
        </w:rPr>
        <w:t> </w:t>
      </w:r>
      <w:r>
        <w:rPr/>
        <w:t>of</w:t>
      </w:r>
      <w:r>
        <w:rPr>
          <w:spacing w:val="-6"/>
        </w:rPr>
        <w:t> </w:t>
      </w:r>
      <w:r>
        <w:rPr/>
        <w:t>the</w:t>
      </w:r>
      <w:r>
        <w:rPr>
          <w:spacing w:val="-6"/>
        </w:rPr>
        <w:t> </w:t>
      </w:r>
      <w:r>
        <w:rPr/>
        <w:t>students</w:t>
      </w:r>
      <w:r>
        <w:rPr>
          <w:spacing w:val="-6"/>
        </w:rPr>
        <w:t> </w:t>
      </w:r>
      <w:r>
        <w:rPr/>
        <w:t>both now and in the future. Ingenious, motivating, stimulating, advantageous, and offering resources that can be utilized to address the learning experiences of students. An environment that is accessible, secure, motivating, and personalized is essential. Innovation flourishes when learners consistently experience a variety of these factors.</w:t>
      </w:r>
    </w:p>
    <w:p>
      <w:pPr>
        <w:pStyle w:val="BodyText"/>
        <w:spacing w:line="482" w:lineRule="auto"/>
        <w:ind w:left="360" w:right="785" w:firstLine="720"/>
        <w:jc w:val="both"/>
      </w:pPr>
      <w:r>
        <w:rPr/>
        <w:t>Furthermore,</w:t>
      </w:r>
      <w:r>
        <w:rPr>
          <w:spacing w:val="-1"/>
        </w:rPr>
        <w:t> </w:t>
      </w:r>
      <w:r>
        <w:rPr/>
        <w:t>learner engagement</w:t>
      </w:r>
      <w:r>
        <w:rPr>
          <w:spacing w:val="-1"/>
        </w:rPr>
        <w:t> </w:t>
      </w:r>
      <w:r>
        <w:rPr/>
        <w:t>and</w:t>
      </w:r>
      <w:r>
        <w:rPr>
          <w:spacing w:val="-1"/>
        </w:rPr>
        <w:t> </w:t>
      </w:r>
      <w:r>
        <w:rPr/>
        <w:t>pedagogy can</w:t>
      </w:r>
      <w:r>
        <w:rPr>
          <w:spacing w:val="-1"/>
        </w:rPr>
        <w:t> </w:t>
      </w:r>
      <w:r>
        <w:rPr/>
        <w:t>be</w:t>
      </w:r>
      <w:r>
        <w:rPr>
          <w:spacing w:val="-1"/>
        </w:rPr>
        <w:t> </w:t>
      </w:r>
      <w:r>
        <w:rPr/>
        <w:t>stimulated</w:t>
      </w:r>
      <w:r>
        <w:rPr>
          <w:spacing w:val="-3"/>
        </w:rPr>
        <w:t> </w:t>
      </w:r>
      <w:r>
        <w:rPr/>
        <w:t>by fun learning environments that encourage the creation of dynamic, creative, and exploratory learning experiences. They promote passionate, outgoing, daring, funny, and playful teachers in order to boost student engagement. By incorporating</w:t>
      </w:r>
      <w:r>
        <w:rPr>
          <w:spacing w:val="-17"/>
        </w:rPr>
        <w:t> </w:t>
      </w:r>
      <w:r>
        <w:rPr/>
        <w:t>interactive</w:t>
      </w:r>
      <w:r>
        <w:rPr>
          <w:spacing w:val="-17"/>
        </w:rPr>
        <w:t> </w:t>
      </w:r>
      <w:r>
        <w:rPr/>
        <w:t>activities,</w:t>
      </w:r>
      <w:r>
        <w:rPr>
          <w:spacing w:val="-16"/>
        </w:rPr>
        <w:t> </w:t>
      </w:r>
      <w:r>
        <w:rPr/>
        <w:t>teachers</w:t>
      </w:r>
      <w:r>
        <w:rPr>
          <w:spacing w:val="-17"/>
        </w:rPr>
        <w:t> </w:t>
      </w:r>
      <w:r>
        <w:rPr/>
        <w:t>may</w:t>
      </w:r>
      <w:r>
        <w:rPr>
          <w:spacing w:val="-17"/>
        </w:rPr>
        <w:t> </w:t>
      </w:r>
      <w:r>
        <w:rPr/>
        <w:t>enhance</w:t>
      </w:r>
      <w:r>
        <w:rPr>
          <w:spacing w:val="-17"/>
        </w:rPr>
        <w:t> </w:t>
      </w:r>
      <w:r>
        <w:rPr/>
        <w:t>student</w:t>
      </w:r>
      <w:r>
        <w:rPr>
          <w:spacing w:val="-16"/>
        </w:rPr>
        <w:t> </w:t>
      </w:r>
      <w:r>
        <w:rPr/>
        <w:t>participation and interest (Anderson &amp; Ramirez, 2024).</w:t>
      </w:r>
    </w:p>
    <w:p>
      <w:pPr>
        <w:pStyle w:val="BodyText"/>
        <w:spacing w:line="482" w:lineRule="auto"/>
        <w:ind w:left="360" w:right="793" w:firstLine="720"/>
        <w:jc w:val="both"/>
      </w:pPr>
      <w:r>
        <w:rPr/>
        <w:t>In the modern classroom, innovation and student participation are crucial,</w:t>
      </w:r>
      <w:r>
        <w:rPr>
          <w:spacing w:val="33"/>
        </w:rPr>
        <w:t> </w:t>
      </w:r>
      <w:r>
        <w:rPr/>
        <w:t>not</w:t>
      </w:r>
      <w:r>
        <w:rPr>
          <w:spacing w:val="34"/>
        </w:rPr>
        <w:t> </w:t>
      </w:r>
      <w:r>
        <w:rPr/>
        <w:t>only</w:t>
      </w:r>
      <w:r>
        <w:rPr>
          <w:spacing w:val="32"/>
        </w:rPr>
        <w:t> </w:t>
      </w:r>
      <w:r>
        <w:rPr/>
        <w:t>as</w:t>
      </w:r>
      <w:r>
        <w:rPr>
          <w:spacing w:val="33"/>
        </w:rPr>
        <w:t> </w:t>
      </w:r>
      <w:r>
        <w:rPr/>
        <w:t>a</w:t>
      </w:r>
      <w:r>
        <w:rPr>
          <w:spacing w:val="33"/>
        </w:rPr>
        <w:t> </w:t>
      </w:r>
      <w:r>
        <w:rPr/>
        <w:t>way</w:t>
      </w:r>
      <w:r>
        <w:rPr>
          <w:spacing w:val="36"/>
        </w:rPr>
        <w:t> </w:t>
      </w:r>
      <w:r>
        <w:rPr/>
        <w:t>to</w:t>
      </w:r>
      <w:r>
        <w:rPr>
          <w:spacing w:val="33"/>
        </w:rPr>
        <w:t> </w:t>
      </w:r>
      <w:r>
        <w:rPr/>
        <w:t>enhance</w:t>
      </w:r>
      <w:r>
        <w:rPr>
          <w:spacing w:val="36"/>
        </w:rPr>
        <w:t> </w:t>
      </w:r>
      <w:r>
        <w:rPr/>
        <w:t>instruction</w:t>
      </w:r>
      <w:r>
        <w:rPr>
          <w:spacing w:val="35"/>
        </w:rPr>
        <w:t> </w:t>
      </w:r>
      <w:r>
        <w:rPr/>
        <w:t>and</w:t>
      </w:r>
      <w:r>
        <w:rPr>
          <w:spacing w:val="36"/>
        </w:rPr>
        <w:t> </w:t>
      </w:r>
      <w:r>
        <w:rPr/>
        <w:t>learning</w:t>
      </w:r>
      <w:r>
        <w:rPr>
          <w:spacing w:val="35"/>
        </w:rPr>
        <w:t> </w:t>
      </w:r>
      <w:r>
        <w:rPr/>
        <w:t>but</w:t>
      </w:r>
      <w:r>
        <w:rPr>
          <w:spacing w:val="34"/>
        </w:rPr>
        <w:t> </w:t>
      </w:r>
      <w:r>
        <w:rPr/>
        <w:t>also</w:t>
      </w:r>
      <w:r>
        <w:rPr>
          <w:spacing w:val="36"/>
        </w:rPr>
        <w:t> </w:t>
      </w:r>
      <w:r>
        <w:rPr>
          <w:spacing w:val="-5"/>
        </w:rPr>
        <w:t>as</w:t>
      </w:r>
    </w:p>
    <w:p>
      <w:pPr>
        <w:pStyle w:val="BodyText"/>
        <w:spacing w:after="0" w:line="482" w:lineRule="auto"/>
        <w:jc w:val="both"/>
        <w:sectPr>
          <w:pgSz w:w="12240" w:h="15840"/>
          <w:pgMar w:header="0" w:footer="1397" w:top="1760" w:bottom="1580" w:left="1800" w:right="1080"/>
        </w:sectPr>
      </w:pPr>
    </w:p>
    <w:p>
      <w:pPr>
        <w:pStyle w:val="BodyText"/>
        <w:spacing w:line="480" w:lineRule="auto" w:before="81"/>
        <w:ind w:left="360" w:right="784"/>
        <w:jc w:val="both"/>
      </w:pPr>
      <w:r>
        <w:rPr/>
        <w:t>opposed to keeping up with the speed of globalization. For instance, role- playing, learning stations, gamification, group discussions, and student- centered learning have been shown to be highly effective teaching and learning strategies. There is increasing evidence that the student-centered approach is highly beneficial and influences the performance of the pupils. Enhancing or substituting lectures with interactive learning is enhanced by teaching learners scientific methods and involving them in the discovery </w:t>
      </w:r>
      <w:r>
        <w:rPr>
          <w:position w:val="1"/>
        </w:rPr>
        <w:t>process and retention of knowledge</w:t>
      </w:r>
      <w:r>
        <w:rPr>
          <w:rFonts w:ascii="Arial"/>
          <w:b/>
        </w:rPr>
        <w:t>. </w:t>
      </w:r>
      <w:r>
        <w:rPr>
          <w:position w:val="1"/>
        </w:rPr>
        <w:t>It is crucial to create a fun and </w:t>
      </w:r>
      <w:r>
        <w:rPr/>
        <w:t>unforgettable</w:t>
      </w:r>
      <w:r>
        <w:rPr>
          <w:spacing w:val="-17"/>
        </w:rPr>
        <w:t> </w:t>
      </w:r>
      <w:r>
        <w:rPr/>
        <w:t>learning</w:t>
      </w:r>
      <w:r>
        <w:rPr>
          <w:spacing w:val="-17"/>
        </w:rPr>
        <w:t> </w:t>
      </w:r>
      <w:r>
        <w:rPr/>
        <w:t>environment.</w:t>
      </w:r>
      <w:r>
        <w:rPr>
          <w:spacing w:val="-16"/>
        </w:rPr>
        <w:t> </w:t>
      </w:r>
      <w:r>
        <w:rPr/>
        <w:t>This</w:t>
      </w:r>
      <w:r>
        <w:rPr>
          <w:spacing w:val="-17"/>
        </w:rPr>
        <w:t> </w:t>
      </w:r>
      <w:r>
        <w:rPr/>
        <w:t>comes</w:t>
      </w:r>
      <w:r>
        <w:rPr>
          <w:spacing w:val="-17"/>
        </w:rPr>
        <w:t> </w:t>
      </w:r>
      <w:r>
        <w:rPr/>
        <w:t>from</w:t>
      </w:r>
      <w:r>
        <w:rPr>
          <w:spacing w:val="-17"/>
        </w:rPr>
        <w:t> </w:t>
      </w:r>
      <w:r>
        <w:rPr/>
        <w:t>the</w:t>
      </w:r>
      <w:r>
        <w:rPr>
          <w:spacing w:val="-16"/>
        </w:rPr>
        <w:t> </w:t>
      </w:r>
      <w:r>
        <w:rPr/>
        <w:t>source</w:t>
      </w:r>
      <w:r>
        <w:rPr>
          <w:spacing w:val="-17"/>
        </w:rPr>
        <w:t> </w:t>
      </w:r>
      <w:r>
        <w:rPr/>
        <w:t>of</w:t>
      </w:r>
      <w:r>
        <w:rPr>
          <w:spacing w:val="-17"/>
        </w:rPr>
        <w:t> </w:t>
      </w:r>
      <w:r>
        <w:rPr/>
        <w:t>the</w:t>
      </w:r>
      <w:r>
        <w:rPr>
          <w:spacing w:val="-16"/>
        </w:rPr>
        <w:t> </w:t>
      </w:r>
      <w:r>
        <w:rPr/>
        <w:t>modern generation's inability to adapt to conventional teaching and learning techniques</w:t>
      </w:r>
      <w:r>
        <w:rPr>
          <w:spacing w:val="-8"/>
        </w:rPr>
        <w:t> </w:t>
      </w:r>
      <w:r>
        <w:rPr/>
        <w:t>because</w:t>
      </w:r>
      <w:r>
        <w:rPr>
          <w:spacing w:val="-7"/>
        </w:rPr>
        <w:t> </w:t>
      </w:r>
      <w:r>
        <w:rPr/>
        <w:t>of</w:t>
      </w:r>
      <w:r>
        <w:rPr>
          <w:spacing w:val="-9"/>
        </w:rPr>
        <w:t> </w:t>
      </w:r>
      <w:r>
        <w:rPr/>
        <w:t>numerous</w:t>
      </w:r>
      <w:r>
        <w:rPr>
          <w:spacing w:val="-8"/>
        </w:rPr>
        <w:t> </w:t>
      </w:r>
      <w:r>
        <w:rPr/>
        <w:t>factors.</w:t>
      </w:r>
      <w:r>
        <w:rPr>
          <w:spacing w:val="-8"/>
        </w:rPr>
        <w:t> </w:t>
      </w:r>
      <w:r>
        <w:rPr/>
        <w:t>The</w:t>
      </w:r>
      <w:r>
        <w:rPr>
          <w:spacing w:val="-7"/>
        </w:rPr>
        <w:t> </w:t>
      </w:r>
      <w:r>
        <w:rPr/>
        <w:t>disruption</w:t>
      </w:r>
      <w:r>
        <w:rPr>
          <w:spacing w:val="-8"/>
        </w:rPr>
        <w:t> </w:t>
      </w:r>
      <w:r>
        <w:rPr/>
        <w:t>brought</w:t>
      </w:r>
      <w:r>
        <w:rPr>
          <w:spacing w:val="-7"/>
        </w:rPr>
        <w:t> </w:t>
      </w:r>
      <w:r>
        <w:rPr/>
        <w:t>about</w:t>
      </w:r>
      <w:r>
        <w:rPr>
          <w:spacing w:val="-7"/>
        </w:rPr>
        <w:t> </w:t>
      </w:r>
      <w:r>
        <w:rPr/>
        <w:t>by</w:t>
      </w:r>
      <w:r>
        <w:rPr>
          <w:spacing w:val="-8"/>
        </w:rPr>
        <w:t> </w:t>
      </w:r>
      <w:r>
        <w:rPr/>
        <w:t>the digital age could be one of these reasons, possibly altering the dynamics of the class (Eli, 2021).</w:t>
      </w:r>
    </w:p>
    <w:p>
      <w:pPr>
        <w:pStyle w:val="BodyText"/>
        <w:spacing w:line="482" w:lineRule="auto" w:before="18"/>
        <w:ind w:left="360" w:right="787" w:firstLine="720"/>
        <w:jc w:val="both"/>
      </w:pPr>
      <w:r>
        <w:rPr/>
        <w:t>The teacher, who is the main success in educational institutions, is crucial to forming the future of students during difficult and conflicting times and offering top-notch educational opportunities for their pupils, fostering resilience and growth. They enable learning regardless of the environment. Furthermore, a teacher is among the vital components of any educational framework. They are the keys to successful learning. Teachers are not just suppliers of information; they have impacted communities and are possibly strong representatives of constructive policy and educational reform (Salendab, 2023).</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1" w:firstLine="720"/>
        <w:jc w:val="both"/>
        <w:rPr>
          <w:rFonts w:ascii="Arial"/>
          <w:b/>
        </w:rPr>
      </w:pPr>
      <w:r>
        <w:rPr/>
        <w:t>Also, the study of Fatima et al. (2022)</w:t>
      </w:r>
      <w:r>
        <w:rPr/>
        <w:t> emphasized</w:t>
      </w:r>
      <w:r>
        <w:rPr/>
        <w:t> collaborative learning as</w:t>
      </w:r>
      <w:r>
        <w:rPr>
          <w:spacing w:val="-3"/>
        </w:rPr>
        <w:t> </w:t>
      </w:r>
      <w:r>
        <w:rPr/>
        <w:t>an innovative method for</w:t>
      </w:r>
      <w:r>
        <w:rPr>
          <w:spacing w:val="-2"/>
        </w:rPr>
        <w:t> </w:t>
      </w:r>
      <w:r>
        <w:rPr/>
        <w:t>teaching</w:t>
      </w:r>
      <w:r>
        <w:rPr>
          <w:spacing w:val="-2"/>
        </w:rPr>
        <w:t> </w:t>
      </w:r>
      <w:r>
        <w:rPr/>
        <w:t>science in elementary</w:t>
      </w:r>
      <w:r>
        <w:rPr>
          <w:spacing w:val="-4"/>
        </w:rPr>
        <w:t> </w:t>
      </w:r>
      <w:r>
        <w:rPr/>
        <w:t>schools. According to the journal of positive school psychology, different questioning techniques are used to get participants' responses. The students are actively participating in the learning environment and tasks because they perceive them</w:t>
      </w:r>
      <w:r>
        <w:rPr>
          <w:spacing w:val="-7"/>
        </w:rPr>
        <w:t> </w:t>
      </w:r>
      <w:r>
        <w:rPr/>
        <w:t>as</w:t>
      </w:r>
      <w:r>
        <w:rPr>
          <w:spacing w:val="-7"/>
        </w:rPr>
        <w:t> </w:t>
      </w:r>
      <w:r>
        <w:rPr/>
        <w:t>favorable,</w:t>
      </w:r>
      <w:r>
        <w:rPr>
          <w:spacing w:val="-7"/>
        </w:rPr>
        <w:t> </w:t>
      </w:r>
      <w:r>
        <w:rPr/>
        <w:t>stimulating,</w:t>
      </w:r>
      <w:r>
        <w:rPr>
          <w:spacing w:val="-7"/>
        </w:rPr>
        <w:t> </w:t>
      </w:r>
      <w:r>
        <w:rPr/>
        <w:t>and</w:t>
      </w:r>
      <w:r>
        <w:rPr>
          <w:spacing w:val="-7"/>
        </w:rPr>
        <w:t> </w:t>
      </w:r>
      <w:r>
        <w:rPr/>
        <w:t>engaging.</w:t>
      </w:r>
      <w:r>
        <w:rPr>
          <w:spacing w:val="-6"/>
        </w:rPr>
        <w:t> </w:t>
      </w:r>
      <w:r>
        <w:rPr/>
        <w:t>Collaborative</w:t>
      </w:r>
      <w:r>
        <w:rPr>
          <w:spacing w:val="-6"/>
        </w:rPr>
        <w:t> </w:t>
      </w:r>
      <w:r>
        <w:rPr/>
        <w:t>learning</w:t>
      </w:r>
      <w:r>
        <w:rPr>
          <w:spacing w:val="-6"/>
        </w:rPr>
        <w:t> </w:t>
      </w:r>
      <w:r>
        <w:rPr/>
        <w:t>presents a challenge because they are not familiar with studying in groups or getting </w:t>
      </w:r>
      <w:r>
        <w:rPr>
          <w:position w:val="1"/>
        </w:rPr>
        <w:t>help from their peers to complete assignments</w:t>
      </w:r>
      <w:r>
        <w:rPr>
          <w:rFonts w:ascii="Arial"/>
          <w:b/>
        </w:rPr>
        <w:t>.</w:t>
      </w:r>
    </w:p>
    <w:p>
      <w:pPr>
        <w:pStyle w:val="BodyText"/>
        <w:spacing w:line="482" w:lineRule="auto"/>
        <w:ind w:left="360" w:right="787" w:firstLine="720"/>
        <w:jc w:val="both"/>
      </w:pPr>
      <w:r>
        <w:rPr/>
        <w:t>According to Amin et al. (2022), collaboration among students creates opportunities for meaningful learning experiences that lead to deeper comprehension and learning. Working together allows students to explain concepts to one another, which reinforces their understanding and supports deeper engagement with the material. Furthermore, Arshed et al. (2023) learners</w:t>
      </w:r>
      <w:r>
        <w:rPr>
          <w:spacing w:val="-4"/>
        </w:rPr>
        <w:t> </w:t>
      </w:r>
      <w:r>
        <w:rPr/>
        <w:t>obtaining</w:t>
      </w:r>
      <w:r>
        <w:rPr>
          <w:spacing w:val="-4"/>
        </w:rPr>
        <w:t> </w:t>
      </w:r>
      <w:r>
        <w:rPr/>
        <w:t>instruction</w:t>
      </w:r>
      <w:r>
        <w:rPr>
          <w:spacing w:val="-4"/>
        </w:rPr>
        <w:t> </w:t>
      </w:r>
      <w:r>
        <w:rPr/>
        <w:t>from</w:t>
      </w:r>
      <w:r>
        <w:rPr>
          <w:spacing w:val="-1"/>
        </w:rPr>
        <w:t> </w:t>
      </w:r>
      <w:r>
        <w:rPr/>
        <w:t>other</w:t>
      </w:r>
      <w:r>
        <w:rPr>
          <w:spacing w:val="-5"/>
        </w:rPr>
        <w:t> </w:t>
      </w:r>
      <w:r>
        <w:rPr/>
        <w:t>methods,</w:t>
      </w:r>
      <w:r>
        <w:rPr>
          <w:spacing w:val="-4"/>
        </w:rPr>
        <w:t> </w:t>
      </w:r>
      <w:r>
        <w:rPr/>
        <w:t>those</w:t>
      </w:r>
      <w:r>
        <w:rPr>
          <w:spacing w:val="-1"/>
        </w:rPr>
        <w:t> </w:t>
      </w:r>
      <w:r>
        <w:rPr/>
        <w:t>who</w:t>
      </w:r>
      <w:r>
        <w:rPr>
          <w:spacing w:val="-1"/>
        </w:rPr>
        <w:t> </w:t>
      </w:r>
      <w:r>
        <w:rPr/>
        <w:t>learned</w:t>
      </w:r>
      <w:r>
        <w:rPr>
          <w:spacing w:val="-1"/>
        </w:rPr>
        <w:t> </w:t>
      </w:r>
      <w:r>
        <w:rPr/>
        <w:t>through the cooperative teaching method showed greater efficacy in the classroom using the conventional teaching approach to instruct.</w:t>
      </w:r>
    </w:p>
    <w:p>
      <w:pPr>
        <w:pStyle w:val="BodyText"/>
        <w:spacing w:line="482" w:lineRule="auto"/>
        <w:ind w:left="360" w:right="787" w:firstLine="720"/>
        <w:jc w:val="both"/>
      </w:pPr>
      <w:r>
        <w:rPr/>
        <w:t>There</w:t>
      </w:r>
      <w:r>
        <w:rPr>
          <w:spacing w:val="-9"/>
        </w:rPr>
        <w:t> </w:t>
      </w:r>
      <w:r>
        <w:rPr/>
        <w:t>is</w:t>
      </w:r>
      <w:r>
        <w:rPr>
          <w:spacing w:val="-12"/>
        </w:rPr>
        <w:t> </w:t>
      </w:r>
      <w:r>
        <w:rPr/>
        <w:t>an</w:t>
      </w:r>
      <w:r>
        <w:rPr>
          <w:spacing w:val="-10"/>
        </w:rPr>
        <w:t> </w:t>
      </w:r>
      <w:r>
        <w:rPr/>
        <w:t>increase</w:t>
      </w:r>
      <w:r>
        <w:rPr>
          <w:spacing w:val="-8"/>
        </w:rPr>
        <w:t> </w:t>
      </w:r>
      <w:r>
        <w:rPr/>
        <w:t>in</w:t>
      </w:r>
      <w:r>
        <w:rPr>
          <w:spacing w:val="-11"/>
        </w:rPr>
        <w:t> </w:t>
      </w:r>
      <w:r>
        <w:rPr/>
        <w:t>inspiring</w:t>
      </w:r>
      <w:r>
        <w:rPr>
          <w:spacing w:val="-10"/>
        </w:rPr>
        <w:t> </w:t>
      </w:r>
      <w:r>
        <w:rPr/>
        <w:t>assurance,</w:t>
      </w:r>
      <w:r>
        <w:rPr>
          <w:spacing w:val="-11"/>
        </w:rPr>
        <w:t> </w:t>
      </w:r>
      <w:r>
        <w:rPr/>
        <w:t>attention,</w:t>
      </w:r>
      <w:r>
        <w:rPr>
          <w:spacing w:val="-11"/>
        </w:rPr>
        <w:t> </w:t>
      </w:r>
      <w:r>
        <w:rPr/>
        <w:t>and</w:t>
      </w:r>
      <w:r>
        <w:rPr>
          <w:spacing w:val="-8"/>
        </w:rPr>
        <w:t> </w:t>
      </w:r>
      <w:r>
        <w:rPr/>
        <w:t>contentment factors,</w:t>
      </w:r>
      <w:r>
        <w:rPr>
          <w:spacing w:val="-14"/>
        </w:rPr>
        <w:t> </w:t>
      </w:r>
      <w:r>
        <w:rPr/>
        <w:t>and</w:t>
      </w:r>
      <w:r>
        <w:rPr>
          <w:spacing w:val="-10"/>
        </w:rPr>
        <w:t> </w:t>
      </w:r>
      <w:r>
        <w:rPr/>
        <w:t>these</w:t>
      </w:r>
      <w:r>
        <w:rPr>
          <w:spacing w:val="-13"/>
        </w:rPr>
        <w:t> </w:t>
      </w:r>
      <w:r>
        <w:rPr/>
        <w:t>findings</w:t>
      </w:r>
      <w:r>
        <w:rPr>
          <w:spacing w:val="-14"/>
        </w:rPr>
        <w:t> </w:t>
      </w:r>
      <w:r>
        <w:rPr/>
        <w:t>are</w:t>
      </w:r>
      <w:r>
        <w:rPr>
          <w:spacing w:val="-11"/>
        </w:rPr>
        <w:t> </w:t>
      </w:r>
      <w:r>
        <w:rPr/>
        <w:t>found</w:t>
      </w:r>
      <w:r>
        <w:rPr>
          <w:spacing w:val="-10"/>
        </w:rPr>
        <w:t> </w:t>
      </w:r>
      <w:r>
        <w:rPr/>
        <w:t>to</w:t>
      </w:r>
      <w:r>
        <w:rPr>
          <w:spacing w:val="-10"/>
        </w:rPr>
        <w:t> </w:t>
      </w:r>
      <w:r>
        <w:rPr/>
        <w:t>be</w:t>
      </w:r>
      <w:r>
        <w:rPr>
          <w:spacing w:val="-10"/>
        </w:rPr>
        <w:t> </w:t>
      </w:r>
      <w:r>
        <w:rPr/>
        <w:t>significant.</w:t>
      </w:r>
      <w:r>
        <w:rPr>
          <w:spacing w:val="-13"/>
        </w:rPr>
        <w:t> </w:t>
      </w:r>
      <w:r>
        <w:rPr/>
        <w:t>Self-assured</w:t>
      </w:r>
      <w:r>
        <w:rPr>
          <w:spacing w:val="-12"/>
        </w:rPr>
        <w:t> </w:t>
      </w:r>
      <w:r>
        <w:rPr/>
        <w:t>individuals were typically able to make choices based on their intellectual capacity, actively</w:t>
      </w:r>
      <w:r>
        <w:rPr>
          <w:spacing w:val="-17"/>
        </w:rPr>
        <w:t> </w:t>
      </w:r>
      <w:r>
        <w:rPr/>
        <w:t>pursue</w:t>
      </w:r>
      <w:r>
        <w:rPr>
          <w:spacing w:val="-17"/>
        </w:rPr>
        <w:t> </w:t>
      </w:r>
      <w:r>
        <w:rPr/>
        <w:t>goals,</w:t>
      </w:r>
      <w:r>
        <w:rPr>
          <w:spacing w:val="-16"/>
        </w:rPr>
        <w:t> </w:t>
      </w:r>
      <w:r>
        <w:rPr/>
        <w:t>and</w:t>
      </w:r>
      <w:r>
        <w:rPr>
          <w:spacing w:val="-17"/>
        </w:rPr>
        <w:t> </w:t>
      </w:r>
      <w:r>
        <w:rPr/>
        <w:t>discriminate</w:t>
      </w:r>
      <w:r>
        <w:rPr>
          <w:spacing w:val="-17"/>
        </w:rPr>
        <w:t> </w:t>
      </w:r>
      <w:r>
        <w:rPr/>
        <w:t>between</w:t>
      </w:r>
      <w:r>
        <w:rPr>
          <w:spacing w:val="-17"/>
        </w:rPr>
        <w:t> </w:t>
      </w:r>
      <w:r>
        <w:rPr/>
        <w:t>feelings</w:t>
      </w:r>
      <w:r>
        <w:rPr>
          <w:spacing w:val="-16"/>
        </w:rPr>
        <w:t> </w:t>
      </w:r>
      <w:r>
        <w:rPr/>
        <w:t>and</w:t>
      </w:r>
      <w:r>
        <w:rPr>
          <w:spacing w:val="-17"/>
        </w:rPr>
        <w:t> </w:t>
      </w:r>
      <w:r>
        <w:rPr/>
        <w:t>knowledge.</w:t>
      </w:r>
      <w:r>
        <w:rPr>
          <w:spacing w:val="-17"/>
        </w:rPr>
        <w:t> </w:t>
      </w:r>
      <w:r>
        <w:rPr/>
        <w:t>They were</w:t>
      </w:r>
      <w:r>
        <w:rPr>
          <w:spacing w:val="-12"/>
        </w:rPr>
        <w:t> </w:t>
      </w:r>
      <w:r>
        <w:rPr/>
        <w:t>also</w:t>
      </w:r>
      <w:r>
        <w:rPr>
          <w:spacing w:val="-15"/>
        </w:rPr>
        <w:t> </w:t>
      </w:r>
      <w:r>
        <w:rPr/>
        <w:t>typically</w:t>
      </w:r>
      <w:r>
        <w:rPr>
          <w:spacing w:val="-13"/>
        </w:rPr>
        <w:t> </w:t>
      </w:r>
      <w:r>
        <w:rPr/>
        <w:t>free</w:t>
      </w:r>
      <w:r>
        <w:rPr>
          <w:spacing w:val="-14"/>
        </w:rPr>
        <w:t> </w:t>
      </w:r>
      <w:r>
        <w:rPr/>
        <w:t>to</w:t>
      </w:r>
      <w:r>
        <w:rPr>
          <w:spacing w:val="-11"/>
        </w:rPr>
        <w:t> </w:t>
      </w:r>
      <w:r>
        <w:rPr/>
        <w:t>use</w:t>
      </w:r>
      <w:r>
        <w:rPr>
          <w:spacing w:val="-12"/>
        </w:rPr>
        <w:t> </w:t>
      </w:r>
      <w:r>
        <w:rPr/>
        <w:t>their</w:t>
      </w:r>
      <w:r>
        <w:rPr>
          <w:spacing w:val="-14"/>
        </w:rPr>
        <w:t> </w:t>
      </w:r>
      <w:r>
        <w:rPr/>
        <w:t>energy</w:t>
      </w:r>
      <w:r>
        <w:rPr>
          <w:spacing w:val="-15"/>
        </w:rPr>
        <w:t> </w:t>
      </w:r>
      <w:r>
        <w:rPr/>
        <w:t>to</w:t>
      </w:r>
      <w:r>
        <w:rPr>
          <w:spacing w:val="-11"/>
        </w:rPr>
        <w:t> </w:t>
      </w:r>
      <w:r>
        <w:rPr/>
        <w:t>inform</w:t>
      </w:r>
      <w:r>
        <w:rPr>
          <w:spacing w:val="-14"/>
        </w:rPr>
        <w:t> </w:t>
      </w:r>
      <w:r>
        <w:rPr/>
        <w:t>their</w:t>
      </w:r>
      <w:r>
        <w:rPr>
          <w:spacing w:val="-14"/>
        </w:rPr>
        <w:t> </w:t>
      </w:r>
      <w:r>
        <w:rPr/>
        <w:t>decisions.</w:t>
      </w:r>
      <w:r>
        <w:rPr>
          <w:spacing w:val="-14"/>
        </w:rPr>
        <w:t> </w:t>
      </w:r>
      <w:r>
        <w:rPr/>
        <w:t>They</w:t>
      </w:r>
      <w:r>
        <w:rPr>
          <w:spacing w:val="-13"/>
        </w:rPr>
        <w:t> </w:t>
      </w:r>
      <w:r>
        <w:rPr/>
        <w:t>were also able to be bold, accept responsibility for their errors, and independently</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2"/>
        <w:jc w:val="both"/>
      </w:pPr>
      <w:r>
        <w:rPr/>
        <w:t>assess and regulate their thoughts in the proper context. Having a high level of confidence can help one comprehend a problem better. Their confidence also fosters better communication skills, allowing them to express their thoughts and ideas clearly and persuasively.</w:t>
      </w:r>
    </w:p>
    <w:p>
      <w:pPr>
        <w:spacing w:before="5"/>
        <w:ind w:left="360" w:right="0" w:firstLine="0"/>
        <w:jc w:val="both"/>
        <w:rPr>
          <w:rFonts w:ascii="Arial"/>
          <w:b/>
          <w:sz w:val="24"/>
        </w:rPr>
      </w:pPr>
      <w:r>
        <w:rPr>
          <w:rFonts w:ascii="Arial"/>
          <w:b/>
          <w:sz w:val="24"/>
        </w:rPr>
        <w:t>Theoretical</w:t>
      </w:r>
      <w:r>
        <w:rPr>
          <w:rFonts w:ascii="Arial"/>
          <w:b/>
          <w:spacing w:val="-8"/>
          <w:sz w:val="24"/>
        </w:rPr>
        <w:t> </w:t>
      </w:r>
      <w:r>
        <w:rPr>
          <w:rFonts w:ascii="Arial"/>
          <w:b/>
          <w:spacing w:val="-2"/>
          <w:sz w:val="24"/>
        </w:rPr>
        <w:t>Framework</w:t>
      </w:r>
    </w:p>
    <w:p>
      <w:pPr>
        <w:pStyle w:val="BodyText"/>
        <w:spacing w:line="482" w:lineRule="auto" w:before="271"/>
        <w:ind w:left="360" w:right="795" w:firstLine="720"/>
        <w:jc w:val="both"/>
      </w:pPr>
      <w:r>
        <w:rPr/>
        <w:t>This study is anchored on Bandura’s Social Cognitive Theory (1986) and Kolb’s Experiential Learning Theory (1984), both of which provide a comprehensive lens for examining the relationship between innovative teaching strategies and students’ learning satisfaction.</w:t>
      </w:r>
    </w:p>
    <w:p>
      <w:pPr>
        <w:pStyle w:val="BodyText"/>
        <w:spacing w:line="482" w:lineRule="auto"/>
        <w:ind w:left="360" w:right="789" w:firstLine="720"/>
        <w:jc w:val="both"/>
      </w:pPr>
      <w:r>
        <w:rPr/>
        <w:t>Bandura’s Social Cognitive Theory underscores the significance of observational learning, modeling, feedback, and self-efficacy in shaping learner</w:t>
      </w:r>
      <w:r>
        <w:rPr>
          <w:spacing w:val="-15"/>
        </w:rPr>
        <w:t> </w:t>
      </w:r>
      <w:r>
        <w:rPr/>
        <w:t>behaviors</w:t>
      </w:r>
      <w:r>
        <w:rPr>
          <w:spacing w:val="-15"/>
        </w:rPr>
        <w:t> </w:t>
      </w:r>
      <w:r>
        <w:rPr/>
        <w:t>and</w:t>
      </w:r>
      <w:r>
        <w:rPr>
          <w:spacing w:val="-16"/>
        </w:rPr>
        <w:t> </w:t>
      </w:r>
      <w:r>
        <w:rPr/>
        <w:t>motivation.</w:t>
      </w:r>
      <w:r>
        <w:rPr>
          <w:spacing w:val="-15"/>
        </w:rPr>
        <w:t> </w:t>
      </w:r>
      <w:r>
        <w:rPr/>
        <w:t>In</w:t>
      </w:r>
      <w:r>
        <w:rPr>
          <w:spacing w:val="-13"/>
        </w:rPr>
        <w:t> </w:t>
      </w:r>
      <w:r>
        <w:rPr/>
        <w:t>the</w:t>
      </w:r>
      <w:r>
        <w:rPr>
          <w:spacing w:val="-15"/>
        </w:rPr>
        <w:t> </w:t>
      </w:r>
      <w:r>
        <w:rPr/>
        <w:t>context</w:t>
      </w:r>
      <w:r>
        <w:rPr>
          <w:spacing w:val="-13"/>
        </w:rPr>
        <w:t> </w:t>
      </w:r>
      <w:r>
        <w:rPr/>
        <w:t>of</w:t>
      </w:r>
      <w:r>
        <w:rPr>
          <w:spacing w:val="-15"/>
        </w:rPr>
        <w:t> </w:t>
      </w:r>
      <w:r>
        <w:rPr/>
        <w:t>the</w:t>
      </w:r>
      <w:r>
        <w:rPr>
          <w:spacing w:val="-15"/>
        </w:rPr>
        <w:t> </w:t>
      </w:r>
      <w:r>
        <w:rPr/>
        <w:t>classroom,</w:t>
      </w:r>
      <w:r>
        <w:rPr>
          <w:spacing w:val="-15"/>
        </w:rPr>
        <w:t> </w:t>
      </w:r>
      <w:r>
        <w:rPr/>
        <w:t>teachers</w:t>
      </w:r>
      <w:r>
        <w:rPr>
          <w:spacing w:val="-14"/>
        </w:rPr>
        <w:t> </w:t>
      </w:r>
      <w:r>
        <w:rPr/>
        <w:t>act as role models, guiding students through demonstration and interaction. Through structured feedback and positive reinforcement, students develop a stronger sense of self-efficacy, which enhances their engagement, persistence, and satisfaction with the learning process.</w:t>
      </w:r>
    </w:p>
    <w:p>
      <w:pPr>
        <w:pStyle w:val="BodyText"/>
        <w:spacing w:line="482" w:lineRule="auto"/>
        <w:ind w:left="360" w:right="786" w:firstLine="720"/>
        <w:jc w:val="both"/>
      </w:pPr>
      <w:r>
        <w:rPr/>
        <w:t>Complementing this, Kolb’s Experiential Learning Theory posits that learning</w:t>
      </w:r>
      <w:r>
        <w:rPr>
          <w:spacing w:val="-10"/>
        </w:rPr>
        <w:t> </w:t>
      </w:r>
      <w:r>
        <w:rPr/>
        <w:t>is</w:t>
      </w:r>
      <w:r>
        <w:rPr>
          <w:spacing w:val="-11"/>
        </w:rPr>
        <w:t> </w:t>
      </w:r>
      <w:r>
        <w:rPr/>
        <w:t>most</w:t>
      </w:r>
      <w:r>
        <w:rPr>
          <w:spacing w:val="-10"/>
        </w:rPr>
        <w:t> </w:t>
      </w:r>
      <w:r>
        <w:rPr/>
        <w:t>effective</w:t>
      </w:r>
      <w:r>
        <w:rPr>
          <w:spacing w:val="-8"/>
        </w:rPr>
        <w:t> </w:t>
      </w:r>
      <w:r>
        <w:rPr/>
        <w:t>when</w:t>
      </w:r>
      <w:r>
        <w:rPr>
          <w:spacing w:val="-8"/>
        </w:rPr>
        <w:t> </w:t>
      </w:r>
      <w:r>
        <w:rPr/>
        <w:t>students</w:t>
      </w:r>
      <w:r>
        <w:rPr>
          <w:spacing w:val="-10"/>
        </w:rPr>
        <w:t> </w:t>
      </w:r>
      <w:r>
        <w:rPr/>
        <w:t>actively</w:t>
      </w:r>
      <w:r>
        <w:rPr>
          <w:spacing w:val="-9"/>
        </w:rPr>
        <w:t> </w:t>
      </w:r>
      <w:r>
        <w:rPr/>
        <w:t>engage</w:t>
      </w:r>
      <w:r>
        <w:rPr>
          <w:spacing w:val="-10"/>
        </w:rPr>
        <w:t> </w:t>
      </w:r>
      <w:r>
        <w:rPr/>
        <w:t>in</w:t>
      </w:r>
      <w:r>
        <w:rPr>
          <w:spacing w:val="-10"/>
        </w:rPr>
        <w:t> </w:t>
      </w:r>
      <w:r>
        <w:rPr/>
        <w:t>a</w:t>
      </w:r>
      <w:r>
        <w:rPr>
          <w:spacing w:val="-8"/>
        </w:rPr>
        <w:t> </w:t>
      </w:r>
      <w:r>
        <w:rPr/>
        <w:t>four-stage</w:t>
      </w:r>
      <w:r>
        <w:rPr>
          <w:spacing w:val="-10"/>
        </w:rPr>
        <w:t> </w:t>
      </w:r>
      <w:r>
        <w:rPr/>
        <w:t>cycle: concrete experience, reflective observation, abstract conceptualization, and active experimentation. This cyclical process emphasizes that hands-on experiences, followed by reflection and application, deepen comprehension and cultivate critical thinking skills.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4" w:firstLine="720"/>
        <w:jc w:val="both"/>
      </w:pPr>
      <w:r>
        <w:rPr/>
        <w:t>By integrating these two theories, the study highlights how innovative teaching strategies—such as interactive instruction, project-based learning, experiential activities, and independent study—foster a dynamic, student- centered environment. These approaches not only encourage active participation but also support self-regulation, collaboration, and skill development, all of which contribute to higher student satisfaction.</w:t>
      </w:r>
    </w:p>
    <w:p>
      <w:pPr>
        <w:pStyle w:val="BodyText"/>
        <w:spacing w:line="482" w:lineRule="auto"/>
        <w:ind w:left="360" w:right="787" w:firstLine="720"/>
        <w:jc w:val="both"/>
      </w:pPr>
      <w:r>
        <w:rPr/>
        <w:t>Bandura’s principle of reciprocal determinism further reinforces how students' behaviors, personal motivation, and learning environment continuously influence each other. Similarly, Kolb’s emphasis on applying knowledge in real-world contexts ensures that students refine their understanding and competencies through meaningful practice.</w:t>
      </w:r>
    </w:p>
    <w:p>
      <w:pPr>
        <w:pStyle w:val="BodyText"/>
        <w:spacing w:line="482" w:lineRule="auto"/>
        <w:ind w:left="360" w:right="788" w:firstLine="720"/>
        <w:jc w:val="both"/>
      </w:pPr>
      <w:r>
        <w:rPr/>
        <w:t>In this study, elements such as student-teacher interaction, teacher performance,</w:t>
      </w:r>
      <w:r>
        <w:rPr>
          <w:spacing w:val="-8"/>
        </w:rPr>
        <w:t> </w:t>
      </w:r>
      <w:r>
        <w:rPr/>
        <w:t>and</w:t>
      </w:r>
      <w:r>
        <w:rPr>
          <w:spacing w:val="-6"/>
        </w:rPr>
        <w:t> </w:t>
      </w:r>
      <w:r>
        <w:rPr/>
        <w:t>subject</w:t>
      </w:r>
      <w:r>
        <w:rPr>
          <w:spacing w:val="-8"/>
        </w:rPr>
        <w:t> </w:t>
      </w:r>
      <w:r>
        <w:rPr/>
        <w:t>evaluation</w:t>
      </w:r>
      <w:r>
        <w:rPr>
          <w:spacing w:val="-8"/>
        </w:rPr>
        <w:t> </w:t>
      </w:r>
      <w:r>
        <w:rPr/>
        <w:t>are</w:t>
      </w:r>
      <w:r>
        <w:rPr>
          <w:spacing w:val="-8"/>
        </w:rPr>
        <w:t> </w:t>
      </w:r>
      <w:r>
        <w:rPr/>
        <w:t>examined</w:t>
      </w:r>
      <w:r>
        <w:rPr>
          <w:spacing w:val="-6"/>
        </w:rPr>
        <w:t> </w:t>
      </w:r>
      <w:r>
        <w:rPr/>
        <w:t>in</w:t>
      </w:r>
      <w:r>
        <w:rPr>
          <w:spacing w:val="-8"/>
        </w:rPr>
        <w:t> </w:t>
      </w:r>
      <w:r>
        <w:rPr/>
        <w:t>light</w:t>
      </w:r>
      <w:r>
        <w:rPr>
          <w:spacing w:val="-8"/>
        </w:rPr>
        <w:t> </w:t>
      </w:r>
      <w:r>
        <w:rPr/>
        <w:t>of</w:t>
      </w:r>
      <w:r>
        <w:rPr>
          <w:spacing w:val="-8"/>
        </w:rPr>
        <w:t> </w:t>
      </w:r>
      <w:r>
        <w:rPr/>
        <w:t>these</w:t>
      </w:r>
      <w:r>
        <w:rPr>
          <w:spacing w:val="-8"/>
        </w:rPr>
        <w:t> </w:t>
      </w:r>
      <w:r>
        <w:rPr/>
        <w:t>theoretical perspectives.</w:t>
      </w:r>
      <w:r>
        <w:rPr>
          <w:spacing w:val="-6"/>
        </w:rPr>
        <w:t> </w:t>
      </w:r>
      <w:r>
        <w:rPr/>
        <w:t>Bandura’s</w:t>
      </w:r>
      <w:r>
        <w:rPr>
          <w:spacing w:val="-6"/>
        </w:rPr>
        <w:t> </w:t>
      </w:r>
      <w:r>
        <w:rPr/>
        <w:t>focus</w:t>
      </w:r>
      <w:r>
        <w:rPr>
          <w:spacing w:val="-9"/>
        </w:rPr>
        <w:t> </w:t>
      </w:r>
      <w:r>
        <w:rPr/>
        <w:t>on</w:t>
      </w:r>
      <w:r>
        <w:rPr>
          <w:spacing w:val="-6"/>
        </w:rPr>
        <w:t> </w:t>
      </w:r>
      <w:r>
        <w:rPr/>
        <w:t>social</w:t>
      </w:r>
      <w:r>
        <w:rPr>
          <w:spacing w:val="-6"/>
        </w:rPr>
        <w:t> </w:t>
      </w:r>
      <w:r>
        <w:rPr/>
        <w:t>learning</w:t>
      </w:r>
      <w:r>
        <w:rPr>
          <w:spacing w:val="-6"/>
        </w:rPr>
        <w:t> </w:t>
      </w:r>
      <w:r>
        <w:rPr/>
        <w:t>and</w:t>
      </w:r>
      <w:r>
        <w:rPr>
          <w:spacing w:val="-6"/>
        </w:rPr>
        <w:t> </w:t>
      </w:r>
      <w:r>
        <w:rPr/>
        <w:t>feedback</w:t>
      </w:r>
      <w:r>
        <w:rPr>
          <w:spacing w:val="-9"/>
        </w:rPr>
        <w:t> </w:t>
      </w:r>
      <w:r>
        <w:rPr/>
        <w:t>aligns</w:t>
      </w:r>
      <w:r>
        <w:rPr>
          <w:spacing w:val="-6"/>
        </w:rPr>
        <w:t> </w:t>
      </w:r>
      <w:r>
        <w:rPr/>
        <w:t>with</w:t>
      </w:r>
      <w:r>
        <w:rPr>
          <w:spacing w:val="-5"/>
        </w:rPr>
        <w:t> </w:t>
      </w:r>
      <w:r>
        <w:rPr/>
        <w:t>the importance of effective teacher-student engagement, while Kolb’s framework supports the role of experiential learning in enhancing motivation and </w:t>
      </w:r>
      <w:r>
        <w:rPr>
          <w:spacing w:val="-2"/>
        </w:rPr>
        <w:t>comprehension.</w:t>
      </w:r>
    </w:p>
    <w:p>
      <w:pPr>
        <w:pStyle w:val="BodyText"/>
        <w:spacing w:line="482" w:lineRule="auto"/>
        <w:ind w:left="360" w:right="790" w:firstLine="720"/>
        <w:jc w:val="both"/>
      </w:pPr>
      <w:r>
        <w:rPr/>
        <w:t>Overall, the integration of Social Cognitive Theory and Experiential Learning Theory offers a solid foundation for assessing how innovative teaching strategies impact learner satisfaction. Through this theoretical lens, the study aims to contribute to the continuous improvement of instructional </w:t>
      </w:r>
      <w:r>
        <w:rPr>
          <w:spacing w:val="-2"/>
        </w:rPr>
        <w:t>practices—ensuring students receive</w:t>
      </w:r>
      <w:r>
        <w:rPr>
          <w:spacing w:val="-6"/>
        </w:rPr>
        <w:t> </w:t>
      </w:r>
      <w:r>
        <w:rPr>
          <w:spacing w:val="-2"/>
        </w:rPr>
        <w:t>an</w:t>
      </w:r>
      <w:r>
        <w:rPr>
          <w:spacing w:val="-4"/>
        </w:rPr>
        <w:t> </w:t>
      </w:r>
      <w:r>
        <w:rPr>
          <w:spacing w:val="-2"/>
        </w:rPr>
        <w:t>engaging, reflective,</w:t>
      </w:r>
      <w:r>
        <w:rPr>
          <w:spacing w:val="-6"/>
        </w:rPr>
        <w:t> </w:t>
      </w:r>
      <w:r>
        <w:rPr>
          <w:spacing w:val="-2"/>
        </w:rPr>
        <w:t>and empowering</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7"/>
        <w:jc w:val="both"/>
      </w:pPr>
      <w:r>
        <w:rPr/>
        <w:t>educational experience. Ultimately, this approach prepares students to become lifelong learners, equipped with essential skills such as critical thinking, problem-solving, collaboration, and adaptability in an ever-evolving </w:t>
      </w:r>
      <w:r>
        <w:rPr>
          <w:spacing w:val="-2"/>
        </w:rPr>
        <w:t>world.</w:t>
      </w:r>
    </w:p>
    <w:p>
      <w:pPr>
        <w:spacing w:before="5"/>
        <w:ind w:left="360" w:right="0" w:firstLine="0"/>
        <w:jc w:val="both"/>
        <w:rPr>
          <w:rFonts w:ascii="Arial"/>
          <w:b/>
          <w:sz w:val="24"/>
        </w:rPr>
      </w:pPr>
      <w:r>
        <w:rPr>
          <w:rFonts w:ascii="Arial"/>
          <w:b/>
          <w:sz w:val="24"/>
        </w:rPr>
        <w:t>Research</w:t>
      </w:r>
      <w:r>
        <w:rPr>
          <w:rFonts w:ascii="Arial"/>
          <w:b/>
          <w:spacing w:val="-16"/>
          <w:sz w:val="24"/>
        </w:rPr>
        <w:t> </w:t>
      </w:r>
      <w:r>
        <w:rPr>
          <w:rFonts w:ascii="Arial"/>
          <w:b/>
          <w:spacing w:val="-5"/>
          <w:sz w:val="24"/>
        </w:rPr>
        <w:t>Gap</w:t>
      </w:r>
    </w:p>
    <w:p>
      <w:pPr>
        <w:pStyle w:val="BodyText"/>
        <w:spacing w:line="482" w:lineRule="auto" w:before="271"/>
        <w:ind w:left="360" w:right="786" w:firstLine="720"/>
        <w:jc w:val="both"/>
      </w:pPr>
      <w:r>
        <w:rPr/>
        <w:t>Despite</w:t>
      </w:r>
      <w:r>
        <w:rPr/>
        <w:t> the</w:t>
      </w:r>
      <w:r>
        <w:rPr/>
        <w:t> global</w:t>
      </w:r>
      <w:r>
        <w:rPr/>
        <w:t> push</w:t>
      </w:r>
      <w:r>
        <w:rPr/>
        <w:t> for</w:t>
      </w:r>
      <w:r>
        <w:rPr/>
        <w:t> innovative</w:t>
      </w:r>
      <w:r>
        <w:rPr/>
        <w:t> teaching</w:t>
      </w:r>
      <w:r>
        <w:rPr/>
        <w:t> strategies, their effectiveness in rural Philippine elementary schools, such as those in the Polomolok 2 District, is hindered by daily classroom management challenges (Jimenez, 2020), lack of training and digital access (Mandalawi, 2024), and limited professional development (Mariano, 2024). Teachers struggle with student behavior and basic needs, limiting creative teaching.The lack of training, digital access, and professional development forces reliance on rote learning, limiting student engagement, satisfaction and innovation. Systemic support</w:t>
      </w:r>
      <w:r>
        <w:rPr>
          <w:spacing w:val="-7"/>
        </w:rPr>
        <w:t> </w:t>
      </w:r>
      <w:r>
        <w:rPr/>
        <w:t>is</w:t>
      </w:r>
      <w:r>
        <w:rPr>
          <w:spacing w:val="-7"/>
        </w:rPr>
        <w:t> </w:t>
      </w:r>
      <w:r>
        <w:rPr/>
        <w:t>crucial</w:t>
      </w:r>
      <w:r>
        <w:rPr>
          <w:spacing w:val="-7"/>
        </w:rPr>
        <w:t> </w:t>
      </w:r>
      <w:r>
        <w:rPr/>
        <w:t>to</w:t>
      </w:r>
      <w:r>
        <w:rPr>
          <w:spacing w:val="-6"/>
        </w:rPr>
        <w:t> </w:t>
      </w:r>
      <w:r>
        <w:rPr/>
        <w:t>overcoming</w:t>
      </w:r>
      <w:r>
        <w:rPr>
          <w:spacing w:val="-6"/>
        </w:rPr>
        <w:t> </w:t>
      </w:r>
      <w:r>
        <w:rPr/>
        <w:t>these</w:t>
      </w:r>
      <w:r>
        <w:rPr>
          <w:spacing w:val="-8"/>
        </w:rPr>
        <w:t> </w:t>
      </w:r>
      <w:r>
        <w:rPr/>
        <w:t>challenges,</w:t>
      </w:r>
      <w:r>
        <w:rPr>
          <w:spacing w:val="-8"/>
        </w:rPr>
        <w:t> </w:t>
      </w:r>
      <w:r>
        <w:rPr/>
        <w:t>ensuring</w:t>
      </w:r>
      <w:r>
        <w:rPr>
          <w:spacing w:val="-8"/>
        </w:rPr>
        <w:t> </w:t>
      </w:r>
      <w:r>
        <w:rPr/>
        <w:t>effective</w:t>
      </w:r>
      <w:r>
        <w:rPr>
          <w:spacing w:val="-6"/>
        </w:rPr>
        <w:t> </w:t>
      </w:r>
      <w:r>
        <w:rPr/>
        <w:t>teaching and improved learning outcomes. While innovation enhances cognitive and social engagement (Gherman et al., 2022) and experiential learning fosters creativity (Zhang et al., 2023), their integration in under-resourced schools is unclear. Additionally, direct instruction may limit adaptability (Stockard et al., 2020),</w:t>
      </w:r>
      <w:r>
        <w:rPr>
          <w:spacing w:val="-4"/>
        </w:rPr>
        <w:t> </w:t>
      </w:r>
      <w:r>
        <w:rPr/>
        <w:t>and</w:t>
      </w:r>
      <w:r>
        <w:rPr>
          <w:spacing w:val="-4"/>
        </w:rPr>
        <w:t> </w:t>
      </w:r>
      <w:r>
        <w:rPr/>
        <w:t>structured</w:t>
      </w:r>
      <w:r>
        <w:rPr>
          <w:spacing w:val="-4"/>
        </w:rPr>
        <w:t> </w:t>
      </w:r>
      <w:r>
        <w:rPr/>
        <w:t>feedback</w:t>
      </w:r>
      <w:r>
        <w:rPr>
          <w:spacing w:val="-6"/>
        </w:rPr>
        <w:t> </w:t>
      </w:r>
      <w:r>
        <w:rPr/>
        <w:t>mechanisms</w:t>
      </w:r>
      <w:r>
        <w:rPr>
          <w:spacing w:val="-6"/>
        </w:rPr>
        <w:t> </w:t>
      </w:r>
      <w:r>
        <w:rPr/>
        <w:t>are</w:t>
      </w:r>
      <w:r>
        <w:rPr>
          <w:spacing w:val="-4"/>
        </w:rPr>
        <w:t> </w:t>
      </w:r>
      <w:r>
        <w:rPr/>
        <w:t>often</w:t>
      </w:r>
      <w:r>
        <w:rPr>
          <w:spacing w:val="-4"/>
        </w:rPr>
        <w:t> </w:t>
      </w:r>
      <w:r>
        <w:rPr/>
        <w:t>inadequate</w:t>
      </w:r>
      <w:r>
        <w:rPr>
          <w:spacing w:val="-3"/>
        </w:rPr>
        <w:t> </w:t>
      </w:r>
      <w:r>
        <w:rPr/>
        <w:t>(Voelkel</w:t>
      </w:r>
      <w:r>
        <w:rPr>
          <w:spacing w:val="-4"/>
        </w:rPr>
        <w:t> </w:t>
      </w:r>
      <w:r>
        <w:rPr/>
        <w:t>et al., 2020).</w:t>
      </w:r>
    </w:p>
    <w:p>
      <w:pPr>
        <w:pStyle w:val="BodyText"/>
        <w:spacing w:line="482" w:lineRule="auto"/>
        <w:ind w:left="360" w:right="794" w:firstLine="720"/>
        <w:jc w:val="both"/>
      </w:pPr>
      <w:r>
        <w:rPr/>
        <w:t>Little study has been done locally, especially when it comes to the Philippines. More particularly, limited research is conducted in rural areas of</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8"/>
        <w:jc w:val="both"/>
      </w:pPr>
      <w:r>
        <w:rPr/>
        <w:t>the Philippines that focus on the innovative teaching strategies and student’s level of satisfaction. However, several studies have examined how different factors—such as student-teacher interactions, teacher performance, subject evaluation, and the teaching experiences of educators—affect the level of student satisfaction and learning outcomes when innovative strategies are employed</w:t>
      </w:r>
      <w:r>
        <w:rPr>
          <w:spacing w:val="-9"/>
        </w:rPr>
        <w:t> </w:t>
      </w:r>
      <w:r>
        <w:rPr/>
        <w:t>(Bradley-Dorsey</w:t>
      </w:r>
      <w:r>
        <w:rPr>
          <w:spacing w:val="-8"/>
        </w:rPr>
        <w:t> </w:t>
      </w:r>
      <w:r>
        <w:rPr/>
        <w:t>et</w:t>
      </w:r>
      <w:r>
        <w:rPr>
          <w:spacing w:val="-10"/>
        </w:rPr>
        <w:t> </w:t>
      </w:r>
      <w:r>
        <w:rPr/>
        <w:t>al.,</w:t>
      </w:r>
      <w:r>
        <w:rPr>
          <w:spacing w:val="-10"/>
        </w:rPr>
        <w:t> </w:t>
      </w:r>
      <w:r>
        <w:rPr/>
        <w:t>2022;</w:t>
      </w:r>
      <w:r>
        <w:rPr>
          <w:spacing w:val="-10"/>
        </w:rPr>
        <w:t> </w:t>
      </w:r>
      <w:r>
        <w:rPr/>
        <w:t>Dai</w:t>
      </w:r>
      <w:r>
        <w:rPr>
          <w:spacing w:val="-8"/>
        </w:rPr>
        <w:t> </w:t>
      </w:r>
      <w:r>
        <w:rPr/>
        <w:t>et</w:t>
      </w:r>
      <w:r>
        <w:rPr>
          <w:spacing w:val="-10"/>
        </w:rPr>
        <w:t> </w:t>
      </w:r>
      <w:r>
        <w:rPr/>
        <w:t>al.,</w:t>
      </w:r>
      <w:r>
        <w:rPr>
          <w:spacing w:val="-10"/>
        </w:rPr>
        <w:t> </w:t>
      </w:r>
      <w:r>
        <w:rPr/>
        <w:t>2023;</w:t>
      </w:r>
      <w:r>
        <w:rPr>
          <w:spacing w:val="-7"/>
        </w:rPr>
        <w:t> </w:t>
      </w:r>
      <w:r>
        <w:rPr/>
        <w:t>Johnston</w:t>
      </w:r>
      <w:r>
        <w:rPr>
          <w:spacing w:val="-7"/>
        </w:rPr>
        <w:t> </w:t>
      </w:r>
      <w:r>
        <w:rPr/>
        <w:t>et</w:t>
      </w:r>
      <w:r>
        <w:rPr>
          <w:spacing w:val="-10"/>
        </w:rPr>
        <w:t> </w:t>
      </w:r>
      <w:r>
        <w:rPr/>
        <w:t>al.,</w:t>
      </w:r>
      <w:r>
        <w:rPr>
          <w:spacing w:val="-7"/>
        </w:rPr>
        <w:t> </w:t>
      </w:r>
      <w:r>
        <w:rPr/>
        <w:t>2022; Granados-Ortiz et al., 2023; Mdhlalose, 2023; Pulgar et al., 2022).</w:t>
      </w:r>
    </w:p>
    <w:p>
      <w:pPr>
        <w:pStyle w:val="BodyText"/>
        <w:spacing w:line="482" w:lineRule="auto"/>
        <w:ind w:left="360" w:right="790" w:firstLine="720"/>
        <w:jc w:val="both"/>
      </w:pPr>
      <w:r>
        <w:rPr/>
        <w:t>This study examined the implementation and impact of innovative teaching</w:t>
      </w:r>
      <w:r>
        <w:rPr>
          <w:spacing w:val="-3"/>
        </w:rPr>
        <w:t> </w:t>
      </w:r>
      <w:r>
        <w:rPr/>
        <w:t>strategies</w:t>
      </w:r>
      <w:r>
        <w:rPr>
          <w:spacing w:val="-5"/>
        </w:rPr>
        <w:t> </w:t>
      </w:r>
      <w:r>
        <w:rPr/>
        <w:t>on</w:t>
      </w:r>
      <w:r>
        <w:rPr>
          <w:spacing w:val="-5"/>
        </w:rPr>
        <w:t> </w:t>
      </w:r>
      <w:r>
        <w:rPr/>
        <w:t>learner</w:t>
      </w:r>
      <w:r>
        <w:rPr>
          <w:spacing w:val="-3"/>
        </w:rPr>
        <w:t> </w:t>
      </w:r>
      <w:r>
        <w:rPr/>
        <w:t>satisfaction.</w:t>
      </w:r>
      <w:r>
        <w:rPr>
          <w:spacing w:val="-3"/>
        </w:rPr>
        <w:t> </w:t>
      </w:r>
      <w:r>
        <w:rPr/>
        <w:t>It</w:t>
      </w:r>
      <w:r>
        <w:rPr>
          <w:spacing w:val="-5"/>
        </w:rPr>
        <w:t> </w:t>
      </w:r>
      <w:r>
        <w:rPr/>
        <w:t>assessed</w:t>
      </w:r>
      <w:r>
        <w:rPr>
          <w:spacing w:val="-3"/>
        </w:rPr>
        <w:t> </w:t>
      </w:r>
      <w:r>
        <w:rPr/>
        <w:t>the</w:t>
      </w:r>
      <w:r>
        <w:rPr>
          <w:spacing w:val="-3"/>
        </w:rPr>
        <w:t> </w:t>
      </w:r>
      <w:r>
        <w:rPr/>
        <w:t>role</w:t>
      </w:r>
      <w:r>
        <w:rPr>
          <w:spacing w:val="-3"/>
        </w:rPr>
        <w:t> </w:t>
      </w:r>
      <w:r>
        <w:rPr/>
        <w:t>of</w:t>
      </w:r>
      <w:r>
        <w:rPr>
          <w:spacing w:val="-5"/>
        </w:rPr>
        <w:t> </w:t>
      </w:r>
      <w:r>
        <w:rPr/>
        <w:t>experiential learning, structured feedback, and professional development in enhancing student engagement and learning outcomes. Using both qualitative and quantitative data, the research provided insights that informed practical interventions to support teachers and improve education.</w:t>
      </w:r>
    </w:p>
    <w:p>
      <w:pPr>
        <w:spacing w:before="0"/>
        <w:ind w:left="358" w:right="0" w:firstLine="0"/>
        <w:jc w:val="both"/>
        <w:rPr>
          <w:rFonts w:ascii="Arial"/>
          <w:b/>
          <w:sz w:val="24"/>
        </w:rPr>
      </w:pPr>
      <w:r>
        <w:rPr>
          <w:rFonts w:ascii="Arial"/>
          <w:b/>
          <w:sz w:val="24"/>
        </w:rPr>
        <w:t>Definition</w:t>
      </w:r>
      <w:r>
        <w:rPr>
          <w:rFonts w:ascii="Arial"/>
          <w:b/>
          <w:spacing w:val="-8"/>
          <w:sz w:val="24"/>
        </w:rPr>
        <w:t> </w:t>
      </w:r>
      <w:r>
        <w:rPr>
          <w:rFonts w:ascii="Arial"/>
          <w:b/>
          <w:sz w:val="24"/>
        </w:rPr>
        <w:t>of</w:t>
      </w:r>
      <w:r>
        <w:rPr>
          <w:rFonts w:ascii="Arial"/>
          <w:b/>
          <w:spacing w:val="-7"/>
          <w:sz w:val="24"/>
        </w:rPr>
        <w:t> </w:t>
      </w:r>
      <w:r>
        <w:rPr>
          <w:rFonts w:ascii="Arial"/>
          <w:b/>
          <w:spacing w:val="-4"/>
          <w:sz w:val="24"/>
        </w:rPr>
        <w:t>Terms</w:t>
      </w:r>
    </w:p>
    <w:p>
      <w:pPr>
        <w:pStyle w:val="BodyText"/>
        <w:spacing w:line="482" w:lineRule="auto" w:before="269"/>
        <w:ind w:left="360" w:right="793" w:firstLine="720"/>
        <w:jc w:val="both"/>
      </w:pPr>
      <w:r>
        <w:rPr/>
        <w:t>The following terms were defined operationally for a better understanding of the study:</w:t>
      </w:r>
    </w:p>
    <w:p>
      <w:pPr>
        <w:pStyle w:val="BodyText"/>
        <w:spacing w:line="480" w:lineRule="auto"/>
        <w:ind w:left="360" w:right="791" w:firstLine="720"/>
        <w:jc w:val="both"/>
      </w:pPr>
      <w:r>
        <w:rPr>
          <w:rFonts w:ascii="Arial"/>
          <w:b/>
        </w:rPr>
        <w:t>Direct Instruction. </w:t>
      </w:r>
      <w:r>
        <w:rPr>
          <w:position w:val="1"/>
        </w:rPr>
        <w:t>It involves systematic explanation, demonstration, </w:t>
      </w:r>
      <w:r>
        <w:rPr/>
        <w:t>and guided practice of concepts or skills, measured by students' mastery of fundamentals through formative assessments before advancing to more complex material.</w:t>
      </w:r>
    </w:p>
    <w:p>
      <w:pPr>
        <w:pStyle w:val="BodyText"/>
        <w:spacing w:line="475" w:lineRule="auto"/>
        <w:ind w:left="360" w:right="789" w:firstLine="720"/>
        <w:jc w:val="both"/>
      </w:pPr>
      <w:r>
        <w:rPr>
          <w:rFonts w:ascii="Arial"/>
          <w:b/>
        </w:rPr>
        <w:t>Experiential Learning. </w:t>
      </w:r>
      <w:r>
        <w:rPr>
          <w:position w:val="1"/>
        </w:rPr>
        <w:t>It involves students participating in hands-on </w:t>
      </w:r>
      <w:r>
        <w:rPr/>
        <w:t>activities</w:t>
      </w:r>
      <w:r>
        <w:rPr>
          <w:spacing w:val="-12"/>
        </w:rPr>
        <w:t> </w:t>
      </w:r>
      <w:r>
        <w:rPr/>
        <w:t>or</w:t>
      </w:r>
      <w:r>
        <w:rPr>
          <w:spacing w:val="-13"/>
        </w:rPr>
        <w:t> </w:t>
      </w:r>
      <w:r>
        <w:rPr/>
        <w:t>real-world</w:t>
      </w:r>
      <w:r>
        <w:rPr>
          <w:spacing w:val="-11"/>
        </w:rPr>
        <w:t> </w:t>
      </w:r>
      <w:r>
        <w:rPr/>
        <w:t>tasks</w:t>
      </w:r>
      <w:r>
        <w:rPr>
          <w:spacing w:val="-13"/>
        </w:rPr>
        <w:t> </w:t>
      </w:r>
      <w:r>
        <w:rPr/>
        <w:t>to</w:t>
      </w:r>
      <w:r>
        <w:rPr>
          <w:spacing w:val="-11"/>
        </w:rPr>
        <w:t> </w:t>
      </w:r>
      <w:r>
        <w:rPr/>
        <w:t>apply</w:t>
      </w:r>
      <w:r>
        <w:rPr>
          <w:spacing w:val="-12"/>
        </w:rPr>
        <w:t> </w:t>
      </w:r>
      <w:r>
        <w:rPr/>
        <w:t>theoretical</w:t>
      </w:r>
      <w:r>
        <w:rPr>
          <w:spacing w:val="-13"/>
        </w:rPr>
        <w:t> </w:t>
      </w:r>
      <w:r>
        <w:rPr/>
        <w:t>knowledge,</w:t>
      </w:r>
      <w:r>
        <w:rPr>
          <w:spacing w:val="-13"/>
        </w:rPr>
        <w:t> </w:t>
      </w:r>
      <w:r>
        <w:rPr/>
        <w:t>measured</w:t>
      </w:r>
      <w:r>
        <w:rPr>
          <w:spacing w:val="-12"/>
        </w:rPr>
        <w:t> </w:t>
      </w:r>
      <w:r>
        <w:rPr/>
        <w:t>by</w:t>
      </w:r>
      <w:r>
        <w:rPr>
          <w:spacing w:val="-12"/>
        </w:rPr>
        <w:t> </w:t>
      </w:r>
      <w:r>
        <w:rPr>
          <w:spacing w:val="-2"/>
        </w:rPr>
        <w:t>their</w:t>
      </w:r>
    </w:p>
    <w:p>
      <w:pPr>
        <w:pStyle w:val="BodyText"/>
        <w:spacing w:after="0" w:line="475" w:lineRule="auto"/>
        <w:jc w:val="both"/>
        <w:sectPr>
          <w:pgSz w:w="12240" w:h="15840"/>
          <w:pgMar w:header="0" w:footer="1397" w:top="1760" w:bottom="1580" w:left="1800" w:right="1080"/>
        </w:sectPr>
      </w:pPr>
    </w:p>
    <w:p>
      <w:pPr>
        <w:pStyle w:val="BodyText"/>
        <w:spacing w:line="482" w:lineRule="auto" w:before="81"/>
        <w:ind w:left="360" w:right="787"/>
        <w:jc w:val="both"/>
      </w:pPr>
      <w:r>
        <w:rPr/>
        <w:t>ability</w:t>
      </w:r>
      <w:r>
        <w:rPr>
          <w:spacing w:val="-10"/>
        </w:rPr>
        <w:t> </w:t>
      </w:r>
      <w:r>
        <w:rPr/>
        <w:t>to</w:t>
      </w:r>
      <w:r>
        <w:rPr>
          <w:spacing w:val="-9"/>
        </w:rPr>
        <w:t> </w:t>
      </w:r>
      <w:r>
        <w:rPr/>
        <w:t>demonstrate</w:t>
      </w:r>
      <w:r>
        <w:rPr>
          <w:spacing w:val="-9"/>
        </w:rPr>
        <w:t> </w:t>
      </w:r>
      <w:r>
        <w:rPr/>
        <w:t>comprehension,</w:t>
      </w:r>
      <w:r>
        <w:rPr>
          <w:spacing w:val="-9"/>
        </w:rPr>
        <w:t> </w:t>
      </w:r>
      <w:r>
        <w:rPr/>
        <w:t>critical</w:t>
      </w:r>
      <w:r>
        <w:rPr>
          <w:spacing w:val="-13"/>
        </w:rPr>
        <w:t> </w:t>
      </w:r>
      <w:r>
        <w:rPr/>
        <w:t>thinking,</w:t>
      </w:r>
      <w:r>
        <w:rPr>
          <w:spacing w:val="-9"/>
        </w:rPr>
        <w:t> </w:t>
      </w:r>
      <w:r>
        <w:rPr/>
        <w:t>and</w:t>
      </w:r>
      <w:r>
        <w:rPr>
          <w:spacing w:val="-9"/>
        </w:rPr>
        <w:t> </w:t>
      </w:r>
      <w:r>
        <w:rPr/>
        <w:t>problem-solving</w:t>
      </w:r>
      <w:r>
        <w:rPr>
          <w:spacing w:val="-9"/>
        </w:rPr>
        <w:t> </w:t>
      </w:r>
      <w:r>
        <w:rPr/>
        <w:t>in practical assessments or reflections.</w:t>
      </w:r>
    </w:p>
    <w:p>
      <w:pPr>
        <w:pStyle w:val="BodyText"/>
        <w:spacing w:line="480" w:lineRule="auto"/>
        <w:ind w:left="360" w:right="786" w:firstLine="720"/>
        <w:jc w:val="both"/>
      </w:pPr>
      <w:r>
        <w:rPr>
          <w:rFonts w:ascii="Arial"/>
          <w:b/>
        </w:rPr>
        <w:t>Independent Study. </w:t>
      </w:r>
      <w:r>
        <w:rPr>
          <w:position w:val="1"/>
        </w:rPr>
        <w:t>It is a self-directed learning approach where </w:t>
      </w:r>
      <w:r>
        <w:rPr/>
        <w:t>students set goals, manage their progress, and complete tasks with minimal supervision, measured by goal completion, self-assessments, and demonstrated critical thinking skills.</w:t>
      </w:r>
    </w:p>
    <w:p>
      <w:pPr>
        <w:pStyle w:val="BodyText"/>
        <w:spacing w:line="480" w:lineRule="auto"/>
        <w:ind w:left="360" w:right="786" w:firstLine="720"/>
        <w:jc w:val="both"/>
      </w:pPr>
      <w:r>
        <w:rPr>
          <w:rFonts w:ascii="Arial"/>
          <w:b/>
        </w:rPr>
        <w:t>Innovative Teaching. </w:t>
      </w:r>
      <w:r>
        <w:rPr>
          <w:position w:val="1"/>
        </w:rPr>
        <w:t>It is implementing creative, non-traditional </w:t>
      </w:r>
      <w:r>
        <w:rPr/>
        <w:t>strategies</w:t>
      </w:r>
      <w:r>
        <w:rPr>
          <w:spacing w:val="-5"/>
        </w:rPr>
        <w:t> </w:t>
      </w:r>
      <w:r>
        <w:rPr/>
        <w:t>and</w:t>
      </w:r>
      <w:r>
        <w:rPr>
          <w:spacing w:val="-3"/>
        </w:rPr>
        <w:t> </w:t>
      </w:r>
      <w:r>
        <w:rPr/>
        <w:t>technologies,</w:t>
      </w:r>
      <w:r>
        <w:rPr>
          <w:spacing w:val="-3"/>
        </w:rPr>
        <w:t> </w:t>
      </w:r>
      <w:r>
        <w:rPr/>
        <w:t>such</w:t>
      </w:r>
      <w:r>
        <w:rPr>
          <w:spacing w:val="-3"/>
        </w:rPr>
        <w:t> </w:t>
      </w:r>
      <w:r>
        <w:rPr/>
        <w:t>as</w:t>
      </w:r>
      <w:r>
        <w:rPr>
          <w:spacing w:val="-5"/>
        </w:rPr>
        <w:t> </w:t>
      </w:r>
      <w:r>
        <w:rPr/>
        <w:t>project-based</w:t>
      </w:r>
      <w:r>
        <w:rPr>
          <w:spacing w:val="-3"/>
        </w:rPr>
        <w:t> </w:t>
      </w:r>
      <w:r>
        <w:rPr/>
        <w:t>learning</w:t>
      </w:r>
      <w:r>
        <w:rPr>
          <w:spacing w:val="-3"/>
        </w:rPr>
        <w:t> </w:t>
      </w:r>
      <w:r>
        <w:rPr/>
        <w:t>or</w:t>
      </w:r>
      <w:r>
        <w:rPr>
          <w:spacing w:val="-3"/>
        </w:rPr>
        <w:t> </w:t>
      </w:r>
      <w:r>
        <w:rPr/>
        <w:t>digital</w:t>
      </w:r>
      <w:r>
        <w:rPr>
          <w:spacing w:val="-3"/>
        </w:rPr>
        <w:t> </w:t>
      </w:r>
      <w:r>
        <w:rPr/>
        <w:t>tools,</w:t>
      </w:r>
      <w:r>
        <w:rPr>
          <w:spacing w:val="-3"/>
        </w:rPr>
        <w:t> </w:t>
      </w:r>
      <w:r>
        <w:rPr/>
        <w:t>to improve</w:t>
      </w:r>
      <w:r>
        <w:rPr>
          <w:spacing w:val="-8"/>
        </w:rPr>
        <w:t> </w:t>
      </w:r>
      <w:r>
        <w:rPr/>
        <w:t>student</w:t>
      </w:r>
      <w:r>
        <w:rPr>
          <w:spacing w:val="-6"/>
        </w:rPr>
        <w:t> </w:t>
      </w:r>
      <w:r>
        <w:rPr/>
        <w:t>engagement</w:t>
      </w:r>
      <w:r>
        <w:rPr>
          <w:spacing w:val="-8"/>
        </w:rPr>
        <w:t> </w:t>
      </w:r>
      <w:r>
        <w:rPr/>
        <w:t>and</w:t>
      </w:r>
      <w:r>
        <w:rPr>
          <w:spacing w:val="-6"/>
        </w:rPr>
        <w:t> </w:t>
      </w:r>
      <w:r>
        <w:rPr/>
        <w:t>learning</w:t>
      </w:r>
      <w:r>
        <w:rPr>
          <w:spacing w:val="-8"/>
        </w:rPr>
        <w:t> </w:t>
      </w:r>
      <w:r>
        <w:rPr/>
        <w:t>outcomes,</w:t>
      </w:r>
      <w:r>
        <w:rPr>
          <w:spacing w:val="-8"/>
        </w:rPr>
        <w:t> </w:t>
      </w:r>
      <w:r>
        <w:rPr/>
        <w:t>measured</w:t>
      </w:r>
      <w:r>
        <w:rPr>
          <w:spacing w:val="-8"/>
        </w:rPr>
        <w:t> </w:t>
      </w:r>
      <w:r>
        <w:rPr/>
        <w:t>by</w:t>
      </w:r>
      <w:r>
        <w:rPr>
          <w:spacing w:val="-9"/>
        </w:rPr>
        <w:t> </w:t>
      </w:r>
      <w:r>
        <w:rPr/>
        <w:t>increased participation and assessment performance.</w:t>
      </w:r>
    </w:p>
    <w:p>
      <w:pPr>
        <w:pStyle w:val="BodyText"/>
        <w:spacing w:line="480" w:lineRule="auto"/>
        <w:ind w:left="360" w:right="792" w:firstLine="720"/>
        <w:jc w:val="both"/>
      </w:pPr>
      <w:r>
        <w:rPr>
          <w:rFonts w:ascii="Arial"/>
          <w:b/>
        </w:rPr>
        <w:t>Interactive Instruction. </w:t>
      </w:r>
      <w:r>
        <w:rPr>
          <w:position w:val="1"/>
        </w:rPr>
        <w:t>It is facilitating student engagement through </w:t>
      </w:r>
      <w:r>
        <w:rPr/>
        <w:t>discussions, collaboration, and idea exchange, measured by participation rates, quality of contributions, and demonstrated critical thinking in group activities or discussions.</w:t>
      </w:r>
    </w:p>
    <w:p>
      <w:pPr>
        <w:pStyle w:val="BodyText"/>
        <w:spacing w:line="480" w:lineRule="auto"/>
        <w:ind w:left="360" w:right="790" w:firstLine="720"/>
        <w:jc w:val="both"/>
      </w:pPr>
      <w:r>
        <w:rPr>
          <w:rFonts w:ascii="Arial"/>
          <w:b/>
        </w:rPr>
        <w:t>Learners Learning Experience. </w:t>
      </w:r>
      <w:r>
        <w:rPr>
          <w:position w:val="1"/>
        </w:rPr>
        <w:t>It is students' interactions and </w:t>
      </w:r>
      <w:r>
        <w:rPr/>
        <w:t>engagement with the educational process, measured by participation, comprehension, motivation, and skill development through assessments and feedback to evaluate learning effectiveness.</w:t>
      </w:r>
    </w:p>
    <w:p>
      <w:pPr>
        <w:spacing w:line="477" w:lineRule="auto" w:before="1"/>
        <w:ind w:left="360" w:right="791" w:firstLine="720"/>
        <w:jc w:val="both"/>
        <w:rPr>
          <w:sz w:val="24"/>
        </w:rPr>
      </w:pPr>
      <w:r>
        <w:rPr>
          <w:rFonts w:ascii="Arial"/>
          <w:b/>
          <w:sz w:val="24"/>
        </w:rPr>
        <w:t>Satisfaction of Learners in the Utilization of Innovative Teaching Strategies. </w:t>
      </w:r>
      <w:r>
        <w:rPr>
          <w:position w:val="1"/>
          <w:sz w:val="24"/>
        </w:rPr>
        <w:t>It is the measurable degree of fulfillment with creative methods, </w:t>
      </w:r>
      <w:r>
        <w:rPr>
          <w:sz w:val="24"/>
        </w:rPr>
        <w:t>assessed through indicators like engagement, perceived effectiveness, motivation, enjoyment, and learning outcomes via surveys and feedback.</w:t>
      </w:r>
    </w:p>
    <w:p>
      <w:pPr>
        <w:spacing w:after="0" w:line="477" w:lineRule="auto"/>
        <w:jc w:val="both"/>
        <w:rPr>
          <w:sz w:val="24"/>
        </w:rPr>
        <w:sectPr>
          <w:pgSz w:w="12240" w:h="15840"/>
          <w:pgMar w:header="0" w:footer="1397" w:top="1760" w:bottom="1580" w:left="1800" w:right="1080"/>
        </w:sectPr>
      </w:pPr>
    </w:p>
    <w:p>
      <w:pPr>
        <w:pStyle w:val="BodyText"/>
        <w:spacing w:line="480" w:lineRule="auto" w:before="79"/>
        <w:ind w:left="360" w:right="790" w:firstLine="720"/>
        <w:jc w:val="both"/>
      </w:pPr>
      <w:r>
        <w:rPr>
          <w:rFonts w:ascii="Arial"/>
          <w:b/>
        </w:rPr>
        <w:t>Subject</w:t>
      </w:r>
      <w:r>
        <w:rPr>
          <w:rFonts w:ascii="Arial"/>
          <w:b/>
          <w:spacing w:val="-7"/>
        </w:rPr>
        <w:t> </w:t>
      </w:r>
      <w:r>
        <w:rPr>
          <w:rFonts w:ascii="Arial"/>
          <w:b/>
        </w:rPr>
        <w:t>Evaluation.</w:t>
      </w:r>
      <w:r>
        <w:rPr>
          <w:rFonts w:ascii="Arial"/>
          <w:b/>
          <w:spacing w:val="-4"/>
        </w:rPr>
        <w:t> </w:t>
      </w:r>
      <w:r>
        <w:rPr>
          <w:position w:val="1"/>
        </w:rPr>
        <w:t>It</w:t>
      </w:r>
      <w:r>
        <w:rPr>
          <w:spacing w:val="-6"/>
          <w:position w:val="1"/>
        </w:rPr>
        <w:t> </w:t>
      </w:r>
      <w:r>
        <w:rPr>
          <w:position w:val="1"/>
        </w:rPr>
        <w:t>is</w:t>
      </w:r>
      <w:r>
        <w:rPr>
          <w:spacing w:val="-4"/>
          <w:position w:val="1"/>
        </w:rPr>
        <w:t> </w:t>
      </w:r>
      <w:r>
        <w:rPr>
          <w:position w:val="1"/>
        </w:rPr>
        <w:t>the</w:t>
      </w:r>
      <w:r>
        <w:rPr>
          <w:spacing w:val="-4"/>
          <w:position w:val="1"/>
        </w:rPr>
        <w:t> </w:t>
      </w:r>
      <w:r>
        <w:rPr>
          <w:position w:val="1"/>
        </w:rPr>
        <w:t>systematic</w:t>
      </w:r>
      <w:r>
        <w:rPr>
          <w:spacing w:val="-6"/>
          <w:position w:val="1"/>
        </w:rPr>
        <w:t> </w:t>
      </w:r>
      <w:r>
        <w:rPr>
          <w:position w:val="1"/>
        </w:rPr>
        <w:t>assessment</w:t>
      </w:r>
      <w:r>
        <w:rPr>
          <w:spacing w:val="-6"/>
          <w:position w:val="1"/>
        </w:rPr>
        <w:t> </w:t>
      </w:r>
      <w:r>
        <w:rPr>
          <w:position w:val="1"/>
        </w:rPr>
        <w:t>of</w:t>
      </w:r>
      <w:r>
        <w:rPr>
          <w:spacing w:val="-6"/>
          <w:position w:val="1"/>
        </w:rPr>
        <w:t> </w:t>
      </w:r>
      <w:r>
        <w:rPr>
          <w:position w:val="1"/>
        </w:rPr>
        <w:t>a</w:t>
      </w:r>
      <w:r>
        <w:rPr>
          <w:spacing w:val="-4"/>
          <w:position w:val="1"/>
        </w:rPr>
        <w:t> </w:t>
      </w:r>
      <w:r>
        <w:rPr>
          <w:position w:val="1"/>
        </w:rPr>
        <w:t>course</w:t>
      </w:r>
      <w:r>
        <w:rPr>
          <w:spacing w:val="-6"/>
          <w:position w:val="1"/>
        </w:rPr>
        <w:t> </w:t>
      </w:r>
      <w:r>
        <w:rPr>
          <w:position w:val="1"/>
        </w:rPr>
        <w:t>using </w:t>
      </w:r>
      <w:r>
        <w:rPr/>
        <w:t>student</w:t>
      </w:r>
      <w:r>
        <w:rPr>
          <w:spacing w:val="-1"/>
        </w:rPr>
        <w:t> </w:t>
      </w:r>
      <w:r>
        <w:rPr/>
        <w:t>feedback,</w:t>
      </w:r>
      <w:r>
        <w:rPr>
          <w:spacing w:val="-1"/>
        </w:rPr>
        <w:t> </w:t>
      </w:r>
      <w:r>
        <w:rPr/>
        <w:t>performance</w:t>
      </w:r>
      <w:r>
        <w:rPr>
          <w:spacing w:val="-1"/>
        </w:rPr>
        <w:t> </w:t>
      </w:r>
      <w:r>
        <w:rPr/>
        <w:t>metrics, and</w:t>
      </w:r>
      <w:r>
        <w:rPr>
          <w:spacing w:val="-1"/>
        </w:rPr>
        <w:t> </w:t>
      </w:r>
      <w:r>
        <w:rPr/>
        <w:t>instructional reviews</w:t>
      </w:r>
      <w:r>
        <w:rPr>
          <w:spacing w:val="-2"/>
        </w:rPr>
        <w:t> </w:t>
      </w:r>
      <w:r>
        <w:rPr/>
        <w:t>to</w:t>
      </w:r>
      <w:r>
        <w:rPr>
          <w:spacing w:val="-3"/>
        </w:rPr>
        <w:t> </w:t>
      </w:r>
      <w:r>
        <w:rPr/>
        <w:t>measure and improve its quality. This process identifies areas for improvement and ensures the course meets students' learning needs and expectations.</w:t>
      </w:r>
    </w:p>
    <w:p>
      <w:pPr>
        <w:pStyle w:val="BodyText"/>
        <w:spacing w:line="480" w:lineRule="auto"/>
        <w:ind w:left="360" w:right="791" w:firstLine="720"/>
        <w:jc w:val="both"/>
      </w:pPr>
      <w:r>
        <w:rPr>
          <w:rFonts w:ascii="Arial"/>
          <w:b/>
        </w:rPr>
        <w:t>Student-teacher Interaction. </w:t>
      </w:r>
      <w:r>
        <w:rPr>
          <w:position w:val="1"/>
        </w:rPr>
        <w:t>It is the observable exchange of </w:t>
      </w:r>
      <w:r>
        <w:rPr/>
        <w:t>communication</w:t>
      </w:r>
      <w:r>
        <w:rPr>
          <w:spacing w:val="-16"/>
        </w:rPr>
        <w:t> </w:t>
      </w:r>
      <w:r>
        <w:rPr/>
        <w:t>and</w:t>
      </w:r>
      <w:r>
        <w:rPr>
          <w:spacing w:val="-14"/>
        </w:rPr>
        <w:t> </w:t>
      </w:r>
      <w:r>
        <w:rPr/>
        <w:t>engagement</w:t>
      </w:r>
      <w:r>
        <w:rPr>
          <w:spacing w:val="-14"/>
        </w:rPr>
        <w:t> </w:t>
      </w:r>
      <w:r>
        <w:rPr/>
        <w:t>in</w:t>
      </w:r>
      <w:r>
        <w:rPr>
          <w:spacing w:val="-14"/>
        </w:rPr>
        <w:t> </w:t>
      </w:r>
      <w:r>
        <w:rPr/>
        <w:t>learning,</w:t>
      </w:r>
      <w:r>
        <w:rPr>
          <w:spacing w:val="-16"/>
        </w:rPr>
        <w:t> </w:t>
      </w:r>
      <w:r>
        <w:rPr/>
        <w:t>measured</w:t>
      </w:r>
      <w:r>
        <w:rPr>
          <w:spacing w:val="-16"/>
        </w:rPr>
        <w:t> </w:t>
      </w:r>
      <w:r>
        <w:rPr/>
        <w:t>by</w:t>
      </w:r>
      <w:r>
        <w:rPr>
          <w:spacing w:val="-15"/>
        </w:rPr>
        <w:t> </w:t>
      </w:r>
      <w:r>
        <w:rPr/>
        <w:t>participation</w:t>
      </w:r>
      <w:r>
        <w:rPr>
          <w:spacing w:val="-13"/>
        </w:rPr>
        <w:t> </w:t>
      </w:r>
      <w:r>
        <w:rPr/>
        <w:t>levels, response patterns, feedback quality, and interaction dynamics to assess its impact on education.</w:t>
      </w:r>
    </w:p>
    <w:p>
      <w:pPr>
        <w:pStyle w:val="BodyText"/>
        <w:spacing w:line="480" w:lineRule="auto"/>
        <w:ind w:left="360" w:right="791" w:firstLine="720"/>
        <w:jc w:val="both"/>
      </w:pPr>
      <w:r>
        <w:rPr>
          <w:rFonts w:ascii="Arial" w:hAnsi="Arial"/>
          <w:b/>
        </w:rPr>
        <w:t>Teachers’ Performance. </w:t>
      </w:r>
      <w:r>
        <w:rPr>
          <w:position w:val="1"/>
        </w:rPr>
        <w:t>It is the measurable effectiveness of </w:t>
      </w:r>
      <w:r>
        <w:rPr/>
        <w:t>educators in facilitating learning, assessed through lesson delivery, student engagement, instructional strategies, assessment methods, and impact on student outcomes.</w:t>
      </w:r>
    </w:p>
    <w:p>
      <w:pPr>
        <w:pStyle w:val="BodyText"/>
        <w:spacing w:line="480" w:lineRule="auto"/>
        <w:ind w:left="360" w:right="790" w:firstLine="720"/>
        <w:jc w:val="both"/>
      </w:pPr>
      <w:r>
        <w:rPr>
          <w:rFonts w:ascii="Arial" w:hAnsi="Arial"/>
          <w:b/>
        </w:rPr>
        <w:t>Teachers’ Teaching Experience. </w:t>
      </w:r>
      <w:r>
        <w:rPr>
          <w:position w:val="1"/>
        </w:rPr>
        <w:t>It is the measurable growth in </w:t>
      </w:r>
      <w:r>
        <w:rPr/>
        <w:t>instructional proficiency over time, assessed by years of service, teaching methods, classroom management, professional development, and impact on student learning.</w:t>
      </w:r>
    </w:p>
    <w:p>
      <w:pPr>
        <w:spacing w:before="3"/>
        <w:ind w:left="358" w:right="0" w:firstLine="0"/>
        <w:jc w:val="left"/>
        <w:rPr>
          <w:rFonts w:ascii="Arial"/>
          <w:b/>
          <w:sz w:val="24"/>
        </w:rPr>
      </w:pPr>
      <w:r>
        <w:rPr>
          <w:rFonts w:ascii="Arial"/>
          <w:b/>
          <w:sz w:val="24"/>
        </w:rPr>
        <w:t>Conceptual</w:t>
      </w:r>
      <w:r>
        <w:rPr>
          <w:rFonts w:ascii="Arial"/>
          <w:b/>
          <w:spacing w:val="-8"/>
          <w:sz w:val="24"/>
        </w:rPr>
        <w:t> </w:t>
      </w:r>
      <w:r>
        <w:rPr>
          <w:rFonts w:ascii="Arial"/>
          <w:b/>
          <w:spacing w:val="-2"/>
          <w:sz w:val="24"/>
        </w:rPr>
        <w:t>Framework</w:t>
      </w:r>
    </w:p>
    <w:p>
      <w:pPr>
        <w:pStyle w:val="BodyText"/>
        <w:spacing w:line="482" w:lineRule="auto" w:before="271"/>
        <w:ind w:left="360" w:right="796" w:firstLine="720"/>
        <w:jc w:val="both"/>
      </w:pPr>
      <w:r>
        <w:rPr/>
        <w:t>In this study, the researcher aims to determine the extent of utilization of innovative teaching strategies and learning satisfaction levels of learners.</w:t>
      </w:r>
    </w:p>
    <w:p>
      <w:pPr>
        <w:pStyle w:val="BodyText"/>
        <w:spacing w:line="482" w:lineRule="auto"/>
        <w:ind w:left="360" w:right="795" w:firstLine="720"/>
        <w:jc w:val="both"/>
      </w:pPr>
      <w:r>
        <w:rPr/>
        <w:t>The input of the study were the utilization of innovative teaching strategies, level of satisfaction of learners in the utilization of innovative teaching</w:t>
      </w:r>
      <w:r>
        <w:rPr>
          <w:spacing w:val="80"/>
        </w:rPr>
        <w:t> </w:t>
      </w:r>
      <w:r>
        <w:rPr/>
        <w:t>strategies,</w:t>
      </w:r>
      <w:r>
        <w:rPr>
          <w:spacing w:val="80"/>
        </w:rPr>
        <w:t> </w:t>
      </w:r>
      <w:r>
        <w:rPr/>
        <w:t>teaching</w:t>
      </w:r>
      <w:r>
        <w:rPr>
          <w:spacing w:val="80"/>
        </w:rPr>
        <w:t> </w:t>
      </w:r>
      <w:r>
        <w:rPr/>
        <w:t>experiences</w:t>
      </w:r>
      <w:r>
        <w:rPr>
          <w:spacing w:val="80"/>
        </w:rPr>
        <w:t> </w:t>
      </w:r>
      <w:r>
        <w:rPr/>
        <w:t>of</w:t>
      </w:r>
      <w:r>
        <w:rPr>
          <w:spacing w:val="80"/>
        </w:rPr>
        <w:t> </w:t>
      </w:r>
      <w:r>
        <w:rPr/>
        <w:t>teachers</w:t>
      </w:r>
      <w:r>
        <w:rPr>
          <w:spacing w:val="80"/>
        </w:rPr>
        <w:t> </w:t>
      </w:r>
      <w:r>
        <w:rPr/>
        <w:t>using</w:t>
      </w:r>
      <w:r>
        <w:rPr>
          <w:spacing w:val="80"/>
        </w:rPr>
        <w:t> </w:t>
      </w:r>
      <w:r>
        <w:rPr/>
        <w:t>innovative</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6"/>
        <w:jc w:val="both"/>
      </w:pPr>
      <w:r>
        <w:rPr/>
        <w:t>teaching strategies and learning experiences of learners subjected to innovative teaching strategies.</w:t>
      </w:r>
    </w:p>
    <w:p>
      <w:pPr>
        <w:pStyle w:val="BodyText"/>
        <w:spacing w:line="482" w:lineRule="auto"/>
        <w:ind w:left="360" w:right="785" w:firstLine="720"/>
        <w:jc w:val="both"/>
      </w:pPr>
      <w:r>
        <w:rPr/>
        <w:t>The process included validating research tools, administering surveys through questionnaires, and conducting interviews to gather comprehensive data. This</w:t>
      </w:r>
      <w:r>
        <w:rPr>
          <w:spacing w:val="-1"/>
        </w:rPr>
        <w:t> </w:t>
      </w:r>
      <w:r>
        <w:rPr/>
        <w:t>was</w:t>
      </w:r>
      <w:r>
        <w:rPr>
          <w:spacing w:val="-3"/>
        </w:rPr>
        <w:t> </w:t>
      </w:r>
      <w:r>
        <w:rPr/>
        <w:t>followed by</w:t>
      </w:r>
      <w:r>
        <w:rPr>
          <w:spacing w:val="-3"/>
        </w:rPr>
        <w:t> </w:t>
      </w:r>
      <w:r>
        <w:rPr/>
        <w:t>an</w:t>
      </w:r>
      <w:r>
        <w:rPr>
          <w:spacing w:val="-2"/>
        </w:rPr>
        <w:t> </w:t>
      </w:r>
      <w:r>
        <w:rPr/>
        <w:t>in-depth</w:t>
      </w:r>
      <w:r>
        <w:rPr>
          <w:spacing w:val="-2"/>
        </w:rPr>
        <w:t> </w:t>
      </w:r>
      <w:r>
        <w:rPr/>
        <w:t>analysis</w:t>
      </w:r>
      <w:r>
        <w:rPr>
          <w:spacing w:val="-1"/>
        </w:rPr>
        <w:t> </w:t>
      </w:r>
      <w:r>
        <w:rPr/>
        <w:t>of teachers'</w:t>
      </w:r>
      <w:r>
        <w:rPr>
          <w:spacing w:val="-2"/>
        </w:rPr>
        <w:t> </w:t>
      </w:r>
      <w:r>
        <w:rPr/>
        <w:t>use</w:t>
      </w:r>
      <w:r>
        <w:rPr>
          <w:spacing w:val="-2"/>
        </w:rPr>
        <w:t> </w:t>
      </w:r>
      <w:r>
        <w:rPr/>
        <w:t>of</w:t>
      </w:r>
      <w:r>
        <w:rPr>
          <w:spacing w:val="-3"/>
        </w:rPr>
        <w:t> </w:t>
      </w:r>
      <w:r>
        <w:rPr/>
        <w:t>innovative strategies, student satisfaction, and the effectiveness of various instructional methods. Additionally, the study explored learners' experiences, identifying key</w:t>
      </w:r>
      <w:r>
        <w:rPr>
          <w:spacing w:val="-6"/>
        </w:rPr>
        <w:t> </w:t>
      </w:r>
      <w:r>
        <w:rPr/>
        <w:t>factors</w:t>
      </w:r>
      <w:r>
        <w:rPr>
          <w:spacing w:val="-7"/>
        </w:rPr>
        <w:t> </w:t>
      </w:r>
      <w:r>
        <w:rPr/>
        <w:t>that</w:t>
      </w:r>
      <w:r>
        <w:rPr>
          <w:spacing w:val="-8"/>
        </w:rPr>
        <w:t> </w:t>
      </w:r>
      <w:r>
        <w:rPr/>
        <w:t>influence</w:t>
      </w:r>
      <w:r>
        <w:rPr>
          <w:spacing w:val="-6"/>
        </w:rPr>
        <w:t> </w:t>
      </w:r>
      <w:r>
        <w:rPr/>
        <w:t>engagement,</w:t>
      </w:r>
      <w:r>
        <w:rPr>
          <w:spacing w:val="-6"/>
        </w:rPr>
        <w:t> </w:t>
      </w:r>
      <w:r>
        <w:rPr/>
        <w:t>comprehension,</w:t>
      </w:r>
      <w:r>
        <w:rPr>
          <w:spacing w:val="-8"/>
        </w:rPr>
        <w:t> </w:t>
      </w:r>
      <w:r>
        <w:rPr/>
        <w:t>and</w:t>
      </w:r>
      <w:r>
        <w:rPr>
          <w:spacing w:val="-8"/>
        </w:rPr>
        <w:t> </w:t>
      </w:r>
      <w:r>
        <w:rPr/>
        <w:t>overall</w:t>
      </w:r>
      <w:r>
        <w:rPr>
          <w:spacing w:val="-10"/>
        </w:rPr>
        <w:t> </w:t>
      </w:r>
      <w:r>
        <w:rPr/>
        <w:t>academic performance.</w:t>
      </w:r>
      <w:r>
        <w:rPr>
          <w:spacing w:val="-17"/>
        </w:rPr>
        <w:t> </w:t>
      </w:r>
      <w:r>
        <w:rPr/>
        <w:t>By</w:t>
      </w:r>
      <w:r>
        <w:rPr>
          <w:spacing w:val="-17"/>
        </w:rPr>
        <w:t> </w:t>
      </w:r>
      <w:r>
        <w:rPr/>
        <w:t>assessing</w:t>
      </w:r>
      <w:r>
        <w:rPr>
          <w:spacing w:val="-16"/>
        </w:rPr>
        <w:t> </w:t>
      </w:r>
      <w:r>
        <w:rPr/>
        <w:t>the</w:t>
      </w:r>
      <w:r>
        <w:rPr>
          <w:spacing w:val="-17"/>
        </w:rPr>
        <w:t> </w:t>
      </w:r>
      <w:r>
        <w:rPr/>
        <w:t>benefits</w:t>
      </w:r>
      <w:r>
        <w:rPr>
          <w:spacing w:val="-17"/>
        </w:rPr>
        <w:t> </w:t>
      </w:r>
      <w:r>
        <w:rPr/>
        <w:t>and</w:t>
      </w:r>
      <w:r>
        <w:rPr>
          <w:spacing w:val="-17"/>
        </w:rPr>
        <w:t> </w:t>
      </w:r>
      <w:r>
        <w:rPr/>
        <w:t>challenges</w:t>
      </w:r>
      <w:r>
        <w:rPr>
          <w:spacing w:val="-16"/>
        </w:rPr>
        <w:t> </w:t>
      </w:r>
      <w:r>
        <w:rPr/>
        <w:t>of</w:t>
      </w:r>
      <w:r>
        <w:rPr>
          <w:spacing w:val="-17"/>
        </w:rPr>
        <w:t> </w:t>
      </w:r>
      <w:r>
        <w:rPr/>
        <w:t>innovative</w:t>
      </w:r>
      <w:r>
        <w:rPr>
          <w:spacing w:val="-17"/>
        </w:rPr>
        <w:t> </w:t>
      </w:r>
      <w:r>
        <w:rPr/>
        <w:t>teaching, the findings provide valuable insights for refining instructional approaches, enhancing professional development programs, and fostering a more dynamic, student-centered learning environment. Ultimately, this research aims to contribute to the continuous improvement of educational practices</w:t>
      </w:r>
    </w:p>
    <w:p>
      <w:pPr>
        <w:pStyle w:val="BodyText"/>
        <w:spacing w:line="482" w:lineRule="auto"/>
        <w:ind w:left="360" w:right="788" w:firstLine="720"/>
        <w:jc w:val="both"/>
      </w:pPr>
      <w:r>
        <w:rPr/>
        <w:t>Lastly,</w:t>
      </w:r>
      <w:r>
        <w:rPr>
          <w:spacing w:val="-6"/>
        </w:rPr>
        <w:t> </w:t>
      </w:r>
      <w:r>
        <w:rPr/>
        <w:t>the</w:t>
      </w:r>
      <w:r>
        <w:rPr>
          <w:spacing w:val="-6"/>
        </w:rPr>
        <w:t> </w:t>
      </w:r>
      <w:r>
        <w:rPr/>
        <w:t>study</w:t>
      </w:r>
      <w:r>
        <w:rPr>
          <w:spacing w:val="-9"/>
        </w:rPr>
        <w:t> </w:t>
      </w:r>
      <w:r>
        <w:rPr/>
        <w:t>integrated</w:t>
      </w:r>
      <w:r>
        <w:rPr>
          <w:spacing w:val="-8"/>
        </w:rPr>
        <w:t> </w:t>
      </w:r>
      <w:r>
        <w:rPr/>
        <w:t>quantitative</w:t>
      </w:r>
      <w:r>
        <w:rPr>
          <w:spacing w:val="-8"/>
        </w:rPr>
        <w:t> </w:t>
      </w:r>
      <w:r>
        <w:rPr/>
        <w:t>and</w:t>
      </w:r>
      <w:r>
        <w:rPr>
          <w:spacing w:val="-6"/>
        </w:rPr>
        <w:t> </w:t>
      </w:r>
      <w:r>
        <w:rPr/>
        <w:t>qualitative</w:t>
      </w:r>
      <w:r>
        <w:rPr>
          <w:spacing w:val="-8"/>
        </w:rPr>
        <w:t> </w:t>
      </w:r>
      <w:r>
        <w:rPr/>
        <w:t>findings</w:t>
      </w:r>
      <w:r>
        <w:rPr>
          <w:spacing w:val="-6"/>
        </w:rPr>
        <w:t> </w:t>
      </w:r>
      <w:r>
        <w:rPr/>
        <w:t>using</w:t>
      </w:r>
      <w:r>
        <w:rPr>
          <w:spacing w:val="-6"/>
        </w:rPr>
        <w:t> </w:t>
      </w:r>
      <w:r>
        <w:rPr/>
        <w:t>a Reflective Thematic Approach by Braun and Clarke (2014), which follows a six-phase process. This process included familiarization with data, coding, generating</w:t>
      </w:r>
      <w:r>
        <w:rPr>
          <w:spacing w:val="-13"/>
        </w:rPr>
        <w:t> </w:t>
      </w:r>
      <w:r>
        <w:rPr/>
        <w:t>initial</w:t>
      </w:r>
      <w:r>
        <w:rPr>
          <w:spacing w:val="-14"/>
        </w:rPr>
        <w:t> </w:t>
      </w:r>
      <w:r>
        <w:rPr/>
        <w:t>themes,</w:t>
      </w:r>
      <w:r>
        <w:rPr>
          <w:spacing w:val="-13"/>
        </w:rPr>
        <w:t> </w:t>
      </w:r>
      <w:r>
        <w:rPr/>
        <w:t>reviewing</w:t>
      </w:r>
      <w:r>
        <w:rPr>
          <w:spacing w:val="-13"/>
        </w:rPr>
        <w:t> </w:t>
      </w:r>
      <w:r>
        <w:rPr/>
        <w:t>themes,</w:t>
      </w:r>
      <w:r>
        <w:rPr>
          <w:spacing w:val="-15"/>
        </w:rPr>
        <w:t> </w:t>
      </w:r>
      <w:r>
        <w:rPr/>
        <w:t>defining</w:t>
      </w:r>
      <w:r>
        <w:rPr>
          <w:spacing w:val="-13"/>
        </w:rPr>
        <w:t> </w:t>
      </w:r>
      <w:r>
        <w:rPr/>
        <w:t>and</w:t>
      </w:r>
      <w:r>
        <w:rPr>
          <w:spacing w:val="-13"/>
        </w:rPr>
        <w:t> </w:t>
      </w:r>
      <w:r>
        <w:rPr/>
        <w:t>naming</w:t>
      </w:r>
      <w:r>
        <w:rPr>
          <w:spacing w:val="-12"/>
        </w:rPr>
        <w:t> </w:t>
      </w:r>
      <w:r>
        <w:rPr/>
        <w:t>themes,</w:t>
      </w:r>
      <w:r>
        <w:rPr>
          <w:spacing w:val="-13"/>
        </w:rPr>
        <w:t> </w:t>
      </w:r>
      <w:r>
        <w:rPr/>
        <w:t>and finally, weaving the analytic narrative with data extracts while contextualizing the analysis within existing literature. This structured approach ensured a comprehensive understanding of the data, allowing for deeper insights into teaching strategies</w:t>
      </w:r>
      <w:r>
        <w:rPr>
          <w:spacing w:val="-3"/>
        </w:rPr>
        <w:t> </w:t>
      </w:r>
      <w:r>
        <w:rPr/>
        <w:t>and their</w:t>
      </w:r>
      <w:r>
        <w:rPr>
          <w:spacing w:val="-2"/>
        </w:rPr>
        <w:t> </w:t>
      </w:r>
      <w:r>
        <w:rPr/>
        <w:t>impact</w:t>
      </w:r>
      <w:r>
        <w:rPr>
          <w:spacing w:val="-3"/>
        </w:rPr>
        <w:t> </w:t>
      </w:r>
      <w:r>
        <w:rPr/>
        <w:t>on student learning and engagement.</w:t>
      </w:r>
      <w:r>
        <w:rPr>
          <w:spacing w:val="-3"/>
        </w:rPr>
        <w:t> </w:t>
      </w:r>
      <w:r>
        <w:rPr/>
        <w:t>As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3"/>
        <w:jc w:val="both"/>
      </w:pPr>
      <w:r>
        <w:rPr/>
        <w:t>a</w:t>
      </w:r>
      <w:r>
        <w:rPr>
          <w:spacing w:val="-3"/>
        </w:rPr>
        <w:t> </w:t>
      </w:r>
      <w:r>
        <w:rPr/>
        <w:t>result,</w:t>
      </w:r>
      <w:r>
        <w:rPr>
          <w:spacing w:val="-3"/>
        </w:rPr>
        <w:t> </w:t>
      </w:r>
      <w:r>
        <w:rPr/>
        <w:t>the</w:t>
      </w:r>
      <w:r>
        <w:rPr>
          <w:spacing w:val="-5"/>
        </w:rPr>
        <w:t> </w:t>
      </w:r>
      <w:r>
        <w:rPr/>
        <w:t>study</w:t>
      </w:r>
      <w:r>
        <w:rPr>
          <w:spacing w:val="-3"/>
        </w:rPr>
        <w:t> </w:t>
      </w:r>
      <w:r>
        <w:rPr/>
        <w:t>was</w:t>
      </w:r>
      <w:r>
        <w:rPr>
          <w:spacing w:val="-8"/>
        </w:rPr>
        <w:t> </w:t>
      </w:r>
      <w:r>
        <w:rPr/>
        <w:t>able</w:t>
      </w:r>
      <w:r>
        <w:rPr>
          <w:spacing w:val="-5"/>
        </w:rPr>
        <w:t> </w:t>
      </w:r>
      <w:r>
        <w:rPr/>
        <w:t>to</w:t>
      </w:r>
      <w:r>
        <w:rPr>
          <w:spacing w:val="-4"/>
        </w:rPr>
        <w:t> </w:t>
      </w:r>
      <w:r>
        <w:rPr/>
        <w:t>provide</w:t>
      </w:r>
      <w:r>
        <w:rPr>
          <w:spacing w:val="-3"/>
        </w:rPr>
        <w:t> </w:t>
      </w:r>
      <w:r>
        <w:rPr/>
        <w:t>a</w:t>
      </w:r>
      <w:r>
        <w:rPr>
          <w:spacing w:val="-4"/>
        </w:rPr>
        <w:t> </w:t>
      </w:r>
      <w:r>
        <w:rPr/>
        <w:t>detailed</w:t>
      </w:r>
      <w:r>
        <w:rPr>
          <w:spacing w:val="-3"/>
        </w:rPr>
        <w:t> </w:t>
      </w:r>
      <w:r>
        <w:rPr/>
        <w:t>insight</w:t>
      </w:r>
      <w:r>
        <w:rPr>
          <w:spacing w:val="-5"/>
        </w:rPr>
        <w:t> </w:t>
      </w:r>
      <w:r>
        <w:rPr/>
        <w:t>into</w:t>
      </w:r>
      <w:r>
        <w:rPr>
          <w:spacing w:val="-4"/>
        </w:rPr>
        <w:t> </w:t>
      </w:r>
      <w:r>
        <w:rPr/>
        <w:t>the</w:t>
      </w:r>
      <w:r>
        <w:rPr>
          <w:spacing w:val="-5"/>
        </w:rPr>
        <w:t> </w:t>
      </w:r>
      <w:r>
        <w:rPr/>
        <w:t>effectiveness of innovative teaching practices.</w:t>
      </w:r>
    </w:p>
    <w:p>
      <w:pPr>
        <w:pStyle w:val="BodyText"/>
        <w:spacing w:line="482" w:lineRule="auto"/>
        <w:ind w:left="360" w:right="787" w:firstLine="720"/>
        <w:jc w:val="both"/>
      </w:pPr>
      <w:r>
        <w:rPr/>
        <w:t>In summary, the comprehensive facts and statistical data from various educational</w:t>
      </w:r>
      <w:r>
        <w:rPr>
          <w:spacing w:val="-1"/>
        </w:rPr>
        <w:t> </w:t>
      </w:r>
      <w:r>
        <w:rPr/>
        <w:t>bodies, studies, and research</w:t>
      </w:r>
      <w:r>
        <w:rPr>
          <w:spacing w:val="-1"/>
        </w:rPr>
        <w:t> </w:t>
      </w:r>
      <w:r>
        <w:rPr/>
        <w:t>highlight the</w:t>
      </w:r>
      <w:r>
        <w:rPr>
          <w:spacing w:val="-3"/>
        </w:rPr>
        <w:t> </w:t>
      </w:r>
      <w:r>
        <w:rPr/>
        <w:t>need for</w:t>
      </w:r>
      <w:r>
        <w:rPr>
          <w:spacing w:val="-2"/>
        </w:rPr>
        <w:t> </w:t>
      </w:r>
      <w:r>
        <w:rPr/>
        <w:t>this</w:t>
      </w:r>
      <w:r>
        <w:rPr>
          <w:spacing w:val="-1"/>
        </w:rPr>
        <w:t> </w:t>
      </w:r>
      <w:r>
        <w:rPr/>
        <w:t>research and</w:t>
      </w:r>
      <w:r>
        <w:rPr>
          <w:spacing w:val="-5"/>
        </w:rPr>
        <w:t> </w:t>
      </w:r>
      <w:r>
        <w:rPr/>
        <w:t>development</w:t>
      </w:r>
      <w:r>
        <w:rPr>
          <w:spacing w:val="-5"/>
        </w:rPr>
        <w:t> </w:t>
      </w:r>
      <w:r>
        <w:rPr/>
        <w:t>to</w:t>
      </w:r>
      <w:r>
        <w:rPr>
          <w:spacing w:val="-5"/>
        </w:rPr>
        <w:t> </w:t>
      </w:r>
      <w:r>
        <w:rPr/>
        <w:t>meet</w:t>
      </w:r>
      <w:r>
        <w:rPr>
          <w:spacing w:val="-5"/>
        </w:rPr>
        <w:t> </w:t>
      </w:r>
      <w:r>
        <w:rPr/>
        <w:t>learners'</w:t>
      </w:r>
      <w:r>
        <w:rPr>
          <w:spacing w:val="-6"/>
        </w:rPr>
        <w:t> </w:t>
      </w:r>
      <w:r>
        <w:rPr/>
        <w:t>demand</w:t>
      </w:r>
      <w:r>
        <w:rPr>
          <w:spacing w:val="-5"/>
        </w:rPr>
        <w:t> </w:t>
      </w:r>
      <w:r>
        <w:rPr/>
        <w:t>for</w:t>
      </w:r>
      <w:r>
        <w:rPr>
          <w:spacing w:val="-6"/>
        </w:rPr>
        <w:t> </w:t>
      </w:r>
      <w:r>
        <w:rPr/>
        <w:t>quality</w:t>
      </w:r>
      <w:r>
        <w:rPr>
          <w:spacing w:val="-5"/>
        </w:rPr>
        <w:t> </w:t>
      </w:r>
      <w:r>
        <w:rPr/>
        <w:t>education</w:t>
      </w:r>
      <w:r>
        <w:rPr>
          <w:spacing w:val="-5"/>
        </w:rPr>
        <w:t> </w:t>
      </w:r>
      <w:r>
        <w:rPr/>
        <w:t>and</w:t>
      </w:r>
      <w:r>
        <w:rPr>
          <w:spacing w:val="-5"/>
        </w:rPr>
        <w:t> </w:t>
      </w:r>
      <w:r>
        <w:rPr/>
        <w:t>address gaps in teaching. The education system must adapt to the evolving needs of this</w:t>
      </w:r>
      <w:r>
        <w:rPr>
          <w:spacing w:val="-9"/>
        </w:rPr>
        <w:t> </w:t>
      </w:r>
      <w:r>
        <w:rPr/>
        <w:t>generation</w:t>
      </w:r>
      <w:r>
        <w:rPr>
          <w:spacing w:val="-9"/>
        </w:rPr>
        <w:t> </w:t>
      </w:r>
      <w:r>
        <w:rPr/>
        <w:t>by</w:t>
      </w:r>
      <w:r>
        <w:rPr>
          <w:spacing w:val="-9"/>
        </w:rPr>
        <w:t> </w:t>
      </w:r>
      <w:r>
        <w:rPr/>
        <w:t>integrating</w:t>
      </w:r>
      <w:r>
        <w:rPr>
          <w:spacing w:val="-10"/>
        </w:rPr>
        <w:t> </w:t>
      </w:r>
      <w:r>
        <w:rPr/>
        <w:t>new</w:t>
      </w:r>
      <w:r>
        <w:rPr>
          <w:spacing w:val="-9"/>
        </w:rPr>
        <w:t> </w:t>
      </w:r>
      <w:r>
        <w:rPr/>
        <w:t>technologies,</w:t>
      </w:r>
      <w:r>
        <w:rPr>
          <w:spacing w:val="-9"/>
        </w:rPr>
        <w:t> </w:t>
      </w:r>
      <w:r>
        <w:rPr/>
        <w:t>innovative</w:t>
      </w:r>
      <w:r>
        <w:rPr>
          <w:spacing w:val="-10"/>
        </w:rPr>
        <w:t> </w:t>
      </w:r>
      <w:r>
        <w:rPr/>
        <w:t>teaching</w:t>
      </w:r>
      <w:r>
        <w:rPr>
          <w:spacing w:val="-10"/>
        </w:rPr>
        <w:t> </w:t>
      </w:r>
      <w:r>
        <w:rPr/>
        <w:t>methods, and personalized learning approaches. Fostering collaboration among educators, students, and the community may sustain meaningful change, ensuring learners are better prepared for future challenges.</w:t>
      </w:r>
    </w:p>
    <w:p>
      <w:pPr>
        <w:pStyle w:val="BodyText"/>
        <w:spacing w:line="482" w:lineRule="auto"/>
        <w:ind w:left="360" w:right="784" w:firstLine="720"/>
        <w:jc w:val="both"/>
      </w:pPr>
      <w:r>
        <w:rPr/>
        <w:t>The results of this research may address the current issues faced by Alnamang Elementary School, Lamcaliaf Elementary School, Palakasam Integrated</w:t>
      </w:r>
      <w:r>
        <w:rPr>
          <w:spacing w:val="-5"/>
        </w:rPr>
        <w:t> </w:t>
      </w:r>
      <w:r>
        <w:rPr/>
        <w:t>School,</w:t>
      </w:r>
      <w:r>
        <w:rPr>
          <w:spacing w:val="-5"/>
        </w:rPr>
        <w:t> </w:t>
      </w:r>
      <w:r>
        <w:rPr/>
        <w:t>Palkan</w:t>
      </w:r>
      <w:r>
        <w:rPr>
          <w:spacing w:val="-4"/>
        </w:rPr>
        <w:t> </w:t>
      </w:r>
      <w:r>
        <w:rPr/>
        <w:t>Elementary</w:t>
      </w:r>
      <w:r>
        <w:rPr>
          <w:spacing w:val="-5"/>
        </w:rPr>
        <w:t> </w:t>
      </w:r>
      <w:r>
        <w:rPr/>
        <w:t>School,</w:t>
      </w:r>
      <w:r>
        <w:rPr>
          <w:spacing w:val="-5"/>
        </w:rPr>
        <w:t> </w:t>
      </w:r>
      <w:r>
        <w:rPr/>
        <w:t>and</w:t>
      </w:r>
      <w:r>
        <w:rPr>
          <w:spacing w:val="-5"/>
        </w:rPr>
        <w:t> </w:t>
      </w:r>
      <w:r>
        <w:rPr/>
        <w:t>Tadyaw Ogan</w:t>
      </w:r>
      <w:r>
        <w:rPr>
          <w:spacing w:val="-6"/>
        </w:rPr>
        <w:t> </w:t>
      </w:r>
      <w:r>
        <w:rPr/>
        <w:t>Elementary School, particularly regarding the utilization of innovative teaching strategies and the satisfaction levels of learners. These findings could inform targeted interventions, professional development programs, and collaborative efforts among educators to enhance teaching effectiveness and improve student outcomes. The research may establish a framework for continuous improvement</w:t>
      </w:r>
      <w:r>
        <w:rPr>
          <w:spacing w:val="-7"/>
        </w:rPr>
        <w:t> </w:t>
      </w:r>
      <w:r>
        <w:rPr/>
        <w:t>in</w:t>
      </w:r>
      <w:r>
        <w:rPr>
          <w:spacing w:val="-9"/>
        </w:rPr>
        <w:t> </w:t>
      </w:r>
      <w:r>
        <w:rPr/>
        <w:t>teaching</w:t>
      </w:r>
      <w:r>
        <w:rPr>
          <w:spacing w:val="-9"/>
        </w:rPr>
        <w:t> </w:t>
      </w:r>
      <w:r>
        <w:rPr/>
        <w:t>methods,</w:t>
      </w:r>
      <w:r>
        <w:rPr>
          <w:spacing w:val="-7"/>
        </w:rPr>
        <w:t> </w:t>
      </w:r>
      <w:r>
        <w:rPr/>
        <w:t>empowering</w:t>
      </w:r>
      <w:r>
        <w:rPr>
          <w:spacing w:val="-7"/>
        </w:rPr>
        <w:t> </w:t>
      </w:r>
      <w:r>
        <w:rPr/>
        <w:t>educators</w:t>
      </w:r>
      <w:r>
        <w:rPr>
          <w:spacing w:val="-8"/>
        </w:rPr>
        <w:t> </w:t>
      </w:r>
      <w:r>
        <w:rPr/>
        <w:t>with</w:t>
      </w:r>
      <w:r>
        <w:rPr>
          <w:spacing w:val="-8"/>
        </w:rPr>
        <w:t> </w:t>
      </w:r>
      <w:r>
        <w:rPr/>
        <w:t>strategies</w:t>
      </w:r>
      <w:r>
        <w:rPr>
          <w:spacing w:val="-7"/>
        </w:rPr>
        <w:t> </w:t>
      </w:r>
      <w:r>
        <w:rPr/>
        <w:t>that contribute</w:t>
      </w:r>
      <w:r>
        <w:rPr>
          <w:spacing w:val="-17"/>
        </w:rPr>
        <w:t> </w:t>
      </w:r>
      <w:r>
        <w:rPr/>
        <w:t>to</w:t>
      </w:r>
      <w:r>
        <w:rPr>
          <w:spacing w:val="-17"/>
        </w:rPr>
        <w:t> </w:t>
      </w:r>
      <w:r>
        <w:rPr/>
        <w:t>a</w:t>
      </w:r>
      <w:r>
        <w:rPr>
          <w:spacing w:val="-16"/>
        </w:rPr>
        <w:t> </w:t>
      </w:r>
      <w:r>
        <w:rPr/>
        <w:t>more</w:t>
      </w:r>
      <w:r>
        <w:rPr>
          <w:spacing w:val="-17"/>
        </w:rPr>
        <w:t> </w:t>
      </w:r>
      <w:r>
        <w:rPr/>
        <w:t>dynamic</w:t>
      </w:r>
      <w:r>
        <w:rPr>
          <w:spacing w:val="-17"/>
        </w:rPr>
        <w:t> </w:t>
      </w:r>
      <w:r>
        <w:rPr/>
        <w:t>and</w:t>
      </w:r>
      <w:r>
        <w:rPr>
          <w:spacing w:val="-17"/>
        </w:rPr>
        <w:t> </w:t>
      </w:r>
      <w:r>
        <w:rPr/>
        <w:t>responsive</w:t>
      </w:r>
      <w:r>
        <w:rPr>
          <w:spacing w:val="-16"/>
        </w:rPr>
        <w:t> </w:t>
      </w:r>
      <w:r>
        <w:rPr/>
        <w:t>learning</w:t>
      </w:r>
      <w:r>
        <w:rPr>
          <w:spacing w:val="-17"/>
        </w:rPr>
        <w:t> </w:t>
      </w:r>
      <w:r>
        <w:rPr/>
        <w:t>environment.</w:t>
      </w:r>
      <w:r>
        <w:rPr>
          <w:spacing w:val="-17"/>
        </w:rPr>
        <w:t> </w:t>
      </w:r>
      <w:r>
        <w:rPr/>
        <w:t>Ultimately, this study aims to create a more engaging and effective educational experience for all learners.</w:t>
      </w:r>
    </w:p>
    <w:p>
      <w:pPr>
        <w:pStyle w:val="BodyText"/>
        <w:spacing w:after="0" w:line="482" w:lineRule="auto"/>
        <w:jc w:val="both"/>
        <w:sectPr>
          <w:pgSz w:w="12240" w:h="15840"/>
          <w:pgMar w:header="0" w:footer="1397" w:top="1760" w:bottom="1580" w:left="1800" w:right="1080"/>
        </w:sectPr>
      </w:pPr>
    </w:p>
    <w:p>
      <w:pPr>
        <w:pStyle w:val="BodyText"/>
        <w:spacing w:before="124"/>
        <w:rPr>
          <w:sz w:val="20"/>
        </w:rPr>
      </w:pPr>
    </w:p>
    <w:p>
      <w:pPr>
        <w:pStyle w:val="BodyText"/>
        <w:spacing w:after="0"/>
        <w:rPr>
          <w:sz w:val="20"/>
        </w:rPr>
        <w:sectPr>
          <w:pgSz w:w="12240" w:h="15840"/>
          <w:pgMar w:header="0" w:footer="1397" w:top="1820" w:bottom="1580" w:left="1800" w:right="1080"/>
        </w:sectPr>
      </w:pPr>
    </w:p>
    <w:p>
      <w:pPr>
        <w:pStyle w:val="Heading1"/>
        <w:spacing w:before="114"/>
        <w:ind w:left="1498"/>
      </w:pPr>
      <w:r>
        <w:rPr>
          <w:spacing w:val="-2"/>
        </w:rPr>
        <w:t>INPUT</w:t>
      </w:r>
    </w:p>
    <w:p>
      <w:pPr>
        <w:tabs>
          <w:tab w:pos="4402" w:val="left" w:leader="none"/>
        </w:tabs>
        <w:spacing w:before="92"/>
        <w:ind w:left="1498" w:right="0" w:firstLine="0"/>
        <w:jc w:val="left"/>
        <w:rPr>
          <w:rFonts w:ascii="Arial"/>
          <w:b/>
          <w:position w:val="-3"/>
          <w:sz w:val="24"/>
        </w:rPr>
      </w:pPr>
      <w:r>
        <w:rPr/>
        <w:br w:type="column"/>
      </w:r>
      <w:r>
        <w:rPr>
          <w:rFonts w:ascii="Arial"/>
          <w:b/>
          <w:spacing w:val="-2"/>
          <w:sz w:val="24"/>
        </w:rPr>
        <w:t>PROCESS</w:t>
      </w:r>
      <w:r>
        <w:rPr>
          <w:rFonts w:ascii="Arial"/>
          <w:b/>
          <w:sz w:val="24"/>
        </w:rPr>
        <w:tab/>
      </w:r>
      <w:r>
        <w:rPr>
          <w:rFonts w:ascii="Arial"/>
          <w:b/>
          <w:spacing w:val="-2"/>
          <w:position w:val="-3"/>
          <w:sz w:val="24"/>
        </w:rPr>
        <w:t>OUTPUT</w:t>
      </w:r>
    </w:p>
    <w:p>
      <w:pPr>
        <w:spacing w:after="0"/>
        <w:jc w:val="left"/>
        <w:rPr>
          <w:rFonts w:ascii="Arial"/>
          <w:b/>
          <w:position w:val="-3"/>
          <w:sz w:val="24"/>
        </w:rPr>
        <w:sectPr>
          <w:type w:val="continuous"/>
          <w:pgSz w:w="12240" w:h="15840"/>
          <w:pgMar w:header="0" w:footer="1397" w:top="1780" w:bottom="1580" w:left="1800" w:right="1080"/>
          <w:cols w:num="2" w:equalWidth="0">
            <w:col w:w="2259" w:space="629"/>
            <w:col w:w="6472"/>
          </w:cols>
        </w:sectPr>
      </w:pPr>
    </w:p>
    <w:p>
      <w:pPr>
        <w:pStyle w:val="BodyText"/>
        <w:spacing w:before="2"/>
        <w:rPr>
          <w:rFonts w:ascii="Arial"/>
          <w:b/>
          <w:sz w:val="5"/>
        </w:rPr>
      </w:pPr>
    </w:p>
    <w:p>
      <w:pPr>
        <w:pStyle w:val="BodyText"/>
        <w:ind w:left="562"/>
        <w:rPr>
          <w:rFonts w:ascii="Arial"/>
          <w:sz w:val="20"/>
        </w:rPr>
      </w:pPr>
      <w:r>
        <w:rPr>
          <w:rFonts w:ascii="Arial"/>
          <w:sz w:val="20"/>
        </w:rPr>
        <mc:AlternateContent>
          <mc:Choice Requires="wps">
            <w:drawing>
              <wp:inline distT="0" distB="0" distL="0" distR="0">
                <wp:extent cx="5125085" cy="6048375"/>
                <wp:effectExtent l="0" t="0" r="0" b="9525"/>
                <wp:docPr id="9" name="Group 9"/>
                <wp:cNvGraphicFramePr>
                  <a:graphicFrameLocks/>
                </wp:cNvGraphicFramePr>
                <a:graphic>
                  <a:graphicData uri="http://schemas.microsoft.com/office/word/2010/wordprocessingGroup">
                    <wpg:wgp>
                      <wpg:cNvPr id="9" name="Group 9"/>
                      <wpg:cNvGrpSpPr/>
                      <wpg:grpSpPr>
                        <a:xfrm>
                          <a:off x="0" y="0"/>
                          <a:ext cx="5125085" cy="6048375"/>
                          <a:chExt cx="5125085" cy="6048375"/>
                        </a:xfrm>
                      </wpg:grpSpPr>
                      <wps:wsp>
                        <wps:cNvPr id="10" name="Graphic 10"/>
                        <wps:cNvSpPr/>
                        <wps:spPr>
                          <a:xfrm>
                            <a:off x="1928812" y="4762"/>
                            <a:ext cx="1602740" cy="6038850"/>
                          </a:xfrm>
                          <a:custGeom>
                            <a:avLst/>
                            <a:gdLst/>
                            <a:ahLst/>
                            <a:cxnLst/>
                            <a:rect l="l" t="t" r="r" b="b"/>
                            <a:pathLst>
                              <a:path w="1602740" h="6038850">
                                <a:moveTo>
                                  <a:pt x="1602739" y="0"/>
                                </a:moveTo>
                                <a:lnTo>
                                  <a:pt x="0" y="0"/>
                                </a:lnTo>
                                <a:lnTo>
                                  <a:pt x="0" y="6038850"/>
                                </a:lnTo>
                                <a:lnTo>
                                  <a:pt x="1602739" y="6038850"/>
                                </a:lnTo>
                                <a:lnTo>
                                  <a:pt x="1602739"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3890962" y="23812"/>
                            <a:ext cx="1229360" cy="6019800"/>
                          </a:xfrm>
                          <a:custGeom>
                            <a:avLst/>
                            <a:gdLst/>
                            <a:ahLst/>
                            <a:cxnLst/>
                            <a:rect l="l" t="t" r="r" b="b"/>
                            <a:pathLst>
                              <a:path w="1229360" h="6019800">
                                <a:moveTo>
                                  <a:pt x="0" y="3009900"/>
                                </a:moveTo>
                                <a:lnTo>
                                  <a:pt x="614679" y="0"/>
                                </a:lnTo>
                                <a:lnTo>
                                  <a:pt x="1229359" y="3009900"/>
                                </a:lnTo>
                                <a:lnTo>
                                  <a:pt x="614679" y="6019800"/>
                                </a:lnTo>
                                <a:lnTo>
                                  <a:pt x="0" y="3009900"/>
                                </a:lnTo>
                                <a:close/>
                              </a:path>
                            </a:pathLst>
                          </a:custGeom>
                          <a:ln w="9525">
                            <a:solidFill>
                              <a:srgbClr val="000000"/>
                            </a:solidFill>
                            <a:prstDash val="solid"/>
                          </a:ln>
                        </wps:spPr>
                        <wps:bodyPr wrap="square" lIns="0" tIns="0" rIns="0" bIns="0" rtlCol="0">
                          <a:prstTxWarp prst="textNoShape">
                            <a:avLst/>
                          </a:prstTxWarp>
                          <a:noAutofit/>
                        </wps:bodyPr>
                      </wps:wsp>
                      <wps:wsp>
                        <wps:cNvPr id="12" name="Graphic 12"/>
                        <wps:cNvSpPr/>
                        <wps:spPr>
                          <a:xfrm>
                            <a:off x="1547812" y="2962084"/>
                            <a:ext cx="2343150" cy="152400"/>
                          </a:xfrm>
                          <a:custGeom>
                            <a:avLst/>
                            <a:gdLst/>
                            <a:ahLst/>
                            <a:cxnLst/>
                            <a:rect l="l" t="t" r="r" b="b"/>
                            <a:pathLst>
                              <a:path w="2343150" h="152400">
                                <a:moveTo>
                                  <a:pt x="381000" y="76200"/>
                                </a:moveTo>
                                <a:lnTo>
                                  <a:pt x="330200" y="50800"/>
                                </a:lnTo>
                                <a:lnTo>
                                  <a:pt x="228600" y="0"/>
                                </a:lnTo>
                                <a:lnTo>
                                  <a:pt x="228600" y="50800"/>
                                </a:lnTo>
                                <a:lnTo>
                                  <a:pt x="0" y="50800"/>
                                </a:lnTo>
                                <a:lnTo>
                                  <a:pt x="0" y="101600"/>
                                </a:lnTo>
                                <a:lnTo>
                                  <a:pt x="228600" y="101600"/>
                                </a:lnTo>
                                <a:lnTo>
                                  <a:pt x="228600" y="152400"/>
                                </a:lnTo>
                                <a:lnTo>
                                  <a:pt x="330200" y="101600"/>
                                </a:lnTo>
                                <a:lnTo>
                                  <a:pt x="381000" y="76200"/>
                                </a:lnTo>
                                <a:close/>
                              </a:path>
                              <a:path w="2343150" h="152400">
                                <a:moveTo>
                                  <a:pt x="2343150" y="76200"/>
                                </a:moveTo>
                                <a:lnTo>
                                  <a:pt x="2292350" y="50800"/>
                                </a:lnTo>
                                <a:lnTo>
                                  <a:pt x="2190750" y="0"/>
                                </a:lnTo>
                                <a:lnTo>
                                  <a:pt x="2190750" y="50800"/>
                                </a:lnTo>
                                <a:lnTo>
                                  <a:pt x="1981200" y="50800"/>
                                </a:lnTo>
                                <a:lnTo>
                                  <a:pt x="1981200" y="101600"/>
                                </a:lnTo>
                                <a:lnTo>
                                  <a:pt x="2190750" y="101600"/>
                                </a:lnTo>
                                <a:lnTo>
                                  <a:pt x="2190750" y="152400"/>
                                </a:lnTo>
                                <a:lnTo>
                                  <a:pt x="2292350" y="101600"/>
                                </a:lnTo>
                                <a:lnTo>
                                  <a:pt x="2343150" y="76200"/>
                                </a:lnTo>
                                <a:close/>
                              </a:path>
                            </a:pathLst>
                          </a:custGeom>
                          <a:solidFill>
                            <a:srgbClr val="000000"/>
                          </a:solidFill>
                        </wps:spPr>
                        <wps:bodyPr wrap="square" lIns="0" tIns="0" rIns="0" bIns="0" rtlCol="0">
                          <a:prstTxWarp prst="textNoShape">
                            <a:avLst/>
                          </a:prstTxWarp>
                          <a:noAutofit/>
                        </wps:bodyPr>
                      </wps:wsp>
                      <wps:wsp>
                        <wps:cNvPr id="13" name="Textbox 13"/>
                        <wps:cNvSpPr txBox="1"/>
                        <wps:spPr>
                          <a:xfrm>
                            <a:off x="1547812" y="4762"/>
                            <a:ext cx="3577590" cy="6043930"/>
                          </a:xfrm>
                          <a:prstGeom prst="rect">
                            <a:avLst/>
                          </a:prstGeom>
                        </wps:spPr>
                        <wps:txbx>
                          <w:txbxContent>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205"/>
                                <w:rPr>
                                  <w:rFonts w:ascii="Arial"/>
                                  <w:b/>
                                  <w:sz w:val="24"/>
                                </w:rPr>
                              </w:pPr>
                            </w:p>
                            <w:p>
                              <w:pPr>
                                <w:spacing w:line="242" w:lineRule="auto" w:before="0"/>
                                <w:ind w:left="4014" w:right="142" w:hanging="3"/>
                                <w:jc w:val="left"/>
                                <w:rPr>
                                  <w:sz w:val="24"/>
                                </w:rPr>
                              </w:pPr>
                              <w:r>
                                <w:rPr>
                                  <w:spacing w:val="-2"/>
                                  <w:sz w:val="24"/>
                                </w:rPr>
                                <w:t>Integration </w:t>
                              </w:r>
                              <w:r>
                                <w:rPr>
                                  <w:spacing w:val="-4"/>
                                  <w:sz w:val="24"/>
                                </w:rPr>
                                <w:t>and </w:t>
                              </w:r>
                              <w:r>
                                <w:rPr>
                                  <w:spacing w:val="-2"/>
                                  <w:sz w:val="24"/>
                                </w:rPr>
                                <w:t>Interpretation </w:t>
                              </w:r>
                              <w:r>
                                <w:rPr>
                                  <w:sz w:val="24"/>
                                </w:rPr>
                                <w:t>of</w:t>
                              </w:r>
                              <w:r>
                                <w:rPr>
                                  <w:spacing w:val="-19"/>
                                  <w:sz w:val="24"/>
                                </w:rPr>
                                <w:t> </w:t>
                              </w:r>
                              <w:r>
                                <w:rPr>
                                  <w:sz w:val="24"/>
                                </w:rPr>
                                <w:t>Qualitative </w:t>
                              </w:r>
                              <w:r>
                                <w:rPr>
                                  <w:spacing w:val="-4"/>
                                  <w:sz w:val="24"/>
                                </w:rPr>
                                <w:t>and </w:t>
                              </w:r>
                              <w:r>
                                <w:rPr>
                                  <w:spacing w:val="-2"/>
                                  <w:sz w:val="24"/>
                                </w:rPr>
                                <w:t>Quantitative Findings</w:t>
                              </w:r>
                            </w:p>
                          </w:txbxContent>
                        </wps:txbx>
                        <wps:bodyPr wrap="square" lIns="0" tIns="0" rIns="0" bIns="0" rtlCol="0">
                          <a:noAutofit/>
                        </wps:bodyPr>
                      </wps:wsp>
                      <wps:wsp>
                        <wps:cNvPr id="14" name="Textbox 14"/>
                        <wps:cNvSpPr txBox="1"/>
                        <wps:spPr>
                          <a:xfrm>
                            <a:off x="1928812" y="4762"/>
                            <a:ext cx="1602740" cy="6038850"/>
                          </a:xfrm>
                          <a:prstGeom prst="rect">
                            <a:avLst/>
                          </a:prstGeom>
                          <a:ln w="9525">
                            <a:solidFill>
                              <a:srgbClr val="000000"/>
                            </a:solidFill>
                            <a:prstDash val="solid"/>
                          </a:ln>
                        </wps:spPr>
                        <wps:txbx>
                          <w:txbxContent>
                            <w:p>
                              <w:pPr>
                                <w:numPr>
                                  <w:ilvl w:val="0"/>
                                  <w:numId w:val="2"/>
                                </w:numPr>
                                <w:tabs>
                                  <w:tab w:pos="502" w:val="left" w:leader="none"/>
                                </w:tabs>
                                <w:spacing w:line="237" w:lineRule="auto" w:before="72"/>
                                <w:ind w:left="502" w:right="242" w:hanging="360"/>
                                <w:jc w:val="left"/>
                                <w:rPr>
                                  <w:sz w:val="24"/>
                                </w:rPr>
                              </w:pPr>
                              <w:r>
                                <w:rPr>
                                  <w:sz w:val="24"/>
                                </w:rPr>
                                <w:t>Validation of </w:t>
                              </w:r>
                              <w:r>
                                <w:rPr>
                                  <w:spacing w:val="-2"/>
                                  <w:sz w:val="24"/>
                                </w:rPr>
                                <w:t>research instruments (questionnaires/i nterviews)</w:t>
                              </w:r>
                            </w:p>
                            <w:p>
                              <w:pPr>
                                <w:spacing w:line="240" w:lineRule="auto" w:before="7"/>
                                <w:rPr>
                                  <w:sz w:val="24"/>
                                </w:rPr>
                              </w:pPr>
                            </w:p>
                            <w:p>
                              <w:pPr>
                                <w:numPr>
                                  <w:ilvl w:val="0"/>
                                  <w:numId w:val="2"/>
                                </w:numPr>
                                <w:tabs>
                                  <w:tab w:pos="502" w:val="left" w:leader="none"/>
                                </w:tabs>
                                <w:spacing w:line="235" w:lineRule="auto" w:before="0"/>
                                <w:ind w:left="502" w:right="216" w:hanging="360"/>
                                <w:jc w:val="left"/>
                                <w:rPr>
                                  <w:sz w:val="24"/>
                                </w:rPr>
                              </w:pPr>
                              <w:r>
                                <w:rPr>
                                  <w:sz w:val="24"/>
                                </w:rPr>
                                <w:t>Administration</w:t>
                              </w:r>
                              <w:r>
                                <w:rPr>
                                  <w:spacing w:val="-17"/>
                                  <w:sz w:val="24"/>
                                </w:rPr>
                                <w:t> </w:t>
                              </w:r>
                              <w:r>
                                <w:rPr>
                                  <w:sz w:val="24"/>
                                </w:rPr>
                                <w:t>of surveys to learners and </w:t>
                              </w:r>
                              <w:r>
                                <w:rPr>
                                  <w:spacing w:val="-2"/>
                                  <w:sz w:val="24"/>
                                </w:rPr>
                                <w:t>teachers</w:t>
                              </w:r>
                            </w:p>
                            <w:p>
                              <w:pPr>
                                <w:spacing w:line="240" w:lineRule="auto" w:before="12"/>
                                <w:rPr>
                                  <w:sz w:val="24"/>
                                </w:rPr>
                              </w:pPr>
                            </w:p>
                            <w:p>
                              <w:pPr>
                                <w:numPr>
                                  <w:ilvl w:val="0"/>
                                  <w:numId w:val="2"/>
                                </w:numPr>
                                <w:tabs>
                                  <w:tab w:pos="502" w:val="left" w:leader="none"/>
                                </w:tabs>
                                <w:spacing w:line="232" w:lineRule="auto" w:before="0"/>
                                <w:ind w:left="502" w:right="253" w:hanging="360"/>
                                <w:jc w:val="left"/>
                                <w:rPr>
                                  <w:sz w:val="24"/>
                                </w:rPr>
                              </w:pPr>
                              <w:r>
                                <w:rPr>
                                  <w:sz w:val="24"/>
                                </w:rPr>
                                <w:t>Conduct of interviews</w:t>
                              </w:r>
                              <w:r>
                                <w:rPr>
                                  <w:spacing w:val="-17"/>
                                  <w:sz w:val="24"/>
                                </w:rPr>
                                <w:t> </w:t>
                              </w:r>
                              <w:r>
                                <w:rPr>
                                  <w:sz w:val="24"/>
                                </w:rPr>
                                <w:t>for</w:t>
                              </w:r>
                              <w:r>
                                <w:rPr>
                                  <w:spacing w:val="-17"/>
                                  <w:sz w:val="24"/>
                                </w:rPr>
                                <w:t> </w:t>
                              </w:r>
                              <w:r>
                                <w:rPr>
                                  <w:sz w:val="24"/>
                                </w:rPr>
                                <w:t>in- depth insights</w:t>
                              </w:r>
                            </w:p>
                            <w:p>
                              <w:pPr>
                                <w:spacing w:line="240" w:lineRule="auto" w:before="5"/>
                                <w:rPr>
                                  <w:sz w:val="24"/>
                                </w:rPr>
                              </w:pPr>
                            </w:p>
                            <w:p>
                              <w:pPr>
                                <w:spacing w:before="0"/>
                                <w:ind w:left="144" w:right="0" w:firstLine="0"/>
                                <w:jc w:val="left"/>
                                <w:rPr>
                                  <w:sz w:val="24"/>
                                </w:rPr>
                              </w:pPr>
                              <w:r>
                                <w:rPr>
                                  <w:sz w:val="24"/>
                                </w:rPr>
                                <w:t>Data</w:t>
                              </w:r>
                              <w:r>
                                <w:rPr>
                                  <w:spacing w:val="-5"/>
                                  <w:sz w:val="24"/>
                                </w:rPr>
                                <w:t> </w:t>
                              </w:r>
                              <w:r>
                                <w:rPr>
                                  <w:sz w:val="24"/>
                                </w:rPr>
                                <w:t>analysis</w:t>
                              </w:r>
                              <w:r>
                                <w:rPr>
                                  <w:spacing w:val="-4"/>
                                  <w:sz w:val="24"/>
                                </w:rPr>
                                <w:t> </w:t>
                              </w:r>
                              <w:r>
                                <w:rPr>
                                  <w:spacing w:val="-5"/>
                                  <w:sz w:val="24"/>
                                </w:rPr>
                                <w:t>of:</w:t>
                              </w:r>
                            </w:p>
                            <w:p>
                              <w:pPr>
                                <w:numPr>
                                  <w:ilvl w:val="0"/>
                                  <w:numId w:val="2"/>
                                </w:numPr>
                                <w:tabs>
                                  <w:tab w:pos="504" w:val="left" w:leader="none"/>
                                </w:tabs>
                                <w:spacing w:line="235" w:lineRule="auto" w:before="7"/>
                                <w:ind w:left="504" w:right="693" w:hanging="360"/>
                                <w:jc w:val="left"/>
                                <w:rPr>
                                  <w:sz w:val="24"/>
                                </w:rPr>
                              </w:pPr>
                              <w:r>
                                <w:rPr>
                                  <w:sz w:val="24"/>
                                </w:rPr>
                                <w:t>Utilization</w:t>
                              </w:r>
                              <w:r>
                                <w:rPr>
                                  <w:spacing w:val="-17"/>
                                  <w:sz w:val="24"/>
                                </w:rPr>
                                <w:t> </w:t>
                              </w:r>
                              <w:r>
                                <w:rPr>
                                  <w:sz w:val="24"/>
                                </w:rPr>
                                <w:t>of </w:t>
                              </w:r>
                              <w:r>
                                <w:rPr>
                                  <w:spacing w:val="-2"/>
                                  <w:sz w:val="24"/>
                                </w:rPr>
                                <w:t>innovative teaching strategies</w:t>
                              </w:r>
                            </w:p>
                            <w:p>
                              <w:pPr>
                                <w:numPr>
                                  <w:ilvl w:val="0"/>
                                  <w:numId w:val="2"/>
                                </w:numPr>
                                <w:tabs>
                                  <w:tab w:pos="504" w:val="left" w:leader="none"/>
                                </w:tabs>
                                <w:spacing w:line="223" w:lineRule="auto" w:before="21"/>
                                <w:ind w:left="504" w:right="801" w:hanging="360"/>
                                <w:jc w:val="left"/>
                                <w:rPr>
                                  <w:sz w:val="24"/>
                                </w:rPr>
                              </w:pPr>
                              <w:r>
                                <w:rPr>
                                  <w:spacing w:val="-2"/>
                                  <w:sz w:val="24"/>
                                </w:rPr>
                                <w:t>Learners’ satisfaction</w:t>
                              </w:r>
                            </w:p>
                            <w:p>
                              <w:pPr>
                                <w:numPr>
                                  <w:ilvl w:val="0"/>
                                  <w:numId w:val="2"/>
                                </w:numPr>
                                <w:tabs>
                                  <w:tab w:pos="504" w:val="left" w:leader="none"/>
                                </w:tabs>
                                <w:spacing w:line="232" w:lineRule="auto" w:before="12"/>
                                <w:ind w:left="504" w:right="480" w:hanging="360"/>
                                <w:jc w:val="left"/>
                                <w:rPr>
                                  <w:sz w:val="24"/>
                                </w:rPr>
                              </w:pPr>
                              <w:r>
                                <w:rPr>
                                  <w:sz w:val="24"/>
                                </w:rPr>
                                <w:t>Teachers’</w:t>
                              </w:r>
                              <w:r>
                                <w:rPr>
                                  <w:spacing w:val="-17"/>
                                  <w:sz w:val="24"/>
                                </w:rPr>
                                <w:t> </w:t>
                              </w:r>
                              <w:r>
                                <w:rPr>
                                  <w:sz w:val="24"/>
                                </w:rPr>
                                <w:t>and </w:t>
                              </w:r>
                              <w:r>
                                <w:rPr>
                                  <w:spacing w:val="-2"/>
                                  <w:sz w:val="24"/>
                                </w:rPr>
                                <w:t>learners’ experiences</w:t>
                              </w:r>
                            </w:p>
                            <w:p>
                              <w:pPr>
                                <w:spacing w:line="240" w:lineRule="auto" w:before="13"/>
                                <w:rPr>
                                  <w:sz w:val="24"/>
                                </w:rPr>
                              </w:pPr>
                            </w:p>
                            <w:p>
                              <w:pPr>
                                <w:numPr>
                                  <w:ilvl w:val="0"/>
                                  <w:numId w:val="2"/>
                                </w:numPr>
                                <w:tabs>
                                  <w:tab w:pos="502" w:val="left" w:leader="none"/>
                                </w:tabs>
                                <w:spacing w:line="232" w:lineRule="auto" w:before="0"/>
                                <w:ind w:left="502" w:right="243" w:hanging="360"/>
                                <w:jc w:val="left"/>
                                <w:rPr>
                                  <w:sz w:val="24"/>
                                </w:rPr>
                              </w:pPr>
                              <w:r>
                                <w:rPr>
                                  <w:sz w:val="24"/>
                                </w:rPr>
                                <w:t>Triangulation of qualitative and quantitative</w:t>
                              </w:r>
                              <w:r>
                                <w:rPr>
                                  <w:spacing w:val="-17"/>
                                  <w:sz w:val="24"/>
                                </w:rPr>
                                <w:t> </w:t>
                              </w:r>
                              <w:r>
                                <w:rPr>
                                  <w:sz w:val="24"/>
                                </w:rPr>
                                <w:t>data</w:t>
                              </w:r>
                            </w:p>
                          </w:txbxContent>
                        </wps:txbx>
                        <wps:bodyPr wrap="square" lIns="0" tIns="0" rIns="0" bIns="0" rtlCol="0">
                          <a:noAutofit/>
                        </wps:bodyPr>
                      </wps:wsp>
                      <wps:wsp>
                        <wps:cNvPr id="15" name="Textbox 15"/>
                        <wps:cNvSpPr txBox="1"/>
                        <wps:spPr>
                          <a:xfrm>
                            <a:off x="4762" y="4762"/>
                            <a:ext cx="1543685" cy="6038850"/>
                          </a:xfrm>
                          <a:prstGeom prst="rect">
                            <a:avLst/>
                          </a:prstGeom>
                          <a:ln w="9525">
                            <a:solidFill>
                              <a:srgbClr val="000000"/>
                            </a:solidFill>
                            <a:prstDash val="solid"/>
                          </a:ln>
                        </wps:spPr>
                        <wps:txbx>
                          <w:txbxContent>
                            <w:p>
                              <w:pPr>
                                <w:numPr>
                                  <w:ilvl w:val="0"/>
                                  <w:numId w:val="3"/>
                                </w:numPr>
                                <w:tabs>
                                  <w:tab w:pos="502" w:val="left" w:leader="none"/>
                                </w:tabs>
                                <w:spacing w:line="235" w:lineRule="auto" w:before="74"/>
                                <w:ind w:left="502" w:right="601" w:hanging="360"/>
                                <w:jc w:val="left"/>
                                <w:rPr>
                                  <w:sz w:val="24"/>
                                </w:rPr>
                              </w:pPr>
                              <w:r>
                                <w:rPr>
                                  <w:sz w:val="24"/>
                                </w:rPr>
                                <w:t>Utilization</w:t>
                              </w:r>
                              <w:r>
                                <w:rPr>
                                  <w:spacing w:val="-17"/>
                                  <w:sz w:val="24"/>
                                </w:rPr>
                                <w:t> </w:t>
                              </w:r>
                              <w:r>
                                <w:rPr>
                                  <w:sz w:val="24"/>
                                </w:rPr>
                                <w:t>of </w:t>
                              </w:r>
                              <w:r>
                                <w:rPr>
                                  <w:spacing w:val="-2"/>
                                  <w:sz w:val="24"/>
                                </w:rPr>
                                <w:t>Innovative Teaching Strategies</w:t>
                              </w:r>
                            </w:p>
                            <w:p>
                              <w:pPr>
                                <w:spacing w:line="240" w:lineRule="auto" w:before="13"/>
                                <w:rPr>
                                  <w:sz w:val="24"/>
                                </w:rPr>
                              </w:pPr>
                            </w:p>
                            <w:p>
                              <w:pPr>
                                <w:numPr>
                                  <w:ilvl w:val="0"/>
                                  <w:numId w:val="3"/>
                                </w:numPr>
                                <w:tabs>
                                  <w:tab w:pos="502" w:val="left" w:leader="none"/>
                                </w:tabs>
                                <w:spacing w:line="232" w:lineRule="auto" w:before="0"/>
                                <w:ind w:left="502" w:right="670" w:hanging="360"/>
                                <w:jc w:val="left"/>
                                <w:rPr>
                                  <w:sz w:val="24"/>
                                </w:rPr>
                              </w:pPr>
                              <w:r>
                                <w:rPr>
                                  <w:sz w:val="24"/>
                                </w:rPr>
                                <w:t>Level of </w:t>
                              </w:r>
                              <w:r>
                                <w:rPr>
                                  <w:spacing w:val="-2"/>
                                  <w:sz w:val="24"/>
                                </w:rPr>
                                <w:t>Learners’ Satisfaction</w:t>
                              </w:r>
                            </w:p>
                            <w:p>
                              <w:pPr>
                                <w:spacing w:line="240" w:lineRule="auto" w:before="6"/>
                                <w:rPr>
                                  <w:sz w:val="24"/>
                                </w:rPr>
                              </w:pPr>
                            </w:p>
                            <w:p>
                              <w:pPr>
                                <w:numPr>
                                  <w:ilvl w:val="0"/>
                                  <w:numId w:val="3"/>
                                </w:numPr>
                                <w:tabs>
                                  <w:tab w:pos="502" w:val="left" w:leader="none"/>
                                </w:tabs>
                                <w:spacing w:line="237" w:lineRule="auto" w:before="0"/>
                                <w:ind w:left="502" w:right="590" w:hanging="360"/>
                                <w:jc w:val="left"/>
                                <w:rPr>
                                  <w:sz w:val="24"/>
                                </w:rPr>
                              </w:pPr>
                              <w:r>
                                <w:rPr>
                                  <w:spacing w:val="-2"/>
                                  <w:sz w:val="24"/>
                                </w:rPr>
                                <w:t>Teachers’ Experiences </w:t>
                              </w:r>
                              <w:r>
                                <w:rPr>
                                  <w:spacing w:val="-4"/>
                                  <w:sz w:val="24"/>
                                </w:rPr>
                                <w:t>with </w:t>
                              </w:r>
                              <w:r>
                                <w:rPr>
                                  <w:spacing w:val="-2"/>
                                  <w:sz w:val="24"/>
                                </w:rPr>
                                <w:t>Innovative Teaching Strategies</w:t>
                              </w:r>
                            </w:p>
                            <w:p>
                              <w:pPr>
                                <w:spacing w:line="240" w:lineRule="auto" w:before="10"/>
                                <w:rPr>
                                  <w:sz w:val="24"/>
                                </w:rPr>
                              </w:pPr>
                            </w:p>
                            <w:p>
                              <w:pPr>
                                <w:numPr>
                                  <w:ilvl w:val="0"/>
                                  <w:numId w:val="3"/>
                                </w:numPr>
                                <w:tabs>
                                  <w:tab w:pos="502" w:val="left" w:leader="none"/>
                                </w:tabs>
                                <w:spacing w:line="237" w:lineRule="auto" w:before="0"/>
                                <w:ind w:left="502" w:right="590" w:hanging="360"/>
                                <w:jc w:val="left"/>
                                <w:rPr>
                                  <w:sz w:val="24"/>
                                </w:rPr>
                              </w:pPr>
                              <w:r>
                                <w:rPr>
                                  <w:spacing w:val="-2"/>
                                  <w:sz w:val="24"/>
                                </w:rPr>
                                <w:t>Learners’ Experiences </w:t>
                              </w:r>
                              <w:r>
                                <w:rPr>
                                  <w:spacing w:val="-4"/>
                                  <w:sz w:val="24"/>
                                </w:rPr>
                                <w:t>with </w:t>
                              </w:r>
                              <w:r>
                                <w:rPr>
                                  <w:spacing w:val="-2"/>
                                  <w:sz w:val="24"/>
                                </w:rPr>
                                <w:t>Innovative Teaching Strategies</w:t>
                              </w:r>
                            </w:p>
                          </w:txbxContent>
                        </wps:txbx>
                        <wps:bodyPr wrap="square" lIns="0" tIns="0" rIns="0" bIns="0" rtlCol="0">
                          <a:noAutofit/>
                        </wps:bodyPr>
                      </wps:wsp>
                    </wpg:wgp>
                  </a:graphicData>
                </a:graphic>
              </wp:inline>
            </w:drawing>
          </mc:Choice>
          <mc:Fallback>
            <w:pict>
              <v:group style="width:403.55pt;height:476.25pt;mso-position-horizontal-relative:char;mso-position-vertical-relative:line" id="docshapegroup8" coordorigin="0,0" coordsize="8071,9525">
                <v:rect style="position:absolute;left:3037;top:7;width:2524;height:9510" id="docshape9" filled="true" fillcolor="#ffffff" stroked="false">
                  <v:fill type="solid"/>
                </v:rect>
                <v:shape style="position:absolute;left:6127;top:37;width:1936;height:9480" id="docshape10" coordorigin="6128,38" coordsize="1936,9480" path="m6128,4778l7096,38,8063,4778,7096,9518,6128,4778xe" filled="false" stroked="true" strokeweight=".75pt" strokecolor="#000000">
                  <v:path arrowok="t"/>
                  <v:stroke dashstyle="solid"/>
                </v:shape>
                <v:shape style="position:absolute;left:2437;top:4664;width:3690;height:240" id="docshape11" coordorigin="2438,4665" coordsize="3690,240" path="m3038,4785l2958,4745,2798,4665,2798,4745,2438,4745,2438,4825,2798,4825,2798,4905,2958,4825,3038,4785xm6128,4785l6048,4745,5888,4665,5888,4745,5558,4745,5558,4825,5888,4825,5888,4905,6048,4825,6128,4785xe" filled="true" fillcolor="#000000" stroked="false">
                  <v:path arrowok="t"/>
                  <v:fill type="solid"/>
                </v:shape>
                <v:shape style="position:absolute;left:2437;top:7;width:5634;height:9518" type="#_x0000_t202" id="docshape12" filled="false" stroked="false">
                  <v:textbox inset="0,0,0,0">
                    <w:txbxContent>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0"/>
                          <w:rPr>
                            <w:rFonts w:ascii="Arial"/>
                            <w:b/>
                            <w:sz w:val="24"/>
                          </w:rPr>
                        </w:pPr>
                      </w:p>
                      <w:p>
                        <w:pPr>
                          <w:spacing w:line="240" w:lineRule="auto" w:before="205"/>
                          <w:rPr>
                            <w:rFonts w:ascii="Arial"/>
                            <w:b/>
                            <w:sz w:val="24"/>
                          </w:rPr>
                        </w:pPr>
                      </w:p>
                      <w:p>
                        <w:pPr>
                          <w:spacing w:line="242" w:lineRule="auto" w:before="0"/>
                          <w:ind w:left="4014" w:right="142" w:hanging="3"/>
                          <w:jc w:val="left"/>
                          <w:rPr>
                            <w:sz w:val="24"/>
                          </w:rPr>
                        </w:pPr>
                        <w:r>
                          <w:rPr>
                            <w:spacing w:val="-2"/>
                            <w:sz w:val="24"/>
                          </w:rPr>
                          <w:t>Integration </w:t>
                        </w:r>
                        <w:r>
                          <w:rPr>
                            <w:spacing w:val="-4"/>
                            <w:sz w:val="24"/>
                          </w:rPr>
                          <w:t>and </w:t>
                        </w:r>
                        <w:r>
                          <w:rPr>
                            <w:spacing w:val="-2"/>
                            <w:sz w:val="24"/>
                          </w:rPr>
                          <w:t>Interpretation </w:t>
                        </w:r>
                        <w:r>
                          <w:rPr>
                            <w:sz w:val="24"/>
                          </w:rPr>
                          <w:t>of</w:t>
                        </w:r>
                        <w:r>
                          <w:rPr>
                            <w:spacing w:val="-19"/>
                            <w:sz w:val="24"/>
                          </w:rPr>
                          <w:t> </w:t>
                        </w:r>
                        <w:r>
                          <w:rPr>
                            <w:sz w:val="24"/>
                          </w:rPr>
                          <w:t>Qualitative </w:t>
                        </w:r>
                        <w:r>
                          <w:rPr>
                            <w:spacing w:val="-4"/>
                            <w:sz w:val="24"/>
                          </w:rPr>
                          <w:t>and </w:t>
                        </w:r>
                        <w:r>
                          <w:rPr>
                            <w:spacing w:val="-2"/>
                            <w:sz w:val="24"/>
                          </w:rPr>
                          <w:t>Quantitative Findings</w:t>
                        </w:r>
                      </w:p>
                    </w:txbxContent>
                  </v:textbox>
                  <w10:wrap type="none"/>
                </v:shape>
                <v:shape style="position:absolute;left:3037;top:7;width:2524;height:9510" type="#_x0000_t202" id="docshape13" filled="false" stroked="true" strokeweight=".75pt" strokecolor="#000000">
                  <v:textbox inset="0,0,0,0">
                    <w:txbxContent>
                      <w:p>
                        <w:pPr>
                          <w:numPr>
                            <w:ilvl w:val="0"/>
                            <w:numId w:val="2"/>
                          </w:numPr>
                          <w:tabs>
                            <w:tab w:pos="502" w:val="left" w:leader="none"/>
                          </w:tabs>
                          <w:spacing w:line="237" w:lineRule="auto" w:before="72"/>
                          <w:ind w:left="502" w:right="242" w:hanging="360"/>
                          <w:jc w:val="left"/>
                          <w:rPr>
                            <w:sz w:val="24"/>
                          </w:rPr>
                        </w:pPr>
                        <w:r>
                          <w:rPr>
                            <w:sz w:val="24"/>
                          </w:rPr>
                          <w:t>Validation of </w:t>
                        </w:r>
                        <w:r>
                          <w:rPr>
                            <w:spacing w:val="-2"/>
                            <w:sz w:val="24"/>
                          </w:rPr>
                          <w:t>research instruments (questionnaires/i nterviews)</w:t>
                        </w:r>
                      </w:p>
                      <w:p>
                        <w:pPr>
                          <w:spacing w:line="240" w:lineRule="auto" w:before="7"/>
                          <w:rPr>
                            <w:sz w:val="24"/>
                          </w:rPr>
                        </w:pPr>
                      </w:p>
                      <w:p>
                        <w:pPr>
                          <w:numPr>
                            <w:ilvl w:val="0"/>
                            <w:numId w:val="2"/>
                          </w:numPr>
                          <w:tabs>
                            <w:tab w:pos="502" w:val="left" w:leader="none"/>
                          </w:tabs>
                          <w:spacing w:line="235" w:lineRule="auto" w:before="0"/>
                          <w:ind w:left="502" w:right="216" w:hanging="360"/>
                          <w:jc w:val="left"/>
                          <w:rPr>
                            <w:sz w:val="24"/>
                          </w:rPr>
                        </w:pPr>
                        <w:r>
                          <w:rPr>
                            <w:sz w:val="24"/>
                          </w:rPr>
                          <w:t>Administration</w:t>
                        </w:r>
                        <w:r>
                          <w:rPr>
                            <w:spacing w:val="-17"/>
                            <w:sz w:val="24"/>
                          </w:rPr>
                          <w:t> </w:t>
                        </w:r>
                        <w:r>
                          <w:rPr>
                            <w:sz w:val="24"/>
                          </w:rPr>
                          <w:t>of surveys to learners and </w:t>
                        </w:r>
                        <w:r>
                          <w:rPr>
                            <w:spacing w:val="-2"/>
                            <w:sz w:val="24"/>
                          </w:rPr>
                          <w:t>teachers</w:t>
                        </w:r>
                      </w:p>
                      <w:p>
                        <w:pPr>
                          <w:spacing w:line="240" w:lineRule="auto" w:before="12"/>
                          <w:rPr>
                            <w:sz w:val="24"/>
                          </w:rPr>
                        </w:pPr>
                      </w:p>
                      <w:p>
                        <w:pPr>
                          <w:numPr>
                            <w:ilvl w:val="0"/>
                            <w:numId w:val="2"/>
                          </w:numPr>
                          <w:tabs>
                            <w:tab w:pos="502" w:val="left" w:leader="none"/>
                          </w:tabs>
                          <w:spacing w:line="232" w:lineRule="auto" w:before="0"/>
                          <w:ind w:left="502" w:right="253" w:hanging="360"/>
                          <w:jc w:val="left"/>
                          <w:rPr>
                            <w:sz w:val="24"/>
                          </w:rPr>
                        </w:pPr>
                        <w:r>
                          <w:rPr>
                            <w:sz w:val="24"/>
                          </w:rPr>
                          <w:t>Conduct of interviews</w:t>
                        </w:r>
                        <w:r>
                          <w:rPr>
                            <w:spacing w:val="-17"/>
                            <w:sz w:val="24"/>
                          </w:rPr>
                          <w:t> </w:t>
                        </w:r>
                        <w:r>
                          <w:rPr>
                            <w:sz w:val="24"/>
                          </w:rPr>
                          <w:t>for</w:t>
                        </w:r>
                        <w:r>
                          <w:rPr>
                            <w:spacing w:val="-17"/>
                            <w:sz w:val="24"/>
                          </w:rPr>
                          <w:t> </w:t>
                        </w:r>
                        <w:r>
                          <w:rPr>
                            <w:sz w:val="24"/>
                          </w:rPr>
                          <w:t>in- depth insights</w:t>
                        </w:r>
                      </w:p>
                      <w:p>
                        <w:pPr>
                          <w:spacing w:line="240" w:lineRule="auto" w:before="5"/>
                          <w:rPr>
                            <w:sz w:val="24"/>
                          </w:rPr>
                        </w:pPr>
                      </w:p>
                      <w:p>
                        <w:pPr>
                          <w:spacing w:before="0"/>
                          <w:ind w:left="144" w:right="0" w:firstLine="0"/>
                          <w:jc w:val="left"/>
                          <w:rPr>
                            <w:sz w:val="24"/>
                          </w:rPr>
                        </w:pPr>
                        <w:r>
                          <w:rPr>
                            <w:sz w:val="24"/>
                          </w:rPr>
                          <w:t>Data</w:t>
                        </w:r>
                        <w:r>
                          <w:rPr>
                            <w:spacing w:val="-5"/>
                            <w:sz w:val="24"/>
                          </w:rPr>
                          <w:t> </w:t>
                        </w:r>
                        <w:r>
                          <w:rPr>
                            <w:sz w:val="24"/>
                          </w:rPr>
                          <w:t>analysis</w:t>
                        </w:r>
                        <w:r>
                          <w:rPr>
                            <w:spacing w:val="-4"/>
                            <w:sz w:val="24"/>
                          </w:rPr>
                          <w:t> </w:t>
                        </w:r>
                        <w:r>
                          <w:rPr>
                            <w:spacing w:val="-5"/>
                            <w:sz w:val="24"/>
                          </w:rPr>
                          <w:t>of:</w:t>
                        </w:r>
                      </w:p>
                      <w:p>
                        <w:pPr>
                          <w:numPr>
                            <w:ilvl w:val="0"/>
                            <w:numId w:val="2"/>
                          </w:numPr>
                          <w:tabs>
                            <w:tab w:pos="504" w:val="left" w:leader="none"/>
                          </w:tabs>
                          <w:spacing w:line="235" w:lineRule="auto" w:before="7"/>
                          <w:ind w:left="504" w:right="693" w:hanging="360"/>
                          <w:jc w:val="left"/>
                          <w:rPr>
                            <w:sz w:val="24"/>
                          </w:rPr>
                        </w:pPr>
                        <w:r>
                          <w:rPr>
                            <w:sz w:val="24"/>
                          </w:rPr>
                          <w:t>Utilization</w:t>
                        </w:r>
                        <w:r>
                          <w:rPr>
                            <w:spacing w:val="-17"/>
                            <w:sz w:val="24"/>
                          </w:rPr>
                          <w:t> </w:t>
                        </w:r>
                        <w:r>
                          <w:rPr>
                            <w:sz w:val="24"/>
                          </w:rPr>
                          <w:t>of </w:t>
                        </w:r>
                        <w:r>
                          <w:rPr>
                            <w:spacing w:val="-2"/>
                            <w:sz w:val="24"/>
                          </w:rPr>
                          <w:t>innovative teaching strategies</w:t>
                        </w:r>
                      </w:p>
                      <w:p>
                        <w:pPr>
                          <w:numPr>
                            <w:ilvl w:val="0"/>
                            <w:numId w:val="2"/>
                          </w:numPr>
                          <w:tabs>
                            <w:tab w:pos="504" w:val="left" w:leader="none"/>
                          </w:tabs>
                          <w:spacing w:line="223" w:lineRule="auto" w:before="21"/>
                          <w:ind w:left="504" w:right="801" w:hanging="360"/>
                          <w:jc w:val="left"/>
                          <w:rPr>
                            <w:sz w:val="24"/>
                          </w:rPr>
                        </w:pPr>
                        <w:r>
                          <w:rPr>
                            <w:spacing w:val="-2"/>
                            <w:sz w:val="24"/>
                          </w:rPr>
                          <w:t>Learners’ satisfaction</w:t>
                        </w:r>
                      </w:p>
                      <w:p>
                        <w:pPr>
                          <w:numPr>
                            <w:ilvl w:val="0"/>
                            <w:numId w:val="2"/>
                          </w:numPr>
                          <w:tabs>
                            <w:tab w:pos="504" w:val="left" w:leader="none"/>
                          </w:tabs>
                          <w:spacing w:line="232" w:lineRule="auto" w:before="12"/>
                          <w:ind w:left="504" w:right="480" w:hanging="360"/>
                          <w:jc w:val="left"/>
                          <w:rPr>
                            <w:sz w:val="24"/>
                          </w:rPr>
                        </w:pPr>
                        <w:r>
                          <w:rPr>
                            <w:sz w:val="24"/>
                          </w:rPr>
                          <w:t>Teachers’</w:t>
                        </w:r>
                        <w:r>
                          <w:rPr>
                            <w:spacing w:val="-17"/>
                            <w:sz w:val="24"/>
                          </w:rPr>
                          <w:t> </w:t>
                        </w:r>
                        <w:r>
                          <w:rPr>
                            <w:sz w:val="24"/>
                          </w:rPr>
                          <w:t>and </w:t>
                        </w:r>
                        <w:r>
                          <w:rPr>
                            <w:spacing w:val="-2"/>
                            <w:sz w:val="24"/>
                          </w:rPr>
                          <w:t>learners’ experiences</w:t>
                        </w:r>
                      </w:p>
                      <w:p>
                        <w:pPr>
                          <w:spacing w:line="240" w:lineRule="auto" w:before="13"/>
                          <w:rPr>
                            <w:sz w:val="24"/>
                          </w:rPr>
                        </w:pPr>
                      </w:p>
                      <w:p>
                        <w:pPr>
                          <w:numPr>
                            <w:ilvl w:val="0"/>
                            <w:numId w:val="2"/>
                          </w:numPr>
                          <w:tabs>
                            <w:tab w:pos="502" w:val="left" w:leader="none"/>
                          </w:tabs>
                          <w:spacing w:line="232" w:lineRule="auto" w:before="0"/>
                          <w:ind w:left="502" w:right="243" w:hanging="360"/>
                          <w:jc w:val="left"/>
                          <w:rPr>
                            <w:sz w:val="24"/>
                          </w:rPr>
                        </w:pPr>
                        <w:r>
                          <w:rPr>
                            <w:sz w:val="24"/>
                          </w:rPr>
                          <w:t>Triangulation of qualitative and quantitative</w:t>
                        </w:r>
                        <w:r>
                          <w:rPr>
                            <w:spacing w:val="-17"/>
                            <w:sz w:val="24"/>
                          </w:rPr>
                          <w:t> </w:t>
                        </w:r>
                        <w:r>
                          <w:rPr>
                            <w:sz w:val="24"/>
                          </w:rPr>
                          <w:t>data</w:t>
                        </w:r>
                      </w:p>
                    </w:txbxContent>
                  </v:textbox>
                  <v:stroke dashstyle="solid"/>
                  <w10:wrap type="none"/>
                </v:shape>
                <v:shape style="position:absolute;left:7;top:7;width:2431;height:9510" type="#_x0000_t202" id="docshape14" filled="false" stroked="true" strokeweight=".75pt" strokecolor="#000000">
                  <v:textbox inset="0,0,0,0">
                    <w:txbxContent>
                      <w:p>
                        <w:pPr>
                          <w:numPr>
                            <w:ilvl w:val="0"/>
                            <w:numId w:val="3"/>
                          </w:numPr>
                          <w:tabs>
                            <w:tab w:pos="502" w:val="left" w:leader="none"/>
                          </w:tabs>
                          <w:spacing w:line="235" w:lineRule="auto" w:before="74"/>
                          <w:ind w:left="502" w:right="601" w:hanging="360"/>
                          <w:jc w:val="left"/>
                          <w:rPr>
                            <w:sz w:val="24"/>
                          </w:rPr>
                        </w:pPr>
                        <w:r>
                          <w:rPr>
                            <w:sz w:val="24"/>
                          </w:rPr>
                          <w:t>Utilization</w:t>
                        </w:r>
                        <w:r>
                          <w:rPr>
                            <w:spacing w:val="-17"/>
                            <w:sz w:val="24"/>
                          </w:rPr>
                          <w:t> </w:t>
                        </w:r>
                        <w:r>
                          <w:rPr>
                            <w:sz w:val="24"/>
                          </w:rPr>
                          <w:t>of </w:t>
                        </w:r>
                        <w:r>
                          <w:rPr>
                            <w:spacing w:val="-2"/>
                            <w:sz w:val="24"/>
                          </w:rPr>
                          <w:t>Innovative Teaching Strategies</w:t>
                        </w:r>
                      </w:p>
                      <w:p>
                        <w:pPr>
                          <w:spacing w:line="240" w:lineRule="auto" w:before="13"/>
                          <w:rPr>
                            <w:sz w:val="24"/>
                          </w:rPr>
                        </w:pPr>
                      </w:p>
                      <w:p>
                        <w:pPr>
                          <w:numPr>
                            <w:ilvl w:val="0"/>
                            <w:numId w:val="3"/>
                          </w:numPr>
                          <w:tabs>
                            <w:tab w:pos="502" w:val="left" w:leader="none"/>
                          </w:tabs>
                          <w:spacing w:line="232" w:lineRule="auto" w:before="0"/>
                          <w:ind w:left="502" w:right="670" w:hanging="360"/>
                          <w:jc w:val="left"/>
                          <w:rPr>
                            <w:sz w:val="24"/>
                          </w:rPr>
                        </w:pPr>
                        <w:r>
                          <w:rPr>
                            <w:sz w:val="24"/>
                          </w:rPr>
                          <w:t>Level of </w:t>
                        </w:r>
                        <w:r>
                          <w:rPr>
                            <w:spacing w:val="-2"/>
                            <w:sz w:val="24"/>
                          </w:rPr>
                          <w:t>Learners’ Satisfaction</w:t>
                        </w:r>
                      </w:p>
                      <w:p>
                        <w:pPr>
                          <w:spacing w:line="240" w:lineRule="auto" w:before="6"/>
                          <w:rPr>
                            <w:sz w:val="24"/>
                          </w:rPr>
                        </w:pPr>
                      </w:p>
                      <w:p>
                        <w:pPr>
                          <w:numPr>
                            <w:ilvl w:val="0"/>
                            <w:numId w:val="3"/>
                          </w:numPr>
                          <w:tabs>
                            <w:tab w:pos="502" w:val="left" w:leader="none"/>
                          </w:tabs>
                          <w:spacing w:line="237" w:lineRule="auto" w:before="0"/>
                          <w:ind w:left="502" w:right="590" w:hanging="360"/>
                          <w:jc w:val="left"/>
                          <w:rPr>
                            <w:sz w:val="24"/>
                          </w:rPr>
                        </w:pPr>
                        <w:r>
                          <w:rPr>
                            <w:spacing w:val="-2"/>
                            <w:sz w:val="24"/>
                          </w:rPr>
                          <w:t>Teachers’ Experiences </w:t>
                        </w:r>
                        <w:r>
                          <w:rPr>
                            <w:spacing w:val="-4"/>
                            <w:sz w:val="24"/>
                          </w:rPr>
                          <w:t>with </w:t>
                        </w:r>
                        <w:r>
                          <w:rPr>
                            <w:spacing w:val="-2"/>
                            <w:sz w:val="24"/>
                          </w:rPr>
                          <w:t>Innovative Teaching Strategies</w:t>
                        </w:r>
                      </w:p>
                      <w:p>
                        <w:pPr>
                          <w:spacing w:line="240" w:lineRule="auto" w:before="10"/>
                          <w:rPr>
                            <w:sz w:val="24"/>
                          </w:rPr>
                        </w:pPr>
                      </w:p>
                      <w:p>
                        <w:pPr>
                          <w:numPr>
                            <w:ilvl w:val="0"/>
                            <w:numId w:val="3"/>
                          </w:numPr>
                          <w:tabs>
                            <w:tab w:pos="502" w:val="left" w:leader="none"/>
                          </w:tabs>
                          <w:spacing w:line="237" w:lineRule="auto" w:before="0"/>
                          <w:ind w:left="502" w:right="590" w:hanging="360"/>
                          <w:jc w:val="left"/>
                          <w:rPr>
                            <w:sz w:val="24"/>
                          </w:rPr>
                        </w:pPr>
                        <w:r>
                          <w:rPr>
                            <w:spacing w:val="-2"/>
                            <w:sz w:val="24"/>
                          </w:rPr>
                          <w:t>Learners’ Experiences </w:t>
                        </w:r>
                        <w:r>
                          <w:rPr>
                            <w:spacing w:val="-4"/>
                            <w:sz w:val="24"/>
                          </w:rPr>
                          <w:t>with </w:t>
                        </w:r>
                        <w:r>
                          <w:rPr>
                            <w:spacing w:val="-2"/>
                            <w:sz w:val="24"/>
                          </w:rPr>
                          <w:t>Innovative Teaching Strategies</w:t>
                        </w:r>
                      </w:p>
                    </w:txbxContent>
                  </v:textbox>
                  <v:stroke dashstyle="solid"/>
                  <w10:wrap type="none"/>
                </v:shape>
              </v:group>
            </w:pict>
          </mc:Fallback>
        </mc:AlternateContent>
      </w:r>
      <w:r>
        <w:rPr>
          <w:rFonts w:ascii="Arial"/>
          <w:sz w:val="20"/>
        </w:rPr>
      </w:r>
    </w:p>
    <w:p>
      <w:pPr>
        <w:pStyle w:val="BodyText"/>
        <w:spacing w:before="255"/>
        <w:rPr>
          <w:rFonts w:ascii="Arial"/>
          <w:b/>
        </w:rPr>
      </w:pPr>
    </w:p>
    <w:p>
      <w:pPr>
        <w:tabs>
          <w:tab w:pos="1268" w:val="left" w:leader="none"/>
        </w:tabs>
        <w:spacing w:before="0"/>
        <w:ind w:left="0" w:right="434" w:firstLine="0"/>
        <w:jc w:val="center"/>
        <w:rPr>
          <w:rFonts w:ascii="Arial"/>
          <w:b/>
          <w:sz w:val="24"/>
        </w:rPr>
      </w:pPr>
      <w:r>
        <w:rPr>
          <w:rFonts w:ascii="Arial"/>
          <w:b/>
          <w:sz w:val="24"/>
        </w:rPr>
        <mc:AlternateContent>
          <mc:Choice Requires="wps">
            <w:drawing>
              <wp:anchor distT="0" distB="0" distL="0" distR="0" allowOverlap="1" layoutInCell="1" locked="0" behindDoc="1" simplePos="0" relativeHeight="482835968">
                <wp:simplePos x="0" y="0"/>
                <wp:positionH relativeFrom="page">
                  <wp:posOffset>3604895</wp:posOffset>
                </wp:positionH>
                <wp:positionV relativeFrom="paragraph">
                  <wp:posOffset>-1432365</wp:posOffset>
                </wp:positionV>
                <wp:extent cx="746125" cy="17081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746125" cy="170815"/>
                        </a:xfrm>
                        <a:prstGeom prst="rect">
                          <a:avLst/>
                        </a:prstGeom>
                      </wps:spPr>
                      <wps:txbx>
                        <w:txbxContent>
                          <w:p>
                            <w:pPr>
                              <w:spacing w:line="268" w:lineRule="exact" w:before="0"/>
                              <w:ind w:left="0" w:right="0" w:firstLine="0"/>
                              <w:jc w:val="left"/>
                              <w:rPr>
                                <w:rFonts w:ascii="Arial"/>
                                <w:b/>
                                <w:sz w:val="24"/>
                              </w:rPr>
                            </w:pPr>
                            <w:r>
                              <w:rPr>
                                <w:rFonts w:ascii="Arial"/>
                                <w:b/>
                                <w:sz w:val="24"/>
                              </w:rPr>
                              <w:t>Chapter</w:t>
                            </w:r>
                            <w:r>
                              <w:rPr>
                                <w:rFonts w:ascii="Arial"/>
                                <w:b/>
                                <w:spacing w:val="-6"/>
                                <w:sz w:val="24"/>
                              </w:rPr>
                              <w:t> </w:t>
                            </w:r>
                            <w:r>
                              <w:rPr>
                                <w:rFonts w:ascii="Arial"/>
                                <w:b/>
                                <w:spacing w:val="-5"/>
                                <w:sz w:val="24"/>
                              </w:rPr>
                              <w:t>III</w:t>
                            </w:r>
                          </w:p>
                        </w:txbxContent>
                      </wps:txbx>
                      <wps:bodyPr wrap="square" lIns="0" tIns="0" rIns="0" bIns="0" rtlCol="0">
                        <a:noAutofit/>
                      </wps:bodyPr>
                    </wps:wsp>
                  </a:graphicData>
                </a:graphic>
              </wp:anchor>
            </w:drawing>
          </mc:Choice>
          <mc:Fallback>
            <w:pict>
              <v:shape style="position:absolute;margin-left:283.850006pt;margin-top:-112.784714pt;width:58.75pt;height:13.45pt;mso-position-horizontal-relative:page;mso-position-vertical-relative:paragraph;z-index:-20480512" type="#_x0000_t202" id="docshape15" filled="false" stroked="false">
                <v:textbox inset="0,0,0,0">
                  <w:txbxContent>
                    <w:p>
                      <w:pPr>
                        <w:spacing w:line="268" w:lineRule="exact" w:before="0"/>
                        <w:ind w:left="0" w:right="0" w:firstLine="0"/>
                        <w:jc w:val="left"/>
                        <w:rPr>
                          <w:rFonts w:ascii="Arial"/>
                          <w:b/>
                          <w:sz w:val="24"/>
                        </w:rPr>
                      </w:pPr>
                      <w:r>
                        <w:rPr>
                          <w:rFonts w:ascii="Arial"/>
                          <w:b/>
                          <w:sz w:val="24"/>
                        </w:rPr>
                        <w:t>Chapter</w:t>
                      </w:r>
                      <w:r>
                        <w:rPr>
                          <w:rFonts w:ascii="Arial"/>
                          <w:b/>
                          <w:spacing w:val="-6"/>
                          <w:sz w:val="24"/>
                        </w:rPr>
                        <w:t> </w:t>
                      </w:r>
                      <w:r>
                        <w:rPr>
                          <w:rFonts w:ascii="Arial"/>
                          <w:b/>
                          <w:spacing w:val="-5"/>
                          <w:sz w:val="24"/>
                        </w:rPr>
                        <w:t>III</w:t>
                      </w:r>
                    </w:p>
                  </w:txbxContent>
                </v:textbox>
                <w10:wrap type="none"/>
              </v:shape>
            </w:pict>
          </mc:Fallback>
        </mc:AlternateContent>
      </w:r>
      <w:r>
        <w:rPr>
          <w:rFonts w:ascii="Arial"/>
          <w:b/>
          <w:sz w:val="24"/>
        </w:rPr>
        <w:t>Figure</w:t>
      </w:r>
      <w:r>
        <w:rPr>
          <w:rFonts w:ascii="Arial"/>
          <w:b/>
          <w:spacing w:val="-5"/>
          <w:sz w:val="24"/>
        </w:rPr>
        <w:t> 1.</w:t>
      </w:r>
      <w:r>
        <w:rPr>
          <w:rFonts w:ascii="Arial"/>
          <w:b/>
          <w:sz w:val="24"/>
        </w:rPr>
        <w:tab/>
        <w:t>Conceptual</w:t>
      </w:r>
      <w:r>
        <w:rPr>
          <w:rFonts w:ascii="Arial"/>
          <w:b/>
          <w:spacing w:val="-7"/>
          <w:sz w:val="24"/>
        </w:rPr>
        <w:t> </w:t>
      </w:r>
      <w:r>
        <w:rPr>
          <w:rFonts w:ascii="Arial"/>
          <w:b/>
          <w:spacing w:val="-2"/>
          <w:sz w:val="24"/>
        </w:rPr>
        <w:t>Framework</w:t>
      </w:r>
    </w:p>
    <w:p>
      <w:pPr>
        <w:spacing w:after="0"/>
        <w:jc w:val="center"/>
        <w:rPr>
          <w:rFonts w:ascii="Arial"/>
          <w:b/>
          <w:sz w:val="24"/>
        </w:rPr>
        <w:sectPr>
          <w:type w:val="continuous"/>
          <w:pgSz w:w="12240" w:h="15840"/>
          <w:pgMar w:header="0" w:footer="1397" w:top="1780" w:bottom="1580" w:left="1800" w:right="1080"/>
        </w:sectPr>
      </w:pPr>
    </w:p>
    <w:p>
      <w:pPr>
        <w:spacing w:line="484" w:lineRule="auto" w:before="69"/>
        <w:ind w:left="3509" w:right="3941" w:firstLine="1"/>
        <w:jc w:val="center"/>
        <w:rPr>
          <w:rFonts w:ascii="Arial"/>
          <w:b/>
          <w:sz w:val="24"/>
        </w:rPr>
      </w:pPr>
      <w:r>
        <w:rPr>
          <w:rFonts w:ascii="Arial"/>
          <w:b/>
          <w:sz w:val="24"/>
        </w:rPr>
        <mc:AlternateContent>
          <mc:Choice Requires="wps">
            <w:drawing>
              <wp:anchor distT="0" distB="0" distL="0" distR="0" allowOverlap="1" layoutInCell="1" locked="0" behindDoc="0" simplePos="0" relativeHeight="15732736">
                <wp:simplePos x="0" y="0"/>
                <wp:positionH relativeFrom="page">
                  <wp:posOffset>6079490</wp:posOffset>
                </wp:positionH>
                <wp:positionV relativeFrom="page">
                  <wp:posOffset>8952052</wp:posOffset>
                </wp:positionV>
                <wp:extent cx="704850" cy="62865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04850" cy="628650"/>
                        </a:xfrm>
                        <a:custGeom>
                          <a:avLst/>
                          <a:gdLst/>
                          <a:ahLst/>
                          <a:cxnLst/>
                          <a:rect l="l" t="t" r="r" b="b"/>
                          <a:pathLst>
                            <a:path w="704850" h="628650">
                              <a:moveTo>
                                <a:pt x="352425" y="0"/>
                              </a:moveTo>
                              <a:lnTo>
                                <a:pt x="300334" y="3408"/>
                              </a:lnTo>
                              <a:lnTo>
                                <a:pt x="250620" y="13308"/>
                              </a:lnTo>
                              <a:lnTo>
                                <a:pt x="203828" y="29214"/>
                              </a:lnTo>
                              <a:lnTo>
                                <a:pt x="160502" y="50639"/>
                              </a:lnTo>
                              <a:lnTo>
                                <a:pt x="121187" y="77098"/>
                              </a:lnTo>
                              <a:lnTo>
                                <a:pt x="86426" y="108104"/>
                              </a:lnTo>
                              <a:lnTo>
                                <a:pt x="56764" y="143172"/>
                              </a:lnTo>
                              <a:lnTo>
                                <a:pt x="32746" y="181813"/>
                              </a:lnTo>
                              <a:lnTo>
                                <a:pt x="14917" y="223544"/>
                              </a:lnTo>
                              <a:lnTo>
                                <a:pt x="3820" y="267876"/>
                              </a:lnTo>
                              <a:lnTo>
                                <a:pt x="0" y="314325"/>
                              </a:lnTo>
                              <a:lnTo>
                                <a:pt x="3820" y="360773"/>
                              </a:lnTo>
                              <a:lnTo>
                                <a:pt x="14917" y="405105"/>
                              </a:lnTo>
                              <a:lnTo>
                                <a:pt x="32746" y="446836"/>
                              </a:lnTo>
                              <a:lnTo>
                                <a:pt x="56764" y="485477"/>
                              </a:lnTo>
                              <a:lnTo>
                                <a:pt x="86426" y="520545"/>
                              </a:lnTo>
                              <a:lnTo>
                                <a:pt x="121187" y="551551"/>
                              </a:lnTo>
                              <a:lnTo>
                                <a:pt x="160502" y="578010"/>
                              </a:lnTo>
                              <a:lnTo>
                                <a:pt x="203828" y="599435"/>
                              </a:lnTo>
                              <a:lnTo>
                                <a:pt x="250620" y="615341"/>
                              </a:lnTo>
                              <a:lnTo>
                                <a:pt x="300334" y="625241"/>
                              </a:lnTo>
                              <a:lnTo>
                                <a:pt x="352425" y="628650"/>
                              </a:lnTo>
                              <a:lnTo>
                                <a:pt x="404515" y="625241"/>
                              </a:lnTo>
                              <a:lnTo>
                                <a:pt x="454229" y="615341"/>
                              </a:lnTo>
                              <a:lnTo>
                                <a:pt x="501021" y="599435"/>
                              </a:lnTo>
                              <a:lnTo>
                                <a:pt x="544347" y="578010"/>
                              </a:lnTo>
                              <a:lnTo>
                                <a:pt x="583662" y="551551"/>
                              </a:lnTo>
                              <a:lnTo>
                                <a:pt x="618423" y="520545"/>
                              </a:lnTo>
                              <a:lnTo>
                                <a:pt x="648085" y="485477"/>
                              </a:lnTo>
                              <a:lnTo>
                                <a:pt x="672103" y="446836"/>
                              </a:lnTo>
                              <a:lnTo>
                                <a:pt x="689932" y="405105"/>
                              </a:lnTo>
                              <a:lnTo>
                                <a:pt x="701029" y="360773"/>
                              </a:lnTo>
                              <a:lnTo>
                                <a:pt x="704850" y="314325"/>
                              </a:lnTo>
                              <a:lnTo>
                                <a:pt x="701029" y="267876"/>
                              </a:lnTo>
                              <a:lnTo>
                                <a:pt x="689932" y="223544"/>
                              </a:lnTo>
                              <a:lnTo>
                                <a:pt x="672103" y="181813"/>
                              </a:lnTo>
                              <a:lnTo>
                                <a:pt x="648085" y="143172"/>
                              </a:lnTo>
                              <a:lnTo>
                                <a:pt x="618423" y="108104"/>
                              </a:lnTo>
                              <a:lnTo>
                                <a:pt x="583662" y="77098"/>
                              </a:lnTo>
                              <a:lnTo>
                                <a:pt x="544347" y="50639"/>
                              </a:lnTo>
                              <a:lnTo>
                                <a:pt x="501021" y="29214"/>
                              </a:lnTo>
                              <a:lnTo>
                                <a:pt x="454229" y="13308"/>
                              </a:lnTo>
                              <a:lnTo>
                                <a:pt x="404515" y="3408"/>
                              </a:lnTo>
                              <a:lnTo>
                                <a:pt x="3524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478.700012pt;margin-top:704.885986pt;width:55.5pt;height:49.5pt;mso-position-horizontal-relative:page;mso-position-vertical-relative:page;z-index:15732736" id="docshape16" coordorigin="9574,14098" coordsize="1110,990" path="m10129,14098l10047,14103,9969,14119,9895,14144,9827,14177,9765,14219,9710,14268,9663,14323,9626,14384,9597,14450,9580,14520,9574,14593,9580,14666,9597,14736,9626,14801,9663,14862,9710,14917,9765,14966,9827,15008,9895,15042,9969,15067,10047,15082,10129,15088,10211,15082,10289,15067,10363,15042,10431,15008,10493,14966,10548,14917,10595,14862,10632,14801,10661,14736,10678,14666,10684,14593,10678,14520,10661,14450,10632,14384,10595,14323,10548,14268,10493,14219,10431,14177,10363,14144,10289,14119,10211,14103,10129,14098xe" filled="true" fillcolor="#ffffff" stroked="false">
                <v:path arrowok="t"/>
                <v:fill type="solid"/>
                <w10:wrap type="none"/>
              </v:shape>
            </w:pict>
          </mc:Fallback>
        </mc:AlternateContent>
      </w:r>
      <w:r>
        <w:rPr>
          <w:rFonts w:ascii="Arial"/>
          <w:b/>
          <w:sz w:val="24"/>
        </w:rPr>
        <w:t>Chapter III </w:t>
      </w:r>
      <w:r>
        <w:rPr>
          <w:rFonts w:ascii="Arial"/>
          <w:b/>
          <w:spacing w:val="-2"/>
          <w:sz w:val="24"/>
        </w:rPr>
        <w:t>METHODOLOGY</w:t>
      </w:r>
    </w:p>
    <w:p>
      <w:pPr>
        <w:pStyle w:val="BodyText"/>
        <w:spacing w:line="482" w:lineRule="auto"/>
        <w:ind w:left="360" w:right="788" w:firstLine="720"/>
        <w:jc w:val="both"/>
      </w:pPr>
      <w:r>
        <w:rPr/>
        <w:t>This chapter discusses the methods and procedures that were employed in this study. It includes the research design, locale of the study, respondents, research instruments, data gathering procedure, and statistical </w:t>
      </w:r>
      <w:r>
        <w:rPr>
          <w:spacing w:val="-2"/>
        </w:rPr>
        <w:t>treatment.</w:t>
      </w:r>
    </w:p>
    <w:p>
      <w:pPr>
        <w:spacing w:before="0"/>
        <w:ind w:left="358" w:right="0" w:firstLine="0"/>
        <w:jc w:val="left"/>
        <w:rPr>
          <w:rFonts w:ascii="Arial"/>
          <w:b/>
          <w:sz w:val="24"/>
        </w:rPr>
      </w:pPr>
      <w:r>
        <w:rPr>
          <w:rFonts w:ascii="Arial"/>
          <w:b/>
          <w:sz w:val="24"/>
        </w:rPr>
        <w:t>Research</w:t>
      </w:r>
      <w:r>
        <w:rPr>
          <w:rFonts w:ascii="Arial"/>
          <w:b/>
          <w:spacing w:val="-16"/>
          <w:sz w:val="24"/>
        </w:rPr>
        <w:t> </w:t>
      </w:r>
      <w:r>
        <w:rPr>
          <w:rFonts w:ascii="Arial"/>
          <w:b/>
          <w:spacing w:val="-2"/>
          <w:sz w:val="24"/>
        </w:rPr>
        <w:t>Design</w:t>
      </w:r>
    </w:p>
    <w:p>
      <w:pPr>
        <w:pStyle w:val="BodyText"/>
        <w:spacing w:line="482" w:lineRule="auto" w:before="264"/>
        <w:ind w:left="360" w:right="785" w:firstLine="720"/>
        <w:jc w:val="both"/>
      </w:pPr>
      <w:r>
        <w:rPr/>
        <w:t>This study employed an explanatory-sequential research design, a mixed-method approach that is well-suited for the research. It begins with quantitative methods, followed by</w:t>
      </w:r>
      <w:r>
        <w:rPr>
          <w:spacing w:val="-1"/>
        </w:rPr>
        <w:t> </w:t>
      </w:r>
      <w:r>
        <w:rPr/>
        <w:t>qualitative methods</w:t>
      </w:r>
      <w:r>
        <w:rPr>
          <w:spacing w:val="-1"/>
        </w:rPr>
        <w:t> </w:t>
      </w:r>
      <w:r>
        <w:rPr/>
        <w:t>that are</w:t>
      </w:r>
      <w:r>
        <w:rPr>
          <w:spacing w:val="-1"/>
        </w:rPr>
        <w:t> </w:t>
      </w:r>
      <w:r>
        <w:rPr/>
        <w:t>structured and arranged</w:t>
      </w:r>
      <w:r>
        <w:rPr>
          <w:spacing w:val="-13"/>
        </w:rPr>
        <w:t> </w:t>
      </w:r>
      <w:r>
        <w:rPr/>
        <w:t>to</w:t>
      </w:r>
      <w:r>
        <w:rPr>
          <w:spacing w:val="-15"/>
        </w:rPr>
        <w:t> </w:t>
      </w:r>
      <w:r>
        <w:rPr/>
        <w:t>provide</w:t>
      </w:r>
      <w:r>
        <w:rPr>
          <w:spacing w:val="-15"/>
        </w:rPr>
        <w:t> </w:t>
      </w:r>
      <w:r>
        <w:rPr/>
        <w:t>a</w:t>
      </w:r>
      <w:r>
        <w:rPr>
          <w:spacing w:val="-15"/>
        </w:rPr>
        <w:t> </w:t>
      </w:r>
      <w:r>
        <w:rPr/>
        <w:t>deeper</w:t>
      </w:r>
      <w:r>
        <w:rPr>
          <w:spacing w:val="-14"/>
        </w:rPr>
        <w:t> </w:t>
      </w:r>
      <w:r>
        <w:rPr/>
        <w:t>explanation</w:t>
      </w:r>
      <w:r>
        <w:rPr>
          <w:spacing w:val="-15"/>
        </w:rPr>
        <w:t> </w:t>
      </w:r>
      <w:r>
        <w:rPr/>
        <w:t>of</w:t>
      </w:r>
      <w:r>
        <w:rPr>
          <w:spacing w:val="-15"/>
        </w:rPr>
        <w:t> </w:t>
      </w:r>
      <w:r>
        <w:rPr/>
        <w:t>the</w:t>
      </w:r>
      <w:r>
        <w:rPr>
          <w:spacing w:val="-13"/>
        </w:rPr>
        <w:t> </w:t>
      </w:r>
      <w:r>
        <w:rPr/>
        <w:t>quantitative</w:t>
      </w:r>
      <w:r>
        <w:rPr>
          <w:spacing w:val="-15"/>
        </w:rPr>
        <w:t> </w:t>
      </w:r>
      <w:r>
        <w:rPr/>
        <w:t>findings</w:t>
      </w:r>
      <w:r>
        <w:rPr>
          <w:spacing w:val="-16"/>
        </w:rPr>
        <w:t> </w:t>
      </w:r>
      <w:r>
        <w:rPr/>
        <w:t>(Creswell &amp;</w:t>
      </w:r>
      <w:r>
        <w:rPr>
          <w:spacing w:val="-13"/>
        </w:rPr>
        <w:t> </w:t>
      </w:r>
      <w:r>
        <w:rPr/>
        <w:t>Creswell,</w:t>
      </w:r>
      <w:r>
        <w:rPr>
          <w:spacing w:val="-14"/>
        </w:rPr>
        <w:t> </w:t>
      </w:r>
      <w:r>
        <w:rPr/>
        <w:t>2017).</w:t>
      </w:r>
      <w:r>
        <w:rPr>
          <w:spacing w:val="-14"/>
        </w:rPr>
        <w:t> </w:t>
      </w:r>
      <w:r>
        <w:rPr/>
        <w:t>This</w:t>
      </w:r>
      <w:r>
        <w:rPr>
          <w:spacing w:val="-16"/>
        </w:rPr>
        <w:t> </w:t>
      </w:r>
      <w:r>
        <w:rPr/>
        <w:t>approach</w:t>
      </w:r>
      <w:r>
        <w:rPr>
          <w:spacing w:val="-15"/>
        </w:rPr>
        <w:t> </w:t>
      </w:r>
      <w:r>
        <w:rPr/>
        <w:t>ensures</w:t>
      </w:r>
      <w:r>
        <w:rPr>
          <w:spacing w:val="-16"/>
        </w:rPr>
        <w:t> </w:t>
      </w:r>
      <w:r>
        <w:rPr/>
        <w:t>that</w:t>
      </w:r>
      <w:r>
        <w:rPr>
          <w:spacing w:val="-15"/>
        </w:rPr>
        <w:t> </w:t>
      </w:r>
      <w:r>
        <w:rPr/>
        <w:t>the</w:t>
      </w:r>
      <w:r>
        <w:rPr>
          <w:spacing w:val="-15"/>
        </w:rPr>
        <w:t> </w:t>
      </w:r>
      <w:r>
        <w:rPr/>
        <w:t>detailed</w:t>
      </w:r>
      <w:r>
        <w:rPr>
          <w:spacing w:val="-13"/>
        </w:rPr>
        <w:t> </w:t>
      </w:r>
      <w:r>
        <w:rPr/>
        <w:t>quantitative</w:t>
      </w:r>
      <w:r>
        <w:rPr>
          <w:spacing w:val="-13"/>
        </w:rPr>
        <w:t> </w:t>
      </w:r>
      <w:r>
        <w:rPr/>
        <w:t>results are reinforced and enriched by qualitative data.</w:t>
      </w:r>
    </w:p>
    <w:p>
      <w:pPr>
        <w:pStyle w:val="BodyText"/>
        <w:spacing w:line="482" w:lineRule="auto"/>
        <w:ind w:left="360" w:right="787" w:firstLine="720"/>
        <w:jc w:val="both"/>
      </w:pPr>
      <w:r>
        <w:rPr/>
        <w:t>To accomplish the quantitative phase, the sample population was selected</w:t>
      </w:r>
      <w:r>
        <w:rPr>
          <w:spacing w:val="-2"/>
        </w:rPr>
        <w:t> </w:t>
      </w:r>
      <w:r>
        <w:rPr/>
        <w:t>from</w:t>
      </w:r>
      <w:r>
        <w:rPr>
          <w:spacing w:val="-1"/>
        </w:rPr>
        <w:t> </w:t>
      </w:r>
      <w:r>
        <w:rPr/>
        <w:t>the</w:t>
      </w:r>
      <w:r>
        <w:rPr>
          <w:spacing w:val="-2"/>
        </w:rPr>
        <w:t> </w:t>
      </w:r>
      <w:r>
        <w:rPr/>
        <w:t>pool</w:t>
      </w:r>
      <w:r>
        <w:rPr>
          <w:spacing w:val="-5"/>
        </w:rPr>
        <w:t> </w:t>
      </w:r>
      <w:r>
        <w:rPr/>
        <w:t>of</w:t>
      </w:r>
      <w:r>
        <w:rPr>
          <w:spacing w:val="-2"/>
        </w:rPr>
        <w:t> </w:t>
      </w:r>
      <w:r>
        <w:rPr/>
        <w:t>respondents</w:t>
      </w:r>
      <w:r>
        <w:rPr>
          <w:spacing w:val="-4"/>
        </w:rPr>
        <w:t> </w:t>
      </w:r>
      <w:r>
        <w:rPr/>
        <w:t>using</w:t>
      </w:r>
      <w:r>
        <w:rPr>
          <w:spacing w:val="-3"/>
        </w:rPr>
        <w:t> </w:t>
      </w:r>
      <w:r>
        <w:rPr/>
        <w:t>the</w:t>
      </w:r>
      <w:r>
        <w:rPr>
          <w:spacing w:val="-2"/>
        </w:rPr>
        <w:t> </w:t>
      </w:r>
      <w:r>
        <w:rPr/>
        <w:t>Slovin</w:t>
      </w:r>
      <w:r>
        <w:rPr>
          <w:spacing w:val="-4"/>
        </w:rPr>
        <w:t> </w:t>
      </w:r>
      <w:r>
        <w:rPr/>
        <w:t>formula</w:t>
      </w:r>
      <w:r>
        <w:rPr>
          <w:spacing w:val="-4"/>
        </w:rPr>
        <w:t> </w:t>
      </w:r>
      <w:r>
        <w:rPr/>
        <w:t>at</w:t>
      </w:r>
      <w:r>
        <w:rPr>
          <w:spacing w:val="-2"/>
        </w:rPr>
        <w:t> </w:t>
      </w:r>
      <w:r>
        <w:rPr/>
        <w:t>a</w:t>
      </w:r>
      <w:r>
        <w:rPr>
          <w:spacing w:val="-4"/>
        </w:rPr>
        <w:t> </w:t>
      </w:r>
      <w:r>
        <w:rPr/>
        <w:t>0.05</w:t>
      </w:r>
      <w:r>
        <w:rPr>
          <w:spacing w:val="-2"/>
        </w:rPr>
        <w:t> </w:t>
      </w:r>
      <w:r>
        <w:rPr/>
        <w:t>level of</w:t>
      </w:r>
      <w:r>
        <w:rPr>
          <w:spacing w:val="-13"/>
        </w:rPr>
        <w:t> </w:t>
      </w:r>
      <w:r>
        <w:rPr/>
        <w:t>significance.</w:t>
      </w:r>
      <w:r>
        <w:rPr>
          <w:spacing w:val="38"/>
        </w:rPr>
        <w:t> </w:t>
      </w:r>
      <w:r>
        <w:rPr/>
        <w:t>Survey</w:t>
      </w:r>
      <w:r>
        <w:rPr>
          <w:spacing w:val="-16"/>
        </w:rPr>
        <w:t> </w:t>
      </w:r>
      <w:r>
        <w:rPr/>
        <w:t>questionnaires</w:t>
      </w:r>
      <w:r>
        <w:rPr>
          <w:spacing w:val="-14"/>
        </w:rPr>
        <w:t> </w:t>
      </w:r>
      <w:r>
        <w:rPr/>
        <w:t>were</w:t>
      </w:r>
      <w:r>
        <w:rPr>
          <w:spacing w:val="-16"/>
        </w:rPr>
        <w:t> </w:t>
      </w:r>
      <w:r>
        <w:rPr/>
        <w:t>utilized,</w:t>
      </w:r>
      <w:r>
        <w:rPr>
          <w:spacing w:val="-13"/>
        </w:rPr>
        <w:t> </w:t>
      </w:r>
      <w:r>
        <w:rPr/>
        <w:t>and</w:t>
      </w:r>
      <w:r>
        <w:rPr>
          <w:spacing w:val="-15"/>
        </w:rPr>
        <w:t> </w:t>
      </w:r>
      <w:r>
        <w:rPr/>
        <w:t>a</w:t>
      </w:r>
      <w:r>
        <w:rPr>
          <w:spacing w:val="-15"/>
        </w:rPr>
        <w:t> </w:t>
      </w:r>
      <w:r>
        <w:rPr/>
        <w:t>descriptive</w:t>
      </w:r>
      <w:r>
        <w:rPr>
          <w:spacing w:val="-15"/>
        </w:rPr>
        <w:t> </w:t>
      </w:r>
      <w:r>
        <w:rPr/>
        <w:t>method of</w:t>
      </w:r>
      <w:r>
        <w:rPr>
          <w:spacing w:val="-13"/>
        </w:rPr>
        <w:t> </w:t>
      </w:r>
      <w:r>
        <w:rPr/>
        <w:t>research</w:t>
      </w:r>
      <w:r>
        <w:rPr>
          <w:spacing w:val="-13"/>
        </w:rPr>
        <w:t> </w:t>
      </w:r>
      <w:r>
        <w:rPr/>
        <w:t>design</w:t>
      </w:r>
      <w:r>
        <w:rPr>
          <w:spacing w:val="-12"/>
        </w:rPr>
        <w:t> </w:t>
      </w:r>
      <w:r>
        <w:rPr/>
        <w:t>was</w:t>
      </w:r>
      <w:r>
        <w:rPr>
          <w:spacing w:val="-15"/>
        </w:rPr>
        <w:t> </w:t>
      </w:r>
      <w:r>
        <w:rPr/>
        <w:t>employed.</w:t>
      </w:r>
      <w:r>
        <w:rPr>
          <w:spacing w:val="-13"/>
        </w:rPr>
        <w:t> </w:t>
      </w:r>
      <w:r>
        <w:rPr/>
        <w:t>The</w:t>
      </w:r>
      <w:r>
        <w:rPr>
          <w:spacing w:val="-13"/>
        </w:rPr>
        <w:t> </w:t>
      </w:r>
      <w:r>
        <w:rPr/>
        <w:t>different</w:t>
      </w:r>
      <w:r>
        <w:rPr>
          <w:spacing w:val="-13"/>
        </w:rPr>
        <w:t> </w:t>
      </w:r>
      <w:r>
        <w:rPr/>
        <w:t>innovative</w:t>
      </w:r>
      <w:r>
        <w:rPr>
          <w:spacing w:val="-13"/>
        </w:rPr>
        <w:t> </w:t>
      </w:r>
      <w:r>
        <w:rPr/>
        <w:t>teaching</w:t>
      </w:r>
      <w:r>
        <w:rPr>
          <w:spacing w:val="-13"/>
        </w:rPr>
        <w:t> </w:t>
      </w:r>
      <w:r>
        <w:rPr/>
        <w:t>strategies utilized by elementary teachers were described. The level of teachers' utilization</w:t>
      </w:r>
      <w:r>
        <w:rPr>
          <w:spacing w:val="-8"/>
        </w:rPr>
        <w:t> </w:t>
      </w:r>
      <w:r>
        <w:rPr/>
        <w:t>of</w:t>
      </w:r>
      <w:r>
        <w:rPr>
          <w:spacing w:val="-8"/>
        </w:rPr>
        <w:t> </w:t>
      </w:r>
      <w:r>
        <w:rPr/>
        <w:t>the</w:t>
      </w:r>
      <w:r>
        <w:rPr>
          <w:spacing w:val="-8"/>
        </w:rPr>
        <w:t> </w:t>
      </w:r>
      <w:r>
        <w:rPr/>
        <w:t>strategies,</w:t>
      </w:r>
      <w:r>
        <w:rPr>
          <w:spacing w:val="-8"/>
        </w:rPr>
        <w:t> </w:t>
      </w:r>
      <w:r>
        <w:rPr/>
        <w:t>including</w:t>
      </w:r>
      <w:r>
        <w:rPr>
          <w:spacing w:val="-8"/>
        </w:rPr>
        <w:t> </w:t>
      </w:r>
      <w:r>
        <w:rPr/>
        <w:t>the</w:t>
      </w:r>
      <w:r>
        <w:rPr>
          <w:spacing w:val="-8"/>
        </w:rPr>
        <w:t> </w:t>
      </w:r>
      <w:r>
        <w:rPr/>
        <w:t>level</w:t>
      </w:r>
      <w:r>
        <w:rPr>
          <w:spacing w:val="-12"/>
        </w:rPr>
        <w:t> </w:t>
      </w:r>
      <w:r>
        <w:rPr/>
        <w:t>of</w:t>
      </w:r>
      <w:r>
        <w:rPr>
          <w:spacing w:val="-3"/>
        </w:rPr>
        <w:t> </w:t>
      </w:r>
      <w:r>
        <w:rPr/>
        <w:t>learners'</w:t>
      </w:r>
      <w:r>
        <w:rPr>
          <w:spacing w:val="-10"/>
        </w:rPr>
        <w:t> </w:t>
      </w:r>
      <w:r>
        <w:rPr/>
        <w:t>learning</w:t>
      </w:r>
      <w:r>
        <w:rPr>
          <w:spacing w:val="-8"/>
        </w:rPr>
        <w:t> </w:t>
      </w:r>
      <w:r>
        <w:rPr/>
        <w:t>satisfaction were also determined.</w:t>
      </w:r>
    </w:p>
    <w:p>
      <w:pPr>
        <w:pStyle w:val="BodyText"/>
        <w:spacing w:line="482" w:lineRule="auto"/>
        <w:ind w:left="360" w:right="795" w:firstLine="720"/>
        <w:jc w:val="both"/>
      </w:pPr>
      <w:r>
        <w:rPr/>
        <w:t>The results are connected to the quantitative findings, which helped formulate</w:t>
      </w:r>
      <w:r>
        <w:rPr>
          <w:spacing w:val="-6"/>
        </w:rPr>
        <w:t> </w:t>
      </w:r>
      <w:r>
        <w:rPr/>
        <w:t>qualitative</w:t>
      </w:r>
      <w:r>
        <w:rPr>
          <w:spacing w:val="-5"/>
        </w:rPr>
        <w:t> </w:t>
      </w:r>
      <w:r>
        <w:rPr/>
        <w:t>questions</w:t>
      </w:r>
      <w:r>
        <w:rPr>
          <w:spacing w:val="-5"/>
        </w:rPr>
        <w:t> </w:t>
      </w:r>
      <w:r>
        <w:rPr/>
        <w:t>to</w:t>
      </w:r>
      <w:r>
        <w:rPr>
          <w:spacing w:val="-5"/>
        </w:rPr>
        <w:t> </w:t>
      </w:r>
      <w:r>
        <w:rPr/>
        <w:t>further</w:t>
      </w:r>
      <w:r>
        <w:rPr>
          <w:spacing w:val="-5"/>
        </w:rPr>
        <w:t> </w:t>
      </w:r>
      <w:r>
        <w:rPr/>
        <w:t>clarify</w:t>
      </w:r>
      <w:r>
        <w:rPr>
          <w:spacing w:val="-5"/>
        </w:rPr>
        <w:t> </w:t>
      </w:r>
      <w:r>
        <w:rPr/>
        <w:t>and</w:t>
      </w:r>
      <w:r>
        <w:rPr>
          <w:spacing w:val="-5"/>
        </w:rPr>
        <w:t> </w:t>
      </w:r>
      <w:r>
        <w:rPr/>
        <w:t>strengthen</w:t>
      </w:r>
      <w:r>
        <w:rPr>
          <w:spacing w:val="-5"/>
        </w:rPr>
        <w:t> </w:t>
      </w:r>
      <w:r>
        <w:rPr/>
        <w:t>the</w:t>
      </w:r>
      <w:r>
        <w:rPr>
          <w:spacing w:val="-6"/>
        </w:rPr>
        <w:t> </w:t>
      </w:r>
      <w:r>
        <w:rPr/>
        <w:t>outcomes.</w:t>
      </w:r>
    </w:p>
    <w:p>
      <w:pPr>
        <w:pStyle w:val="BodyText"/>
        <w:spacing w:after="0" w:line="482" w:lineRule="auto"/>
        <w:jc w:val="both"/>
        <w:sectPr>
          <w:pgSz w:w="12240" w:h="15840"/>
          <w:pgMar w:header="0" w:footer="1397" w:top="1780" w:bottom="1580" w:left="1800" w:right="1080"/>
        </w:sectPr>
      </w:pPr>
    </w:p>
    <w:p>
      <w:pPr>
        <w:pStyle w:val="BodyText"/>
        <w:spacing w:line="482" w:lineRule="auto" w:before="81"/>
        <w:ind w:left="360" w:right="789"/>
        <w:jc w:val="both"/>
      </w:pPr>
      <w:r>
        <w:rPr/>
        <w:t>In</w:t>
      </w:r>
      <w:r>
        <w:rPr>
          <w:spacing w:val="-12"/>
        </w:rPr>
        <w:t> </w:t>
      </w:r>
      <w:r>
        <w:rPr/>
        <w:t>the</w:t>
      </w:r>
      <w:r>
        <w:rPr>
          <w:spacing w:val="-15"/>
        </w:rPr>
        <w:t> </w:t>
      </w:r>
      <w:r>
        <w:rPr/>
        <w:t>qualitative</w:t>
      </w:r>
      <w:r>
        <w:rPr>
          <w:spacing w:val="-15"/>
        </w:rPr>
        <w:t> </w:t>
      </w:r>
      <w:r>
        <w:rPr/>
        <w:t>phase,</w:t>
      </w:r>
      <w:r>
        <w:rPr>
          <w:spacing w:val="-13"/>
        </w:rPr>
        <w:t> </w:t>
      </w:r>
      <w:r>
        <w:rPr/>
        <w:t>a</w:t>
      </w:r>
      <w:r>
        <w:rPr>
          <w:spacing w:val="-15"/>
        </w:rPr>
        <w:t> </w:t>
      </w:r>
      <w:r>
        <w:rPr/>
        <w:t>convenience</w:t>
      </w:r>
      <w:r>
        <w:rPr>
          <w:spacing w:val="-15"/>
        </w:rPr>
        <w:t> </w:t>
      </w:r>
      <w:r>
        <w:rPr/>
        <w:t>sampling</w:t>
      </w:r>
      <w:r>
        <w:rPr>
          <w:spacing w:val="-15"/>
        </w:rPr>
        <w:t> </w:t>
      </w:r>
      <w:r>
        <w:rPr/>
        <w:t>technique</w:t>
      </w:r>
      <w:r>
        <w:rPr>
          <w:spacing w:val="-13"/>
        </w:rPr>
        <w:t> </w:t>
      </w:r>
      <w:r>
        <w:rPr/>
        <w:t>was</w:t>
      </w:r>
      <w:r>
        <w:rPr>
          <w:spacing w:val="-15"/>
        </w:rPr>
        <w:t> </w:t>
      </w:r>
      <w:r>
        <w:rPr/>
        <w:t>used</w:t>
      </w:r>
      <w:r>
        <w:rPr>
          <w:spacing w:val="-15"/>
        </w:rPr>
        <w:t> </w:t>
      </w:r>
      <w:r>
        <w:rPr/>
        <w:t>to</w:t>
      </w:r>
      <w:r>
        <w:rPr>
          <w:spacing w:val="-15"/>
        </w:rPr>
        <w:t> </w:t>
      </w:r>
      <w:r>
        <w:rPr/>
        <w:t>select participants,</w:t>
      </w:r>
      <w:r>
        <w:rPr>
          <w:spacing w:val="-9"/>
        </w:rPr>
        <w:t> </w:t>
      </w:r>
      <w:r>
        <w:rPr/>
        <w:t>as</w:t>
      </w:r>
      <w:r>
        <w:rPr>
          <w:spacing w:val="-13"/>
        </w:rPr>
        <w:t> </w:t>
      </w:r>
      <w:r>
        <w:rPr/>
        <w:t>the</w:t>
      </w:r>
      <w:r>
        <w:rPr>
          <w:spacing w:val="-9"/>
        </w:rPr>
        <w:t> </w:t>
      </w:r>
      <w:r>
        <w:rPr/>
        <w:t>large</w:t>
      </w:r>
      <w:r>
        <w:rPr>
          <w:spacing w:val="-9"/>
        </w:rPr>
        <w:t> </w:t>
      </w:r>
      <w:r>
        <w:rPr/>
        <w:t>number</w:t>
      </w:r>
      <w:r>
        <w:rPr>
          <w:spacing w:val="-11"/>
        </w:rPr>
        <w:t> </w:t>
      </w:r>
      <w:r>
        <w:rPr/>
        <w:t>of</w:t>
      </w:r>
      <w:r>
        <w:rPr>
          <w:spacing w:val="-12"/>
        </w:rPr>
        <w:t> </w:t>
      </w:r>
      <w:r>
        <w:rPr/>
        <w:t>individuals</w:t>
      </w:r>
      <w:r>
        <w:rPr>
          <w:spacing w:val="-11"/>
        </w:rPr>
        <w:t> </w:t>
      </w:r>
      <w:r>
        <w:rPr/>
        <w:t>in</w:t>
      </w:r>
      <w:r>
        <w:rPr>
          <w:spacing w:val="-10"/>
        </w:rPr>
        <w:t> </w:t>
      </w:r>
      <w:r>
        <w:rPr/>
        <w:t>the</w:t>
      </w:r>
      <w:r>
        <w:rPr>
          <w:spacing w:val="-12"/>
        </w:rPr>
        <w:t> </w:t>
      </w:r>
      <w:r>
        <w:rPr/>
        <w:t>quantitative</w:t>
      </w:r>
      <w:r>
        <w:rPr>
          <w:spacing w:val="-9"/>
        </w:rPr>
        <w:t> </w:t>
      </w:r>
      <w:r>
        <w:rPr/>
        <w:t>phase</w:t>
      </w:r>
      <w:r>
        <w:rPr>
          <w:spacing w:val="-12"/>
        </w:rPr>
        <w:t> </w:t>
      </w:r>
      <w:r>
        <w:rPr/>
        <w:t>made this approach practical. Following Creswell’s guidelines, the researcher selected five (5) elementary teachers and five (5) learners for the qualitative study. Data were collected through in-depth interviews and analyzed using Braun and Clarke’s (2014) reflective thematic approach.</w:t>
      </w:r>
    </w:p>
    <w:p>
      <w:pPr>
        <w:pStyle w:val="BodyText"/>
        <w:spacing w:line="482" w:lineRule="auto"/>
        <w:ind w:left="358" w:right="787" w:firstLine="722"/>
        <w:jc w:val="both"/>
      </w:pPr>
      <w:r>
        <w:rPr/>
        <w:t>To provide a qualitative explanation of the study, the qualitative result is</w:t>
      </w:r>
      <w:r>
        <w:rPr>
          <w:spacing w:val="-16"/>
        </w:rPr>
        <w:t> </w:t>
      </w:r>
      <w:r>
        <w:rPr/>
        <w:t>further</w:t>
      </w:r>
      <w:r>
        <w:rPr>
          <w:spacing w:val="-17"/>
        </w:rPr>
        <w:t> </w:t>
      </w:r>
      <w:r>
        <w:rPr/>
        <w:t>embedded</w:t>
      </w:r>
      <w:r>
        <w:rPr>
          <w:spacing w:val="-15"/>
        </w:rPr>
        <w:t> </w:t>
      </w:r>
      <w:r>
        <w:rPr/>
        <w:t>with</w:t>
      </w:r>
      <w:r>
        <w:rPr>
          <w:spacing w:val="-15"/>
        </w:rPr>
        <w:t> </w:t>
      </w:r>
      <w:r>
        <w:rPr/>
        <w:t>the</w:t>
      </w:r>
      <w:r>
        <w:rPr>
          <w:spacing w:val="-15"/>
        </w:rPr>
        <w:t> </w:t>
      </w:r>
      <w:r>
        <w:rPr/>
        <w:t>quantitative</w:t>
      </w:r>
      <w:r>
        <w:rPr>
          <w:spacing w:val="-15"/>
        </w:rPr>
        <w:t> </w:t>
      </w:r>
      <w:r>
        <w:rPr/>
        <w:t>data,</w:t>
      </w:r>
      <w:r>
        <w:rPr>
          <w:spacing w:val="-15"/>
        </w:rPr>
        <w:t> </w:t>
      </w:r>
      <w:r>
        <w:rPr/>
        <w:t>which</w:t>
      </w:r>
      <w:r>
        <w:rPr>
          <w:spacing w:val="-15"/>
        </w:rPr>
        <w:t> </w:t>
      </w:r>
      <w:r>
        <w:rPr/>
        <w:t>sequentially</w:t>
      </w:r>
      <w:r>
        <w:rPr>
          <w:spacing w:val="-16"/>
        </w:rPr>
        <w:t> </w:t>
      </w:r>
      <w:r>
        <w:rPr/>
        <w:t>supports</w:t>
      </w:r>
      <w:r>
        <w:rPr>
          <w:spacing w:val="-16"/>
        </w:rPr>
        <w:t> </w:t>
      </w:r>
      <w:r>
        <w:rPr/>
        <w:t>the nature</w:t>
      </w:r>
      <w:r>
        <w:rPr>
          <w:spacing w:val="-17"/>
        </w:rPr>
        <w:t> </w:t>
      </w:r>
      <w:r>
        <w:rPr/>
        <w:t>of</w:t>
      </w:r>
      <w:r>
        <w:rPr>
          <w:spacing w:val="-17"/>
        </w:rPr>
        <w:t> </w:t>
      </w:r>
      <w:r>
        <w:rPr/>
        <w:t>the</w:t>
      </w:r>
      <w:r>
        <w:rPr>
          <w:spacing w:val="-16"/>
        </w:rPr>
        <w:t> </w:t>
      </w:r>
      <w:r>
        <w:rPr/>
        <w:t>data</w:t>
      </w:r>
      <w:r>
        <w:rPr>
          <w:spacing w:val="-17"/>
        </w:rPr>
        <w:t> </w:t>
      </w:r>
      <w:r>
        <w:rPr/>
        <w:t>gathered.</w:t>
      </w:r>
      <w:r>
        <w:rPr>
          <w:spacing w:val="-17"/>
        </w:rPr>
        <w:t> </w:t>
      </w:r>
      <w:r>
        <w:rPr/>
        <w:t>The</w:t>
      </w:r>
      <w:r>
        <w:rPr>
          <w:spacing w:val="-17"/>
        </w:rPr>
        <w:t> </w:t>
      </w:r>
      <w:r>
        <w:rPr/>
        <w:t>results</w:t>
      </w:r>
      <w:r>
        <w:rPr>
          <w:spacing w:val="-16"/>
        </w:rPr>
        <w:t> </w:t>
      </w:r>
      <w:r>
        <w:rPr/>
        <w:t>of</w:t>
      </w:r>
      <w:r>
        <w:rPr>
          <w:spacing w:val="-17"/>
        </w:rPr>
        <w:t> </w:t>
      </w:r>
      <w:r>
        <w:rPr/>
        <w:t>the</w:t>
      </w:r>
      <w:r>
        <w:rPr>
          <w:spacing w:val="-17"/>
        </w:rPr>
        <w:t> </w:t>
      </w:r>
      <w:r>
        <w:rPr/>
        <w:t>two</w:t>
      </w:r>
      <w:r>
        <w:rPr>
          <w:spacing w:val="-16"/>
        </w:rPr>
        <w:t> </w:t>
      </w:r>
      <w:r>
        <w:rPr/>
        <w:t>phases</w:t>
      </w:r>
      <w:r>
        <w:rPr>
          <w:spacing w:val="-17"/>
        </w:rPr>
        <w:t> </w:t>
      </w:r>
      <w:r>
        <w:rPr/>
        <w:t>were</w:t>
      </w:r>
      <w:r>
        <w:rPr>
          <w:spacing w:val="-17"/>
        </w:rPr>
        <w:t> </w:t>
      </w:r>
      <w:r>
        <w:rPr/>
        <w:t>also</w:t>
      </w:r>
      <w:r>
        <w:rPr>
          <w:spacing w:val="-16"/>
        </w:rPr>
        <w:t> </w:t>
      </w:r>
      <w:r>
        <w:rPr/>
        <w:t>integrated during the discussion of the outcomes of the whole study.</w:t>
      </w:r>
      <w:r>
        <w:rPr>
          <w:spacing w:val="40"/>
        </w:rPr>
        <w:t> </w:t>
      </w:r>
      <w:r>
        <w:rPr/>
        <w:t>Therefore, a sequential-explanatory research design was adopted in this study on innovative teaching strategies, which entailed a methodical process of data collection, analysis, and integration to provide a thorough and nuanced understanding</w:t>
      </w:r>
      <w:r>
        <w:rPr>
          <w:spacing w:val="-8"/>
        </w:rPr>
        <w:t> </w:t>
      </w:r>
      <w:r>
        <w:rPr/>
        <w:t>of</w:t>
      </w:r>
      <w:r>
        <w:rPr>
          <w:spacing w:val="-6"/>
        </w:rPr>
        <w:t> </w:t>
      </w:r>
      <w:r>
        <w:rPr/>
        <w:t>the</w:t>
      </w:r>
      <w:r>
        <w:rPr>
          <w:spacing w:val="-6"/>
        </w:rPr>
        <w:t> </w:t>
      </w:r>
      <w:r>
        <w:rPr/>
        <w:t>research</w:t>
      </w:r>
      <w:r>
        <w:rPr>
          <w:spacing w:val="-6"/>
        </w:rPr>
        <w:t> </w:t>
      </w:r>
      <w:r>
        <w:rPr/>
        <w:t>topic,</w:t>
      </w:r>
      <w:r>
        <w:rPr>
          <w:spacing w:val="-6"/>
        </w:rPr>
        <w:t> </w:t>
      </w:r>
      <w:r>
        <w:rPr/>
        <w:t>which</w:t>
      </w:r>
      <w:r>
        <w:rPr>
          <w:spacing w:val="-6"/>
        </w:rPr>
        <w:t> </w:t>
      </w:r>
      <w:r>
        <w:rPr/>
        <w:t>involves</w:t>
      </w:r>
      <w:r>
        <w:rPr>
          <w:spacing w:val="-6"/>
        </w:rPr>
        <w:t> </w:t>
      </w:r>
      <w:r>
        <w:rPr/>
        <w:t>a</w:t>
      </w:r>
      <w:r>
        <w:rPr>
          <w:spacing w:val="-6"/>
        </w:rPr>
        <w:t> </w:t>
      </w:r>
      <w:r>
        <w:rPr/>
        <w:t>six-phase</w:t>
      </w:r>
      <w:r>
        <w:rPr>
          <w:spacing w:val="-6"/>
        </w:rPr>
        <w:t> </w:t>
      </w:r>
      <w:r>
        <w:rPr/>
        <w:t>process.</w:t>
      </w:r>
      <w:r>
        <w:rPr>
          <w:spacing w:val="-6"/>
        </w:rPr>
        <w:t> </w:t>
      </w:r>
      <w:r>
        <w:rPr/>
        <w:t>This process</w:t>
      </w:r>
      <w:r>
        <w:rPr>
          <w:spacing w:val="-17"/>
        </w:rPr>
        <w:t> </w:t>
      </w:r>
      <w:r>
        <w:rPr/>
        <w:t>involved</w:t>
      </w:r>
      <w:r>
        <w:rPr>
          <w:spacing w:val="-17"/>
        </w:rPr>
        <w:t> </w:t>
      </w:r>
      <w:r>
        <w:rPr/>
        <w:t>the</w:t>
      </w:r>
      <w:r>
        <w:rPr>
          <w:spacing w:val="-16"/>
        </w:rPr>
        <w:t> </w:t>
      </w:r>
      <w:r>
        <w:rPr/>
        <w:t>following:</w:t>
      </w:r>
      <w:r>
        <w:rPr>
          <w:spacing w:val="-17"/>
        </w:rPr>
        <w:t> </w:t>
      </w:r>
      <w:r>
        <w:rPr/>
        <w:t>familiarization</w:t>
      </w:r>
      <w:r>
        <w:rPr>
          <w:spacing w:val="-17"/>
        </w:rPr>
        <w:t> </w:t>
      </w:r>
      <w:r>
        <w:rPr/>
        <w:t>with</w:t>
      </w:r>
      <w:r>
        <w:rPr>
          <w:spacing w:val="-17"/>
        </w:rPr>
        <w:t> </w:t>
      </w:r>
      <w:r>
        <w:rPr/>
        <w:t>the</w:t>
      </w:r>
      <w:r>
        <w:rPr>
          <w:spacing w:val="-16"/>
        </w:rPr>
        <w:t> </w:t>
      </w:r>
      <w:r>
        <w:rPr/>
        <w:t>data,</w:t>
      </w:r>
      <w:r>
        <w:rPr>
          <w:spacing w:val="-17"/>
        </w:rPr>
        <w:t> </w:t>
      </w:r>
      <w:r>
        <w:rPr/>
        <w:t>coding,</w:t>
      </w:r>
      <w:r>
        <w:rPr>
          <w:spacing w:val="-16"/>
        </w:rPr>
        <w:t> </w:t>
      </w:r>
      <w:r>
        <w:rPr/>
        <w:t>generating initial themes, reviewing themes, defining and naming themes, and the final phase</w:t>
      </w:r>
      <w:r>
        <w:rPr>
          <w:spacing w:val="-17"/>
        </w:rPr>
        <w:t> </w:t>
      </w:r>
      <w:r>
        <w:rPr/>
        <w:t>which</w:t>
      </w:r>
      <w:r>
        <w:rPr>
          <w:spacing w:val="-17"/>
        </w:rPr>
        <w:t> </w:t>
      </w:r>
      <w:r>
        <w:rPr/>
        <w:t>involved</w:t>
      </w:r>
      <w:r>
        <w:rPr>
          <w:spacing w:val="-16"/>
        </w:rPr>
        <w:t> </w:t>
      </w:r>
      <w:r>
        <w:rPr/>
        <w:t>weaving</w:t>
      </w:r>
      <w:r>
        <w:rPr>
          <w:spacing w:val="-17"/>
        </w:rPr>
        <w:t> </w:t>
      </w:r>
      <w:r>
        <w:rPr/>
        <w:t>together</w:t>
      </w:r>
      <w:r>
        <w:rPr>
          <w:spacing w:val="-17"/>
        </w:rPr>
        <w:t> </w:t>
      </w:r>
      <w:r>
        <w:rPr/>
        <w:t>the</w:t>
      </w:r>
      <w:r>
        <w:rPr>
          <w:spacing w:val="-17"/>
        </w:rPr>
        <w:t> </w:t>
      </w:r>
      <w:r>
        <w:rPr/>
        <w:t>analytic</w:t>
      </w:r>
      <w:r>
        <w:rPr>
          <w:spacing w:val="-16"/>
        </w:rPr>
        <w:t> </w:t>
      </w:r>
      <w:r>
        <w:rPr/>
        <w:t>narrative</w:t>
      </w:r>
      <w:r>
        <w:rPr>
          <w:spacing w:val="-17"/>
        </w:rPr>
        <w:t> </w:t>
      </w:r>
      <w:r>
        <w:rPr/>
        <w:t>and</w:t>
      </w:r>
      <w:r>
        <w:rPr>
          <w:spacing w:val="-17"/>
        </w:rPr>
        <w:t> </w:t>
      </w:r>
      <w:r>
        <w:rPr/>
        <w:t>data</w:t>
      </w:r>
      <w:r>
        <w:rPr>
          <w:spacing w:val="-16"/>
        </w:rPr>
        <w:t> </w:t>
      </w:r>
      <w:r>
        <w:rPr/>
        <w:t>extracts and contextualizing the analysis in relation to existing literature. This method emphasizes</w:t>
      </w:r>
      <w:r>
        <w:rPr>
          <w:spacing w:val="-11"/>
        </w:rPr>
        <w:t> </w:t>
      </w:r>
      <w:r>
        <w:rPr/>
        <w:t>the</w:t>
      </w:r>
      <w:r>
        <w:rPr>
          <w:spacing w:val="-10"/>
        </w:rPr>
        <w:t> </w:t>
      </w:r>
      <w:r>
        <w:rPr/>
        <w:t>essential</w:t>
      </w:r>
      <w:r>
        <w:rPr>
          <w:spacing w:val="-11"/>
        </w:rPr>
        <w:t> </w:t>
      </w:r>
      <w:r>
        <w:rPr/>
        <w:t>need</w:t>
      </w:r>
      <w:r>
        <w:rPr>
          <w:spacing w:val="-10"/>
        </w:rPr>
        <w:t> </w:t>
      </w:r>
      <w:r>
        <w:rPr/>
        <w:t>to</w:t>
      </w:r>
      <w:r>
        <w:rPr>
          <w:spacing w:val="-10"/>
        </w:rPr>
        <w:t> </w:t>
      </w:r>
      <w:r>
        <w:rPr/>
        <w:t>integrate</w:t>
      </w:r>
      <w:r>
        <w:rPr>
          <w:spacing w:val="-10"/>
        </w:rPr>
        <w:t> </w:t>
      </w:r>
      <w:r>
        <w:rPr/>
        <w:t>qualitative</w:t>
      </w:r>
      <w:r>
        <w:rPr>
          <w:spacing w:val="-10"/>
        </w:rPr>
        <w:t> </w:t>
      </w:r>
      <w:r>
        <w:rPr/>
        <w:t>and</w:t>
      </w:r>
      <w:r>
        <w:rPr>
          <w:spacing w:val="-10"/>
        </w:rPr>
        <w:t> </w:t>
      </w:r>
      <w:r>
        <w:rPr/>
        <w:t>quantitative</w:t>
      </w:r>
      <w:r>
        <w:rPr>
          <w:spacing w:val="-10"/>
        </w:rPr>
        <w:t> </w:t>
      </w:r>
      <w:r>
        <w:rPr/>
        <w:t>data</w:t>
      </w:r>
      <w:r>
        <w:rPr>
          <w:spacing w:val="-10"/>
        </w:rPr>
        <w:t> </w:t>
      </w:r>
      <w:r>
        <w:rPr/>
        <w:t>to assess the impact of innovative teaching strategies on student learning outcomes.</w:t>
      </w:r>
      <w:r>
        <w:rPr>
          <w:spacing w:val="-2"/>
        </w:rPr>
        <w:t> </w:t>
      </w:r>
      <w:r>
        <w:rPr/>
        <w:t>This</w:t>
      </w:r>
      <w:r>
        <w:rPr>
          <w:spacing w:val="-6"/>
        </w:rPr>
        <w:t> </w:t>
      </w:r>
      <w:r>
        <w:rPr/>
        <w:t>integration</w:t>
      </w:r>
      <w:r>
        <w:rPr>
          <w:spacing w:val="-5"/>
        </w:rPr>
        <w:t> </w:t>
      </w:r>
      <w:r>
        <w:rPr/>
        <w:t>of</w:t>
      </w:r>
      <w:r>
        <w:rPr>
          <w:spacing w:val="-5"/>
        </w:rPr>
        <w:t> </w:t>
      </w:r>
      <w:r>
        <w:rPr/>
        <w:t>methods</w:t>
      </w:r>
      <w:r>
        <w:rPr>
          <w:spacing w:val="-5"/>
        </w:rPr>
        <w:t> </w:t>
      </w:r>
      <w:r>
        <w:rPr/>
        <w:t>enhances</w:t>
      </w:r>
      <w:r>
        <w:rPr>
          <w:spacing w:val="-4"/>
        </w:rPr>
        <w:t> </w:t>
      </w:r>
      <w:r>
        <w:rPr/>
        <w:t>study</w:t>
      </w:r>
      <w:r>
        <w:rPr>
          <w:spacing w:val="-5"/>
        </w:rPr>
        <w:t> </w:t>
      </w:r>
      <w:r>
        <w:rPr/>
        <w:t>quality</w:t>
      </w:r>
      <w:r>
        <w:rPr>
          <w:spacing w:val="-4"/>
        </w:rPr>
        <w:t> </w:t>
      </w:r>
      <w:r>
        <w:rPr/>
        <w:t>and</w:t>
      </w:r>
      <w:r>
        <w:rPr>
          <w:spacing w:val="-5"/>
        </w:rPr>
        <w:t> </w:t>
      </w:r>
      <w:r>
        <w:rPr/>
        <w:t>provides</w:t>
      </w:r>
      <w:r>
        <w:rPr>
          <w:spacing w:val="-5"/>
        </w:rPr>
        <w:t> </w:t>
      </w:r>
      <w:r>
        <w:rPr/>
        <w:t>a clearer understanding of the impact of innovative teaching strategies.</w:t>
      </w:r>
    </w:p>
    <w:p>
      <w:pPr>
        <w:pStyle w:val="BodyText"/>
        <w:spacing w:after="0" w:line="482" w:lineRule="auto"/>
        <w:jc w:val="both"/>
        <w:sectPr>
          <w:pgSz w:w="12240" w:h="15840"/>
          <w:pgMar w:header="0" w:footer="1397" w:top="1760" w:bottom="1580" w:left="1800" w:right="1080"/>
        </w:sectPr>
      </w:pPr>
    </w:p>
    <w:p>
      <w:pPr>
        <w:pStyle w:val="Heading1"/>
        <w:spacing w:line="242" w:lineRule="auto" w:before="127"/>
        <w:ind w:left="2098" w:right="1392" w:hanging="1184"/>
      </w:pPr>
      <w:r>
        <w:rPr/>
        <w:t>ADVANCE</w:t>
      </w:r>
      <w:r>
        <w:rPr>
          <w:spacing w:val="-10"/>
        </w:rPr>
        <w:t> </w:t>
      </w:r>
      <w:r>
        <w:rPr/>
        <w:t>TEACHING:</w:t>
      </w:r>
      <w:r>
        <w:rPr>
          <w:spacing w:val="-11"/>
        </w:rPr>
        <w:t> </w:t>
      </w:r>
      <w:r>
        <w:rPr/>
        <w:t>INNOVATIVE</w:t>
      </w:r>
      <w:r>
        <w:rPr>
          <w:spacing w:val="-11"/>
        </w:rPr>
        <w:t> </w:t>
      </w:r>
      <w:r>
        <w:rPr/>
        <w:t>TEACHING</w:t>
      </w:r>
      <w:r>
        <w:rPr>
          <w:spacing w:val="-10"/>
        </w:rPr>
        <w:t> </w:t>
      </w:r>
      <w:r>
        <w:rPr/>
        <w:t>STRATEGIES AND LEARNING SATISFACTION LEVELS</w:t>
      </w:r>
    </w:p>
    <w:p>
      <w:pPr>
        <w:pStyle w:val="BodyText"/>
        <w:spacing w:before="159"/>
        <w:rPr>
          <w:rFonts w:ascii="Arial"/>
          <w:b/>
          <w:sz w:val="20"/>
        </w:rPr>
      </w:pPr>
    </w:p>
    <w:p>
      <w:pPr>
        <w:pStyle w:val="BodyText"/>
        <w:spacing w:after="0"/>
        <w:rPr>
          <w:rFonts w:ascii="Arial"/>
          <w:b/>
          <w:sz w:val="20"/>
        </w:rPr>
        <w:sectPr>
          <w:pgSz w:w="12240" w:h="15840"/>
          <w:pgMar w:header="0" w:footer="1397" w:top="1820" w:bottom="1580" w:left="1800" w:right="1080"/>
        </w:sectPr>
      </w:pPr>
    </w:p>
    <w:p>
      <w:pPr>
        <w:spacing w:line="242" w:lineRule="auto" w:before="93"/>
        <w:ind w:left="830" w:right="272" w:hanging="3"/>
        <w:jc w:val="left"/>
        <w:rPr>
          <w:rFonts w:ascii="Arial"/>
          <w:b/>
          <w:sz w:val="24"/>
        </w:rPr>
      </w:pPr>
      <w:r>
        <w:rPr>
          <w:rFonts w:ascii="Arial"/>
          <w:b/>
          <w:sz w:val="24"/>
        </w:rPr>
        <w:t>Extent</w:t>
      </w:r>
      <w:r>
        <w:rPr>
          <w:rFonts w:ascii="Arial"/>
          <w:b/>
          <w:spacing w:val="-12"/>
          <w:sz w:val="24"/>
        </w:rPr>
        <w:t> </w:t>
      </w:r>
      <w:r>
        <w:rPr>
          <w:rFonts w:ascii="Arial"/>
          <w:b/>
          <w:sz w:val="24"/>
        </w:rPr>
        <w:t>of</w:t>
      </w:r>
      <w:r>
        <w:rPr>
          <w:rFonts w:ascii="Arial"/>
          <w:b/>
          <w:spacing w:val="-14"/>
          <w:sz w:val="24"/>
        </w:rPr>
        <w:t> </w:t>
      </w:r>
      <w:r>
        <w:rPr>
          <w:rFonts w:ascii="Arial"/>
          <w:b/>
          <w:sz w:val="24"/>
        </w:rPr>
        <w:t>Utilization</w:t>
      </w:r>
      <w:r>
        <w:rPr>
          <w:rFonts w:ascii="Arial"/>
          <w:b/>
          <w:spacing w:val="-12"/>
          <w:sz w:val="24"/>
        </w:rPr>
        <w:t> </w:t>
      </w:r>
      <w:r>
        <w:rPr>
          <w:rFonts w:ascii="Arial"/>
          <w:b/>
          <w:sz w:val="24"/>
        </w:rPr>
        <w:t>of Innovative Teaching </w:t>
      </w:r>
      <w:r>
        <w:rPr>
          <w:rFonts w:ascii="Arial"/>
          <w:b/>
          <w:spacing w:val="-2"/>
          <w:sz w:val="24"/>
        </w:rPr>
        <w:t>Strategies</w:t>
      </w:r>
    </w:p>
    <w:p>
      <w:pPr>
        <w:pStyle w:val="ListParagraph"/>
        <w:numPr>
          <w:ilvl w:val="0"/>
          <w:numId w:val="4"/>
        </w:numPr>
        <w:tabs>
          <w:tab w:pos="978" w:val="left" w:leader="none"/>
        </w:tabs>
        <w:spacing w:line="268" w:lineRule="exact" w:before="0" w:after="0"/>
        <w:ind w:left="978" w:right="0" w:hanging="150"/>
        <w:jc w:val="left"/>
        <w:rPr>
          <w:sz w:val="24"/>
        </w:rPr>
      </w:pPr>
      <w:r>
        <w:rPr>
          <w:sz w:val="24"/>
        </w:rPr>
        <w:t>Direct</w:t>
      </w:r>
      <w:r>
        <w:rPr>
          <w:spacing w:val="-2"/>
          <w:sz w:val="24"/>
        </w:rPr>
        <w:t> Instruction;</w:t>
      </w:r>
    </w:p>
    <w:p>
      <w:pPr>
        <w:pStyle w:val="ListParagraph"/>
        <w:numPr>
          <w:ilvl w:val="0"/>
          <w:numId w:val="4"/>
        </w:numPr>
        <w:tabs>
          <w:tab w:pos="978" w:val="left" w:leader="none"/>
        </w:tabs>
        <w:spacing w:line="240" w:lineRule="auto" w:before="3" w:after="0"/>
        <w:ind w:left="978" w:right="0" w:hanging="150"/>
        <w:jc w:val="left"/>
        <w:rPr>
          <w:sz w:val="24"/>
        </w:rPr>
      </w:pPr>
      <w:r>
        <w:rPr>
          <w:sz w:val="24"/>
        </w:rPr>
        <w:t>Experiential</w:t>
      </w:r>
      <w:r>
        <w:rPr>
          <w:spacing w:val="-8"/>
          <w:sz w:val="24"/>
        </w:rPr>
        <w:t> </w:t>
      </w:r>
      <w:r>
        <w:rPr>
          <w:spacing w:val="-2"/>
          <w:sz w:val="24"/>
        </w:rPr>
        <w:t>Learning;</w:t>
      </w:r>
    </w:p>
    <w:p>
      <w:pPr>
        <w:pStyle w:val="ListParagraph"/>
        <w:numPr>
          <w:ilvl w:val="0"/>
          <w:numId w:val="4"/>
        </w:numPr>
        <w:tabs>
          <w:tab w:pos="962" w:val="left" w:leader="none"/>
          <w:tab w:pos="977" w:val="left" w:leader="none"/>
        </w:tabs>
        <w:spacing w:line="240" w:lineRule="auto" w:before="2" w:after="0"/>
        <w:ind w:left="962" w:right="38" w:hanging="135"/>
        <w:jc w:val="left"/>
        <w:rPr>
          <w:sz w:val="24"/>
        </w:rPr>
      </w:pPr>
      <w:r>
        <w:rPr>
          <w:sz w:val="24"/>
        </w:rPr>
        <w:t>Independent</w:t>
      </w:r>
      <w:r>
        <w:rPr>
          <w:spacing w:val="-6"/>
          <w:sz w:val="24"/>
        </w:rPr>
        <w:t> </w:t>
      </w:r>
      <w:r>
        <w:rPr>
          <w:sz w:val="24"/>
        </w:rPr>
        <w:t>Study;</w:t>
      </w:r>
      <w:r>
        <w:rPr>
          <w:spacing w:val="-15"/>
          <w:sz w:val="24"/>
        </w:rPr>
        <w:t> </w:t>
      </w:r>
      <w:r>
        <w:rPr>
          <w:sz w:val="24"/>
        </w:rPr>
        <w:t>and, Interactive Instruction</w:t>
      </w:r>
    </w:p>
    <w:p>
      <w:pPr>
        <w:spacing w:before="95"/>
        <w:ind w:left="1548" w:right="0" w:firstLine="0"/>
        <w:jc w:val="left"/>
        <w:rPr>
          <w:rFonts w:ascii="Arial"/>
          <w:b/>
          <w:sz w:val="24"/>
        </w:rPr>
      </w:pPr>
      <w:r>
        <w:rPr/>
        <w:br w:type="column"/>
      </w:r>
      <w:r>
        <w:rPr>
          <w:rFonts w:ascii="Arial"/>
          <w:b/>
          <w:sz w:val="24"/>
        </w:rPr>
        <w:t>Research</w:t>
      </w:r>
      <w:r>
        <w:rPr>
          <w:rFonts w:ascii="Arial"/>
          <w:b/>
          <w:spacing w:val="-16"/>
          <w:sz w:val="24"/>
        </w:rPr>
        <w:t> </w:t>
      </w:r>
      <w:r>
        <w:rPr>
          <w:rFonts w:ascii="Arial"/>
          <w:b/>
          <w:spacing w:val="-2"/>
          <w:sz w:val="24"/>
        </w:rPr>
        <w:t>Locale</w:t>
      </w:r>
    </w:p>
    <w:p>
      <w:pPr>
        <w:pStyle w:val="ListParagraph"/>
        <w:numPr>
          <w:ilvl w:val="0"/>
          <w:numId w:val="4"/>
        </w:numPr>
        <w:tabs>
          <w:tab w:pos="978" w:val="left" w:leader="none"/>
        </w:tabs>
        <w:spacing w:line="240" w:lineRule="auto" w:before="34" w:after="0"/>
        <w:ind w:left="978" w:right="0" w:hanging="150"/>
        <w:jc w:val="left"/>
        <w:rPr>
          <w:sz w:val="24"/>
        </w:rPr>
      </w:pPr>
      <w:r>
        <w:rPr>
          <w:sz w:val="24"/>
        </w:rPr>
        <w:t>Alnamang</w:t>
      </w:r>
      <w:r>
        <w:rPr>
          <w:spacing w:val="-5"/>
          <w:sz w:val="24"/>
        </w:rPr>
        <w:t> </w:t>
      </w:r>
      <w:r>
        <w:rPr>
          <w:sz w:val="24"/>
        </w:rPr>
        <w:t>Elementary</w:t>
      </w:r>
      <w:r>
        <w:rPr>
          <w:spacing w:val="-5"/>
          <w:sz w:val="24"/>
        </w:rPr>
        <w:t> </w:t>
      </w:r>
      <w:r>
        <w:rPr>
          <w:spacing w:val="-2"/>
          <w:sz w:val="24"/>
        </w:rPr>
        <w:t>School</w:t>
      </w:r>
    </w:p>
    <w:p>
      <w:pPr>
        <w:pStyle w:val="ListParagraph"/>
        <w:numPr>
          <w:ilvl w:val="0"/>
          <w:numId w:val="4"/>
        </w:numPr>
        <w:tabs>
          <w:tab w:pos="978" w:val="left" w:leader="none"/>
        </w:tabs>
        <w:spacing w:line="240" w:lineRule="auto" w:before="41" w:after="0"/>
        <w:ind w:left="978" w:right="0" w:hanging="150"/>
        <w:jc w:val="left"/>
        <w:rPr>
          <w:sz w:val="24"/>
        </w:rPr>
      </w:pPr>
      <w:r>
        <w:rPr>
          <w:sz w:val="24"/>
        </w:rPr>
        <w:t>Lamcaliaf</w:t>
      </w:r>
      <w:r>
        <w:rPr>
          <w:spacing w:val="-8"/>
          <w:sz w:val="24"/>
        </w:rPr>
        <w:t> </w:t>
      </w:r>
      <w:r>
        <w:rPr>
          <w:sz w:val="24"/>
        </w:rPr>
        <w:t>Elementary</w:t>
      </w:r>
      <w:r>
        <w:rPr>
          <w:spacing w:val="-5"/>
          <w:sz w:val="24"/>
        </w:rPr>
        <w:t> </w:t>
      </w:r>
      <w:r>
        <w:rPr>
          <w:spacing w:val="-2"/>
          <w:sz w:val="24"/>
        </w:rPr>
        <w:t>School</w:t>
      </w:r>
    </w:p>
    <w:p>
      <w:pPr>
        <w:pStyle w:val="ListParagraph"/>
        <w:numPr>
          <w:ilvl w:val="0"/>
          <w:numId w:val="4"/>
        </w:numPr>
        <w:tabs>
          <w:tab w:pos="978" w:val="left" w:leader="none"/>
        </w:tabs>
        <w:spacing w:line="240" w:lineRule="auto" w:before="2" w:after="0"/>
        <w:ind w:left="978" w:right="0" w:hanging="150"/>
        <w:jc w:val="left"/>
        <w:rPr>
          <w:sz w:val="24"/>
        </w:rPr>
      </w:pPr>
      <w:r>
        <w:rPr>
          <w:sz w:val="24"/>
        </w:rPr>
        <w:t>Palakasam</w:t>
      </w:r>
      <w:r>
        <w:rPr>
          <w:spacing w:val="-8"/>
          <w:sz w:val="24"/>
        </w:rPr>
        <w:t> </w:t>
      </w:r>
      <w:r>
        <w:rPr>
          <w:sz w:val="24"/>
        </w:rPr>
        <w:t>Integrated</w:t>
      </w:r>
      <w:r>
        <w:rPr>
          <w:spacing w:val="-6"/>
          <w:sz w:val="24"/>
        </w:rPr>
        <w:t> </w:t>
      </w:r>
      <w:r>
        <w:rPr>
          <w:spacing w:val="-2"/>
          <w:sz w:val="24"/>
        </w:rPr>
        <w:t>School</w:t>
      </w:r>
    </w:p>
    <w:p>
      <w:pPr>
        <w:pStyle w:val="ListParagraph"/>
        <w:numPr>
          <w:ilvl w:val="0"/>
          <w:numId w:val="4"/>
        </w:numPr>
        <w:tabs>
          <w:tab w:pos="978" w:val="left" w:leader="none"/>
        </w:tabs>
        <w:spacing w:line="240" w:lineRule="auto" w:before="3" w:after="0"/>
        <w:ind w:left="978" w:right="0" w:hanging="150"/>
        <w:jc w:val="left"/>
        <w:rPr>
          <w:sz w:val="24"/>
        </w:rPr>
      </w:pPr>
      <w:r>
        <w:rPr>
          <w:sz w:val="24"/>
        </w:rPr>
        <w:t>Palkan</w:t>
      </w:r>
      <w:r>
        <w:rPr>
          <w:spacing w:val="-5"/>
          <w:sz w:val="24"/>
        </w:rPr>
        <w:t> </w:t>
      </w:r>
      <w:r>
        <w:rPr>
          <w:sz w:val="24"/>
        </w:rPr>
        <w:t>Elementary</w:t>
      </w:r>
      <w:r>
        <w:rPr>
          <w:spacing w:val="-3"/>
          <w:sz w:val="24"/>
        </w:rPr>
        <w:t> </w:t>
      </w:r>
      <w:r>
        <w:rPr>
          <w:spacing w:val="-2"/>
          <w:sz w:val="24"/>
        </w:rPr>
        <w:t>School</w:t>
      </w:r>
    </w:p>
    <w:p>
      <w:pPr>
        <w:pStyle w:val="ListParagraph"/>
        <w:numPr>
          <w:ilvl w:val="0"/>
          <w:numId w:val="4"/>
        </w:numPr>
        <w:tabs>
          <w:tab w:pos="978" w:val="left" w:leader="none"/>
          <w:tab w:pos="1030" w:val="left" w:leader="none"/>
        </w:tabs>
        <w:spacing w:line="242" w:lineRule="auto" w:before="2" w:after="0"/>
        <w:ind w:left="1030" w:right="1741" w:hanging="202"/>
        <w:jc w:val="left"/>
        <w:rPr>
          <w:sz w:val="24"/>
        </w:rPr>
      </w:pPr>
      <w:r>
        <w:rPr>
          <w:sz w:val="24"/>
        </w:rPr>
        <w:t>Tadyaw</w:t>
      </w:r>
      <w:r>
        <w:rPr>
          <w:spacing w:val="-17"/>
          <w:sz w:val="24"/>
        </w:rPr>
        <w:t> </w:t>
      </w:r>
      <w:r>
        <w:rPr>
          <w:sz w:val="24"/>
        </w:rPr>
        <w:t>Ogan</w:t>
      </w:r>
      <w:r>
        <w:rPr>
          <w:spacing w:val="-17"/>
          <w:sz w:val="24"/>
        </w:rPr>
        <w:t> </w:t>
      </w:r>
      <w:r>
        <w:rPr>
          <w:sz w:val="24"/>
        </w:rPr>
        <w:t>Elementary </w:t>
      </w:r>
      <w:r>
        <w:rPr>
          <w:spacing w:val="-2"/>
          <w:sz w:val="24"/>
        </w:rPr>
        <w:t>School</w:t>
      </w:r>
    </w:p>
    <w:p>
      <w:pPr>
        <w:pStyle w:val="ListParagraph"/>
        <w:spacing w:after="0" w:line="242" w:lineRule="auto"/>
        <w:jc w:val="left"/>
        <w:rPr>
          <w:sz w:val="24"/>
        </w:rPr>
        <w:sectPr>
          <w:type w:val="continuous"/>
          <w:pgSz w:w="12240" w:h="15840"/>
          <w:pgMar w:header="0" w:footer="1397" w:top="1780" w:bottom="1580" w:left="1800" w:right="1080"/>
          <w:cols w:num="2" w:equalWidth="0">
            <w:col w:w="3635" w:space="227"/>
            <w:col w:w="5498"/>
          </w:cols>
        </w:sectPr>
      </w:pPr>
    </w:p>
    <w:p>
      <w:pPr>
        <w:pStyle w:val="BodyText"/>
        <w:spacing w:before="97"/>
        <w:rPr>
          <w:sz w:val="20"/>
        </w:rPr>
      </w:pPr>
    </w:p>
    <w:p>
      <w:pPr>
        <w:pStyle w:val="BodyText"/>
        <w:spacing w:after="0"/>
        <w:rPr>
          <w:sz w:val="20"/>
        </w:rPr>
        <w:sectPr>
          <w:type w:val="continuous"/>
          <w:pgSz w:w="12240" w:h="15840"/>
          <w:pgMar w:header="0" w:footer="1397" w:top="1780" w:bottom="1580" w:left="1800" w:right="1080"/>
        </w:sectPr>
      </w:pPr>
    </w:p>
    <w:p>
      <w:pPr>
        <w:spacing w:line="242" w:lineRule="auto" w:before="93"/>
        <w:ind w:left="830" w:right="0" w:hanging="3"/>
        <w:jc w:val="left"/>
        <w:rPr>
          <w:rFonts w:ascii="Arial"/>
          <w:b/>
          <w:sz w:val="24"/>
        </w:rPr>
      </w:pPr>
      <w:r>
        <w:rPr>
          <w:rFonts w:ascii="Arial"/>
          <w:b/>
          <w:sz w:val="24"/>
        </w:rPr>
        <w:t>Level of Satisfaction of Learners</w:t>
      </w:r>
      <w:r>
        <w:rPr>
          <w:rFonts w:ascii="Arial"/>
          <w:b/>
          <w:spacing w:val="-10"/>
          <w:sz w:val="24"/>
        </w:rPr>
        <w:t> </w:t>
      </w:r>
      <w:r>
        <w:rPr>
          <w:rFonts w:ascii="Arial"/>
          <w:b/>
          <w:sz w:val="24"/>
        </w:rPr>
        <w:t>in</w:t>
      </w:r>
      <w:r>
        <w:rPr>
          <w:rFonts w:ascii="Arial"/>
          <w:b/>
          <w:spacing w:val="-10"/>
          <w:sz w:val="24"/>
        </w:rPr>
        <w:t> </w:t>
      </w:r>
      <w:r>
        <w:rPr>
          <w:rFonts w:ascii="Arial"/>
          <w:b/>
          <w:sz w:val="24"/>
        </w:rPr>
        <w:t>the</w:t>
      </w:r>
      <w:r>
        <w:rPr>
          <w:rFonts w:ascii="Arial"/>
          <w:b/>
          <w:spacing w:val="-10"/>
          <w:sz w:val="24"/>
        </w:rPr>
        <w:t> </w:t>
      </w:r>
      <w:r>
        <w:rPr>
          <w:rFonts w:ascii="Arial"/>
          <w:b/>
          <w:sz w:val="24"/>
        </w:rPr>
        <w:t>Utilization</w:t>
      </w:r>
      <w:r>
        <w:rPr>
          <w:rFonts w:ascii="Arial"/>
          <w:b/>
          <w:spacing w:val="-10"/>
          <w:sz w:val="24"/>
        </w:rPr>
        <w:t> </w:t>
      </w:r>
      <w:r>
        <w:rPr>
          <w:rFonts w:ascii="Arial"/>
          <w:b/>
          <w:sz w:val="24"/>
        </w:rPr>
        <w:t>of innovative Teaching </w:t>
      </w:r>
      <w:r>
        <w:rPr>
          <w:rFonts w:ascii="Arial"/>
          <w:b/>
          <w:spacing w:val="-2"/>
          <w:sz w:val="24"/>
        </w:rPr>
        <w:t>Strategies</w:t>
      </w:r>
    </w:p>
    <w:p>
      <w:pPr>
        <w:pStyle w:val="ListParagraph"/>
        <w:numPr>
          <w:ilvl w:val="0"/>
          <w:numId w:val="4"/>
        </w:numPr>
        <w:tabs>
          <w:tab w:pos="983" w:val="left" w:leader="none"/>
        </w:tabs>
        <w:spacing w:line="265" w:lineRule="exact" w:before="0" w:after="0"/>
        <w:ind w:left="983" w:right="0" w:hanging="150"/>
        <w:jc w:val="left"/>
        <w:rPr>
          <w:sz w:val="24"/>
        </w:rPr>
      </w:pPr>
      <w:r>
        <w:rPr>
          <w:sz w:val="24"/>
        </w:rPr>
        <w:t>Student-teacher</w:t>
      </w:r>
      <w:r>
        <w:rPr>
          <w:spacing w:val="-7"/>
          <w:sz w:val="24"/>
        </w:rPr>
        <w:t> </w:t>
      </w:r>
      <w:r>
        <w:rPr>
          <w:spacing w:val="-2"/>
          <w:sz w:val="24"/>
        </w:rPr>
        <w:t>Interaction;</w:t>
      </w:r>
    </w:p>
    <w:p>
      <w:pPr>
        <w:pStyle w:val="ListParagraph"/>
        <w:numPr>
          <w:ilvl w:val="0"/>
          <w:numId w:val="4"/>
        </w:numPr>
        <w:tabs>
          <w:tab w:pos="983" w:val="left" w:leader="none"/>
        </w:tabs>
        <w:spacing w:line="240" w:lineRule="auto" w:before="2" w:after="0"/>
        <w:ind w:left="983" w:right="0" w:hanging="150"/>
        <w:jc w:val="left"/>
        <w:rPr>
          <w:sz w:val="24"/>
        </w:rPr>
      </w:pPr>
      <w:r>
        <w:rPr>
          <w:sz w:val="24"/>
        </w:rPr>
        <w:t>Teacher’s</w:t>
      </w:r>
      <w:r>
        <w:rPr>
          <w:spacing w:val="-8"/>
          <w:sz w:val="24"/>
        </w:rPr>
        <w:t> </w:t>
      </w:r>
      <w:r>
        <w:rPr>
          <w:sz w:val="24"/>
        </w:rPr>
        <w:t>Performance,</w:t>
      </w:r>
      <w:r>
        <w:rPr>
          <w:spacing w:val="-7"/>
          <w:sz w:val="24"/>
        </w:rPr>
        <w:t> </w:t>
      </w:r>
      <w:r>
        <w:rPr>
          <w:spacing w:val="-5"/>
          <w:sz w:val="24"/>
        </w:rPr>
        <w:t>and</w:t>
      </w:r>
    </w:p>
    <w:p>
      <w:pPr>
        <w:pStyle w:val="ListParagraph"/>
        <w:numPr>
          <w:ilvl w:val="0"/>
          <w:numId w:val="4"/>
        </w:numPr>
        <w:tabs>
          <w:tab w:pos="983" w:val="left" w:leader="none"/>
        </w:tabs>
        <w:spacing w:line="240" w:lineRule="auto" w:before="3" w:after="0"/>
        <w:ind w:left="983" w:right="0" w:hanging="150"/>
        <w:jc w:val="left"/>
        <w:rPr>
          <w:sz w:val="24"/>
        </w:rPr>
      </w:pPr>
      <w:r>
        <w:rPr>
          <w:sz w:val="24"/>
        </w:rPr>
        <w:t>Subject</w:t>
      </w:r>
      <w:r>
        <w:rPr>
          <w:spacing w:val="-2"/>
          <w:sz w:val="24"/>
        </w:rPr>
        <w:t> Evaluation</w:t>
      </w:r>
    </w:p>
    <w:p>
      <w:pPr>
        <w:spacing w:line="242" w:lineRule="auto" w:before="93"/>
        <w:ind w:left="611" w:right="899" w:firstLine="910"/>
        <w:jc w:val="left"/>
        <w:rPr>
          <w:rFonts w:ascii="Arial"/>
          <w:b/>
          <w:sz w:val="24"/>
        </w:rPr>
      </w:pPr>
      <w:r>
        <w:rPr/>
        <w:br w:type="column"/>
      </w:r>
      <w:r>
        <w:rPr>
          <w:rFonts w:ascii="Arial"/>
          <w:b/>
          <w:spacing w:val="-2"/>
          <w:sz w:val="24"/>
        </w:rPr>
        <w:t>Respondents Quantitative</w:t>
      </w:r>
    </w:p>
    <w:p>
      <w:pPr>
        <w:pStyle w:val="ListParagraph"/>
        <w:numPr>
          <w:ilvl w:val="0"/>
          <w:numId w:val="4"/>
        </w:numPr>
        <w:tabs>
          <w:tab w:pos="761" w:val="left" w:leader="none"/>
        </w:tabs>
        <w:spacing w:line="268" w:lineRule="exact" w:before="0" w:after="0"/>
        <w:ind w:left="761" w:right="0" w:hanging="150"/>
        <w:jc w:val="left"/>
        <w:rPr>
          <w:sz w:val="24"/>
        </w:rPr>
      </w:pPr>
      <w:r>
        <w:rPr>
          <w:sz w:val="24"/>
        </w:rPr>
        <w:t>101</w:t>
      </w:r>
      <w:r>
        <w:rPr>
          <w:spacing w:val="-7"/>
          <w:sz w:val="24"/>
        </w:rPr>
        <w:t> </w:t>
      </w:r>
      <w:r>
        <w:rPr>
          <w:spacing w:val="-2"/>
          <w:sz w:val="24"/>
        </w:rPr>
        <w:t>teachers</w:t>
      </w:r>
    </w:p>
    <w:p>
      <w:pPr>
        <w:pStyle w:val="ListParagraph"/>
        <w:numPr>
          <w:ilvl w:val="0"/>
          <w:numId w:val="4"/>
        </w:numPr>
        <w:tabs>
          <w:tab w:pos="761" w:val="left" w:leader="none"/>
        </w:tabs>
        <w:spacing w:line="240" w:lineRule="auto" w:before="2" w:after="0"/>
        <w:ind w:left="761" w:right="0" w:hanging="150"/>
        <w:jc w:val="left"/>
        <w:rPr>
          <w:sz w:val="24"/>
        </w:rPr>
      </w:pPr>
      <w:r>
        <w:rPr>
          <w:sz w:val="24"/>
        </w:rPr>
        <w:t>263</w:t>
      </w:r>
      <w:r>
        <w:rPr>
          <w:spacing w:val="-8"/>
          <w:sz w:val="24"/>
        </w:rPr>
        <w:t> </w:t>
      </w:r>
      <w:r>
        <w:rPr>
          <w:spacing w:val="-2"/>
          <w:sz w:val="24"/>
        </w:rPr>
        <w:t>learners</w:t>
      </w:r>
    </w:p>
    <w:p>
      <w:pPr>
        <w:spacing w:line="274" w:lineRule="exact" w:before="7"/>
        <w:ind w:left="604" w:right="0" w:firstLine="0"/>
        <w:jc w:val="left"/>
        <w:rPr>
          <w:rFonts w:ascii="Arial"/>
          <w:b/>
          <w:sz w:val="24"/>
        </w:rPr>
      </w:pPr>
      <w:r>
        <w:rPr>
          <w:rFonts w:ascii="Arial"/>
          <w:b/>
          <w:spacing w:val="-2"/>
          <w:sz w:val="24"/>
        </w:rPr>
        <w:t>Qualitative</w:t>
      </w:r>
    </w:p>
    <w:p>
      <w:pPr>
        <w:pStyle w:val="ListParagraph"/>
        <w:numPr>
          <w:ilvl w:val="0"/>
          <w:numId w:val="4"/>
        </w:numPr>
        <w:tabs>
          <w:tab w:pos="761" w:val="left" w:leader="none"/>
        </w:tabs>
        <w:spacing w:line="274" w:lineRule="exact" w:before="0" w:after="0"/>
        <w:ind w:left="761" w:right="0" w:hanging="150"/>
        <w:jc w:val="left"/>
        <w:rPr>
          <w:sz w:val="24"/>
        </w:rPr>
      </w:pPr>
      <w:r>
        <w:rPr>
          <w:sz w:val="24"/>
        </w:rPr>
        <w:t>Five</w:t>
      </w:r>
      <w:r>
        <w:rPr>
          <w:spacing w:val="-3"/>
          <w:sz w:val="24"/>
        </w:rPr>
        <w:t> </w:t>
      </w:r>
      <w:r>
        <w:rPr>
          <w:sz w:val="24"/>
        </w:rPr>
        <w:t>(5)</w:t>
      </w:r>
      <w:r>
        <w:rPr>
          <w:spacing w:val="-4"/>
          <w:sz w:val="24"/>
        </w:rPr>
        <w:t> </w:t>
      </w:r>
      <w:r>
        <w:rPr>
          <w:spacing w:val="-2"/>
          <w:sz w:val="24"/>
        </w:rPr>
        <w:t>learners</w:t>
      </w:r>
    </w:p>
    <w:p>
      <w:pPr>
        <w:pStyle w:val="ListParagraph"/>
        <w:numPr>
          <w:ilvl w:val="0"/>
          <w:numId w:val="4"/>
        </w:numPr>
        <w:tabs>
          <w:tab w:pos="761" w:val="left" w:leader="none"/>
        </w:tabs>
        <w:spacing w:line="240" w:lineRule="auto" w:before="3" w:after="0"/>
        <w:ind w:left="761" w:right="0" w:hanging="150"/>
        <w:jc w:val="left"/>
        <w:rPr>
          <w:sz w:val="24"/>
        </w:rPr>
      </w:pPr>
      <w:r>
        <w:rPr>
          <w:sz w:val="24"/>
        </w:rPr>
        <w:t>Five</w:t>
      </w:r>
      <w:r>
        <w:rPr>
          <w:spacing w:val="-3"/>
          <w:sz w:val="24"/>
        </w:rPr>
        <w:t> </w:t>
      </w:r>
      <w:r>
        <w:rPr>
          <w:sz w:val="24"/>
        </w:rPr>
        <w:t>(5)</w:t>
      </w:r>
      <w:r>
        <w:rPr>
          <w:spacing w:val="-4"/>
          <w:sz w:val="24"/>
        </w:rPr>
        <w:t> </w:t>
      </w:r>
      <w:r>
        <w:rPr>
          <w:spacing w:val="-2"/>
          <w:sz w:val="24"/>
        </w:rPr>
        <w:t>teachers</w:t>
      </w:r>
    </w:p>
    <w:p>
      <w:pPr>
        <w:pStyle w:val="ListParagraph"/>
        <w:spacing w:after="0" w:line="240" w:lineRule="auto"/>
        <w:jc w:val="left"/>
        <w:rPr>
          <w:sz w:val="24"/>
        </w:rPr>
        <w:sectPr>
          <w:type w:val="continuous"/>
          <w:pgSz w:w="12240" w:h="15840"/>
          <w:pgMar w:header="0" w:footer="1397" w:top="1780" w:bottom="1580" w:left="1800" w:right="1080"/>
          <w:cols w:num="2" w:equalWidth="0">
            <w:col w:w="4058" w:space="40"/>
            <w:col w:w="5262"/>
          </w:cols>
        </w:sectPr>
      </w:pPr>
    </w:p>
    <w:p>
      <w:pPr>
        <w:pStyle w:val="BodyText"/>
        <w:spacing w:before="201"/>
        <w:rPr>
          <w:sz w:val="20"/>
        </w:rPr>
      </w:pPr>
    </w:p>
    <w:p>
      <w:pPr>
        <w:pStyle w:val="BodyText"/>
        <w:spacing w:after="0"/>
        <w:rPr>
          <w:sz w:val="20"/>
        </w:rPr>
        <w:sectPr>
          <w:type w:val="continuous"/>
          <w:pgSz w:w="12240" w:h="15840"/>
          <w:pgMar w:header="0" w:footer="1397" w:top="1780" w:bottom="1580" w:left="1800" w:right="1080"/>
        </w:sectPr>
      </w:pPr>
    </w:p>
    <w:p>
      <w:pPr>
        <w:pStyle w:val="BodyText"/>
      </w:pPr>
    </w:p>
    <w:p>
      <w:pPr>
        <w:pStyle w:val="BodyText"/>
        <w:spacing w:before="30"/>
      </w:pPr>
    </w:p>
    <w:p>
      <w:pPr>
        <w:spacing w:line="240" w:lineRule="auto" w:before="0"/>
        <w:ind w:left="967" w:right="0" w:hanging="6"/>
        <w:jc w:val="center"/>
        <w:rPr>
          <w:rFonts w:ascii="Arial"/>
          <w:b/>
          <w:sz w:val="24"/>
        </w:rPr>
      </w:pPr>
      <w:r>
        <w:rPr>
          <w:rFonts w:ascii="Arial"/>
          <w:b/>
          <w:sz w:val="24"/>
        </w:rPr>
        <w:t>Teaching Experiences of Teachers</w:t>
      </w:r>
      <w:r>
        <w:rPr>
          <w:rFonts w:ascii="Arial"/>
          <w:b/>
          <w:spacing w:val="-17"/>
          <w:sz w:val="24"/>
        </w:rPr>
        <w:t> </w:t>
      </w:r>
      <w:r>
        <w:rPr>
          <w:rFonts w:ascii="Arial"/>
          <w:b/>
          <w:sz w:val="24"/>
        </w:rPr>
        <w:t>Using</w:t>
      </w:r>
      <w:r>
        <w:rPr>
          <w:rFonts w:ascii="Arial"/>
          <w:b/>
          <w:spacing w:val="-17"/>
          <w:sz w:val="24"/>
        </w:rPr>
        <w:t> </w:t>
      </w:r>
      <w:r>
        <w:rPr>
          <w:rFonts w:ascii="Arial"/>
          <w:b/>
          <w:sz w:val="24"/>
        </w:rPr>
        <w:t>Innovative Teaching Strategies</w:t>
      </w:r>
    </w:p>
    <w:p>
      <w:pPr>
        <w:spacing w:line="242" w:lineRule="auto" w:before="92"/>
        <w:ind w:left="660" w:right="1718" w:firstLine="408"/>
        <w:jc w:val="left"/>
        <w:rPr>
          <w:rFonts w:ascii="Arial"/>
          <w:b/>
          <w:sz w:val="24"/>
        </w:rPr>
      </w:pPr>
      <w:r>
        <w:rPr/>
        <w:br w:type="column"/>
      </w:r>
      <w:r>
        <w:rPr>
          <w:rFonts w:ascii="Arial"/>
          <w:b/>
          <w:sz w:val="24"/>
        </w:rPr>
        <w:t>Research</w:t>
      </w:r>
      <w:r>
        <w:rPr>
          <w:rFonts w:ascii="Arial"/>
          <w:b/>
          <w:spacing w:val="-17"/>
          <w:sz w:val="24"/>
        </w:rPr>
        <w:t> </w:t>
      </w:r>
      <w:r>
        <w:rPr>
          <w:rFonts w:ascii="Arial"/>
          <w:b/>
          <w:sz w:val="24"/>
        </w:rPr>
        <w:t>Instruments </w:t>
      </w:r>
      <w:r>
        <w:rPr>
          <w:rFonts w:ascii="Arial"/>
          <w:b/>
          <w:spacing w:val="-2"/>
          <w:sz w:val="24"/>
        </w:rPr>
        <w:t>Quantitative</w:t>
      </w:r>
    </w:p>
    <w:p>
      <w:pPr>
        <w:pStyle w:val="ListParagraph"/>
        <w:numPr>
          <w:ilvl w:val="0"/>
          <w:numId w:val="4"/>
        </w:numPr>
        <w:tabs>
          <w:tab w:pos="810" w:val="left" w:leader="none"/>
        </w:tabs>
        <w:spacing w:line="268" w:lineRule="exact" w:before="0" w:after="0"/>
        <w:ind w:left="810" w:right="0" w:hanging="150"/>
        <w:jc w:val="left"/>
        <w:rPr>
          <w:sz w:val="24"/>
        </w:rPr>
      </w:pPr>
      <w:r>
        <w:rPr>
          <w:sz w:val="24"/>
        </w:rPr>
        <w:t>Adapted</w:t>
      </w:r>
      <w:r>
        <w:rPr>
          <w:spacing w:val="-4"/>
          <w:sz w:val="24"/>
        </w:rPr>
        <w:t> </w:t>
      </w:r>
      <w:r>
        <w:rPr>
          <w:spacing w:val="-2"/>
          <w:sz w:val="24"/>
        </w:rPr>
        <w:t>Questionnaire</w:t>
      </w:r>
    </w:p>
    <w:p>
      <w:pPr>
        <w:spacing w:line="272" w:lineRule="exact" w:before="10"/>
        <w:ind w:left="660" w:right="0" w:firstLine="0"/>
        <w:jc w:val="left"/>
        <w:rPr>
          <w:rFonts w:ascii="Arial"/>
          <w:b/>
          <w:sz w:val="24"/>
        </w:rPr>
      </w:pPr>
      <w:r>
        <w:rPr>
          <w:rFonts w:ascii="Arial"/>
          <w:b/>
          <w:spacing w:val="-2"/>
          <w:sz w:val="24"/>
        </w:rPr>
        <w:t>Qualitative</w:t>
      </w:r>
    </w:p>
    <w:p>
      <w:pPr>
        <w:pStyle w:val="ListParagraph"/>
        <w:numPr>
          <w:ilvl w:val="0"/>
          <w:numId w:val="4"/>
        </w:numPr>
        <w:tabs>
          <w:tab w:pos="794" w:val="left" w:leader="none"/>
          <w:tab w:pos="809" w:val="left" w:leader="none"/>
        </w:tabs>
        <w:spacing w:line="242" w:lineRule="auto" w:before="0" w:after="0"/>
        <w:ind w:left="794" w:right="2335" w:hanging="135"/>
        <w:jc w:val="left"/>
        <w:rPr>
          <w:sz w:val="24"/>
        </w:rPr>
      </w:pPr>
      <w:r>
        <w:rPr>
          <w:sz w:val="24"/>
        </w:rPr>
        <w:t>Validated</w:t>
      </w:r>
      <w:r>
        <w:rPr>
          <w:spacing w:val="-16"/>
          <w:sz w:val="24"/>
        </w:rPr>
        <w:t> </w:t>
      </w:r>
      <w:r>
        <w:rPr>
          <w:sz w:val="24"/>
        </w:rPr>
        <w:t>Self-Made </w:t>
      </w:r>
      <w:r>
        <w:rPr>
          <w:spacing w:val="-2"/>
          <w:sz w:val="24"/>
        </w:rPr>
        <w:t>Questionnaire</w:t>
      </w:r>
    </w:p>
    <w:p>
      <w:pPr>
        <w:pStyle w:val="ListParagraph"/>
        <w:spacing w:after="0" w:line="242" w:lineRule="auto"/>
        <w:jc w:val="left"/>
        <w:rPr>
          <w:sz w:val="24"/>
        </w:rPr>
        <w:sectPr>
          <w:type w:val="continuous"/>
          <w:pgSz w:w="12240" w:h="15840"/>
          <w:pgMar w:header="0" w:footer="1397" w:top="1780" w:bottom="1580" w:left="1800" w:right="1080"/>
          <w:cols w:num="2" w:equalWidth="0">
            <w:col w:w="4010" w:space="40"/>
            <w:col w:w="5310"/>
          </w:cols>
        </w:sectPr>
      </w:pPr>
    </w:p>
    <w:p>
      <w:pPr>
        <w:pStyle w:val="BodyText"/>
        <w:spacing w:before="173"/>
        <w:rPr>
          <w:sz w:val="20"/>
        </w:rPr>
      </w:pPr>
    </w:p>
    <w:p>
      <w:pPr>
        <w:pStyle w:val="BodyText"/>
        <w:spacing w:after="0"/>
        <w:rPr>
          <w:sz w:val="20"/>
        </w:rPr>
        <w:sectPr>
          <w:type w:val="continuous"/>
          <w:pgSz w:w="12240" w:h="15840"/>
          <w:pgMar w:header="0" w:footer="1397" w:top="1780" w:bottom="1580" w:left="1800" w:right="1080"/>
        </w:sectPr>
      </w:pPr>
    </w:p>
    <w:p>
      <w:pPr>
        <w:pStyle w:val="BodyText"/>
        <w:spacing w:before="152"/>
      </w:pPr>
    </w:p>
    <w:p>
      <w:pPr>
        <w:spacing w:line="242" w:lineRule="auto" w:before="0"/>
        <w:ind w:left="1092" w:right="0" w:firstLine="0"/>
        <w:jc w:val="center"/>
        <w:rPr>
          <w:rFonts w:ascii="Arial"/>
          <w:b/>
          <w:sz w:val="24"/>
        </w:rPr>
      </w:pPr>
      <w:r>
        <w:rPr>
          <w:rFonts w:ascii="Arial"/>
          <w:b/>
          <w:sz w:val="24"/>
        </w:rPr>
        <w:t>Learning</w:t>
      </w:r>
      <w:r>
        <w:rPr>
          <w:rFonts w:ascii="Arial"/>
          <w:b/>
          <w:spacing w:val="-17"/>
          <w:sz w:val="24"/>
        </w:rPr>
        <w:t> </w:t>
      </w:r>
      <w:r>
        <w:rPr>
          <w:rFonts w:ascii="Arial"/>
          <w:b/>
          <w:sz w:val="24"/>
        </w:rPr>
        <w:t>Experiences</w:t>
      </w:r>
      <w:r>
        <w:rPr>
          <w:rFonts w:ascii="Arial"/>
          <w:b/>
          <w:spacing w:val="-17"/>
          <w:sz w:val="24"/>
        </w:rPr>
        <w:t> </w:t>
      </w:r>
      <w:r>
        <w:rPr>
          <w:rFonts w:ascii="Arial"/>
          <w:b/>
          <w:sz w:val="24"/>
        </w:rPr>
        <w:t>of Learners Subjected to Innovative Teaching </w:t>
      </w:r>
      <w:r>
        <w:rPr>
          <w:rFonts w:ascii="Arial"/>
          <w:b/>
          <w:spacing w:val="-2"/>
          <w:sz w:val="24"/>
        </w:rPr>
        <w:t>Strategies</w:t>
      </w:r>
    </w:p>
    <w:p>
      <w:pPr>
        <w:spacing w:line="290" w:lineRule="auto" w:before="92"/>
        <w:ind w:left="789" w:right="870" w:firstLine="881"/>
        <w:jc w:val="left"/>
        <w:rPr>
          <w:rFonts w:ascii="Arial"/>
          <w:b/>
          <w:sz w:val="24"/>
        </w:rPr>
      </w:pPr>
      <w:r>
        <w:rPr/>
        <w:br w:type="column"/>
      </w:r>
      <w:r>
        <w:rPr>
          <w:rFonts w:ascii="Arial"/>
          <w:b/>
          <w:sz w:val="24"/>
        </w:rPr>
        <w:t>Data</w:t>
      </w:r>
      <w:r>
        <w:rPr>
          <w:rFonts w:ascii="Arial"/>
          <w:b/>
          <w:spacing w:val="-17"/>
          <w:sz w:val="24"/>
        </w:rPr>
        <w:t> </w:t>
      </w:r>
      <w:r>
        <w:rPr>
          <w:rFonts w:ascii="Arial"/>
          <w:b/>
          <w:sz w:val="24"/>
        </w:rPr>
        <w:t>Analysis </w:t>
      </w:r>
      <w:r>
        <w:rPr>
          <w:rFonts w:ascii="Arial"/>
          <w:b/>
          <w:spacing w:val="-2"/>
          <w:sz w:val="24"/>
        </w:rPr>
        <w:t>Quantitative</w:t>
      </w:r>
    </w:p>
    <w:p>
      <w:pPr>
        <w:pStyle w:val="ListParagraph"/>
        <w:numPr>
          <w:ilvl w:val="1"/>
          <w:numId w:val="4"/>
        </w:numPr>
        <w:tabs>
          <w:tab w:pos="939" w:val="left" w:leader="none"/>
        </w:tabs>
        <w:spacing w:line="211" w:lineRule="exact" w:before="0" w:after="0"/>
        <w:ind w:left="939" w:right="0" w:hanging="150"/>
        <w:jc w:val="left"/>
        <w:rPr>
          <w:sz w:val="24"/>
        </w:rPr>
      </w:pPr>
      <w:r>
        <w:rPr>
          <w:sz w:val="24"/>
        </w:rPr>
        <w:t>Weighted</w:t>
      </w:r>
      <w:r>
        <w:rPr>
          <w:spacing w:val="-6"/>
          <w:sz w:val="24"/>
        </w:rPr>
        <w:t> </w:t>
      </w:r>
      <w:r>
        <w:rPr>
          <w:spacing w:val="-4"/>
          <w:sz w:val="24"/>
        </w:rPr>
        <w:t>Mean</w:t>
      </w:r>
    </w:p>
    <w:p>
      <w:pPr>
        <w:pStyle w:val="BodyText"/>
        <w:spacing w:before="12"/>
      </w:pPr>
    </w:p>
    <w:p>
      <w:pPr>
        <w:spacing w:line="274" w:lineRule="exact" w:before="1"/>
        <w:ind w:left="789" w:right="0" w:firstLine="0"/>
        <w:jc w:val="left"/>
        <w:rPr>
          <w:rFonts w:ascii="Arial"/>
          <w:b/>
          <w:sz w:val="24"/>
        </w:rPr>
      </w:pPr>
      <w:r>
        <w:rPr>
          <w:rFonts w:ascii="Arial"/>
          <w:b/>
          <w:spacing w:val="-2"/>
          <w:sz w:val="24"/>
        </w:rPr>
        <w:t>Qualitative</w:t>
      </w:r>
    </w:p>
    <w:p>
      <w:pPr>
        <w:pStyle w:val="ListParagraph"/>
        <w:numPr>
          <w:ilvl w:val="1"/>
          <w:numId w:val="4"/>
        </w:numPr>
        <w:tabs>
          <w:tab w:pos="939" w:val="left" w:leader="none"/>
        </w:tabs>
        <w:spacing w:line="274" w:lineRule="exact" w:before="0" w:after="0"/>
        <w:ind w:left="939" w:right="0" w:hanging="150"/>
        <w:jc w:val="left"/>
        <w:rPr>
          <w:sz w:val="24"/>
        </w:rPr>
      </w:pPr>
      <w:r>
        <w:rPr>
          <w:sz w:val="24"/>
        </w:rPr>
        <w:t>Thematic</w:t>
      </w:r>
      <w:r>
        <w:rPr>
          <w:spacing w:val="-2"/>
          <w:sz w:val="24"/>
        </w:rPr>
        <w:t> Analysis</w:t>
      </w:r>
    </w:p>
    <w:p>
      <w:pPr>
        <w:pStyle w:val="ListParagraph"/>
        <w:spacing w:after="0" w:line="274" w:lineRule="exact"/>
        <w:jc w:val="left"/>
        <w:rPr>
          <w:sz w:val="24"/>
        </w:rPr>
        <w:sectPr>
          <w:type w:val="continuous"/>
          <w:pgSz w:w="12240" w:h="15840"/>
          <w:pgMar w:header="0" w:footer="1397" w:top="1780" w:bottom="1580" w:left="1800" w:right="1080"/>
          <w:cols w:num="2" w:equalWidth="0">
            <w:col w:w="3880" w:space="40"/>
            <w:col w:w="5440"/>
          </w:cols>
        </w:sectPr>
      </w:pPr>
    </w:p>
    <w:p>
      <w:pPr>
        <w:pStyle w:val="BodyText"/>
      </w:pPr>
      <w:r>
        <w:rPr/>
        <mc:AlternateContent>
          <mc:Choice Requires="wps">
            <w:drawing>
              <wp:anchor distT="0" distB="0" distL="0" distR="0" allowOverlap="1" layoutInCell="1" locked="0" behindDoc="1" simplePos="0" relativeHeight="482836992">
                <wp:simplePos x="0" y="0"/>
                <wp:positionH relativeFrom="page">
                  <wp:posOffset>1376997</wp:posOffset>
                </wp:positionH>
                <wp:positionV relativeFrom="page">
                  <wp:posOffset>1178242</wp:posOffset>
                </wp:positionV>
                <wp:extent cx="5198745" cy="7106284"/>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5198745" cy="7106284"/>
                          <a:chExt cx="5198745" cy="7106284"/>
                        </a:xfrm>
                      </wpg:grpSpPr>
                      <wps:wsp>
                        <wps:cNvPr id="19" name="Graphic 19"/>
                        <wps:cNvSpPr/>
                        <wps:spPr>
                          <a:xfrm>
                            <a:off x="4762" y="271462"/>
                            <a:ext cx="5189220" cy="6598284"/>
                          </a:xfrm>
                          <a:custGeom>
                            <a:avLst/>
                            <a:gdLst/>
                            <a:ahLst/>
                            <a:cxnLst/>
                            <a:rect l="l" t="t" r="r" b="b"/>
                            <a:pathLst>
                              <a:path w="5189220" h="6598284">
                                <a:moveTo>
                                  <a:pt x="2540" y="6597777"/>
                                </a:moveTo>
                                <a:lnTo>
                                  <a:pt x="5189220" y="6597777"/>
                                </a:lnTo>
                                <a:lnTo>
                                  <a:pt x="5189220" y="5488432"/>
                                </a:lnTo>
                                <a:lnTo>
                                  <a:pt x="2540" y="5488432"/>
                                </a:lnTo>
                                <a:lnTo>
                                  <a:pt x="2540" y="6597777"/>
                                </a:lnTo>
                                <a:close/>
                              </a:path>
                              <a:path w="5189220" h="6598284">
                                <a:moveTo>
                                  <a:pt x="2540" y="2630170"/>
                                </a:moveTo>
                                <a:lnTo>
                                  <a:pt x="5189220" y="2630170"/>
                                </a:lnTo>
                                <a:lnTo>
                                  <a:pt x="5189220" y="1176020"/>
                                </a:lnTo>
                                <a:lnTo>
                                  <a:pt x="2540" y="1176020"/>
                                </a:lnTo>
                                <a:lnTo>
                                  <a:pt x="2540" y="2630170"/>
                                </a:lnTo>
                                <a:close/>
                              </a:path>
                              <a:path w="5189220" h="6598284">
                                <a:moveTo>
                                  <a:pt x="0" y="5485892"/>
                                </a:moveTo>
                                <a:lnTo>
                                  <a:pt x="5186679" y="5485892"/>
                                </a:lnTo>
                                <a:lnTo>
                                  <a:pt x="5186679" y="4167632"/>
                                </a:lnTo>
                                <a:lnTo>
                                  <a:pt x="0" y="4167632"/>
                                </a:lnTo>
                                <a:lnTo>
                                  <a:pt x="0" y="5485892"/>
                                </a:lnTo>
                                <a:close/>
                              </a:path>
                              <a:path w="5189220" h="6598284">
                                <a:moveTo>
                                  <a:pt x="2540" y="1181100"/>
                                </a:moveTo>
                                <a:lnTo>
                                  <a:pt x="5189220" y="1181100"/>
                                </a:lnTo>
                                <a:lnTo>
                                  <a:pt x="5189220" y="0"/>
                                </a:lnTo>
                                <a:lnTo>
                                  <a:pt x="2540" y="0"/>
                                </a:lnTo>
                                <a:lnTo>
                                  <a:pt x="2540" y="1181100"/>
                                </a:lnTo>
                                <a:close/>
                              </a:path>
                              <a:path w="5189220" h="6598284">
                                <a:moveTo>
                                  <a:pt x="0" y="4167505"/>
                                </a:moveTo>
                                <a:lnTo>
                                  <a:pt x="5186679" y="4167505"/>
                                </a:lnTo>
                                <a:lnTo>
                                  <a:pt x="5186679" y="2636520"/>
                                </a:lnTo>
                                <a:lnTo>
                                  <a:pt x="0" y="2636520"/>
                                </a:lnTo>
                                <a:lnTo>
                                  <a:pt x="0" y="4167505"/>
                                </a:lnTo>
                                <a:close/>
                              </a:path>
                            </a:pathLst>
                          </a:custGeom>
                          <a:ln w="9525">
                            <a:solidFill>
                              <a:srgbClr val="000000"/>
                            </a:solidFill>
                            <a:prstDash val="solid"/>
                          </a:ln>
                        </wps:spPr>
                        <wps:bodyPr wrap="square" lIns="0" tIns="0" rIns="0" bIns="0" rtlCol="0">
                          <a:prstTxWarp prst="textNoShape">
                            <a:avLst/>
                          </a:prstTxWarp>
                          <a:noAutofit/>
                        </wps:bodyPr>
                      </wps:wsp>
                      <wps:wsp>
                        <wps:cNvPr id="20" name="Graphic 20"/>
                        <wps:cNvSpPr/>
                        <wps:spPr>
                          <a:xfrm>
                            <a:off x="197802" y="665162"/>
                            <a:ext cx="4772025" cy="5746750"/>
                          </a:xfrm>
                          <a:custGeom>
                            <a:avLst/>
                            <a:gdLst/>
                            <a:ahLst/>
                            <a:cxnLst/>
                            <a:rect l="l" t="t" r="r" b="b"/>
                            <a:pathLst>
                              <a:path w="4772025" h="5746750">
                                <a:moveTo>
                                  <a:pt x="4772025" y="0"/>
                                </a:moveTo>
                                <a:lnTo>
                                  <a:pt x="254000" y="0"/>
                                </a:lnTo>
                                <a:lnTo>
                                  <a:pt x="254000" y="3111500"/>
                                </a:lnTo>
                                <a:lnTo>
                                  <a:pt x="0" y="3111500"/>
                                </a:lnTo>
                                <a:lnTo>
                                  <a:pt x="0" y="4338320"/>
                                </a:lnTo>
                                <a:lnTo>
                                  <a:pt x="254000" y="4338320"/>
                                </a:lnTo>
                                <a:lnTo>
                                  <a:pt x="254000" y="5746750"/>
                                </a:lnTo>
                                <a:lnTo>
                                  <a:pt x="4772025" y="5746750"/>
                                </a:lnTo>
                                <a:lnTo>
                                  <a:pt x="4772025"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97802" y="3776662"/>
                            <a:ext cx="4774565" cy="1226820"/>
                          </a:xfrm>
                          <a:custGeom>
                            <a:avLst/>
                            <a:gdLst/>
                            <a:ahLst/>
                            <a:cxnLst/>
                            <a:rect l="l" t="t" r="r" b="b"/>
                            <a:pathLst>
                              <a:path w="4774565" h="1226820">
                                <a:moveTo>
                                  <a:pt x="0" y="1226820"/>
                                </a:moveTo>
                                <a:lnTo>
                                  <a:pt x="2298700" y="1226820"/>
                                </a:lnTo>
                                <a:lnTo>
                                  <a:pt x="2298700" y="0"/>
                                </a:lnTo>
                                <a:lnTo>
                                  <a:pt x="0" y="0"/>
                                </a:lnTo>
                                <a:lnTo>
                                  <a:pt x="0" y="1226820"/>
                                </a:lnTo>
                                <a:close/>
                              </a:path>
                              <a:path w="4774565" h="1226820">
                                <a:moveTo>
                                  <a:pt x="2463800" y="1226820"/>
                                </a:moveTo>
                                <a:lnTo>
                                  <a:pt x="4774565" y="1226820"/>
                                </a:lnTo>
                                <a:lnTo>
                                  <a:pt x="4774565" y="0"/>
                                </a:lnTo>
                                <a:lnTo>
                                  <a:pt x="2463800" y="0"/>
                                </a:lnTo>
                                <a:lnTo>
                                  <a:pt x="2463800" y="1226820"/>
                                </a:lnTo>
                                <a:close/>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2661602" y="5148262"/>
                            <a:ext cx="2310765" cy="1276985"/>
                          </a:xfrm>
                          <a:custGeom>
                            <a:avLst/>
                            <a:gdLst/>
                            <a:ahLst/>
                            <a:cxnLst/>
                            <a:rect l="l" t="t" r="r" b="b"/>
                            <a:pathLst>
                              <a:path w="2310765" h="1276985">
                                <a:moveTo>
                                  <a:pt x="2310765" y="0"/>
                                </a:moveTo>
                                <a:lnTo>
                                  <a:pt x="0" y="0"/>
                                </a:lnTo>
                                <a:lnTo>
                                  <a:pt x="0" y="1276985"/>
                                </a:lnTo>
                                <a:lnTo>
                                  <a:pt x="2310765" y="1276985"/>
                                </a:lnTo>
                                <a:lnTo>
                                  <a:pt x="2310765"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2661602" y="5148262"/>
                            <a:ext cx="2310765" cy="1276985"/>
                          </a:xfrm>
                          <a:custGeom>
                            <a:avLst/>
                            <a:gdLst/>
                            <a:ahLst/>
                            <a:cxnLst/>
                            <a:rect l="l" t="t" r="r" b="b"/>
                            <a:pathLst>
                              <a:path w="2310765" h="1276985">
                                <a:moveTo>
                                  <a:pt x="0" y="1276985"/>
                                </a:moveTo>
                                <a:lnTo>
                                  <a:pt x="2310765" y="1276985"/>
                                </a:lnTo>
                                <a:lnTo>
                                  <a:pt x="2310765" y="0"/>
                                </a:lnTo>
                                <a:lnTo>
                                  <a:pt x="0" y="0"/>
                                </a:lnTo>
                                <a:lnTo>
                                  <a:pt x="0" y="1276985"/>
                                </a:lnTo>
                                <a:close/>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197802" y="4762"/>
                            <a:ext cx="4775200" cy="542290"/>
                          </a:xfrm>
                          <a:custGeom>
                            <a:avLst/>
                            <a:gdLst/>
                            <a:ahLst/>
                            <a:cxnLst/>
                            <a:rect l="l" t="t" r="r" b="b"/>
                            <a:pathLst>
                              <a:path w="4775200" h="542290">
                                <a:moveTo>
                                  <a:pt x="4775200" y="0"/>
                                </a:moveTo>
                                <a:lnTo>
                                  <a:pt x="0" y="0"/>
                                </a:lnTo>
                                <a:lnTo>
                                  <a:pt x="0" y="542290"/>
                                </a:lnTo>
                                <a:lnTo>
                                  <a:pt x="4775200" y="542290"/>
                                </a:lnTo>
                                <a:lnTo>
                                  <a:pt x="4775200"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197802" y="4762"/>
                            <a:ext cx="4775200" cy="542290"/>
                          </a:xfrm>
                          <a:custGeom>
                            <a:avLst/>
                            <a:gdLst/>
                            <a:ahLst/>
                            <a:cxnLst/>
                            <a:rect l="l" t="t" r="r" b="b"/>
                            <a:pathLst>
                              <a:path w="4775200" h="542290">
                                <a:moveTo>
                                  <a:pt x="0" y="542290"/>
                                </a:moveTo>
                                <a:lnTo>
                                  <a:pt x="4775200" y="542290"/>
                                </a:lnTo>
                                <a:lnTo>
                                  <a:pt x="4775200" y="0"/>
                                </a:lnTo>
                                <a:lnTo>
                                  <a:pt x="0" y="0"/>
                                </a:lnTo>
                                <a:lnTo>
                                  <a:pt x="0" y="542290"/>
                                </a:lnTo>
                                <a:close/>
                              </a:path>
                            </a:pathLst>
                          </a:custGeom>
                          <a:ln w="9524">
                            <a:solidFill>
                              <a:srgbClr val="000000"/>
                            </a:solidFill>
                            <a:prstDash val="solid"/>
                          </a:ln>
                        </wps:spPr>
                        <wps:bodyPr wrap="square" lIns="0" tIns="0" rIns="0" bIns="0" rtlCol="0">
                          <a:prstTxWarp prst="textNoShape">
                            <a:avLst/>
                          </a:prstTxWarp>
                          <a:noAutofit/>
                        </wps:bodyPr>
                      </wps:wsp>
                      <wps:wsp>
                        <wps:cNvPr id="26" name="Graphic 26"/>
                        <wps:cNvSpPr/>
                        <wps:spPr>
                          <a:xfrm>
                            <a:off x="197802" y="5150929"/>
                            <a:ext cx="2298700" cy="1278890"/>
                          </a:xfrm>
                          <a:custGeom>
                            <a:avLst/>
                            <a:gdLst/>
                            <a:ahLst/>
                            <a:cxnLst/>
                            <a:rect l="l" t="t" r="r" b="b"/>
                            <a:pathLst>
                              <a:path w="2298700" h="1278890">
                                <a:moveTo>
                                  <a:pt x="2298700" y="0"/>
                                </a:moveTo>
                                <a:lnTo>
                                  <a:pt x="0" y="0"/>
                                </a:lnTo>
                                <a:lnTo>
                                  <a:pt x="0" y="1278889"/>
                                </a:lnTo>
                                <a:lnTo>
                                  <a:pt x="2298700" y="1278889"/>
                                </a:lnTo>
                                <a:lnTo>
                                  <a:pt x="2298700"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197802" y="5150929"/>
                            <a:ext cx="2298700" cy="1278890"/>
                          </a:xfrm>
                          <a:custGeom>
                            <a:avLst/>
                            <a:gdLst/>
                            <a:ahLst/>
                            <a:cxnLst/>
                            <a:rect l="l" t="t" r="r" b="b"/>
                            <a:pathLst>
                              <a:path w="2298700" h="1278890">
                                <a:moveTo>
                                  <a:pt x="0" y="1278889"/>
                                </a:moveTo>
                                <a:lnTo>
                                  <a:pt x="2298700" y="1278889"/>
                                </a:lnTo>
                                <a:lnTo>
                                  <a:pt x="2298700" y="0"/>
                                </a:lnTo>
                                <a:lnTo>
                                  <a:pt x="0" y="0"/>
                                </a:lnTo>
                                <a:lnTo>
                                  <a:pt x="0" y="1278889"/>
                                </a:lnTo>
                                <a:close/>
                              </a:path>
                            </a:pathLst>
                          </a:custGeom>
                          <a:ln w="9525">
                            <a:solidFill>
                              <a:srgbClr val="000000"/>
                            </a:solidFill>
                            <a:prstDash val="solid"/>
                          </a:ln>
                        </wps:spPr>
                        <wps:bodyPr wrap="square" lIns="0" tIns="0" rIns="0" bIns="0" rtlCol="0">
                          <a:prstTxWarp prst="textNoShape">
                            <a:avLst/>
                          </a:prstTxWarp>
                          <a:noAutofit/>
                        </wps:bodyPr>
                      </wps:wsp>
                      <wps:wsp>
                        <wps:cNvPr id="28" name="Graphic 28"/>
                        <wps:cNvSpPr/>
                        <wps:spPr>
                          <a:xfrm>
                            <a:off x="192087" y="6651307"/>
                            <a:ext cx="4775200" cy="450215"/>
                          </a:xfrm>
                          <a:custGeom>
                            <a:avLst/>
                            <a:gdLst/>
                            <a:ahLst/>
                            <a:cxnLst/>
                            <a:rect l="l" t="t" r="r" b="b"/>
                            <a:pathLst>
                              <a:path w="4775200" h="450215">
                                <a:moveTo>
                                  <a:pt x="4775200" y="0"/>
                                </a:moveTo>
                                <a:lnTo>
                                  <a:pt x="0" y="0"/>
                                </a:lnTo>
                                <a:lnTo>
                                  <a:pt x="0" y="450214"/>
                                </a:lnTo>
                                <a:lnTo>
                                  <a:pt x="4775200" y="450214"/>
                                </a:lnTo>
                                <a:lnTo>
                                  <a:pt x="4775200"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192087" y="2214562"/>
                            <a:ext cx="4780280" cy="4886960"/>
                          </a:xfrm>
                          <a:custGeom>
                            <a:avLst/>
                            <a:gdLst/>
                            <a:ahLst/>
                            <a:cxnLst/>
                            <a:rect l="l" t="t" r="r" b="b"/>
                            <a:pathLst>
                              <a:path w="4780280" h="4886960">
                                <a:moveTo>
                                  <a:pt x="0" y="4886960"/>
                                </a:moveTo>
                                <a:lnTo>
                                  <a:pt x="4775200" y="4886960"/>
                                </a:lnTo>
                                <a:lnTo>
                                  <a:pt x="4775200" y="4436745"/>
                                </a:lnTo>
                                <a:lnTo>
                                  <a:pt x="0" y="4436745"/>
                                </a:lnTo>
                                <a:lnTo>
                                  <a:pt x="0" y="4886960"/>
                                </a:lnTo>
                                <a:close/>
                              </a:path>
                              <a:path w="4780280" h="4886960">
                                <a:moveTo>
                                  <a:pt x="2469515" y="1403985"/>
                                </a:moveTo>
                                <a:lnTo>
                                  <a:pt x="4780280" y="1403985"/>
                                </a:lnTo>
                                <a:lnTo>
                                  <a:pt x="4780280" y="0"/>
                                </a:lnTo>
                                <a:lnTo>
                                  <a:pt x="2469515" y="0"/>
                                </a:lnTo>
                                <a:lnTo>
                                  <a:pt x="2469515" y="1403985"/>
                                </a:lnTo>
                                <a:close/>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197802" y="2214562"/>
                            <a:ext cx="2298700" cy="1402715"/>
                          </a:xfrm>
                          <a:custGeom>
                            <a:avLst/>
                            <a:gdLst/>
                            <a:ahLst/>
                            <a:cxnLst/>
                            <a:rect l="l" t="t" r="r" b="b"/>
                            <a:pathLst>
                              <a:path w="2298700" h="1402715">
                                <a:moveTo>
                                  <a:pt x="2298700" y="0"/>
                                </a:moveTo>
                                <a:lnTo>
                                  <a:pt x="0" y="0"/>
                                </a:lnTo>
                                <a:lnTo>
                                  <a:pt x="0" y="1402715"/>
                                </a:lnTo>
                                <a:lnTo>
                                  <a:pt x="2298700" y="1402715"/>
                                </a:lnTo>
                                <a:lnTo>
                                  <a:pt x="2298700"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197802" y="665162"/>
                            <a:ext cx="4769485" cy="2952115"/>
                          </a:xfrm>
                          <a:custGeom>
                            <a:avLst/>
                            <a:gdLst/>
                            <a:ahLst/>
                            <a:cxnLst/>
                            <a:rect l="l" t="t" r="r" b="b"/>
                            <a:pathLst>
                              <a:path w="4769485" h="2952115">
                                <a:moveTo>
                                  <a:pt x="0" y="2952115"/>
                                </a:moveTo>
                                <a:lnTo>
                                  <a:pt x="2298700" y="2952115"/>
                                </a:lnTo>
                                <a:lnTo>
                                  <a:pt x="2298700" y="1549400"/>
                                </a:lnTo>
                                <a:lnTo>
                                  <a:pt x="0" y="1549400"/>
                                </a:lnTo>
                                <a:lnTo>
                                  <a:pt x="0" y="2952115"/>
                                </a:lnTo>
                                <a:close/>
                              </a:path>
                              <a:path w="4769485" h="2952115">
                                <a:moveTo>
                                  <a:pt x="2451100" y="1405254"/>
                                </a:moveTo>
                                <a:lnTo>
                                  <a:pt x="4769485" y="1405254"/>
                                </a:lnTo>
                                <a:lnTo>
                                  <a:pt x="4769485" y="0"/>
                                </a:lnTo>
                                <a:lnTo>
                                  <a:pt x="2451100" y="0"/>
                                </a:lnTo>
                                <a:lnTo>
                                  <a:pt x="2451100" y="1405254"/>
                                </a:lnTo>
                                <a:close/>
                              </a:path>
                            </a:pathLst>
                          </a:custGeom>
                          <a:ln w="9525">
                            <a:solidFill>
                              <a:srgbClr val="000000"/>
                            </a:solidFill>
                            <a:prstDash val="solid"/>
                          </a:ln>
                        </wps:spPr>
                        <wps:bodyPr wrap="square" lIns="0" tIns="0" rIns="0" bIns="0" rtlCol="0">
                          <a:prstTxWarp prst="textNoShape">
                            <a:avLst/>
                          </a:prstTxWarp>
                          <a:noAutofit/>
                        </wps:bodyPr>
                      </wps:wsp>
                      <wps:wsp>
                        <wps:cNvPr id="32" name="Graphic 32"/>
                        <wps:cNvSpPr/>
                        <wps:spPr>
                          <a:xfrm>
                            <a:off x="197802" y="665162"/>
                            <a:ext cx="2298700" cy="1372870"/>
                          </a:xfrm>
                          <a:custGeom>
                            <a:avLst/>
                            <a:gdLst/>
                            <a:ahLst/>
                            <a:cxnLst/>
                            <a:rect l="l" t="t" r="r" b="b"/>
                            <a:pathLst>
                              <a:path w="2298700" h="1372870">
                                <a:moveTo>
                                  <a:pt x="2298700" y="0"/>
                                </a:moveTo>
                                <a:lnTo>
                                  <a:pt x="0" y="0"/>
                                </a:lnTo>
                                <a:lnTo>
                                  <a:pt x="0" y="1372870"/>
                                </a:lnTo>
                                <a:lnTo>
                                  <a:pt x="2298700" y="1372870"/>
                                </a:lnTo>
                                <a:lnTo>
                                  <a:pt x="2298700"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197802" y="665162"/>
                            <a:ext cx="2298700" cy="1372870"/>
                          </a:xfrm>
                          <a:custGeom>
                            <a:avLst/>
                            <a:gdLst/>
                            <a:ahLst/>
                            <a:cxnLst/>
                            <a:rect l="l" t="t" r="r" b="b"/>
                            <a:pathLst>
                              <a:path w="2298700" h="1372870">
                                <a:moveTo>
                                  <a:pt x="0" y="1372870"/>
                                </a:moveTo>
                                <a:lnTo>
                                  <a:pt x="2298700" y="1372870"/>
                                </a:lnTo>
                                <a:lnTo>
                                  <a:pt x="2298700" y="0"/>
                                </a:lnTo>
                                <a:lnTo>
                                  <a:pt x="0" y="0"/>
                                </a:lnTo>
                                <a:lnTo>
                                  <a:pt x="0" y="13728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425003pt;margin-top:92.775002pt;width:409.35pt;height:559.550pt;mso-position-horizontal-relative:page;mso-position-vertical-relative:page;z-index:-20479488" id="docshapegroup17" coordorigin="2169,1856" coordsize="8187,11191">
                <v:shape style="position:absolute;left:2176;top:2283;width:8172;height:10391" id="docshape18" coordorigin="2176,2283" coordsize="8172,10391" path="m2180,12673l10348,12673,10348,10926,2180,10926,2180,12673xm2180,6425l10348,6425,10348,4135,2180,4135,2180,6425xm2176,10922l10344,10922,10344,8846,2176,8846,2176,10922xm2180,4143l10348,4143,10348,2283,2180,2283,2180,4143xm2176,8846l10344,8846,10344,6435,2176,6435,2176,8846xe" filled="false" stroked="true" strokeweight=".75pt" strokecolor="#000000">
                  <v:path arrowok="t"/>
                  <v:stroke dashstyle="solid"/>
                </v:shape>
                <v:shape style="position:absolute;left:2480;top:2903;width:7515;height:9050" id="docshape19" coordorigin="2480,2903" coordsize="7515,9050" path="m9995,2903l2880,2903,2880,7803,2480,7803,2480,9735,2880,9735,2880,11953,9995,11953,9995,2903xe" filled="true" fillcolor="#ffffff" stroked="false">
                  <v:path arrowok="t"/>
                  <v:fill type="solid"/>
                </v:shape>
                <v:shape style="position:absolute;left:2480;top:7803;width:7519;height:1932" id="docshape20" coordorigin="2480,7803" coordsize="7519,1932" path="m2480,9735l6100,9735,6100,7803,2480,7803,2480,9735xm6360,9735l9999,9735,9999,7803,6360,7803,6360,9735xe" filled="false" stroked="true" strokeweight=".75pt" strokecolor="#000000">
                  <v:path arrowok="t"/>
                  <v:stroke dashstyle="solid"/>
                </v:shape>
                <v:rect style="position:absolute;left:6360;top:9963;width:3639;height:2011" id="docshape21" filled="true" fillcolor="#ffffff" stroked="false">
                  <v:fill type="solid"/>
                </v:rect>
                <v:rect style="position:absolute;left:6360;top:9963;width:3639;height:2011" id="docshape22" filled="false" stroked="true" strokeweight=".75pt" strokecolor="#000000">
                  <v:stroke dashstyle="solid"/>
                </v:rect>
                <v:rect style="position:absolute;left:2480;top:1863;width:7520;height:854" id="docshape23" filled="true" fillcolor="#ffffff" stroked="false">
                  <v:fill type="solid"/>
                </v:rect>
                <v:rect style="position:absolute;left:2480;top:1863;width:7520;height:854" id="docshape24" filled="false" stroked="true" strokeweight=".75pt" strokecolor="#000000">
                  <v:stroke dashstyle="solid"/>
                </v:rect>
                <v:rect style="position:absolute;left:2480;top:9967;width:3620;height:2014" id="docshape25" filled="true" fillcolor="#ffffff" stroked="false">
                  <v:fill type="solid"/>
                </v:rect>
                <v:rect style="position:absolute;left:2480;top:9967;width:3620;height:2014" id="docshape26" filled="false" stroked="true" strokeweight=".75pt" strokecolor="#000000">
                  <v:stroke dashstyle="solid"/>
                </v:rect>
                <v:rect style="position:absolute;left:2471;top:12330;width:7520;height:709" id="docshape27" filled="true" fillcolor="#ffffff" stroked="false">
                  <v:fill type="solid"/>
                </v:rect>
                <v:shape style="position:absolute;left:2471;top:5343;width:7528;height:7696" id="docshape28" coordorigin="2471,5343" coordsize="7528,7696" path="m2471,13039l9991,13039,9991,12330,2471,12330,2471,13039xm6360,7554l9999,7554,9999,5343,6360,5343,6360,7554xe" filled="false" stroked="true" strokeweight=".75pt" strokecolor="#000000">
                  <v:path arrowok="t"/>
                  <v:stroke dashstyle="solid"/>
                </v:shape>
                <v:rect style="position:absolute;left:2480;top:5343;width:3620;height:2209" id="docshape29" filled="true" fillcolor="#ffffff" stroked="false">
                  <v:fill type="solid"/>
                </v:rect>
                <v:shape style="position:absolute;left:2480;top:2903;width:7511;height:4649" id="docshape30" coordorigin="2480,2903" coordsize="7511,4649" path="m2480,7552l6100,7552,6100,5343,2480,5343,2480,7552xm6340,5116l9991,5116,9991,2903,6340,2903,6340,5116xe" filled="false" stroked="true" strokeweight=".75pt" strokecolor="#000000">
                  <v:path arrowok="t"/>
                  <v:stroke dashstyle="solid"/>
                </v:shape>
                <v:rect style="position:absolute;left:2480;top:2903;width:3620;height:2162" id="docshape31" filled="true" fillcolor="#ffffff" stroked="false">
                  <v:fill type="solid"/>
                </v:rect>
                <v:rect style="position:absolute;left:2480;top:2903;width:3620;height:2162" id="docshape32" filled="false" stroked="true" strokeweight=".75pt" strokecolor="#000000">
                  <v:stroke dashstyle="solid"/>
                </v:rect>
                <w10:wrap type="none"/>
              </v:group>
            </w:pict>
          </mc:Fallback>
        </mc:AlternateContent>
      </w:r>
    </w:p>
    <w:p>
      <w:pPr>
        <w:pStyle w:val="BodyText"/>
        <w:spacing w:before="100"/>
      </w:pPr>
    </w:p>
    <w:p>
      <w:pPr>
        <w:pStyle w:val="Heading1"/>
        <w:spacing w:line="242" w:lineRule="auto"/>
        <w:ind w:left="3857" w:right="783" w:hanging="2502"/>
      </w:pPr>
      <w:r>
        <w:rPr/>
        <w:t>INTEGRATION</w:t>
      </w:r>
      <w:r>
        <w:rPr>
          <w:spacing w:val="-12"/>
        </w:rPr>
        <w:t> </w:t>
      </w:r>
      <w:r>
        <w:rPr/>
        <w:t>OF</w:t>
      </w:r>
      <w:r>
        <w:rPr>
          <w:spacing w:val="-9"/>
        </w:rPr>
        <w:t> </w:t>
      </w:r>
      <w:r>
        <w:rPr/>
        <w:t>QUANTITATIVE</w:t>
      </w:r>
      <w:r>
        <w:rPr>
          <w:spacing w:val="-6"/>
        </w:rPr>
        <w:t> </w:t>
      </w:r>
      <w:r>
        <w:rPr/>
        <w:t>AND</w:t>
      </w:r>
      <w:r>
        <w:rPr>
          <w:spacing w:val="-9"/>
        </w:rPr>
        <w:t> </w:t>
      </w:r>
      <w:r>
        <w:rPr/>
        <w:t>QUALITATIVE </w:t>
      </w:r>
      <w:r>
        <w:rPr>
          <w:spacing w:val="-2"/>
        </w:rPr>
        <w:t>FINDINGS</w:t>
      </w:r>
    </w:p>
    <w:p>
      <w:pPr>
        <w:pStyle w:val="BodyText"/>
        <w:spacing w:before="175"/>
        <w:rPr>
          <w:rFonts w:ascii="Arial"/>
          <w:b/>
        </w:rPr>
      </w:pPr>
    </w:p>
    <w:p>
      <w:pPr>
        <w:spacing w:before="0"/>
        <w:ind w:left="0" w:right="430" w:firstLine="0"/>
        <w:jc w:val="center"/>
        <w:rPr>
          <w:rFonts w:ascii="Arial"/>
          <w:b/>
          <w:sz w:val="24"/>
        </w:rPr>
      </w:pPr>
      <w:r>
        <w:rPr>
          <w:rFonts w:ascii="Arial"/>
          <w:b/>
          <w:sz w:val="24"/>
        </w:rPr>
        <w:t>Figure</w:t>
      </w:r>
      <w:r>
        <w:rPr>
          <w:rFonts w:ascii="Arial"/>
          <w:b/>
          <w:spacing w:val="-3"/>
          <w:sz w:val="24"/>
        </w:rPr>
        <w:t> </w:t>
      </w:r>
      <w:r>
        <w:rPr>
          <w:rFonts w:ascii="Arial"/>
          <w:b/>
          <w:sz w:val="24"/>
        </w:rPr>
        <w:t>2.</w:t>
      </w:r>
      <w:r>
        <w:rPr>
          <w:rFonts w:ascii="Arial"/>
          <w:b/>
          <w:spacing w:val="29"/>
          <w:sz w:val="24"/>
        </w:rPr>
        <w:t>  </w:t>
      </w:r>
      <w:r>
        <w:rPr>
          <w:rFonts w:ascii="Arial"/>
          <w:b/>
          <w:sz w:val="24"/>
        </w:rPr>
        <w:t>Research</w:t>
      </w:r>
      <w:r>
        <w:rPr>
          <w:rFonts w:ascii="Arial"/>
          <w:b/>
          <w:spacing w:val="-5"/>
          <w:sz w:val="24"/>
        </w:rPr>
        <w:t> </w:t>
      </w:r>
      <w:r>
        <w:rPr>
          <w:rFonts w:ascii="Arial"/>
          <w:b/>
          <w:spacing w:val="-2"/>
          <w:sz w:val="24"/>
        </w:rPr>
        <w:t>Design</w:t>
      </w:r>
    </w:p>
    <w:p>
      <w:pPr>
        <w:spacing w:after="0"/>
        <w:jc w:val="center"/>
        <w:rPr>
          <w:rFonts w:ascii="Arial"/>
          <w:b/>
          <w:sz w:val="24"/>
        </w:rPr>
        <w:sectPr>
          <w:type w:val="continuous"/>
          <w:pgSz w:w="12240" w:h="15840"/>
          <w:pgMar w:header="0" w:footer="1397" w:top="1780" w:bottom="1580" w:left="1800" w:right="1080"/>
        </w:sectPr>
      </w:pPr>
    </w:p>
    <w:p>
      <w:pPr>
        <w:spacing w:before="69"/>
        <w:ind w:left="358" w:right="0" w:firstLine="0"/>
        <w:jc w:val="both"/>
        <w:rPr>
          <w:rFonts w:ascii="Arial"/>
          <w:b/>
          <w:sz w:val="24"/>
        </w:rPr>
      </w:pPr>
      <w:r>
        <w:rPr>
          <w:rFonts w:ascii="Arial"/>
          <w:b/>
          <w:sz w:val="24"/>
        </w:rPr>
        <w:t>Research</w:t>
      </w:r>
      <w:r>
        <w:rPr>
          <w:rFonts w:ascii="Arial"/>
          <w:b/>
          <w:spacing w:val="-16"/>
          <w:sz w:val="24"/>
        </w:rPr>
        <w:t> </w:t>
      </w:r>
      <w:r>
        <w:rPr>
          <w:rFonts w:ascii="Arial"/>
          <w:b/>
          <w:spacing w:val="-2"/>
          <w:sz w:val="24"/>
        </w:rPr>
        <w:t>Locale</w:t>
      </w:r>
    </w:p>
    <w:p>
      <w:pPr>
        <w:pStyle w:val="BodyText"/>
        <w:spacing w:line="482" w:lineRule="auto" w:before="271"/>
        <w:ind w:left="360" w:right="790" w:firstLine="720"/>
        <w:jc w:val="both"/>
      </w:pPr>
      <w:r>
        <w:rPr/>
        <w:t>This study was conducted in Polomolok 2 District, Polomolok, South Cotabato. Polomolok is a first-class municipality in South Cotabato, Philippines, where the respondents benefited from both the urban zoning of the municipality and with the establishment of commercial enterprises.</w:t>
      </w:r>
    </w:p>
    <w:p>
      <w:pPr>
        <w:pStyle w:val="BodyText"/>
        <w:spacing w:line="482" w:lineRule="auto"/>
        <w:ind w:left="360" w:right="787" w:firstLine="720"/>
        <w:jc w:val="right"/>
      </w:pPr>
      <w:r>
        <w:rPr/>
        <w:t>Providing</w:t>
      </w:r>
      <w:r>
        <w:rPr>
          <w:spacing w:val="40"/>
        </w:rPr>
        <w:t> </w:t>
      </w:r>
      <w:r>
        <w:rPr/>
        <w:t>educators</w:t>
      </w:r>
      <w:r>
        <w:rPr>
          <w:spacing w:val="40"/>
        </w:rPr>
        <w:t> </w:t>
      </w:r>
      <w:r>
        <w:rPr/>
        <w:t>with</w:t>
      </w:r>
      <w:r>
        <w:rPr>
          <w:spacing w:val="40"/>
        </w:rPr>
        <w:t> </w:t>
      </w:r>
      <w:r>
        <w:rPr/>
        <w:t>accessible</w:t>
      </w:r>
      <w:r>
        <w:rPr>
          <w:spacing w:val="40"/>
        </w:rPr>
        <w:t> </w:t>
      </w:r>
      <w:r>
        <w:rPr/>
        <w:t>materials,</w:t>
      </w:r>
      <w:r>
        <w:rPr>
          <w:spacing w:val="40"/>
        </w:rPr>
        <w:t> </w:t>
      </w:r>
      <w:r>
        <w:rPr/>
        <w:t>tools,</w:t>
      </w:r>
      <w:r>
        <w:rPr>
          <w:spacing w:val="40"/>
        </w:rPr>
        <w:t> </w:t>
      </w:r>
      <w:r>
        <w:rPr/>
        <w:t>and</w:t>
      </w:r>
      <w:r>
        <w:rPr>
          <w:spacing w:val="40"/>
        </w:rPr>
        <w:t> </w:t>
      </w:r>
      <w:r>
        <w:rPr/>
        <w:t>relevant</w:t>
      </w:r>
      <w:r>
        <w:rPr>
          <w:spacing w:val="40"/>
        </w:rPr>
        <w:t> </w:t>
      </w:r>
      <w:r>
        <w:rPr/>
        <w:t>information</w:t>
      </w:r>
      <w:r>
        <w:rPr>
          <w:spacing w:val="40"/>
        </w:rPr>
        <w:t> </w:t>
      </w:r>
      <w:r>
        <w:rPr/>
        <w:t>empowers</w:t>
      </w:r>
      <w:r>
        <w:rPr>
          <w:spacing w:val="40"/>
        </w:rPr>
        <w:t> </w:t>
      </w:r>
      <w:r>
        <w:rPr/>
        <w:t>them</w:t>
      </w:r>
      <w:r>
        <w:rPr>
          <w:spacing w:val="40"/>
        </w:rPr>
        <w:t> </w:t>
      </w:r>
      <w:r>
        <w:rPr/>
        <w:t>to</w:t>
      </w:r>
      <w:r>
        <w:rPr>
          <w:spacing w:val="40"/>
        </w:rPr>
        <w:t> </w:t>
      </w:r>
      <w:r>
        <w:rPr/>
        <w:t>design</w:t>
      </w:r>
      <w:r>
        <w:rPr>
          <w:spacing w:val="40"/>
        </w:rPr>
        <w:t> </w:t>
      </w:r>
      <w:r>
        <w:rPr/>
        <w:t>and</w:t>
      </w:r>
      <w:r>
        <w:rPr>
          <w:spacing w:val="40"/>
        </w:rPr>
        <w:t> </w:t>
      </w:r>
      <w:r>
        <w:rPr/>
        <w:t>implement</w:t>
      </w:r>
      <w:r>
        <w:rPr>
          <w:spacing w:val="40"/>
        </w:rPr>
        <w:t> </w:t>
      </w:r>
      <w:r>
        <w:rPr/>
        <w:t>innovative</w:t>
      </w:r>
      <w:r>
        <w:rPr>
          <w:spacing w:val="40"/>
        </w:rPr>
        <w:t> </w:t>
      </w:r>
      <w:r>
        <w:rPr/>
        <w:t>teaching strategies.</w:t>
      </w:r>
      <w:r>
        <w:rPr>
          <w:spacing w:val="80"/>
        </w:rPr>
        <w:t> </w:t>
      </w:r>
      <w:r>
        <w:rPr/>
        <w:t>These</w:t>
      </w:r>
      <w:r>
        <w:rPr>
          <w:spacing w:val="80"/>
        </w:rPr>
        <w:t> </w:t>
      </w:r>
      <w:r>
        <w:rPr/>
        <w:t>resources</w:t>
      </w:r>
      <w:r>
        <w:rPr>
          <w:spacing w:val="80"/>
        </w:rPr>
        <w:t> </w:t>
      </w:r>
      <w:r>
        <w:rPr/>
        <w:t>include</w:t>
      </w:r>
      <w:r>
        <w:rPr>
          <w:spacing w:val="80"/>
        </w:rPr>
        <w:t> </w:t>
      </w:r>
      <w:r>
        <w:rPr/>
        <w:t>advanced</w:t>
      </w:r>
      <w:r>
        <w:rPr>
          <w:spacing w:val="80"/>
        </w:rPr>
        <w:t> </w:t>
      </w:r>
      <w:r>
        <w:rPr/>
        <w:t>teaching</w:t>
      </w:r>
      <w:r>
        <w:rPr>
          <w:spacing w:val="80"/>
        </w:rPr>
        <w:t> </w:t>
      </w:r>
      <w:r>
        <w:rPr/>
        <w:t>methodologies, emerging</w:t>
      </w:r>
      <w:r>
        <w:rPr>
          <w:spacing w:val="40"/>
        </w:rPr>
        <w:t> </w:t>
      </w:r>
      <w:r>
        <w:rPr/>
        <w:t>technologies,</w:t>
      </w:r>
      <w:r>
        <w:rPr>
          <w:spacing w:val="40"/>
        </w:rPr>
        <w:t> </w:t>
      </w:r>
      <w:r>
        <w:rPr/>
        <w:t>and</w:t>
      </w:r>
      <w:r>
        <w:rPr>
          <w:spacing w:val="40"/>
        </w:rPr>
        <w:t> </w:t>
      </w:r>
      <w:r>
        <w:rPr/>
        <w:t>opportunities</w:t>
      </w:r>
      <w:r>
        <w:rPr>
          <w:spacing w:val="40"/>
        </w:rPr>
        <w:t> </w:t>
      </w:r>
      <w:r>
        <w:rPr/>
        <w:t>for</w:t>
      </w:r>
      <w:r>
        <w:rPr>
          <w:spacing w:val="40"/>
        </w:rPr>
        <w:t> </w:t>
      </w:r>
      <w:r>
        <w:rPr/>
        <w:t>professional</w:t>
      </w:r>
      <w:r>
        <w:rPr>
          <w:spacing w:val="40"/>
        </w:rPr>
        <w:t> </w:t>
      </w:r>
      <w:r>
        <w:rPr/>
        <w:t>development.</w:t>
      </w:r>
      <w:r>
        <w:rPr>
          <w:spacing w:val="40"/>
        </w:rPr>
        <w:t> </w:t>
      </w:r>
      <w:r>
        <w:rPr/>
        <w:t>It fosters inclusion</w:t>
      </w:r>
      <w:r>
        <w:rPr>
          <w:spacing w:val="-1"/>
        </w:rPr>
        <w:t> </w:t>
      </w:r>
      <w:r>
        <w:rPr/>
        <w:t>by meeting rural challenges</w:t>
      </w:r>
      <w:r>
        <w:rPr>
          <w:spacing w:val="-4"/>
        </w:rPr>
        <w:t> </w:t>
      </w:r>
      <w:r>
        <w:rPr/>
        <w:t>and utilizing into their</w:t>
      </w:r>
      <w:r>
        <w:rPr>
          <w:spacing w:val="-1"/>
        </w:rPr>
        <w:t> </w:t>
      </w:r>
      <w:r>
        <w:rPr/>
        <w:t>strengths. Rural zones offer</w:t>
      </w:r>
      <w:r>
        <w:rPr>
          <w:spacing w:val="-2"/>
        </w:rPr>
        <w:t> </w:t>
      </w:r>
      <w:r>
        <w:rPr/>
        <w:t>a perfect testing ground for</w:t>
      </w:r>
      <w:r>
        <w:rPr>
          <w:spacing w:val="-2"/>
        </w:rPr>
        <w:t> </w:t>
      </w:r>
      <w:r>
        <w:rPr/>
        <w:t>new teaching innovations.</w:t>
      </w:r>
    </w:p>
    <w:p>
      <w:pPr>
        <w:pStyle w:val="BodyText"/>
        <w:spacing w:line="482" w:lineRule="auto"/>
        <w:ind w:left="360" w:right="796"/>
        <w:jc w:val="both"/>
      </w:pPr>
      <w:r>
        <w:rPr/>
        <w:t>By showcasing the adaptability and effectiveness of these methods in such contexts, educators not only uplift local communities but also provide a blueprint for innovation in education more broadly.</w:t>
      </w:r>
    </w:p>
    <w:p>
      <w:pPr>
        <w:pStyle w:val="BodyText"/>
        <w:spacing w:line="482" w:lineRule="auto"/>
        <w:ind w:left="360" w:right="788" w:firstLine="720"/>
        <w:jc w:val="both"/>
      </w:pPr>
      <w:r>
        <w:rPr/>
        <w:t>There are four (4) elementary schools and one (1) integrated school under Polomolok 2 District, that offer complete elementary education. These schools offer mono-grade class organization and are found under the control of</w:t>
      </w:r>
      <w:r>
        <w:rPr>
          <w:spacing w:val="-4"/>
        </w:rPr>
        <w:t> </w:t>
      </w:r>
      <w:r>
        <w:rPr/>
        <w:t>the</w:t>
      </w:r>
      <w:r>
        <w:rPr>
          <w:spacing w:val="-4"/>
        </w:rPr>
        <w:t> </w:t>
      </w:r>
      <w:r>
        <w:rPr/>
        <w:t>South</w:t>
      </w:r>
      <w:r>
        <w:rPr>
          <w:spacing w:val="-3"/>
        </w:rPr>
        <w:t> </w:t>
      </w:r>
      <w:r>
        <w:rPr/>
        <w:t>Cotabato</w:t>
      </w:r>
      <w:r>
        <w:rPr>
          <w:spacing w:val="-5"/>
        </w:rPr>
        <w:t> </w:t>
      </w:r>
      <w:r>
        <w:rPr/>
        <w:t>Division,</w:t>
      </w:r>
      <w:r>
        <w:rPr>
          <w:spacing w:val="-4"/>
        </w:rPr>
        <w:t> </w:t>
      </w:r>
      <w:r>
        <w:rPr/>
        <w:t>which</w:t>
      </w:r>
      <w:r>
        <w:rPr>
          <w:spacing w:val="-3"/>
        </w:rPr>
        <w:t> </w:t>
      </w:r>
      <w:r>
        <w:rPr/>
        <w:t>includes</w:t>
      </w:r>
      <w:r>
        <w:rPr>
          <w:spacing w:val="-3"/>
        </w:rPr>
        <w:t> </w:t>
      </w:r>
      <w:r>
        <w:rPr/>
        <w:t>Palakasam</w:t>
      </w:r>
      <w:r>
        <w:rPr>
          <w:spacing w:val="-5"/>
        </w:rPr>
        <w:t> </w:t>
      </w:r>
      <w:r>
        <w:rPr/>
        <w:t>Integrated</w:t>
      </w:r>
      <w:r>
        <w:rPr>
          <w:spacing w:val="-4"/>
        </w:rPr>
        <w:t> </w:t>
      </w:r>
      <w:r>
        <w:rPr/>
        <w:t>School, Alnamang Elementary School, Lamcaliaf Elementary School, Palkan, Elementary School, and Tadyaw Ogan Elementary School. They follow the standard curriculum set by the Department of Education to ensure holistic student development.</w:t>
      </w:r>
    </w:p>
    <w:p>
      <w:pPr>
        <w:pStyle w:val="BodyText"/>
        <w:spacing w:after="0" w:line="482" w:lineRule="auto"/>
        <w:jc w:val="both"/>
        <w:sectPr>
          <w:pgSz w:w="12240" w:h="15840"/>
          <w:pgMar w:header="0" w:footer="1397" w:top="1780" w:bottom="1580" w:left="180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8"/>
        <w:rPr>
          <w:sz w:val="20"/>
        </w:rPr>
      </w:pPr>
    </w:p>
    <w:p>
      <w:pPr>
        <w:tabs>
          <w:tab w:pos="4540" w:val="left" w:leader="none"/>
        </w:tabs>
        <w:spacing w:line="240" w:lineRule="auto"/>
        <w:ind w:left="355" w:right="0" w:firstLine="0"/>
        <w:rPr>
          <w:position w:val="1"/>
          <w:sz w:val="20"/>
        </w:rPr>
      </w:pPr>
      <w:r>
        <w:rPr>
          <w:sz w:val="20"/>
        </w:rPr>
        <mc:AlternateContent>
          <mc:Choice Requires="wps">
            <w:drawing>
              <wp:inline distT="0" distB="0" distL="0" distR="0">
                <wp:extent cx="1597660" cy="233045"/>
                <wp:effectExtent l="0" t="0" r="0" b="0"/>
                <wp:docPr id="34" name="Textbox 34"/>
                <wp:cNvGraphicFramePr>
                  <a:graphicFrameLocks/>
                </wp:cNvGraphicFramePr>
                <a:graphic>
                  <a:graphicData uri="http://schemas.microsoft.com/office/word/2010/wordprocessingShape">
                    <wps:wsp>
                      <wps:cNvPr id="34" name="Textbox 34"/>
                      <wps:cNvSpPr txBox="1"/>
                      <wps:spPr>
                        <a:xfrm>
                          <a:off x="0" y="0"/>
                          <a:ext cx="1597660" cy="233045"/>
                        </a:xfrm>
                        <a:prstGeom prst="rect">
                          <a:avLst/>
                        </a:prstGeom>
                      </wps:spPr>
                      <wps:txbx>
                        <w:txbxContent>
                          <w:p>
                            <w:pPr>
                              <w:spacing w:before="78"/>
                              <w:ind w:left="180" w:right="0" w:firstLine="0"/>
                              <w:jc w:val="left"/>
                              <w:rPr>
                                <w:rFonts w:ascii="Arial"/>
                                <w:b/>
                                <w:position w:val="2"/>
                                <w:sz w:val="16"/>
                              </w:rPr>
                            </w:pPr>
                            <w:r>
                              <w:rPr>
                                <w:rFonts w:ascii="Arial"/>
                                <w:b/>
                                <w:sz w:val="18"/>
                              </w:rPr>
                              <w:t>MAP</w:t>
                            </w:r>
                            <w:r>
                              <w:rPr>
                                <w:rFonts w:ascii="Arial"/>
                                <w:b/>
                                <w:spacing w:val="-2"/>
                                <w:sz w:val="18"/>
                              </w:rPr>
                              <w:t> </w:t>
                            </w:r>
                            <w:r>
                              <w:rPr>
                                <w:rFonts w:ascii="Arial"/>
                                <w:b/>
                                <w:sz w:val="18"/>
                              </w:rPr>
                              <w:t>OF</w:t>
                            </w:r>
                            <w:r>
                              <w:rPr>
                                <w:rFonts w:ascii="Arial"/>
                                <w:b/>
                                <w:spacing w:val="-1"/>
                                <w:sz w:val="18"/>
                              </w:rPr>
                              <w:t> </w:t>
                            </w:r>
                            <w:r>
                              <w:rPr>
                                <w:rFonts w:ascii="Arial"/>
                                <w:b/>
                                <w:sz w:val="18"/>
                              </w:rPr>
                              <w:t>THE</w:t>
                            </w:r>
                            <w:r>
                              <w:rPr>
                                <w:rFonts w:ascii="Arial"/>
                                <w:b/>
                                <w:spacing w:val="-1"/>
                                <w:sz w:val="18"/>
                              </w:rPr>
                              <w:t> </w:t>
                            </w:r>
                            <w:r>
                              <w:rPr>
                                <w:rFonts w:ascii="Arial"/>
                                <w:b/>
                                <w:spacing w:val="-2"/>
                                <w:position w:val="2"/>
                                <w:sz w:val="16"/>
                              </w:rPr>
                              <w:t>PHILIPPINES</w:t>
                            </w:r>
                          </w:p>
                        </w:txbxContent>
                      </wps:txbx>
                      <wps:bodyPr wrap="square" lIns="0" tIns="0" rIns="0" bIns="0" rtlCol="0">
                        <a:noAutofit/>
                      </wps:bodyPr>
                    </wps:wsp>
                  </a:graphicData>
                </a:graphic>
              </wp:inline>
            </w:drawing>
          </mc:Choice>
          <mc:Fallback>
            <w:pict>
              <v:shape style="width:125.8pt;height:18.350pt;mso-position-horizontal-relative:char;mso-position-vertical-relative:line" type="#_x0000_t202" id="docshape33" filled="false" stroked="false">
                <w10:anchorlock/>
                <v:textbox inset="0,0,0,0">
                  <w:txbxContent>
                    <w:p>
                      <w:pPr>
                        <w:spacing w:before="78"/>
                        <w:ind w:left="180" w:right="0" w:firstLine="0"/>
                        <w:jc w:val="left"/>
                        <w:rPr>
                          <w:rFonts w:ascii="Arial"/>
                          <w:b/>
                          <w:position w:val="2"/>
                          <w:sz w:val="16"/>
                        </w:rPr>
                      </w:pPr>
                      <w:r>
                        <w:rPr>
                          <w:rFonts w:ascii="Arial"/>
                          <w:b/>
                          <w:sz w:val="18"/>
                        </w:rPr>
                        <w:t>MAP</w:t>
                      </w:r>
                      <w:r>
                        <w:rPr>
                          <w:rFonts w:ascii="Arial"/>
                          <w:b/>
                          <w:spacing w:val="-2"/>
                          <w:sz w:val="18"/>
                        </w:rPr>
                        <w:t> </w:t>
                      </w:r>
                      <w:r>
                        <w:rPr>
                          <w:rFonts w:ascii="Arial"/>
                          <w:b/>
                          <w:sz w:val="18"/>
                        </w:rPr>
                        <w:t>OF</w:t>
                      </w:r>
                      <w:r>
                        <w:rPr>
                          <w:rFonts w:ascii="Arial"/>
                          <w:b/>
                          <w:spacing w:val="-1"/>
                          <w:sz w:val="18"/>
                        </w:rPr>
                        <w:t> </w:t>
                      </w:r>
                      <w:r>
                        <w:rPr>
                          <w:rFonts w:ascii="Arial"/>
                          <w:b/>
                          <w:sz w:val="18"/>
                        </w:rPr>
                        <w:t>THE</w:t>
                      </w:r>
                      <w:r>
                        <w:rPr>
                          <w:rFonts w:ascii="Arial"/>
                          <w:b/>
                          <w:spacing w:val="-1"/>
                          <w:sz w:val="18"/>
                        </w:rPr>
                        <w:t> </w:t>
                      </w:r>
                      <w:r>
                        <w:rPr>
                          <w:rFonts w:ascii="Arial"/>
                          <w:b/>
                          <w:spacing w:val="-2"/>
                          <w:position w:val="2"/>
                          <w:sz w:val="16"/>
                        </w:rPr>
                        <w:t>PHILIPPINES</w:t>
                      </w:r>
                    </w:p>
                  </w:txbxContent>
                </v:textbox>
              </v:shape>
            </w:pict>
          </mc:Fallback>
        </mc:AlternateContent>
      </w:r>
      <w:r>
        <w:rPr>
          <w:sz w:val="20"/>
        </w:rPr>
      </w:r>
      <w:r>
        <w:rPr>
          <w:sz w:val="20"/>
        </w:rPr>
        <w:tab/>
      </w:r>
      <w:r>
        <w:rPr>
          <w:position w:val="1"/>
          <w:sz w:val="20"/>
        </w:rPr>
        <mc:AlternateContent>
          <mc:Choice Requires="wps">
            <w:drawing>
              <wp:inline distT="0" distB="0" distL="0" distR="0">
                <wp:extent cx="1770380" cy="229870"/>
                <wp:effectExtent l="0" t="0" r="0" b="0"/>
                <wp:docPr id="35" name="Textbox 35"/>
                <wp:cNvGraphicFramePr>
                  <a:graphicFrameLocks/>
                </wp:cNvGraphicFramePr>
                <a:graphic>
                  <a:graphicData uri="http://schemas.microsoft.com/office/word/2010/wordprocessingShape">
                    <wps:wsp>
                      <wps:cNvPr id="35" name="Textbox 35"/>
                      <wps:cNvSpPr txBox="1"/>
                      <wps:spPr>
                        <a:xfrm>
                          <a:off x="0" y="0"/>
                          <a:ext cx="1770380" cy="229870"/>
                        </a:xfrm>
                        <a:prstGeom prst="rect">
                          <a:avLst/>
                        </a:prstGeom>
                      </wps:spPr>
                      <wps:txbx>
                        <w:txbxContent>
                          <w:p>
                            <w:pPr>
                              <w:spacing w:before="77"/>
                              <w:ind w:left="368" w:right="0" w:firstLine="0"/>
                              <w:jc w:val="left"/>
                              <w:rPr>
                                <w:rFonts w:ascii="Arial"/>
                                <w:b/>
                                <w:sz w:val="16"/>
                              </w:rPr>
                            </w:pPr>
                            <w:r>
                              <w:rPr>
                                <w:rFonts w:ascii="Arial"/>
                                <w:b/>
                                <w:sz w:val="16"/>
                              </w:rPr>
                              <w:t>MAP</w:t>
                            </w:r>
                            <w:r>
                              <w:rPr>
                                <w:rFonts w:ascii="Arial"/>
                                <w:b/>
                                <w:spacing w:val="-1"/>
                                <w:sz w:val="16"/>
                              </w:rPr>
                              <w:t> </w:t>
                            </w:r>
                            <w:r>
                              <w:rPr>
                                <w:rFonts w:ascii="Arial"/>
                                <w:b/>
                                <w:sz w:val="16"/>
                              </w:rPr>
                              <w:t>OF</w:t>
                            </w:r>
                            <w:r>
                              <w:rPr>
                                <w:rFonts w:ascii="Arial"/>
                                <w:b/>
                                <w:spacing w:val="-3"/>
                                <w:sz w:val="16"/>
                              </w:rPr>
                              <w:t> </w:t>
                            </w:r>
                            <w:r>
                              <w:rPr>
                                <w:rFonts w:ascii="Arial"/>
                                <w:b/>
                                <w:spacing w:val="-2"/>
                                <w:sz w:val="16"/>
                              </w:rPr>
                              <w:t>SOCCSKSARGEN</w:t>
                            </w:r>
                          </w:p>
                        </w:txbxContent>
                      </wps:txbx>
                      <wps:bodyPr wrap="square" lIns="0" tIns="0" rIns="0" bIns="0" rtlCol="0">
                        <a:noAutofit/>
                      </wps:bodyPr>
                    </wps:wsp>
                  </a:graphicData>
                </a:graphic>
              </wp:inline>
            </w:drawing>
          </mc:Choice>
          <mc:Fallback>
            <w:pict>
              <v:shape style="width:139.4pt;height:18.1pt;mso-position-horizontal-relative:char;mso-position-vertical-relative:line" type="#_x0000_t202" id="docshape34" filled="false" stroked="false">
                <w10:anchorlock/>
                <v:textbox inset="0,0,0,0">
                  <w:txbxContent>
                    <w:p>
                      <w:pPr>
                        <w:spacing w:before="77"/>
                        <w:ind w:left="368" w:right="0" w:firstLine="0"/>
                        <w:jc w:val="left"/>
                        <w:rPr>
                          <w:rFonts w:ascii="Arial"/>
                          <w:b/>
                          <w:sz w:val="16"/>
                        </w:rPr>
                      </w:pPr>
                      <w:r>
                        <w:rPr>
                          <w:rFonts w:ascii="Arial"/>
                          <w:b/>
                          <w:sz w:val="16"/>
                        </w:rPr>
                        <w:t>MAP</w:t>
                      </w:r>
                      <w:r>
                        <w:rPr>
                          <w:rFonts w:ascii="Arial"/>
                          <w:b/>
                          <w:spacing w:val="-1"/>
                          <w:sz w:val="16"/>
                        </w:rPr>
                        <w:t> </w:t>
                      </w:r>
                      <w:r>
                        <w:rPr>
                          <w:rFonts w:ascii="Arial"/>
                          <w:b/>
                          <w:sz w:val="16"/>
                        </w:rPr>
                        <w:t>OF</w:t>
                      </w:r>
                      <w:r>
                        <w:rPr>
                          <w:rFonts w:ascii="Arial"/>
                          <w:b/>
                          <w:spacing w:val="-3"/>
                          <w:sz w:val="16"/>
                        </w:rPr>
                        <w:t> </w:t>
                      </w:r>
                      <w:r>
                        <w:rPr>
                          <w:rFonts w:ascii="Arial"/>
                          <w:b/>
                          <w:spacing w:val="-2"/>
                          <w:sz w:val="16"/>
                        </w:rPr>
                        <w:t>SOCCSKSARGEN</w:t>
                      </w:r>
                    </w:p>
                  </w:txbxContent>
                </v:textbox>
              </v:shape>
            </w:pict>
          </mc:Fallback>
        </mc:AlternateContent>
      </w:r>
      <w:r>
        <w:rPr>
          <w:position w:val="1"/>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3"/>
        <w:rPr>
          <w:sz w:val="20"/>
        </w:rPr>
      </w:pPr>
    </w:p>
    <w:p>
      <w:pPr>
        <w:spacing w:before="1"/>
        <w:ind w:left="413" w:right="777" w:hanging="56"/>
        <w:jc w:val="left"/>
        <w:rPr>
          <w:rFonts w:ascii="Arial"/>
          <w:i/>
          <w:sz w:val="20"/>
        </w:rPr>
      </w:pPr>
      <w:r>
        <w:rPr>
          <w:rFonts w:ascii="Arial"/>
          <w:i/>
          <w:sz w:val="20"/>
        </w:rPr>
        <mc:AlternateContent>
          <mc:Choice Requires="wps">
            <w:drawing>
              <wp:anchor distT="0" distB="0" distL="0" distR="0" allowOverlap="1" layoutInCell="1" locked="0" behindDoc="1" simplePos="0" relativeHeight="482838528">
                <wp:simplePos x="0" y="0"/>
                <wp:positionH relativeFrom="page">
                  <wp:posOffset>1357566</wp:posOffset>
                </wp:positionH>
                <wp:positionV relativeFrom="paragraph">
                  <wp:posOffset>-6741307</wp:posOffset>
                </wp:positionV>
                <wp:extent cx="5436870" cy="678624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5436870" cy="6786245"/>
                          <a:chExt cx="5436870" cy="6786245"/>
                        </a:xfrm>
                      </wpg:grpSpPr>
                      <pic:pic>
                        <pic:nvPicPr>
                          <pic:cNvPr id="37" name="Image 37"/>
                          <pic:cNvPicPr/>
                        </pic:nvPicPr>
                        <pic:blipFill>
                          <a:blip r:embed="rId8" cstate="print"/>
                          <a:stretch>
                            <a:fillRect/>
                          </a:stretch>
                        </pic:blipFill>
                        <pic:spPr>
                          <a:xfrm>
                            <a:off x="15303" y="3202432"/>
                            <a:ext cx="5371337" cy="3518535"/>
                          </a:xfrm>
                          <a:prstGeom prst="rect">
                            <a:avLst/>
                          </a:prstGeom>
                        </pic:spPr>
                      </pic:pic>
                      <wps:wsp>
                        <wps:cNvPr id="38" name="Graphic 38"/>
                        <wps:cNvSpPr/>
                        <wps:spPr>
                          <a:xfrm>
                            <a:off x="10604" y="3197605"/>
                            <a:ext cx="5380990" cy="3528060"/>
                          </a:xfrm>
                          <a:custGeom>
                            <a:avLst/>
                            <a:gdLst/>
                            <a:ahLst/>
                            <a:cxnLst/>
                            <a:rect l="l" t="t" r="r" b="b"/>
                            <a:pathLst>
                              <a:path w="5380990" h="3528060">
                                <a:moveTo>
                                  <a:pt x="0" y="3528060"/>
                                </a:moveTo>
                                <a:lnTo>
                                  <a:pt x="5380862" y="3528060"/>
                                </a:lnTo>
                                <a:lnTo>
                                  <a:pt x="5380862" y="0"/>
                                </a:lnTo>
                                <a:lnTo>
                                  <a:pt x="0" y="0"/>
                                </a:lnTo>
                                <a:lnTo>
                                  <a:pt x="0" y="3528060"/>
                                </a:lnTo>
                                <a:close/>
                              </a:path>
                            </a:pathLst>
                          </a:custGeom>
                          <a:ln w="9525">
                            <a:solidFill>
                              <a:srgbClr val="000000"/>
                            </a:solidFill>
                            <a:prstDash val="solid"/>
                          </a:ln>
                        </wps:spPr>
                        <wps:bodyPr wrap="square" lIns="0" tIns="0" rIns="0" bIns="0" rtlCol="0">
                          <a:prstTxWarp prst="textNoShape">
                            <a:avLst/>
                          </a:prstTxWarp>
                          <a:noAutofit/>
                        </wps:bodyPr>
                      </wps:wsp>
                      <pic:pic>
                        <pic:nvPicPr>
                          <pic:cNvPr id="39" name="Image 39"/>
                          <pic:cNvPicPr/>
                        </pic:nvPicPr>
                        <pic:blipFill>
                          <a:blip r:embed="rId9" cstate="print"/>
                          <a:stretch>
                            <a:fillRect/>
                          </a:stretch>
                        </pic:blipFill>
                        <pic:spPr>
                          <a:xfrm>
                            <a:off x="2668333" y="6350"/>
                            <a:ext cx="2710179" cy="3112262"/>
                          </a:xfrm>
                          <a:prstGeom prst="rect">
                            <a:avLst/>
                          </a:prstGeom>
                        </pic:spPr>
                      </pic:pic>
                      <wps:wsp>
                        <wps:cNvPr id="40" name="Graphic 40"/>
                        <wps:cNvSpPr/>
                        <wps:spPr>
                          <a:xfrm>
                            <a:off x="2665158" y="3175"/>
                            <a:ext cx="2716530" cy="3119120"/>
                          </a:xfrm>
                          <a:custGeom>
                            <a:avLst/>
                            <a:gdLst/>
                            <a:ahLst/>
                            <a:cxnLst/>
                            <a:rect l="l" t="t" r="r" b="b"/>
                            <a:pathLst>
                              <a:path w="2716530" h="3119120">
                                <a:moveTo>
                                  <a:pt x="0" y="3118612"/>
                                </a:moveTo>
                                <a:lnTo>
                                  <a:pt x="2716529" y="3118612"/>
                                </a:lnTo>
                                <a:lnTo>
                                  <a:pt x="2716529" y="0"/>
                                </a:lnTo>
                                <a:lnTo>
                                  <a:pt x="0" y="0"/>
                                </a:lnTo>
                                <a:lnTo>
                                  <a:pt x="0" y="3118612"/>
                                </a:lnTo>
                                <a:close/>
                              </a:path>
                            </a:pathLst>
                          </a:custGeom>
                          <a:ln w="6350">
                            <a:solidFill>
                              <a:srgbClr val="000000"/>
                            </a:solidFill>
                            <a:prstDash val="solid"/>
                          </a:ln>
                        </wps:spPr>
                        <wps:bodyPr wrap="square" lIns="0" tIns="0" rIns="0" bIns="0" rtlCol="0">
                          <a:prstTxWarp prst="textNoShape">
                            <a:avLst/>
                          </a:prstTxWarp>
                          <a:noAutofit/>
                        </wps:bodyPr>
                      </wps:wsp>
                      <pic:pic>
                        <pic:nvPicPr>
                          <pic:cNvPr id="41" name="Image 41"/>
                          <pic:cNvPicPr/>
                        </pic:nvPicPr>
                        <pic:blipFill>
                          <a:blip r:embed="rId10" cstate="print"/>
                          <a:stretch>
                            <a:fillRect/>
                          </a:stretch>
                        </pic:blipFill>
                        <pic:spPr>
                          <a:xfrm>
                            <a:off x="9588" y="17779"/>
                            <a:ext cx="2505583" cy="3098800"/>
                          </a:xfrm>
                          <a:prstGeom prst="rect">
                            <a:avLst/>
                          </a:prstGeom>
                        </pic:spPr>
                      </pic:pic>
                      <wps:wsp>
                        <wps:cNvPr id="42" name="Graphic 42"/>
                        <wps:cNvSpPr/>
                        <wps:spPr>
                          <a:xfrm>
                            <a:off x="4762" y="12953"/>
                            <a:ext cx="2515235" cy="3108325"/>
                          </a:xfrm>
                          <a:custGeom>
                            <a:avLst/>
                            <a:gdLst/>
                            <a:ahLst/>
                            <a:cxnLst/>
                            <a:rect l="l" t="t" r="r" b="b"/>
                            <a:pathLst>
                              <a:path w="2515235" h="3108325">
                                <a:moveTo>
                                  <a:pt x="0" y="3108325"/>
                                </a:moveTo>
                                <a:lnTo>
                                  <a:pt x="2515108" y="3108325"/>
                                </a:lnTo>
                                <a:lnTo>
                                  <a:pt x="2515108" y="0"/>
                                </a:lnTo>
                                <a:lnTo>
                                  <a:pt x="0" y="0"/>
                                </a:lnTo>
                                <a:lnTo>
                                  <a:pt x="0" y="3108325"/>
                                </a:lnTo>
                                <a:close/>
                              </a:path>
                            </a:pathLst>
                          </a:custGeom>
                          <a:ln w="9525">
                            <a:solidFill>
                              <a:srgbClr val="000000"/>
                            </a:solidFill>
                            <a:prstDash val="solid"/>
                          </a:ln>
                        </wps:spPr>
                        <wps:bodyPr wrap="square" lIns="0" tIns="0" rIns="0" bIns="0" rtlCol="0">
                          <a:prstTxWarp prst="textNoShape">
                            <a:avLst/>
                          </a:prstTxWarp>
                          <a:noAutofit/>
                        </wps:bodyPr>
                      </wps:wsp>
                      <wps:wsp>
                        <wps:cNvPr id="43" name="Graphic 43"/>
                        <wps:cNvSpPr/>
                        <wps:spPr>
                          <a:xfrm>
                            <a:off x="1692973" y="1615439"/>
                            <a:ext cx="2869565" cy="1425575"/>
                          </a:xfrm>
                          <a:custGeom>
                            <a:avLst/>
                            <a:gdLst/>
                            <a:ahLst/>
                            <a:cxnLst/>
                            <a:rect l="l" t="t" r="r" b="b"/>
                            <a:pathLst>
                              <a:path w="2869565" h="1425575">
                                <a:moveTo>
                                  <a:pt x="1986914" y="198500"/>
                                </a:moveTo>
                                <a:lnTo>
                                  <a:pt x="2005602" y="141181"/>
                                </a:lnTo>
                                <a:lnTo>
                                  <a:pt x="2058021" y="90427"/>
                                </a:lnTo>
                                <a:lnTo>
                                  <a:pt x="2095172" y="68281"/>
                                </a:lnTo>
                                <a:lnTo>
                                  <a:pt x="2138708" y="48698"/>
                                </a:lnTo>
                                <a:lnTo>
                                  <a:pt x="2187944" y="31986"/>
                                </a:lnTo>
                                <a:lnTo>
                                  <a:pt x="2242198" y="18453"/>
                                </a:lnTo>
                                <a:lnTo>
                                  <a:pt x="2300788" y="8406"/>
                                </a:lnTo>
                                <a:lnTo>
                                  <a:pt x="2363029" y="2152"/>
                                </a:lnTo>
                                <a:lnTo>
                                  <a:pt x="2428240" y="0"/>
                                </a:lnTo>
                                <a:lnTo>
                                  <a:pt x="2493450" y="2152"/>
                                </a:lnTo>
                                <a:lnTo>
                                  <a:pt x="2555691" y="8406"/>
                                </a:lnTo>
                                <a:lnTo>
                                  <a:pt x="2614281" y="18453"/>
                                </a:lnTo>
                                <a:lnTo>
                                  <a:pt x="2668535" y="31986"/>
                                </a:lnTo>
                                <a:lnTo>
                                  <a:pt x="2717771" y="48698"/>
                                </a:lnTo>
                                <a:lnTo>
                                  <a:pt x="2761307" y="68281"/>
                                </a:lnTo>
                                <a:lnTo>
                                  <a:pt x="2798458" y="90427"/>
                                </a:lnTo>
                                <a:lnTo>
                                  <a:pt x="2828543" y="114830"/>
                                </a:lnTo>
                                <a:lnTo>
                                  <a:pt x="2864779" y="169174"/>
                                </a:lnTo>
                                <a:lnTo>
                                  <a:pt x="2869565" y="198500"/>
                                </a:lnTo>
                                <a:lnTo>
                                  <a:pt x="2864779" y="227824"/>
                                </a:lnTo>
                                <a:lnTo>
                                  <a:pt x="2828543" y="282148"/>
                                </a:lnTo>
                                <a:lnTo>
                                  <a:pt x="2798458" y="306536"/>
                                </a:lnTo>
                                <a:lnTo>
                                  <a:pt x="2761307" y="328665"/>
                                </a:lnTo>
                                <a:lnTo>
                                  <a:pt x="2717771" y="348231"/>
                                </a:lnTo>
                                <a:lnTo>
                                  <a:pt x="2668535" y="364926"/>
                                </a:lnTo>
                                <a:lnTo>
                                  <a:pt x="2614281" y="378444"/>
                                </a:lnTo>
                                <a:lnTo>
                                  <a:pt x="2555691" y="388479"/>
                                </a:lnTo>
                                <a:lnTo>
                                  <a:pt x="2493450" y="394725"/>
                                </a:lnTo>
                                <a:lnTo>
                                  <a:pt x="2428240" y="396875"/>
                                </a:lnTo>
                                <a:lnTo>
                                  <a:pt x="2363029" y="394725"/>
                                </a:lnTo>
                                <a:lnTo>
                                  <a:pt x="2300788" y="388479"/>
                                </a:lnTo>
                                <a:lnTo>
                                  <a:pt x="2242198" y="378444"/>
                                </a:lnTo>
                                <a:lnTo>
                                  <a:pt x="2187944" y="364926"/>
                                </a:lnTo>
                                <a:lnTo>
                                  <a:pt x="2138708" y="348231"/>
                                </a:lnTo>
                                <a:lnTo>
                                  <a:pt x="2095172" y="328665"/>
                                </a:lnTo>
                                <a:lnTo>
                                  <a:pt x="2058021" y="306536"/>
                                </a:lnTo>
                                <a:lnTo>
                                  <a:pt x="2027936" y="282148"/>
                                </a:lnTo>
                                <a:lnTo>
                                  <a:pt x="1991700" y="227824"/>
                                </a:lnTo>
                                <a:lnTo>
                                  <a:pt x="1986914" y="198500"/>
                                </a:lnTo>
                                <a:close/>
                              </a:path>
                              <a:path w="2869565" h="1425575">
                                <a:moveTo>
                                  <a:pt x="0" y="1324737"/>
                                </a:moveTo>
                                <a:lnTo>
                                  <a:pt x="33064" y="1265445"/>
                                </a:lnTo>
                                <a:lnTo>
                                  <a:pt x="70171" y="1243739"/>
                                </a:lnTo>
                                <a:lnTo>
                                  <a:pt x="117238" y="1229513"/>
                                </a:lnTo>
                                <a:lnTo>
                                  <a:pt x="171450" y="1224407"/>
                                </a:lnTo>
                                <a:lnTo>
                                  <a:pt x="225661" y="1229513"/>
                                </a:lnTo>
                                <a:lnTo>
                                  <a:pt x="272728" y="1243739"/>
                                </a:lnTo>
                                <a:lnTo>
                                  <a:pt x="309835" y="1265445"/>
                                </a:lnTo>
                                <a:lnTo>
                                  <a:pt x="334164" y="1292991"/>
                                </a:lnTo>
                                <a:lnTo>
                                  <a:pt x="342900" y="1324737"/>
                                </a:lnTo>
                                <a:lnTo>
                                  <a:pt x="334164" y="1356434"/>
                                </a:lnTo>
                                <a:lnTo>
                                  <a:pt x="309835" y="1383973"/>
                                </a:lnTo>
                                <a:lnTo>
                                  <a:pt x="272728" y="1405697"/>
                                </a:lnTo>
                                <a:lnTo>
                                  <a:pt x="225661" y="1419948"/>
                                </a:lnTo>
                                <a:lnTo>
                                  <a:pt x="171450" y="1425067"/>
                                </a:lnTo>
                                <a:lnTo>
                                  <a:pt x="117238" y="1419948"/>
                                </a:lnTo>
                                <a:lnTo>
                                  <a:pt x="70171" y="1405697"/>
                                </a:lnTo>
                                <a:lnTo>
                                  <a:pt x="33064" y="1383973"/>
                                </a:lnTo>
                                <a:lnTo>
                                  <a:pt x="8735" y="1356434"/>
                                </a:lnTo>
                                <a:lnTo>
                                  <a:pt x="0" y="1324737"/>
                                </a:lnTo>
                                <a:close/>
                              </a:path>
                            </a:pathLst>
                          </a:custGeom>
                          <a:ln w="12700">
                            <a:solidFill>
                              <a:srgbClr val="000000"/>
                            </a:solidFill>
                            <a:prstDash val="solid"/>
                          </a:ln>
                        </wps:spPr>
                        <wps:bodyPr wrap="square" lIns="0" tIns="0" rIns="0" bIns="0" rtlCol="0">
                          <a:prstTxWarp prst="textNoShape">
                            <a:avLst/>
                          </a:prstTxWarp>
                          <a:noAutofit/>
                        </wps:bodyPr>
                      </wps:wsp>
                      <wps:wsp>
                        <wps:cNvPr id="44" name="Graphic 44"/>
                        <wps:cNvSpPr/>
                        <wps:spPr>
                          <a:xfrm>
                            <a:off x="2656903" y="2875407"/>
                            <a:ext cx="1786255" cy="239395"/>
                          </a:xfrm>
                          <a:custGeom>
                            <a:avLst/>
                            <a:gdLst/>
                            <a:ahLst/>
                            <a:cxnLst/>
                            <a:rect l="l" t="t" r="r" b="b"/>
                            <a:pathLst>
                              <a:path w="1786255" h="239395">
                                <a:moveTo>
                                  <a:pt x="1786254" y="0"/>
                                </a:moveTo>
                                <a:lnTo>
                                  <a:pt x="0" y="0"/>
                                </a:lnTo>
                                <a:lnTo>
                                  <a:pt x="0" y="239395"/>
                                </a:lnTo>
                                <a:lnTo>
                                  <a:pt x="1786254" y="239395"/>
                                </a:lnTo>
                                <a:lnTo>
                                  <a:pt x="1786254"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2656903" y="2875407"/>
                            <a:ext cx="1786255" cy="239395"/>
                          </a:xfrm>
                          <a:custGeom>
                            <a:avLst/>
                            <a:gdLst/>
                            <a:ahLst/>
                            <a:cxnLst/>
                            <a:rect l="l" t="t" r="r" b="b"/>
                            <a:pathLst>
                              <a:path w="1786255" h="239395">
                                <a:moveTo>
                                  <a:pt x="0" y="239395"/>
                                </a:moveTo>
                                <a:lnTo>
                                  <a:pt x="1786254" y="239395"/>
                                </a:lnTo>
                                <a:lnTo>
                                  <a:pt x="1786254" y="0"/>
                                </a:lnTo>
                                <a:lnTo>
                                  <a:pt x="0" y="0"/>
                                </a:lnTo>
                                <a:lnTo>
                                  <a:pt x="0" y="239395"/>
                                </a:lnTo>
                                <a:close/>
                              </a:path>
                            </a:pathLst>
                          </a:custGeom>
                          <a:ln w="9525">
                            <a:solidFill>
                              <a:srgbClr val="000000"/>
                            </a:solidFill>
                            <a:prstDash val="solid"/>
                          </a:ln>
                        </wps:spPr>
                        <wps:bodyPr wrap="square" lIns="0" tIns="0" rIns="0" bIns="0" rtlCol="0">
                          <a:prstTxWarp prst="textNoShape">
                            <a:avLst/>
                          </a:prstTxWarp>
                          <a:noAutofit/>
                        </wps:bodyPr>
                      </wps:wsp>
                      <wps:wsp>
                        <wps:cNvPr id="46" name="Graphic 46"/>
                        <wps:cNvSpPr/>
                        <wps:spPr>
                          <a:xfrm>
                            <a:off x="7683" y="2876042"/>
                            <a:ext cx="1605280" cy="242570"/>
                          </a:xfrm>
                          <a:custGeom>
                            <a:avLst/>
                            <a:gdLst/>
                            <a:ahLst/>
                            <a:cxnLst/>
                            <a:rect l="l" t="t" r="r" b="b"/>
                            <a:pathLst>
                              <a:path w="1605280" h="242570">
                                <a:moveTo>
                                  <a:pt x="1605280" y="0"/>
                                </a:moveTo>
                                <a:lnTo>
                                  <a:pt x="0" y="0"/>
                                </a:lnTo>
                                <a:lnTo>
                                  <a:pt x="0" y="242570"/>
                                </a:lnTo>
                                <a:lnTo>
                                  <a:pt x="1605280" y="242570"/>
                                </a:lnTo>
                                <a:lnTo>
                                  <a:pt x="1605280"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7683" y="2876042"/>
                            <a:ext cx="1605280" cy="242570"/>
                          </a:xfrm>
                          <a:custGeom>
                            <a:avLst/>
                            <a:gdLst/>
                            <a:ahLst/>
                            <a:cxnLst/>
                            <a:rect l="l" t="t" r="r" b="b"/>
                            <a:pathLst>
                              <a:path w="1605280" h="242570">
                                <a:moveTo>
                                  <a:pt x="0" y="242570"/>
                                </a:moveTo>
                                <a:lnTo>
                                  <a:pt x="1605280" y="242570"/>
                                </a:lnTo>
                                <a:lnTo>
                                  <a:pt x="1605280" y="0"/>
                                </a:lnTo>
                                <a:lnTo>
                                  <a:pt x="0" y="0"/>
                                </a:lnTo>
                                <a:lnTo>
                                  <a:pt x="0" y="242570"/>
                                </a:lnTo>
                                <a:close/>
                              </a:path>
                            </a:pathLst>
                          </a:custGeom>
                          <a:ln w="9525">
                            <a:solidFill>
                              <a:srgbClr val="000000"/>
                            </a:solidFill>
                            <a:prstDash val="solid"/>
                          </a:ln>
                        </wps:spPr>
                        <wps:bodyPr wrap="square" lIns="0" tIns="0" rIns="0" bIns="0" rtlCol="0">
                          <a:prstTxWarp prst="textNoShape">
                            <a:avLst/>
                          </a:prstTxWarp>
                          <a:noAutofit/>
                        </wps:bodyPr>
                      </wps:wsp>
                      <pic:pic>
                        <pic:nvPicPr>
                          <pic:cNvPr id="48" name="Image 48"/>
                          <pic:cNvPicPr/>
                        </pic:nvPicPr>
                        <pic:blipFill>
                          <a:blip r:embed="rId11" cstate="print"/>
                          <a:stretch>
                            <a:fillRect/>
                          </a:stretch>
                        </pic:blipFill>
                        <pic:spPr>
                          <a:xfrm>
                            <a:off x="1547177" y="6359893"/>
                            <a:ext cx="1764030" cy="425970"/>
                          </a:xfrm>
                          <a:prstGeom prst="rect">
                            <a:avLst/>
                          </a:prstGeom>
                        </pic:spPr>
                      </pic:pic>
                      <wps:wsp>
                        <wps:cNvPr id="49" name="Graphic 49"/>
                        <wps:cNvSpPr/>
                        <wps:spPr>
                          <a:xfrm>
                            <a:off x="1857070" y="3053714"/>
                            <a:ext cx="1130935" cy="447040"/>
                          </a:xfrm>
                          <a:custGeom>
                            <a:avLst/>
                            <a:gdLst/>
                            <a:ahLst/>
                            <a:cxnLst/>
                            <a:rect l="l" t="t" r="r" b="b"/>
                            <a:pathLst>
                              <a:path w="1130935" h="447040">
                                <a:moveTo>
                                  <a:pt x="1130795" y="114427"/>
                                </a:moveTo>
                                <a:lnTo>
                                  <a:pt x="1094346" y="76962"/>
                                </a:lnTo>
                                <a:lnTo>
                                  <a:pt x="1049134" y="108585"/>
                                </a:lnTo>
                                <a:lnTo>
                                  <a:pt x="1083424" y="110998"/>
                                </a:lnTo>
                                <a:lnTo>
                                  <a:pt x="1073023" y="151371"/>
                                </a:lnTo>
                                <a:lnTo>
                                  <a:pt x="1057478" y="189915"/>
                                </a:lnTo>
                                <a:lnTo>
                                  <a:pt x="1037082" y="226441"/>
                                </a:lnTo>
                                <a:lnTo>
                                  <a:pt x="1012139" y="260794"/>
                                </a:lnTo>
                                <a:lnTo>
                                  <a:pt x="982929" y="292785"/>
                                </a:lnTo>
                                <a:lnTo>
                                  <a:pt x="949756" y="322249"/>
                                </a:lnTo>
                                <a:lnTo>
                                  <a:pt x="912926" y="348983"/>
                                </a:lnTo>
                                <a:lnTo>
                                  <a:pt x="872731" y="372846"/>
                                </a:lnTo>
                                <a:lnTo>
                                  <a:pt x="829475" y="393636"/>
                                </a:lnTo>
                                <a:lnTo>
                                  <a:pt x="783437" y="411187"/>
                                </a:lnTo>
                                <a:lnTo>
                                  <a:pt x="734923" y="425310"/>
                                </a:lnTo>
                                <a:lnTo>
                                  <a:pt x="684237" y="435851"/>
                                </a:lnTo>
                                <a:lnTo>
                                  <a:pt x="631672" y="442620"/>
                                </a:lnTo>
                                <a:lnTo>
                                  <a:pt x="577519" y="445427"/>
                                </a:lnTo>
                                <a:lnTo>
                                  <a:pt x="524510" y="444182"/>
                                </a:lnTo>
                                <a:lnTo>
                                  <a:pt x="473227" y="438632"/>
                                </a:lnTo>
                                <a:lnTo>
                                  <a:pt x="419658" y="428701"/>
                                </a:lnTo>
                                <a:lnTo>
                                  <a:pt x="368236" y="415048"/>
                                </a:lnTo>
                                <a:lnTo>
                                  <a:pt x="319227" y="397916"/>
                                </a:lnTo>
                                <a:lnTo>
                                  <a:pt x="272884" y="377494"/>
                                </a:lnTo>
                                <a:lnTo>
                                  <a:pt x="229476" y="354037"/>
                                </a:lnTo>
                                <a:lnTo>
                                  <a:pt x="189242" y="327761"/>
                                </a:lnTo>
                                <a:lnTo>
                                  <a:pt x="152463" y="298881"/>
                                </a:lnTo>
                                <a:lnTo>
                                  <a:pt x="119380" y="267627"/>
                                </a:lnTo>
                                <a:lnTo>
                                  <a:pt x="90271" y="234213"/>
                                </a:lnTo>
                                <a:lnTo>
                                  <a:pt x="65366" y="198882"/>
                                </a:lnTo>
                                <a:lnTo>
                                  <a:pt x="44958" y="161836"/>
                                </a:lnTo>
                                <a:lnTo>
                                  <a:pt x="29286" y="123291"/>
                                </a:lnTo>
                                <a:lnTo>
                                  <a:pt x="18618" y="83502"/>
                                </a:lnTo>
                                <a:lnTo>
                                  <a:pt x="13208" y="42672"/>
                                </a:lnTo>
                                <a:lnTo>
                                  <a:pt x="13322" y="1016"/>
                                </a:lnTo>
                                <a:lnTo>
                                  <a:pt x="114" y="0"/>
                                </a:lnTo>
                                <a:lnTo>
                                  <a:pt x="0" y="41656"/>
                                </a:lnTo>
                                <a:lnTo>
                                  <a:pt x="5410" y="82486"/>
                                </a:lnTo>
                                <a:lnTo>
                                  <a:pt x="16078" y="122288"/>
                                </a:lnTo>
                                <a:lnTo>
                                  <a:pt x="31750" y="160820"/>
                                </a:lnTo>
                                <a:lnTo>
                                  <a:pt x="52158" y="197866"/>
                                </a:lnTo>
                                <a:lnTo>
                                  <a:pt x="77063" y="233210"/>
                                </a:lnTo>
                                <a:lnTo>
                                  <a:pt x="106172" y="266623"/>
                                </a:lnTo>
                                <a:lnTo>
                                  <a:pt x="139255" y="297878"/>
                                </a:lnTo>
                                <a:lnTo>
                                  <a:pt x="176034" y="326771"/>
                                </a:lnTo>
                                <a:lnTo>
                                  <a:pt x="216268" y="353060"/>
                                </a:lnTo>
                                <a:lnTo>
                                  <a:pt x="259676" y="376529"/>
                                </a:lnTo>
                                <a:lnTo>
                                  <a:pt x="306019" y="396951"/>
                                </a:lnTo>
                                <a:lnTo>
                                  <a:pt x="355028" y="414108"/>
                                </a:lnTo>
                                <a:lnTo>
                                  <a:pt x="406450" y="427774"/>
                                </a:lnTo>
                                <a:lnTo>
                                  <a:pt x="460019" y="437730"/>
                                </a:lnTo>
                                <a:lnTo>
                                  <a:pt x="515480" y="443738"/>
                                </a:lnTo>
                                <a:lnTo>
                                  <a:pt x="528688" y="444627"/>
                                </a:lnTo>
                                <a:lnTo>
                                  <a:pt x="525272" y="444258"/>
                                </a:lnTo>
                                <a:lnTo>
                                  <a:pt x="575005" y="446430"/>
                                </a:lnTo>
                                <a:lnTo>
                                  <a:pt x="626872" y="444944"/>
                                </a:lnTo>
                                <a:lnTo>
                                  <a:pt x="677418" y="439851"/>
                                </a:lnTo>
                                <a:lnTo>
                                  <a:pt x="726401" y="431279"/>
                                </a:lnTo>
                                <a:lnTo>
                                  <a:pt x="773544" y="419379"/>
                                </a:lnTo>
                                <a:lnTo>
                                  <a:pt x="818591" y="404304"/>
                                </a:lnTo>
                                <a:lnTo>
                                  <a:pt x="861288" y="386194"/>
                                </a:lnTo>
                                <a:lnTo>
                                  <a:pt x="901369" y="365226"/>
                                </a:lnTo>
                                <a:lnTo>
                                  <a:pt x="938568" y="341528"/>
                                </a:lnTo>
                                <a:lnTo>
                                  <a:pt x="972629" y="315264"/>
                                </a:lnTo>
                                <a:lnTo>
                                  <a:pt x="1003300" y="286562"/>
                                </a:lnTo>
                                <a:lnTo>
                                  <a:pt x="1030325" y="255600"/>
                                </a:lnTo>
                                <a:lnTo>
                                  <a:pt x="1053414" y="222516"/>
                                </a:lnTo>
                                <a:lnTo>
                                  <a:pt x="1072349" y="187452"/>
                                </a:lnTo>
                                <a:lnTo>
                                  <a:pt x="1086827" y="150571"/>
                                </a:lnTo>
                                <a:lnTo>
                                  <a:pt x="1096632" y="112014"/>
                                </a:lnTo>
                                <a:lnTo>
                                  <a:pt x="1130795" y="114427"/>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1857077" y="3053714"/>
                            <a:ext cx="1130935" cy="447040"/>
                          </a:xfrm>
                          <a:custGeom>
                            <a:avLst/>
                            <a:gdLst/>
                            <a:ahLst/>
                            <a:cxnLst/>
                            <a:rect l="l" t="t" r="r" b="b"/>
                            <a:pathLst>
                              <a:path w="1130935" h="447040">
                                <a:moveTo>
                                  <a:pt x="522077" y="444118"/>
                                </a:moveTo>
                                <a:lnTo>
                                  <a:pt x="577514" y="445426"/>
                                </a:lnTo>
                                <a:lnTo>
                                  <a:pt x="631666" y="442610"/>
                                </a:lnTo>
                                <a:lnTo>
                                  <a:pt x="684234" y="435845"/>
                                </a:lnTo>
                                <a:lnTo>
                                  <a:pt x="734923" y="425309"/>
                                </a:lnTo>
                                <a:lnTo>
                                  <a:pt x="783433" y="411178"/>
                                </a:lnTo>
                                <a:lnTo>
                                  <a:pt x="829470" y="393629"/>
                                </a:lnTo>
                                <a:lnTo>
                                  <a:pt x="872734" y="372839"/>
                                </a:lnTo>
                                <a:lnTo>
                                  <a:pt x="912930" y="348983"/>
                                </a:lnTo>
                                <a:lnTo>
                                  <a:pt x="949760" y="322238"/>
                                </a:lnTo>
                                <a:lnTo>
                                  <a:pt x="982927" y="292782"/>
                                </a:lnTo>
                                <a:lnTo>
                                  <a:pt x="1012134" y="260789"/>
                                </a:lnTo>
                                <a:lnTo>
                                  <a:pt x="1037083" y="226438"/>
                                </a:lnTo>
                                <a:lnTo>
                                  <a:pt x="1057478" y="189905"/>
                                </a:lnTo>
                                <a:lnTo>
                                  <a:pt x="1073022" y="151366"/>
                                </a:lnTo>
                                <a:lnTo>
                                  <a:pt x="1083417" y="110998"/>
                                </a:lnTo>
                                <a:lnTo>
                                  <a:pt x="1049127" y="108585"/>
                                </a:lnTo>
                                <a:lnTo>
                                  <a:pt x="1094339" y="76962"/>
                                </a:lnTo>
                                <a:lnTo>
                                  <a:pt x="1130788" y="114426"/>
                                </a:lnTo>
                                <a:lnTo>
                                  <a:pt x="1096625" y="112013"/>
                                </a:lnTo>
                                <a:lnTo>
                                  <a:pt x="1086109" y="152718"/>
                                </a:lnTo>
                                <a:lnTo>
                                  <a:pt x="1070362" y="191554"/>
                                </a:lnTo>
                                <a:lnTo>
                                  <a:pt x="1049690" y="228340"/>
                                </a:lnTo>
                                <a:lnTo>
                                  <a:pt x="1024397" y="262899"/>
                                </a:lnTo>
                                <a:lnTo>
                                  <a:pt x="994790" y="295049"/>
                                </a:lnTo>
                                <a:lnTo>
                                  <a:pt x="961174" y="324612"/>
                                </a:lnTo>
                                <a:lnTo>
                                  <a:pt x="923855" y="351407"/>
                                </a:lnTo>
                                <a:lnTo>
                                  <a:pt x="883139" y="375257"/>
                                </a:lnTo>
                                <a:lnTo>
                                  <a:pt x="839331" y="395980"/>
                                </a:lnTo>
                                <a:lnTo>
                                  <a:pt x="792737" y="413399"/>
                                </a:lnTo>
                                <a:lnTo>
                                  <a:pt x="743663" y="427332"/>
                                </a:lnTo>
                                <a:lnTo>
                                  <a:pt x="692415" y="437601"/>
                                </a:lnTo>
                                <a:lnTo>
                                  <a:pt x="639298" y="444026"/>
                                </a:lnTo>
                                <a:lnTo>
                                  <a:pt x="584618" y="446428"/>
                                </a:lnTo>
                                <a:lnTo>
                                  <a:pt x="528681" y="444626"/>
                                </a:lnTo>
                                <a:lnTo>
                                  <a:pt x="460015" y="437719"/>
                                </a:lnTo>
                                <a:lnTo>
                                  <a:pt x="406447" y="427765"/>
                                </a:lnTo>
                                <a:lnTo>
                                  <a:pt x="355029" y="414098"/>
                                </a:lnTo>
                                <a:lnTo>
                                  <a:pt x="306020" y="396942"/>
                                </a:lnTo>
                                <a:lnTo>
                                  <a:pt x="259678" y="376519"/>
                                </a:lnTo>
                                <a:lnTo>
                                  <a:pt x="216263" y="353052"/>
                                </a:lnTo>
                                <a:lnTo>
                                  <a:pt x="176035" y="326764"/>
                                </a:lnTo>
                                <a:lnTo>
                                  <a:pt x="139251" y="297878"/>
                                </a:lnTo>
                                <a:lnTo>
                                  <a:pt x="106172" y="266617"/>
                                </a:lnTo>
                                <a:lnTo>
                                  <a:pt x="77056" y="233203"/>
                                </a:lnTo>
                                <a:lnTo>
                                  <a:pt x="52163" y="197859"/>
                                </a:lnTo>
                                <a:lnTo>
                                  <a:pt x="31752" y="160809"/>
                                </a:lnTo>
                                <a:lnTo>
                                  <a:pt x="16081" y="122275"/>
                                </a:lnTo>
                                <a:lnTo>
                                  <a:pt x="5411" y="82481"/>
                                </a:lnTo>
                                <a:lnTo>
                                  <a:pt x="0" y="41648"/>
                                </a:lnTo>
                                <a:lnTo>
                                  <a:pt x="107" y="0"/>
                                </a:lnTo>
                                <a:lnTo>
                                  <a:pt x="13315" y="1015"/>
                                </a:lnTo>
                                <a:lnTo>
                                  <a:pt x="13208" y="42664"/>
                                </a:lnTo>
                                <a:lnTo>
                                  <a:pt x="18619" y="83496"/>
                                </a:lnTo>
                                <a:lnTo>
                                  <a:pt x="29289" y="123291"/>
                                </a:lnTo>
                                <a:lnTo>
                                  <a:pt x="44960" y="161823"/>
                                </a:lnTo>
                                <a:lnTo>
                                  <a:pt x="65371" y="198871"/>
                                </a:lnTo>
                                <a:lnTo>
                                  <a:pt x="90264" y="234212"/>
                                </a:lnTo>
                                <a:lnTo>
                                  <a:pt x="119380" y="267622"/>
                                </a:lnTo>
                                <a:lnTo>
                                  <a:pt x="152459" y="298878"/>
                                </a:lnTo>
                                <a:lnTo>
                                  <a:pt x="189243" y="327758"/>
                                </a:lnTo>
                                <a:lnTo>
                                  <a:pt x="229471" y="354037"/>
                                </a:lnTo>
                                <a:lnTo>
                                  <a:pt x="272886" y="377494"/>
                                </a:lnTo>
                                <a:lnTo>
                                  <a:pt x="319228" y="397904"/>
                                </a:lnTo>
                                <a:lnTo>
                                  <a:pt x="368237" y="415046"/>
                                </a:lnTo>
                                <a:lnTo>
                                  <a:pt x="419655" y="428696"/>
                                </a:lnTo>
                                <a:lnTo>
                                  <a:pt x="473223" y="438630"/>
                                </a:lnTo>
                                <a:lnTo>
                                  <a:pt x="528681" y="444626"/>
                                </a:lnTo>
                              </a:path>
                            </a:pathLst>
                          </a:custGeom>
                          <a:ln w="25400">
                            <a:solidFill>
                              <a:srgbClr val="000000"/>
                            </a:solidFill>
                            <a:prstDash val="solid"/>
                          </a:ln>
                        </wps:spPr>
                        <wps:bodyPr wrap="square" lIns="0" tIns="0" rIns="0" bIns="0" rtlCol="0">
                          <a:prstTxWarp prst="textNoShape">
                            <a:avLst/>
                          </a:prstTxWarp>
                          <a:noAutofit/>
                        </wps:bodyPr>
                      </wps:wsp>
                      <pic:pic>
                        <pic:nvPicPr>
                          <pic:cNvPr id="51" name="Image 51" descr="Description: File:Flag of the Philippines.svg - Wikimedia Commons (Rectangle)"/>
                          <pic:cNvPicPr/>
                        </pic:nvPicPr>
                        <pic:blipFill>
                          <a:blip r:embed="rId12" cstate="print"/>
                          <a:stretch>
                            <a:fillRect/>
                          </a:stretch>
                        </pic:blipFill>
                        <pic:spPr>
                          <a:xfrm>
                            <a:off x="2171763" y="3714877"/>
                            <a:ext cx="177164" cy="79375"/>
                          </a:xfrm>
                          <a:prstGeom prst="rect">
                            <a:avLst/>
                          </a:prstGeom>
                        </pic:spPr>
                      </pic:pic>
                      <wps:wsp>
                        <wps:cNvPr id="52" name="Graphic 52"/>
                        <wps:cNvSpPr/>
                        <wps:spPr>
                          <a:xfrm>
                            <a:off x="2166937" y="3710051"/>
                            <a:ext cx="186690" cy="88900"/>
                          </a:xfrm>
                          <a:custGeom>
                            <a:avLst/>
                            <a:gdLst/>
                            <a:ahLst/>
                            <a:cxnLst/>
                            <a:rect l="l" t="t" r="r" b="b"/>
                            <a:pathLst>
                              <a:path w="186690" h="88900">
                                <a:moveTo>
                                  <a:pt x="0" y="88900"/>
                                </a:moveTo>
                                <a:lnTo>
                                  <a:pt x="186689" y="88900"/>
                                </a:lnTo>
                                <a:lnTo>
                                  <a:pt x="186689" y="0"/>
                                </a:lnTo>
                                <a:lnTo>
                                  <a:pt x="0" y="0"/>
                                </a:lnTo>
                                <a:lnTo>
                                  <a:pt x="0" y="88900"/>
                                </a:lnTo>
                                <a:close/>
                              </a:path>
                            </a:pathLst>
                          </a:custGeom>
                          <a:ln w="9524">
                            <a:solidFill>
                              <a:srgbClr val="000000"/>
                            </a:solidFill>
                            <a:prstDash val="solid"/>
                          </a:ln>
                        </wps:spPr>
                        <wps:bodyPr wrap="square" lIns="0" tIns="0" rIns="0" bIns="0" rtlCol="0">
                          <a:prstTxWarp prst="textNoShape">
                            <a:avLst/>
                          </a:prstTxWarp>
                          <a:noAutofit/>
                        </wps:bodyPr>
                      </wps:wsp>
                      <pic:pic>
                        <pic:nvPicPr>
                          <pic:cNvPr id="53" name="Image 53" descr="Description: File:Flag of the Philippines.svg - Wikimedia Commons (Rectangle)"/>
                          <pic:cNvPicPr/>
                        </pic:nvPicPr>
                        <pic:blipFill>
                          <a:blip r:embed="rId12" cstate="print"/>
                          <a:stretch>
                            <a:fillRect/>
                          </a:stretch>
                        </pic:blipFill>
                        <pic:spPr>
                          <a:xfrm>
                            <a:off x="3008058" y="3370073"/>
                            <a:ext cx="177164" cy="79373"/>
                          </a:xfrm>
                          <a:prstGeom prst="rect">
                            <a:avLst/>
                          </a:prstGeom>
                        </pic:spPr>
                      </pic:pic>
                      <wps:wsp>
                        <wps:cNvPr id="54" name="Graphic 54"/>
                        <wps:cNvSpPr/>
                        <wps:spPr>
                          <a:xfrm>
                            <a:off x="3003232" y="3365246"/>
                            <a:ext cx="186690" cy="88900"/>
                          </a:xfrm>
                          <a:custGeom>
                            <a:avLst/>
                            <a:gdLst/>
                            <a:ahLst/>
                            <a:cxnLst/>
                            <a:rect l="l" t="t" r="r" b="b"/>
                            <a:pathLst>
                              <a:path w="186690" h="88900">
                                <a:moveTo>
                                  <a:pt x="0" y="88900"/>
                                </a:moveTo>
                                <a:lnTo>
                                  <a:pt x="186689" y="88900"/>
                                </a:lnTo>
                                <a:lnTo>
                                  <a:pt x="186689" y="0"/>
                                </a:lnTo>
                                <a:lnTo>
                                  <a:pt x="0" y="0"/>
                                </a:lnTo>
                                <a:lnTo>
                                  <a:pt x="0" y="88900"/>
                                </a:lnTo>
                                <a:close/>
                              </a:path>
                            </a:pathLst>
                          </a:custGeom>
                          <a:ln w="9524">
                            <a:solidFill>
                              <a:srgbClr val="000000"/>
                            </a:solidFill>
                            <a:prstDash val="solid"/>
                          </a:ln>
                        </wps:spPr>
                        <wps:bodyPr wrap="square" lIns="0" tIns="0" rIns="0" bIns="0" rtlCol="0">
                          <a:prstTxWarp prst="textNoShape">
                            <a:avLst/>
                          </a:prstTxWarp>
                          <a:noAutofit/>
                        </wps:bodyPr>
                      </wps:wsp>
                      <pic:pic>
                        <pic:nvPicPr>
                          <pic:cNvPr id="55" name="Image 55" descr="Description: File:Flag of the Philippines.svg - Wikimedia Commons (Rectangle)"/>
                          <pic:cNvPicPr/>
                        </pic:nvPicPr>
                        <pic:blipFill>
                          <a:blip r:embed="rId12" cstate="print"/>
                          <a:stretch>
                            <a:fillRect/>
                          </a:stretch>
                        </pic:blipFill>
                        <pic:spPr>
                          <a:xfrm>
                            <a:off x="2767393" y="4523866"/>
                            <a:ext cx="177164" cy="79375"/>
                          </a:xfrm>
                          <a:prstGeom prst="rect">
                            <a:avLst/>
                          </a:prstGeom>
                        </pic:spPr>
                      </pic:pic>
                      <wps:wsp>
                        <wps:cNvPr id="56" name="Graphic 56"/>
                        <wps:cNvSpPr/>
                        <wps:spPr>
                          <a:xfrm>
                            <a:off x="2762694" y="4519167"/>
                            <a:ext cx="186690" cy="88900"/>
                          </a:xfrm>
                          <a:custGeom>
                            <a:avLst/>
                            <a:gdLst/>
                            <a:ahLst/>
                            <a:cxnLst/>
                            <a:rect l="l" t="t" r="r" b="b"/>
                            <a:pathLst>
                              <a:path w="186690" h="88900">
                                <a:moveTo>
                                  <a:pt x="0" y="88900"/>
                                </a:moveTo>
                                <a:lnTo>
                                  <a:pt x="186689" y="88900"/>
                                </a:lnTo>
                                <a:lnTo>
                                  <a:pt x="186689" y="0"/>
                                </a:lnTo>
                                <a:lnTo>
                                  <a:pt x="0" y="0"/>
                                </a:lnTo>
                                <a:lnTo>
                                  <a:pt x="0" y="88900"/>
                                </a:lnTo>
                                <a:close/>
                              </a:path>
                            </a:pathLst>
                          </a:custGeom>
                          <a:ln w="9524">
                            <a:solidFill>
                              <a:srgbClr val="000000"/>
                            </a:solidFill>
                            <a:prstDash val="solid"/>
                          </a:ln>
                        </wps:spPr>
                        <wps:bodyPr wrap="square" lIns="0" tIns="0" rIns="0" bIns="0" rtlCol="0">
                          <a:prstTxWarp prst="textNoShape">
                            <a:avLst/>
                          </a:prstTxWarp>
                          <a:noAutofit/>
                        </wps:bodyPr>
                      </wps:wsp>
                      <pic:pic>
                        <pic:nvPicPr>
                          <pic:cNvPr id="57" name="Image 57" descr="Description: File:Flag of the Philippines.svg - Wikimedia Commons (Rectangle)"/>
                          <pic:cNvPicPr/>
                        </pic:nvPicPr>
                        <pic:blipFill>
                          <a:blip r:embed="rId12" cstate="print"/>
                          <a:stretch>
                            <a:fillRect/>
                          </a:stretch>
                        </pic:blipFill>
                        <pic:spPr>
                          <a:xfrm>
                            <a:off x="2271458" y="6150738"/>
                            <a:ext cx="177164" cy="79373"/>
                          </a:xfrm>
                          <a:prstGeom prst="rect">
                            <a:avLst/>
                          </a:prstGeom>
                        </pic:spPr>
                      </pic:pic>
                      <wps:wsp>
                        <wps:cNvPr id="58" name="Graphic 58"/>
                        <wps:cNvSpPr/>
                        <wps:spPr>
                          <a:xfrm>
                            <a:off x="2266632" y="6146038"/>
                            <a:ext cx="186690" cy="88900"/>
                          </a:xfrm>
                          <a:custGeom>
                            <a:avLst/>
                            <a:gdLst/>
                            <a:ahLst/>
                            <a:cxnLst/>
                            <a:rect l="l" t="t" r="r" b="b"/>
                            <a:pathLst>
                              <a:path w="186690" h="88900">
                                <a:moveTo>
                                  <a:pt x="0" y="88900"/>
                                </a:moveTo>
                                <a:lnTo>
                                  <a:pt x="186689" y="88900"/>
                                </a:lnTo>
                                <a:lnTo>
                                  <a:pt x="186689" y="0"/>
                                </a:lnTo>
                                <a:lnTo>
                                  <a:pt x="0" y="0"/>
                                </a:lnTo>
                                <a:lnTo>
                                  <a:pt x="0" y="88900"/>
                                </a:lnTo>
                                <a:close/>
                              </a:path>
                            </a:pathLst>
                          </a:custGeom>
                          <a:ln w="9524">
                            <a:solidFill>
                              <a:srgbClr val="000000"/>
                            </a:solidFill>
                            <a:prstDash val="solid"/>
                          </a:ln>
                        </wps:spPr>
                        <wps:bodyPr wrap="square" lIns="0" tIns="0" rIns="0" bIns="0" rtlCol="0">
                          <a:prstTxWarp prst="textNoShape">
                            <a:avLst/>
                          </a:prstTxWarp>
                          <a:noAutofit/>
                        </wps:bodyPr>
                      </wps:wsp>
                      <pic:pic>
                        <pic:nvPicPr>
                          <pic:cNvPr id="59" name="Image 59" descr="Description: File:Flag of the Philippines.svg - Wikimedia Commons (Rectangle)"/>
                          <pic:cNvPicPr/>
                        </pic:nvPicPr>
                        <pic:blipFill>
                          <a:blip r:embed="rId12" cstate="print"/>
                          <a:stretch>
                            <a:fillRect/>
                          </a:stretch>
                        </pic:blipFill>
                        <pic:spPr>
                          <a:xfrm>
                            <a:off x="1218628" y="5546218"/>
                            <a:ext cx="177164" cy="79373"/>
                          </a:xfrm>
                          <a:prstGeom prst="rect">
                            <a:avLst/>
                          </a:prstGeom>
                        </pic:spPr>
                      </pic:pic>
                      <wps:wsp>
                        <wps:cNvPr id="60" name="Graphic 60"/>
                        <wps:cNvSpPr/>
                        <wps:spPr>
                          <a:xfrm>
                            <a:off x="1213929" y="5541517"/>
                            <a:ext cx="186690" cy="88900"/>
                          </a:xfrm>
                          <a:custGeom>
                            <a:avLst/>
                            <a:gdLst/>
                            <a:ahLst/>
                            <a:cxnLst/>
                            <a:rect l="l" t="t" r="r" b="b"/>
                            <a:pathLst>
                              <a:path w="186690" h="88900">
                                <a:moveTo>
                                  <a:pt x="0" y="88899"/>
                                </a:moveTo>
                                <a:lnTo>
                                  <a:pt x="186689" y="88899"/>
                                </a:lnTo>
                                <a:lnTo>
                                  <a:pt x="186689" y="0"/>
                                </a:lnTo>
                                <a:lnTo>
                                  <a:pt x="0" y="0"/>
                                </a:lnTo>
                                <a:lnTo>
                                  <a:pt x="0" y="88899"/>
                                </a:lnTo>
                                <a:close/>
                              </a:path>
                            </a:pathLst>
                          </a:custGeom>
                          <a:ln w="9524">
                            <a:solidFill>
                              <a:srgbClr val="000000"/>
                            </a:solidFill>
                            <a:prstDash val="solid"/>
                          </a:ln>
                        </wps:spPr>
                        <wps:bodyPr wrap="square" lIns="0" tIns="0" rIns="0" bIns="0" rtlCol="0">
                          <a:prstTxWarp prst="textNoShape">
                            <a:avLst/>
                          </a:prstTxWarp>
                          <a:noAutofit/>
                        </wps:bodyPr>
                      </wps:wsp>
                      <wps:wsp>
                        <wps:cNvPr id="61" name="Graphic 61"/>
                        <wps:cNvSpPr/>
                        <wps:spPr>
                          <a:xfrm>
                            <a:off x="4389945" y="1761997"/>
                            <a:ext cx="1042669" cy="3441065"/>
                          </a:xfrm>
                          <a:custGeom>
                            <a:avLst/>
                            <a:gdLst/>
                            <a:ahLst/>
                            <a:cxnLst/>
                            <a:rect l="l" t="t" r="r" b="b"/>
                            <a:pathLst>
                              <a:path w="1042669" h="3441065">
                                <a:moveTo>
                                  <a:pt x="1042149" y="1433449"/>
                                </a:moveTo>
                                <a:lnTo>
                                  <a:pt x="1041692" y="1375562"/>
                                </a:lnTo>
                                <a:lnTo>
                                  <a:pt x="1039825" y="1318247"/>
                                </a:lnTo>
                                <a:lnTo>
                                  <a:pt x="1036574" y="1261579"/>
                                </a:lnTo>
                                <a:lnTo>
                                  <a:pt x="1031963" y="1205572"/>
                                </a:lnTo>
                                <a:lnTo>
                                  <a:pt x="1026007" y="1150289"/>
                                </a:lnTo>
                                <a:lnTo>
                                  <a:pt x="1018743" y="1095756"/>
                                </a:lnTo>
                                <a:lnTo>
                                  <a:pt x="1010196" y="1042022"/>
                                </a:lnTo>
                                <a:lnTo>
                                  <a:pt x="1000379" y="989139"/>
                                </a:lnTo>
                                <a:lnTo>
                                  <a:pt x="989330" y="937133"/>
                                </a:lnTo>
                                <a:lnTo>
                                  <a:pt x="977049" y="886066"/>
                                </a:lnTo>
                                <a:lnTo>
                                  <a:pt x="963587" y="835964"/>
                                </a:lnTo>
                                <a:lnTo>
                                  <a:pt x="948956" y="786879"/>
                                </a:lnTo>
                                <a:lnTo>
                                  <a:pt x="933183" y="738860"/>
                                </a:lnTo>
                                <a:lnTo>
                                  <a:pt x="916305" y="691934"/>
                                </a:lnTo>
                                <a:lnTo>
                                  <a:pt x="898309" y="646163"/>
                                </a:lnTo>
                                <a:lnTo>
                                  <a:pt x="879259" y="601573"/>
                                </a:lnTo>
                                <a:lnTo>
                                  <a:pt x="859155" y="558215"/>
                                </a:lnTo>
                                <a:lnTo>
                                  <a:pt x="838034" y="516128"/>
                                </a:lnTo>
                                <a:lnTo>
                                  <a:pt x="815924" y="475361"/>
                                </a:lnTo>
                                <a:lnTo>
                                  <a:pt x="792835" y="435965"/>
                                </a:lnTo>
                                <a:lnTo>
                                  <a:pt x="768794" y="397967"/>
                                </a:lnTo>
                                <a:lnTo>
                                  <a:pt x="743826" y="361416"/>
                                </a:lnTo>
                                <a:lnTo>
                                  <a:pt x="717969" y="326351"/>
                                </a:lnTo>
                                <a:lnTo>
                                  <a:pt x="691222" y="292823"/>
                                </a:lnTo>
                                <a:lnTo>
                                  <a:pt x="663638" y="260870"/>
                                </a:lnTo>
                                <a:lnTo>
                                  <a:pt x="635228" y="230530"/>
                                </a:lnTo>
                                <a:lnTo>
                                  <a:pt x="606005" y="201853"/>
                                </a:lnTo>
                                <a:lnTo>
                                  <a:pt x="576008" y="174891"/>
                                </a:lnTo>
                                <a:lnTo>
                                  <a:pt x="545261" y="149669"/>
                                </a:lnTo>
                                <a:lnTo>
                                  <a:pt x="513778" y="126250"/>
                                </a:lnTo>
                                <a:lnTo>
                                  <a:pt x="481596" y="104660"/>
                                </a:lnTo>
                                <a:lnTo>
                                  <a:pt x="448729" y="84937"/>
                                </a:lnTo>
                                <a:lnTo>
                                  <a:pt x="381050" y="51320"/>
                                </a:lnTo>
                                <a:lnTo>
                                  <a:pt x="310946" y="25730"/>
                                </a:lnTo>
                                <a:lnTo>
                                  <a:pt x="238594" y="8509"/>
                                </a:lnTo>
                                <a:lnTo>
                                  <a:pt x="164211" y="0"/>
                                </a:lnTo>
                                <a:lnTo>
                                  <a:pt x="157353" y="128143"/>
                                </a:lnTo>
                                <a:lnTo>
                                  <a:pt x="194779" y="131292"/>
                                </a:lnTo>
                                <a:lnTo>
                                  <a:pt x="231724" y="136652"/>
                                </a:lnTo>
                                <a:lnTo>
                                  <a:pt x="304050" y="153873"/>
                                </a:lnTo>
                                <a:lnTo>
                                  <a:pt x="374154" y="179463"/>
                                </a:lnTo>
                                <a:lnTo>
                                  <a:pt x="441820" y="213080"/>
                                </a:lnTo>
                                <a:lnTo>
                                  <a:pt x="474687" y="232803"/>
                                </a:lnTo>
                                <a:lnTo>
                                  <a:pt x="506869" y="254393"/>
                                </a:lnTo>
                                <a:lnTo>
                                  <a:pt x="538353" y="277812"/>
                                </a:lnTo>
                                <a:lnTo>
                                  <a:pt x="569099" y="303034"/>
                                </a:lnTo>
                                <a:lnTo>
                                  <a:pt x="599097" y="329996"/>
                                </a:lnTo>
                                <a:lnTo>
                                  <a:pt x="628307" y="358673"/>
                                </a:lnTo>
                                <a:lnTo>
                                  <a:pt x="656729" y="389013"/>
                                </a:lnTo>
                                <a:lnTo>
                                  <a:pt x="684314" y="420966"/>
                                </a:lnTo>
                                <a:lnTo>
                                  <a:pt x="711047" y="454494"/>
                                </a:lnTo>
                                <a:lnTo>
                                  <a:pt x="736917" y="489559"/>
                                </a:lnTo>
                                <a:lnTo>
                                  <a:pt x="761885" y="526110"/>
                                </a:lnTo>
                                <a:lnTo>
                                  <a:pt x="785926" y="564108"/>
                                </a:lnTo>
                                <a:lnTo>
                                  <a:pt x="809015" y="603504"/>
                                </a:lnTo>
                                <a:lnTo>
                                  <a:pt x="831138" y="644271"/>
                                </a:lnTo>
                                <a:lnTo>
                                  <a:pt x="852258" y="686358"/>
                                </a:lnTo>
                                <a:lnTo>
                                  <a:pt x="872363" y="729716"/>
                                </a:lnTo>
                                <a:lnTo>
                                  <a:pt x="891413" y="774306"/>
                                </a:lnTo>
                                <a:lnTo>
                                  <a:pt x="909408" y="820077"/>
                                </a:lnTo>
                                <a:lnTo>
                                  <a:pt x="926299" y="867003"/>
                                </a:lnTo>
                                <a:lnTo>
                                  <a:pt x="942073" y="915022"/>
                                </a:lnTo>
                                <a:lnTo>
                                  <a:pt x="956703" y="964107"/>
                                </a:lnTo>
                                <a:lnTo>
                                  <a:pt x="970178" y="1014209"/>
                                </a:lnTo>
                                <a:lnTo>
                                  <a:pt x="982446" y="1065276"/>
                                </a:lnTo>
                                <a:lnTo>
                                  <a:pt x="993508" y="1117282"/>
                                </a:lnTo>
                                <a:lnTo>
                                  <a:pt x="1003325" y="1170165"/>
                                </a:lnTo>
                                <a:lnTo>
                                  <a:pt x="1011872" y="1223899"/>
                                </a:lnTo>
                                <a:lnTo>
                                  <a:pt x="1019136" y="1278432"/>
                                </a:lnTo>
                                <a:lnTo>
                                  <a:pt x="1025093" y="1333715"/>
                                </a:lnTo>
                                <a:lnTo>
                                  <a:pt x="1029703" y="1389722"/>
                                </a:lnTo>
                                <a:lnTo>
                                  <a:pt x="1032967" y="1446390"/>
                                </a:lnTo>
                                <a:lnTo>
                                  <a:pt x="1034834" y="1503705"/>
                                </a:lnTo>
                                <a:lnTo>
                                  <a:pt x="1035278" y="1561592"/>
                                </a:lnTo>
                                <a:lnTo>
                                  <a:pt x="1034376" y="1615160"/>
                                </a:lnTo>
                                <a:lnTo>
                                  <a:pt x="1034364" y="1615300"/>
                                </a:lnTo>
                                <a:lnTo>
                                  <a:pt x="1034364" y="1616062"/>
                                </a:lnTo>
                                <a:lnTo>
                                  <a:pt x="1034300" y="1620012"/>
                                </a:lnTo>
                                <a:lnTo>
                                  <a:pt x="1033018" y="1651139"/>
                                </a:lnTo>
                                <a:lnTo>
                                  <a:pt x="1034364" y="1616062"/>
                                </a:lnTo>
                                <a:lnTo>
                                  <a:pt x="1034364" y="1615300"/>
                                </a:lnTo>
                                <a:lnTo>
                                  <a:pt x="1029030" y="1672602"/>
                                </a:lnTo>
                                <a:lnTo>
                                  <a:pt x="1022273" y="1729765"/>
                                </a:lnTo>
                                <a:lnTo>
                                  <a:pt x="1014196" y="1786267"/>
                                </a:lnTo>
                                <a:lnTo>
                                  <a:pt x="1004811" y="1842071"/>
                                </a:lnTo>
                                <a:lnTo>
                                  <a:pt x="994143" y="1897113"/>
                                </a:lnTo>
                                <a:lnTo>
                                  <a:pt x="982218" y="1951355"/>
                                </a:lnTo>
                                <a:lnTo>
                                  <a:pt x="969060" y="2004758"/>
                                </a:lnTo>
                                <a:lnTo>
                                  <a:pt x="954709" y="2057273"/>
                                </a:lnTo>
                                <a:lnTo>
                                  <a:pt x="939177" y="2108860"/>
                                </a:lnTo>
                                <a:lnTo>
                                  <a:pt x="922489" y="2159470"/>
                                </a:lnTo>
                                <a:lnTo>
                                  <a:pt x="904684" y="2209050"/>
                                </a:lnTo>
                                <a:lnTo>
                                  <a:pt x="885774" y="2257564"/>
                                </a:lnTo>
                                <a:lnTo>
                                  <a:pt x="865797" y="2304973"/>
                                </a:lnTo>
                                <a:lnTo>
                                  <a:pt x="844778" y="2351227"/>
                                </a:lnTo>
                                <a:lnTo>
                                  <a:pt x="822731" y="2396274"/>
                                </a:lnTo>
                                <a:lnTo>
                                  <a:pt x="799693" y="2440076"/>
                                </a:lnTo>
                                <a:lnTo>
                                  <a:pt x="775690" y="2482583"/>
                                </a:lnTo>
                                <a:lnTo>
                                  <a:pt x="750747" y="2523756"/>
                                </a:lnTo>
                                <a:lnTo>
                                  <a:pt x="724890" y="2563558"/>
                                </a:lnTo>
                                <a:lnTo>
                                  <a:pt x="698157" y="2601925"/>
                                </a:lnTo>
                                <a:lnTo>
                                  <a:pt x="670547" y="2638831"/>
                                </a:lnTo>
                                <a:lnTo>
                                  <a:pt x="642099" y="2674213"/>
                                </a:lnTo>
                                <a:lnTo>
                                  <a:pt x="612851" y="2708033"/>
                                </a:lnTo>
                                <a:lnTo>
                                  <a:pt x="582828" y="2740253"/>
                                </a:lnTo>
                                <a:lnTo>
                                  <a:pt x="552030" y="2770822"/>
                                </a:lnTo>
                                <a:lnTo>
                                  <a:pt x="520509" y="2799702"/>
                                </a:lnTo>
                                <a:lnTo>
                                  <a:pt x="488289" y="2826829"/>
                                </a:lnTo>
                                <a:lnTo>
                                  <a:pt x="455396" y="2852191"/>
                                </a:lnTo>
                                <a:lnTo>
                                  <a:pt x="421843" y="2875711"/>
                                </a:lnTo>
                                <a:lnTo>
                                  <a:pt x="387667" y="2897352"/>
                                </a:lnTo>
                                <a:lnTo>
                                  <a:pt x="352882" y="2917088"/>
                                </a:lnTo>
                                <a:lnTo>
                                  <a:pt x="317538" y="2934855"/>
                                </a:lnTo>
                                <a:lnTo>
                                  <a:pt x="281647" y="2950603"/>
                                </a:lnTo>
                                <a:lnTo>
                                  <a:pt x="245237" y="2964307"/>
                                </a:lnTo>
                                <a:lnTo>
                                  <a:pt x="263906" y="2615692"/>
                                </a:lnTo>
                                <a:lnTo>
                                  <a:pt x="0" y="3063367"/>
                                </a:lnTo>
                                <a:lnTo>
                                  <a:pt x="219583" y="3441065"/>
                                </a:lnTo>
                                <a:lnTo>
                                  <a:pt x="238252" y="3092450"/>
                                </a:lnTo>
                                <a:lnTo>
                                  <a:pt x="274129" y="3078975"/>
                                </a:lnTo>
                                <a:lnTo>
                                  <a:pt x="309499" y="3063519"/>
                                </a:lnTo>
                                <a:lnTo>
                                  <a:pt x="344322" y="3046133"/>
                                </a:lnTo>
                                <a:lnTo>
                                  <a:pt x="378574" y="3026841"/>
                                </a:lnTo>
                                <a:lnTo>
                                  <a:pt x="412229" y="3005696"/>
                                </a:lnTo>
                                <a:lnTo>
                                  <a:pt x="445274" y="2982760"/>
                                </a:lnTo>
                                <a:lnTo>
                                  <a:pt x="477672" y="2958046"/>
                                </a:lnTo>
                                <a:lnTo>
                                  <a:pt x="509397" y="2931617"/>
                                </a:lnTo>
                                <a:lnTo>
                                  <a:pt x="540448" y="2903524"/>
                                </a:lnTo>
                                <a:lnTo>
                                  <a:pt x="570776" y="2873794"/>
                                </a:lnTo>
                                <a:lnTo>
                                  <a:pt x="600379" y="2842476"/>
                                </a:lnTo>
                                <a:lnTo>
                                  <a:pt x="629221" y="2809608"/>
                                </a:lnTo>
                                <a:lnTo>
                                  <a:pt x="657275" y="2775242"/>
                                </a:lnTo>
                                <a:lnTo>
                                  <a:pt x="684530" y="2739428"/>
                                </a:lnTo>
                                <a:lnTo>
                                  <a:pt x="710946" y="2702204"/>
                                </a:lnTo>
                                <a:lnTo>
                                  <a:pt x="736511" y="2663609"/>
                                </a:lnTo>
                                <a:lnTo>
                                  <a:pt x="761199" y="2623693"/>
                                </a:lnTo>
                                <a:lnTo>
                                  <a:pt x="784987" y="2582494"/>
                                </a:lnTo>
                                <a:lnTo>
                                  <a:pt x="807847" y="2540050"/>
                                </a:lnTo>
                                <a:lnTo>
                                  <a:pt x="829767" y="2496426"/>
                                </a:lnTo>
                                <a:lnTo>
                                  <a:pt x="850709" y="2451646"/>
                                </a:lnTo>
                                <a:lnTo>
                                  <a:pt x="870661" y="2405761"/>
                                </a:lnTo>
                                <a:lnTo>
                                  <a:pt x="889596" y="2358821"/>
                                </a:lnTo>
                                <a:lnTo>
                                  <a:pt x="907478" y="2310866"/>
                                </a:lnTo>
                                <a:lnTo>
                                  <a:pt x="924306" y="2261933"/>
                                </a:lnTo>
                                <a:lnTo>
                                  <a:pt x="940028" y="2212073"/>
                                </a:lnTo>
                                <a:lnTo>
                                  <a:pt x="954659" y="2161324"/>
                                </a:lnTo>
                                <a:lnTo>
                                  <a:pt x="968133" y="2109736"/>
                                </a:lnTo>
                                <a:lnTo>
                                  <a:pt x="980452" y="2057349"/>
                                </a:lnTo>
                                <a:lnTo>
                                  <a:pt x="991590" y="2004212"/>
                                </a:lnTo>
                                <a:lnTo>
                                  <a:pt x="1001522" y="1950364"/>
                                </a:lnTo>
                                <a:lnTo>
                                  <a:pt x="1010221" y="1895843"/>
                                </a:lnTo>
                                <a:lnTo>
                                  <a:pt x="1017663" y="1840712"/>
                                </a:lnTo>
                                <a:lnTo>
                                  <a:pt x="1023823" y="1784997"/>
                                </a:lnTo>
                                <a:lnTo>
                                  <a:pt x="1028687" y="1728736"/>
                                </a:lnTo>
                                <a:lnTo>
                                  <a:pt x="1032040" y="1674736"/>
                                </a:lnTo>
                                <a:lnTo>
                                  <a:pt x="1031875" y="1678940"/>
                                </a:lnTo>
                                <a:lnTo>
                                  <a:pt x="1038733" y="1550797"/>
                                </a:lnTo>
                                <a:lnTo>
                                  <a:pt x="1041158" y="1491869"/>
                                </a:lnTo>
                                <a:lnTo>
                                  <a:pt x="1042149" y="1433449"/>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4389945" y="1761998"/>
                            <a:ext cx="1042669" cy="3441065"/>
                          </a:xfrm>
                          <a:custGeom>
                            <a:avLst/>
                            <a:gdLst/>
                            <a:ahLst/>
                            <a:cxnLst/>
                            <a:rect l="l" t="t" r="r" b="b"/>
                            <a:pathLst>
                              <a:path w="1042669" h="3441065">
                                <a:moveTo>
                                  <a:pt x="1031874" y="1678939"/>
                                </a:moveTo>
                                <a:lnTo>
                                  <a:pt x="1034312" y="1620011"/>
                                </a:lnTo>
                                <a:lnTo>
                                  <a:pt x="1035290" y="1561581"/>
                                </a:lnTo>
                                <a:lnTo>
                                  <a:pt x="1034834" y="1503693"/>
                                </a:lnTo>
                                <a:lnTo>
                                  <a:pt x="1032967" y="1446390"/>
                                </a:lnTo>
                                <a:lnTo>
                                  <a:pt x="1029714" y="1389715"/>
                                </a:lnTo>
                                <a:lnTo>
                                  <a:pt x="1025099" y="1333711"/>
                                </a:lnTo>
                                <a:lnTo>
                                  <a:pt x="1019147" y="1278421"/>
                                </a:lnTo>
                                <a:lnTo>
                                  <a:pt x="1011882" y="1223889"/>
                                </a:lnTo>
                                <a:lnTo>
                                  <a:pt x="1003329" y="1170158"/>
                                </a:lnTo>
                                <a:lnTo>
                                  <a:pt x="993511" y="1117270"/>
                                </a:lnTo>
                                <a:lnTo>
                                  <a:pt x="982452" y="1065269"/>
                                </a:lnTo>
                                <a:lnTo>
                                  <a:pt x="970178" y="1014197"/>
                                </a:lnTo>
                                <a:lnTo>
                                  <a:pt x="956713" y="964098"/>
                                </a:lnTo>
                                <a:lnTo>
                                  <a:pt x="942081" y="915016"/>
                                </a:lnTo>
                                <a:lnTo>
                                  <a:pt x="926306" y="866992"/>
                                </a:lnTo>
                                <a:lnTo>
                                  <a:pt x="909412" y="820071"/>
                                </a:lnTo>
                                <a:lnTo>
                                  <a:pt x="891425" y="774294"/>
                                </a:lnTo>
                                <a:lnTo>
                                  <a:pt x="872368" y="729706"/>
                                </a:lnTo>
                                <a:lnTo>
                                  <a:pt x="852265" y="686350"/>
                                </a:lnTo>
                                <a:lnTo>
                                  <a:pt x="831142" y="644268"/>
                                </a:lnTo>
                                <a:lnTo>
                                  <a:pt x="809021" y="603503"/>
                                </a:lnTo>
                                <a:lnTo>
                                  <a:pt x="785929" y="564100"/>
                                </a:lnTo>
                                <a:lnTo>
                                  <a:pt x="761888" y="526100"/>
                                </a:lnTo>
                                <a:lnTo>
                                  <a:pt x="736923" y="489547"/>
                                </a:lnTo>
                                <a:lnTo>
                                  <a:pt x="711060" y="454484"/>
                                </a:lnTo>
                                <a:lnTo>
                                  <a:pt x="684321" y="420954"/>
                                </a:lnTo>
                                <a:lnTo>
                                  <a:pt x="656731" y="389001"/>
                                </a:lnTo>
                                <a:lnTo>
                                  <a:pt x="628316" y="358666"/>
                                </a:lnTo>
                                <a:lnTo>
                                  <a:pt x="599098" y="329994"/>
                                </a:lnTo>
                                <a:lnTo>
                                  <a:pt x="569102" y="303028"/>
                                </a:lnTo>
                                <a:lnTo>
                                  <a:pt x="538353" y="277810"/>
                                </a:lnTo>
                                <a:lnTo>
                                  <a:pt x="506875" y="254384"/>
                                </a:lnTo>
                                <a:lnTo>
                                  <a:pt x="474692" y="232792"/>
                                </a:lnTo>
                                <a:lnTo>
                                  <a:pt x="441829" y="213078"/>
                                </a:lnTo>
                                <a:lnTo>
                                  <a:pt x="374160" y="179457"/>
                                </a:lnTo>
                                <a:lnTo>
                                  <a:pt x="304060" y="153864"/>
                                </a:lnTo>
                                <a:lnTo>
                                  <a:pt x="231727" y="136644"/>
                                </a:lnTo>
                                <a:lnTo>
                                  <a:pt x="157352" y="128142"/>
                                </a:lnTo>
                                <a:lnTo>
                                  <a:pt x="164211" y="0"/>
                                </a:lnTo>
                                <a:lnTo>
                                  <a:pt x="238601" y="8501"/>
                                </a:lnTo>
                                <a:lnTo>
                                  <a:pt x="310948" y="25721"/>
                                </a:lnTo>
                                <a:lnTo>
                                  <a:pt x="381058" y="51314"/>
                                </a:lnTo>
                                <a:lnTo>
                                  <a:pt x="448735" y="84935"/>
                                </a:lnTo>
                                <a:lnTo>
                                  <a:pt x="481601" y="104649"/>
                                </a:lnTo>
                                <a:lnTo>
                                  <a:pt x="513786" y="126241"/>
                                </a:lnTo>
                                <a:lnTo>
                                  <a:pt x="545265" y="149667"/>
                                </a:lnTo>
                                <a:lnTo>
                                  <a:pt x="576016" y="174885"/>
                                </a:lnTo>
                                <a:lnTo>
                                  <a:pt x="606012" y="201851"/>
                                </a:lnTo>
                                <a:lnTo>
                                  <a:pt x="635230" y="230523"/>
                                </a:lnTo>
                                <a:lnTo>
                                  <a:pt x="663646" y="260858"/>
                                </a:lnTo>
                                <a:lnTo>
                                  <a:pt x="691235" y="292811"/>
                                </a:lnTo>
                                <a:lnTo>
                                  <a:pt x="717972" y="326341"/>
                                </a:lnTo>
                                <a:lnTo>
                                  <a:pt x="743835" y="361404"/>
                                </a:lnTo>
                                <a:lnTo>
                                  <a:pt x="768798" y="397957"/>
                                </a:lnTo>
                                <a:lnTo>
                                  <a:pt x="792836" y="435957"/>
                                </a:lnTo>
                                <a:lnTo>
                                  <a:pt x="815927" y="475360"/>
                                </a:lnTo>
                                <a:lnTo>
                                  <a:pt x="838045" y="516125"/>
                                </a:lnTo>
                                <a:lnTo>
                                  <a:pt x="859166" y="558207"/>
                                </a:lnTo>
                                <a:lnTo>
                                  <a:pt x="879266" y="601563"/>
                                </a:lnTo>
                                <a:lnTo>
                                  <a:pt x="898320" y="646151"/>
                                </a:lnTo>
                                <a:lnTo>
                                  <a:pt x="916305" y="691928"/>
                                </a:lnTo>
                                <a:lnTo>
                                  <a:pt x="933195" y="738849"/>
                                </a:lnTo>
                                <a:lnTo>
                                  <a:pt x="948967" y="786873"/>
                                </a:lnTo>
                                <a:lnTo>
                                  <a:pt x="963596" y="835955"/>
                                </a:lnTo>
                                <a:lnTo>
                                  <a:pt x="977059" y="886054"/>
                                </a:lnTo>
                                <a:lnTo>
                                  <a:pt x="989330" y="937126"/>
                                </a:lnTo>
                                <a:lnTo>
                                  <a:pt x="1000385" y="989127"/>
                                </a:lnTo>
                                <a:lnTo>
                                  <a:pt x="1010200" y="1042015"/>
                                </a:lnTo>
                                <a:lnTo>
                                  <a:pt x="1018752" y="1095746"/>
                                </a:lnTo>
                                <a:lnTo>
                                  <a:pt x="1026014" y="1150278"/>
                                </a:lnTo>
                                <a:lnTo>
                                  <a:pt x="1031964" y="1205568"/>
                                </a:lnTo>
                                <a:lnTo>
                                  <a:pt x="1036577" y="1261572"/>
                                </a:lnTo>
                                <a:lnTo>
                                  <a:pt x="1039828" y="1318247"/>
                                </a:lnTo>
                                <a:lnTo>
                                  <a:pt x="1041694" y="1375550"/>
                                </a:lnTo>
                                <a:lnTo>
                                  <a:pt x="1042149" y="1433438"/>
                                </a:lnTo>
                                <a:lnTo>
                                  <a:pt x="1041170" y="1491868"/>
                                </a:lnTo>
                                <a:lnTo>
                                  <a:pt x="1038733" y="1550796"/>
                                </a:lnTo>
                                <a:lnTo>
                                  <a:pt x="1031874" y="1678939"/>
                                </a:lnTo>
                                <a:lnTo>
                                  <a:pt x="1028160" y="1735666"/>
                                </a:lnTo>
                                <a:lnTo>
                                  <a:pt x="1023127" y="1791875"/>
                                </a:lnTo>
                                <a:lnTo>
                                  <a:pt x="1016800" y="1847526"/>
                                </a:lnTo>
                                <a:lnTo>
                                  <a:pt x="1009203" y="1902576"/>
                                </a:lnTo>
                                <a:lnTo>
                                  <a:pt x="1000360" y="1956981"/>
                                </a:lnTo>
                                <a:lnTo>
                                  <a:pt x="990294" y="2010701"/>
                                </a:lnTo>
                                <a:lnTo>
                                  <a:pt x="979030" y="2063691"/>
                                </a:lnTo>
                                <a:lnTo>
                                  <a:pt x="966591" y="2115910"/>
                                </a:lnTo>
                                <a:lnTo>
                                  <a:pt x="953002" y="2167316"/>
                                </a:lnTo>
                                <a:lnTo>
                                  <a:pt x="938285" y="2217865"/>
                                </a:lnTo>
                                <a:lnTo>
                                  <a:pt x="922465" y="2267516"/>
                                </a:lnTo>
                                <a:lnTo>
                                  <a:pt x="905566" y="2316226"/>
                                </a:lnTo>
                                <a:lnTo>
                                  <a:pt x="887611" y="2363951"/>
                                </a:lnTo>
                                <a:lnTo>
                                  <a:pt x="868625" y="2410651"/>
                                </a:lnTo>
                                <a:lnTo>
                                  <a:pt x="848632" y="2456282"/>
                                </a:lnTo>
                                <a:lnTo>
                                  <a:pt x="827654" y="2500802"/>
                                </a:lnTo>
                                <a:lnTo>
                                  <a:pt x="805717" y="2544168"/>
                                </a:lnTo>
                                <a:lnTo>
                                  <a:pt x="782843" y="2586339"/>
                                </a:lnTo>
                                <a:lnTo>
                                  <a:pt x="759058" y="2627270"/>
                                </a:lnTo>
                                <a:lnTo>
                                  <a:pt x="734384" y="2666921"/>
                                </a:lnTo>
                                <a:lnTo>
                                  <a:pt x="708845" y="2705248"/>
                                </a:lnTo>
                                <a:lnTo>
                                  <a:pt x="682466" y="2742210"/>
                                </a:lnTo>
                                <a:lnTo>
                                  <a:pt x="655270" y="2777762"/>
                                </a:lnTo>
                                <a:lnTo>
                                  <a:pt x="627281" y="2811864"/>
                                </a:lnTo>
                                <a:lnTo>
                                  <a:pt x="598523" y="2844473"/>
                                </a:lnTo>
                                <a:lnTo>
                                  <a:pt x="569020" y="2875545"/>
                                </a:lnTo>
                                <a:lnTo>
                                  <a:pt x="538795" y="2905039"/>
                                </a:lnTo>
                                <a:lnTo>
                                  <a:pt x="507873" y="2932912"/>
                                </a:lnTo>
                                <a:lnTo>
                                  <a:pt x="476277" y="2959122"/>
                                </a:lnTo>
                                <a:lnTo>
                                  <a:pt x="444032" y="2983626"/>
                                </a:lnTo>
                                <a:lnTo>
                                  <a:pt x="411161" y="3006382"/>
                                </a:lnTo>
                                <a:lnTo>
                                  <a:pt x="377688" y="3027347"/>
                                </a:lnTo>
                                <a:lnTo>
                                  <a:pt x="343636" y="3046479"/>
                                </a:lnTo>
                                <a:lnTo>
                                  <a:pt x="309030" y="3063735"/>
                                </a:lnTo>
                                <a:lnTo>
                                  <a:pt x="273894" y="3079072"/>
                                </a:lnTo>
                                <a:lnTo>
                                  <a:pt x="238251" y="3092449"/>
                                </a:lnTo>
                                <a:lnTo>
                                  <a:pt x="219583" y="3441065"/>
                                </a:lnTo>
                                <a:lnTo>
                                  <a:pt x="0" y="3063366"/>
                                </a:lnTo>
                                <a:lnTo>
                                  <a:pt x="263905" y="2615691"/>
                                </a:lnTo>
                                <a:lnTo>
                                  <a:pt x="245237" y="2964306"/>
                                </a:lnTo>
                                <a:lnTo>
                                  <a:pt x="281651" y="2950602"/>
                                </a:lnTo>
                                <a:lnTo>
                                  <a:pt x="317545" y="2934845"/>
                                </a:lnTo>
                                <a:lnTo>
                                  <a:pt x="352893" y="2917079"/>
                                </a:lnTo>
                                <a:lnTo>
                                  <a:pt x="387669" y="2897349"/>
                                </a:lnTo>
                                <a:lnTo>
                                  <a:pt x="421846" y="2875701"/>
                                </a:lnTo>
                                <a:lnTo>
                                  <a:pt x="455398" y="2852179"/>
                                </a:lnTo>
                                <a:lnTo>
                                  <a:pt x="488298" y="2826827"/>
                                </a:lnTo>
                                <a:lnTo>
                                  <a:pt x="520521" y="2799692"/>
                                </a:lnTo>
                                <a:lnTo>
                                  <a:pt x="552040" y="2770817"/>
                                </a:lnTo>
                                <a:lnTo>
                                  <a:pt x="582829" y="2740247"/>
                                </a:lnTo>
                                <a:lnTo>
                                  <a:pt x="612861" y="2708028"/>
                                </a:lnTo>
                                <a:lnTo>
                                  <a:pt x="642111" y="2674204"/>
                                </a:lnTo>
                                <a:lnTo>
                                  <a:pt x="670552" y="2638820"/>
                                </a:lnTo>
                                <a:lnTo>
                                  <a:pt x="698157" y="2601920"/>
                                </a:lnTo>
                                <a:lnTo>
                                  <a:pt x="724901" y="2563551"/>
                                </a:lnTo>
                                <a:lnTo>
                                  <a:pt x="750757" y="2523755"/>
                                </a:lnTo>
                                <a:lnTo>
                                  <a:pt x="775700" y="2482580"/>
                                </a:lnTo>
                                <a:lnTo>
                                  <a:pt x="799702" y="2440068"/>
                                </a:lnTo>
                                <a:lnTo>
                                  <a:pt x="822737" y="2396265"/>
                                </a:lnTo>
                                <a:lnTo>
                                  <a:pt x="844779" y="2351217"/>
                                </a:lnTo>
                                <a:lnTo>
                                  <a:pt x="865803" y="2304967"/>
                                </a:lnTo>
                                <a:lnTo>
                                  <a:pt x="885781" y="2257560"/>
                                </a:lnTo>
                                <a:lnTo>
                                  <a:pt x="904687" y="2209042"/>
                                </a:lnTo>
                                <a:lnTo>
                                  <a:pt x="922496" y="2159458"/>
                                </a:lnTo>
                                <a:lnTo>
                                  <a:pt x="939180" y="2108851"/>
                                </a:lnTo>
                                <a:lnTo>
                                  <a:pt x="954714" y="2057267"/>
                                </a:lnTo>
                                <a:lnTo>
                                  <a:pt x="969071" y="2004751"/>
                                </a:lnTo>
                                <a:lnTo>
                                  <a:pt x="982225" y="1951348"/>
                                </a:lnTo>
                                <a:lnTo>
                                  <a:pt x="994149" y="1897102"/>
                                </a:lnTo>
                                <a:lnTo>
                                  <a:pt x="1004819" y="1842059"/>
                                </a:lnTo>
                                <a:lnTo>
                                  <a:pt x="1014206" y="1786262"/>
                                </a:lnTo>
                                <a:lnTo>
                                  <a:pt x="1022285" y="1729758"/>
                                </a:lnTo>
                                <a:lnTo>
                                  <a:pt x="1029030" y="1672590"/>
                                </a:lnTo>
                                <a:lnTo>
                                  <a:pt x="1034414" y="1614804"/>
                                </a:lnTo>
                              </a:path>
                            </a:pathLst>
                          </a:custGeom>
                          <a:ln w="9525">
                            <a:solidFill>
                              <a:srgbClr val="000000"/>
                            </a:solidFill>
                            <a:prstDash val="solid"/>
                          </a:ln>
                        </wps:spPr>
                        <wps:bodyPr wrap="square" lIns="0" tIns="0" rIns="0" bIns="0" rtlCol="0">
                          <a:prstTxWarp prst="textNoShape">
                            <a:avLst/>
                          </a:prstTxWarp>
                          <a:noAutofit/>
                        </wps:bodyPr>
                      </wps:wsp>
                      <wps:wsp>
                        <wps:cNvPr id="63" name="Graphic 63"/>
                        <wps:cNvSpPr/>
                        <wps:spPr>
                          <a:xfrm>
                            <a:off x="894778" y="3313557"/>
                            <a:ext cx="2785745" cy="3176270"/>
                          </a:xfrm>
                          <a:custGeom>
                            <a:avLst/>
                            <a:gdLst/>
                            <a:ahLst/>
                            <a:cxnLst/>
                            <a:rect l="l" t="t" r="r" b="b"/>
                            <a:pathLst>
                              <a:path w="2785745" h="3176270">
                                <a:moveTo>
                                  <a:pt x="1882775" y="205739"/>
                                </a:moveTo>
                                <a:lnTo>
                                  <a:pt x="1898905" y="151032"/>
                                </a:lnTo>
                                <a:lnTo>
                                  <a:pt x="1944426" y="101882"/>
                                </a:lnTo>
                                <a:lnTo>
                                  <a:pt x="1976861" y="80002"/>
                                </a:lnTo>
                                <a:lnTo>
                                  <a:pt x="2015029" y="60245"/>
                                </a:lnTo>
                                <a:lnTo>
                                  <a:pt x="2058391" y="42856"/>
                                </a:lnTo>
                                <a:lnTo>
                                  <a:pt x="2106407" y="28081"/>
                                </a:lnTo>
                                <a:lnTo>
                                  <a:pt x="2158541" y="16162"/>
                                </a:lnTo>
                                <a:lnTo>
                                  <a:pt x="2214253" y="7346"/>
                                </a:lnTo>
                                <a:lnTo>
                                  <a:pt x="2273006" y="1877"/>
                                </a:lnTo>
                                <a:lnTo>
                                  <a:pt x="2334260" y="0"/>
                                </a:lnTo>
                                <a:lnTo>
                                  <a:pt x="2395513" y="1877"/>
                                </a:lnTo>
                                <a:lnTo>
                                  <a:pt x="2454266" y="7346"/>
                                </a:lnTo>
                                <a:lnTo>
                                  <a:pt x="2509978" y="16162"/>
                                </a:lnTo>
                                <a:lnTo>
                                  <a:pt x="2562112" y="28081"/>
                                </a:lnTo>
                                <a:lnTo>
                                  <a:pt x="2610128" y="42856"/>
                                </a:lnTo>
                                <a:lnTo>
                                  <a:pt x="2653490" y="60245"/>
                                </a:lnTo>
                                <a:lnTo>
                                  <a:pt x="2691658" y="80002"/>
                                </a:lnTo>
                                <a:lnTo>
                                  <a:pt x="2724093" y="101882"/>
                                </a:lnTo>
                                <a:lnTo>
                                  <a:pt x="2769614" y="151032"/>
                                </a:lnTo>
                                <a:lnTo>
                                  <a:pt x="2785745" y="205739"/>
                                </a:lnTo>
                                <a:lnTo>
                                  <a:pt x="2781622" y="233638"/>
                                </a:lnTo>
                                <a:lnTo>
                                  <a:pt x="2750258" y="285785"/>
                                </a:lnTo>
                                <a:lnTo>
                                  <a:pt x="2691658" y="331423"/>
                                </a:lnTo>
                                <a:lnTo>
                                  <a:pt x="2653490" y="351186"/>
                                </a:lnTo>
                                <a:lnTo>
                                  <a:pt x="2610128" y="368584"/>
                                </a:lnTo>
                                <a:lnTo>
                                  <a:pt x="2562112" y="383370"/>
                                </a:lnTo>
                                <a:lnTo>
                                  <a:pt x="2509978" y="395299"/>
                                </a:lnTo>
                                <a:lnTo>
                                  <a:pt x="2454266" y="404124"/>
                                </a:lnTo>
                                <a:lnTo>
                                  <a:pt x="2395513" y="409600"/>
                                </a:lnTo>
                                <a:lnTo>
                                  <a:pt x="2334260" y="411480"/>
                                </a:lnTo>
                                <a:lnTo>
                                  <a:pt x="2273006" y="409600"/>
                                </a:lnTo>
                                <a:lnTo>
                                  <a:pt x="2214253" y="404124"/>
                                </a:lnTo>
                                <a:lnTo>
                                  <a:pt x="2158541" y="395299"/>
                                </a:lnTo>
                                <a:lnTo>
                                  <a:pt x="2106407" y="383370"/>
                                </a:lnTo>
                                <a:lnTo>
                                  <a:pt x="2058391" y="368584"/>
                                </a:lnTo>
                                <a:lnTo>
                                  <a:pt x="2015029" y="351186"/>
                                </a:lnTo>
                                <a:lnTo>
                                  <a:pt x="1976861" y="331423"/>
                                </a:lnTo>
                                <a:lnTo>
                                  <a:pt x="1944426" y="309541"/>
                                </a:lnTo>
                                <a:lnTo>
                                  <a:pt x="1898905" y="260402"/>
                                </a:lnTo>
                                <a:lnTo>
                                  <a:pt x="1882775" y="205739"/>
                                </a:lnTo>
                                <a:close/>
                              </a:path>
                              <a:path w="2785745" h="3176270">
                                <a:moveTo>
                                  <a:pt x="1051559" y="542289"/>
                                </a:moveTo>
                                <a:lnTo>
                                  <a:pt x="1067690" y="482511"/>
                                </a:lnTo>
                                <a:lnTo>
                                  <a:pt x="1113211" y="428808"/>
                                </a:lnTo>
                                <a:lnTo>
                                  <a:pt x="1145646" y="404902"/>
                                </a:lnTo>
                                <a:lnTo>
                                  <a:pt x="1183814" y="383317"/>
                                </a:lnTo>
                                <a:lnTo>
                                  <a:pt x="1227176" y="364320"/>
                                </a:lnTo>
                                <a:lnTo>
                                  <a:pt x="1275192" y="348177"/>
                                </a:lnTo>
                                <a:lnTo>
                                  <a:pt x="1327326" y="335156"/>
                                </a:lnTo>
                                <a:lnTo>
                                  <a:pt x="1383038" y="325525"/>
                                </a:lnTo>
                                <a:lnTo>
                                  <a:pt x="1441791" y="319550"/>
                                </a:lnTo>
                                <a:lnTo>
                                  <a:pt x="1503045" y="317500"/>
                                </a:lnTo>
                                <a:lnTo>
                                  <a:pt x="1564298" y="319550"/>
                                </a:lnTo>
                                <a:lnTo>
                                  <a:pt x="1623051" y="325525"/>
                                </a:lnTo>
                                <a:lnTo>
                                  <a:pt x="1678763" y="335156"/>
                                </a:lnTo>
                                <a:lnTo>
                                  <a:pt x="1730897" y="348177"/>
                                </a:lnTo>
                                <a:lnTo>
                                  <a:pt x="1778913" y="364320"/>
                                </a:lnTo>
                                <a:lnTo>
                                  <a:pt x="1822275" y="383317"/>
                                </a:lnTo>
                                <a:lnTo>
                                  <a:pt x="1860443" y="404902"/>
                                </a:lnTo>
                                <a:lnTo>
                                  <a:pt x="1892878" y="428808"/>
                                </a:lnTo>
                                <a:lnTo>
                                  <a:pt x="1938399" y="482511"/>
                                </a:lnTo>
                                <a:lnTo>
                                  <a:pt x="1954530" y="542289"/>
                                </a:lnTo>
                                <a:lnTo>
                                  <a:pt x="1950407" y="572778"/>
                                </a:lnTo>
                                <a:lnTo>
                                  <a:pt x="1919043" y="629759"/>
                                </a:lnTo>
                                <a:lnTo>
                                  <a:pt x="1860443" y="679623"/>
                                </a:lnTo>
                                <a:lnTo>
                                  <a:pt x="1822275" y="701214"/>
                                </a:lnTo>
                                <a:lnTo>
                                  <a:pt x="1778913" y="720221"/>
                                </a:lnTo>
                                <a:lnTo>
                                  <a:pt x="1730897" y="736374"/>
                                </a:lnTo>
                                <a:lnTo>
                                  <a:pt x="1678763" y="749405"/>
                                </a:lnTo>
                                <a:lnTo>
                                  <a:pt x="1623051" y="759045"/>
                                </a:lnTo>
                                <a:lnTo>
                                  <a:pt x="1564298" y="765026"/>
                                </a:lnTo>
                                <a:lnTo>
                                  <a:pt x="1503045" y="767080"/>
                                </a:lnTo>
                                <a:lnTo>
                                  <a:pt x="1441791" y="765026"/>
                                </a:lnTo>
                                <a:lnTo>
                                  <a:pt x="1383038" y="759045"/>
                                </a:lnTo>
                                <a:lnTo>
                                  <a:pt x="1327326" y="749405"/>
                                </a:lnTo>
                                <a:lnTo>
                                  <a:pt x="1275192" y="736374"/>
                                </a:lnTo>
                                <a:lnTo>
                                  <a:pt x="1227176" y="720221"/>
                                </a:lnTo>
                                <a:lnTo>
                                  <a:pt x="1183814" y="701214"/>
                                </a:lnTo>
                                <a:lnTo>
                                  <a:pt x="1145646" y="679623"/>
                                </a:lnTo>
                                <a:lnTo>
                                  <a:pt x="1113211" y="655715"/>
                                </a:lnTo>
                                <a:lnTo>
                                  <a:pt x="1067690" y="602024"/>
                                </a:lnTo>
                                <a:lnTo>
                                  <a:pt x="1051559" y="542289"/>
                                </a:lnTo>
                                <a:close/>
                              </a:path>
                              <a:path w="2785745" h="3176270">
                                <a:moveTo>
                                  <a:pt x="1634490" y="1351280"/>
                                </a:moveTo>
                                <a:lnTo>
                                  <a:pt x="1650620" y="1291501"/>
                                </a:lnTo>
                                <a:lnTo>
                                  <a:pt x="1696141" y="1237798"/>
                                </a:lnTo>
                                <a:lnTo>
                                  <a:pt x="1728576" y="1213892"/>
                                </a:lnTo>
                                <a:lnTo>
                                  <a:pt x="1766744" y="1192307"/>
                                </a:lnTo>
                                <a:lnTo>
                                  <a:pt x="1810106" y="1173310"/>
                                </a:lnTo>
                                <a:lnTo>
                                  <a:pt x="1858122" y="1157167"/>
                                </a:lnTo>
                                <a:lnTo>
                                  <a:pt x="1910256" y="1144146"/>
                                </a:lnTo>
                                <a:lnTo>
                                  <a:pt x="1965968" y="1134515"/>
                                </a:lnTo>
                                <a:lnTo>
                                  <a:pt x="2024721" y="1128540"/>
                                </a:lnTo>
                                <a:lnTo>
                                  <a:pt x="2085975" y="1126489"/>
                                </a:lnTo>
                                <a:lnTo>
                                  <a:pt x="2147228" y="1128540"/>
                                </a:lnTo>
                                <a:lnTo>
                                  <a:pt x="2205981" y="1134515"/>
                                </a:lnTo>
                                <a:lnTo>
                                  <a:pt x="2261693" y="1144146"/>
                                </a:lnTo>
                                <a:lnTo>
                                  <a:pt x="2313827" y="1157167"/>
                                </a:lnTo>
                                <a:lnTo>
                                  <a:pt x="2361843" y="1173310"/>
                                </a:lnTo>
                                <a:lnTo>
                                  <a:pt x="2405205" y="1192307"/>
                                </a:lnTo>
                                <a:lnTo>
                                  <a:pt x="2443373" y="1213892"/>
                                </a:lnTo>
                                <a:lnTo>
                                  <a:pt x="2475808" y="1237798"/>
                                </a:lnTo>
                                <a:lnTo>
                                  <a:pt x="2521329" y="1291501"/>
                                </a:lnTo>
                                <a:lnTo>
                                  <a:pt x="2537460" y="1351280"/>
                                </a:lnTo>
                                <a:lnTo>
                                  <a:pt x="2533337" y="1381794"/>
                                </a:lnTo>
                                <a:lnTo>
                                  <a:pt x="2501973" y="1438802"/>
                                </a:lnTo>
                                <a:lnTo>
                                  <a:pt x="2443373" y="1488667"/>
                                </a:lnTo>
                                <a:lnTo>
                                  <a:pt x="2405205" y="1510252"/>
                                </a:lnTo>
                                <a:lnTo>
                                  <a:pt x="2361843" y="1529249"/>
                                </a:lnTo>
                                <a:lnTo>
                                  <a:pt x="2313827" y="1545392"/>
                                </a:lnTo>
                                <a:lnTo>
                                  <a:pt x="2261693" y="1558413"/>
                                </a:lnTo>
                                <a:lnTo>
                                  <a:pt x="2205981" y="1568044"/>
                                </a:lnTo>
                                <a:lnTo>
                                  <a:pt x="2147228" y="1574019"/>
                                </a:lnTo>
                                <a:lnTo>
                                  <a:pt x="2085975" y="1576070"/>
                                </a:lnTo>
                                <a:lnTo>
                                  <a:pt x="2024721" y="1574019"/>
                                </a:lnTo>
                                <a:lnTo>
                                  <a:pt x="1965968" y="1568044"/>
                                </a:lnTo>
                                <a:lnTo>
                                  <a:pt x="1910256" y="1558413"/>
                                </a:lnTo>
                                <a:lnTo>
                                  <a:pt x="1858122" y="1545392"/>
                                </a:lnTo>
                                <a:lnTo>
                                  <a:pt x="1810106" y="1529249"/>
                                </a:lnTo>
                                <a:lnTo>
                                  <a:pt x="1766744" y="1510252"/>
                                </a:lnTo>
                                <a:lnTo>
                                  <a:pt x="1728576" y="1488667"/>
                                </a:lnTo>
                                <a:lnTo>
                                  <a:pt x="1696141" y="1464761"/>
                                </a:lnTo>
                                <a:lnTo>
                                  <a:pt x="1650620" y="1411058"/>
                                </a:lnTo>
                                <a:lnTo>
                                  <a:pt x="1634490" y="1351280"/>
                                </a:lnTo>
                                <a:close/>
                              </a:path>
                              <a:path w="2785745" h="3176270">
                                <a:moveTo>
                                  <a:pt x="0" y="2364740"/>
                                </a:moveTo>
                                <a:lnTo>
                                  <a:pt x="15706" y="2309413"/>
                                </a:lnTo>
                                <a:lnTo>
                                  <a:pt x="60258" y="2259095"/>
                                </a:lnTo>
                                <a:lnTo>
                                  <a:pt x="92145" y="2236342"/>
                                </a:lnTo>
                                <a:lnTo>
                                  <a:pt x="129799" y="2215475"/>
                                </a:lnTo>
                                <a:lnTo>
                                  <a:pt x="172737" y="2196705"/>
                                </a:lnTo>
                                <a:lnTo>
                                  <a:pt x="220477" y="2180243"/>
                                </a:lnTo>
                                <a:lnTo>
                                  <a:pt x="272537" y="2166301"/>
                                </a:lnTo>
                                <a:lnTo>
                                  <a:pt x="328436" y="2155089"/>
                                </a:lnTo>
                                <a:lnTo>
                                  <a:pt x="387693" y="2146819"/>
                                </a:lnTo>
                                <a:lnTo>
                                  <a:pt x="449824" y="2141702"/>
                                </a:lnTo>
                                <a:lnTo>
                                  <a:pt x="514350" y="2139950"/>
                                </a:lnTo>
                                <a:lnTo>
                                  <a:pt x="578875" y="2141702"/>
                                </a:lnTo>
                                <a:lnTo>
                                  <a:pt x="641006" y="2146819"/>
                                </a:lnTo>
                                <a:lnTo>
                                  <a:pt x="700263" y="2155089"/>
                                </a:lnTo>
                                <a:lnTo>
                                  <a:pt x="756162" y="2166301"/>
                                </a:lnTo>
                                <a:lnTo>
                                  <a:pt x="808222" y="2180243"/>
                                </a:lnTo>
                                <a:lnTo>
                                  <a:pt x="855962" y="2196705"/>
                                </a:lnTo>
                                <a:lnTo>
                                  <a:pt x="898900" y="2215475"/>
                                </a:lnTo>
                                <a:lnTo>
                                  <a:pt x="936554" y="2236342"/>
                                </a:lnTo>
                                <a:lnTo>
                                  <a:pt x="968441" y="2259095"/>
                                </a:lnTo>
                                <a:lnTo>
                                  <a:pt x="1012993" y="2309413"/>
                                </a:lnTo>
                                <a:lnTo>
                                  <a:pt x="1028700" y="2364740"/>
                                </a:lnTo>
                                <a:lnTo>
                                  <a:pt x="1024692" y="2392948"/>
                                </a:lnTo>
                                <a:lnTo>
                                  <a:pt x="994082" y="2446009"/>
                                </a:lnTo>
                                <a:lnTo>
                                  <a:pt x="936554" y="2493192"/>
                                </a:lnTo>
                                <a:lnTo>
                                  <a:pt x="898900" y="2514055"/>
                                </a:lnTo>
                                <a:lnTo>
                                  <a:pt x="855962" y="2532818"/>
                                </a:lnTo>
                                <a:lnTo>
                                  <a:pt x="808222" y="2549270"/>
                                </a:lnTo>
                                <a:lnTo>
                                  <a:pt x="756162" y="2563203"/>
                                </a:lnTo>
                                <a:lnTo>
                                  <a:pt x="700263" y="2574406"/>
                                </a:lnTo>
                                <a:lnTo>
                                  <a:pt x="641006" y="2582668"/>
                                </a:lnTo>
                                <a:lnTo>
                                  <a:pt x="578875" y="2587779"/>
                                </a:lnTo>
                                <a:lnTo>
                                  <a:pt x="514350" y="2589530"/>
                                </a:lnTo>
                                <a:lnTo>
                                  <a:pt x="449824" y="2587779"/>
                                </a:lnTo>
                                <a:lnTo>
                                  <a:pt x="387693" y="2582668"/>
                                </a:lnTo>
                                <a:lnTo>
                                  <a:pt x="328436" y="2574406"/>
                                </a:lnTo>
                                <a:lnTo>
                                  <a:pt x="272537" y="2563203"/>
                                </a:lnTo>
                                <a:lnTo>
                                  <a:pt x="220477" y="2549270"/>
                                </a:lnTo>
                                <a:lnTo>
                                  <a:pt x="172737" y="2532818"/>
                                </a:lnTo>
                                <a:lnTo>
                                  <a:pt x="129799" y="2514055"/>
                                </a:lnTo>
                                <a:lnTo>
                                  <a:pt x="92145" y="2493192"/>
                                </a:lnTo>
                                <a:lnTo>
                                  <a:pt x="60258" y="2470440"/>
                                </a:lnTo>
                                <a:lnTo>
                                  <a:pt x="15706" y="2420108"/>
                                </a:lnTo>
                                <a:lnTo>
                                  <a:pt x="0" y="2364740"/>
                                </a:lnTo>
                                <a:close/>
                              </a:path>
                              <a:path w="2785745" h="3176270">
                                <a:moveTo>
                                  <a:pt x="1108709" y="2968625"/>
                                </a:moveTo>
                                <a:lnTo>
                                  <a:pt x="1126401" y="2913424"/>
                                </a:lnTo>
                                <a:lnTo>
                                  <a:pt x="1176330" y="2863821"/>
                                </a:lnTo>
                                <a:lnTo>
                                  <a:pt x="1211908" y="2841738"/>
                                </a:lnTo>
                                <a:lnTo>
                                  <a:pt x="1253775" y="2821797"/>
                                </a:lnTo>
                                <a:lnTo>
                                  <a:pt x="1301342" y="2804244"/>
                                </a:lnTo>
                                <a:lnTo>
                                  <a:pt x="1354017" y="2789329"/>
                                </a:lnTo>
                                <a:lnTo>
                                  <a:pt x="1411212" y="2777297"/>
                                </a:lnTo>
                                <a:lnTo>
                                  <a:pt x="1472335" y="2768397"/>
                                </a:lnTo>
                                <a:lnTo>
                                  <a:pt x="1536798" y="2762875"/>
                                </a:lnTo>
                                <a:lnTo>
                                  <a:pt x="1604009" y="2760980"/>
                                </a:lnTo>
                                <a:lnTo>
                                  <a:pt x="1671221" y="2762875"/>
                                </a:lnTo>
                                <a:lnTo>
                                  <a:pt x="1735684" y="2768397"/>
                                </a:lnTo>
                                <a:lnTo>
                                  <a:pt x="1796807" y="2777297"/>
                                </a:lnTo>
                                <a:lnTo>
                                  <a:pt x="1854002" y="2789329"/>
                                </a:lnTo>
                                <a:lnTo>
                                  <a:pt x="1906677" y="2804244"/>
                                </a:lnTo>
                                <a:lnTo>
                                  <a:pt x="1954244" y="2821797"/>
                                </a:lnTo>
                                <a:lnTo>
                                  <a:pt x="1996111" y="2841738"/>
                                </a:lnTo>
                                <a:lnTo>
                                  <a:pt x="2031689" y="2863821"/>
                                </a:lnTo>
                                <a:lnTo>
                                  <a:pt x="2081618" y="2913424"/>
                                </a:lnTo>
                                <a:lnTo>
                                  <a:pt x="2099310" y="2968625"/>
                                </a:lnTo>
                                <a:lnTo>
                                  <a:pt x="2094788" y="2996801"/>
                                </a:lnTo>
                                <a:lnTo>
                                  <a:pt x="2060388" y="3049450"/>
                                </a:lnTo>
                                <a:lnTo>
                                  <a:pt x="1996111" y="3095511"/>
                                </a:lnTo>
                                <a:lnTo>
                                  <a:pt x="1954244" y="3115452"/>
                                </a:lnTo>
                                <a:lnTo>
                                  <a:pt x="1906677" y="3133005"/>
                                </a:lnTo>
                                <a:lnTo>
                                  <a:pt x="1854002" y="3147920"/>
                                </a:lnTo>
                                <a:lnTo>
                                  <a:pt x="1796807" y="3159952"/>
                                </a:lnTo>
                                <a:lnTo>
                                  <a:pt x="1735684" y="3168852"/>
                                </a:lnTo>
                                <a:lnTo>
                                  <a:pt x="1671221" y="3174374"/>
                                </a:lnTo>
                                <a:lnTo>
                                  <a:pt x="1604009" y="3176270"/>
                                </a:lnTo>
                                <a:lnTo>
                                  <a:pt x="1536798" y="3174374"/>
                                </a:lnTo>
                                <a:lnTo>
                                  <a:pt x="1472335" y="3168852"/>
                                </a:lnTo>
                                <a:lnTo>
                                  <a:pt x="1411212" y="3159952"/>
                                </a:lnTo>
                                <a:lnTo>
                                  <a:pt x="1354017" y="3147920"/>
                                </a:lnTo>
                                <a:lnTo>
                                  <a:pt x="1301342" y="3133005"/>
                                </a:lnTo>
                                <a:lnTo>
                                  <a:pt x="1253775" y="3115452"/>
                                </a:lnTo>
                                <a:lnTo>
                                  <a:pt x="1211908" y="3095511"/>
                                </a:lnTo>
                                <a:lnTo>
                                  <a:pt x="1176330" y="3073428"/>
                                </a:lnTo>
                                <a:lnTo>
                                  <a:pt x="1126401" y="3023825"/>
                                </a:lnTo>
                                <a:lnTo>
                                  <a:pt x="1108709" y="296862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6.894997pt;margin-top:-530.811584pt;width:428.1pt;height:534.35pt;mso-position-horizontal-relative:page;mso-position-vertical-relative:paragraph;z-index:-20477952" id="docshapegroup35" coordorigin="2138,-10616" coordsize="8562,10687">
                <v:shape style="position:absolute;left:2162;top:-5574;width:8459;height:5541" type="#_x0000_t75" id="docshape36" stroked="false">
                  <v:imagedata r:id="rId8" o:title=""/>
                </v:shape>
                <v:rect style="position:absolute;left:2154;top:-5581;width:8474;height:5556" id="docshape37" filled="false" stroked="true" strokeweight=".75pt" strokecolor="#000000">
                  <v:stroke dashstyle="solid"/>
                </v:rect>
                <v:shape style="position:absolute;left:6340;top:-10607;width:4268;height:4902" type="#_x0000_t75" id="docshape38" stroked="false">
                  <v:imagedata r:id="rId9" o:title=""/>
                </v:shape>
                <v:rect style="position:absolute;left:6335;top:-10612;width:4278;height:4912" id="docshape39" filled="false" stroked="true" strokeweight=".5pt" strokecolor="#000000">
                  <v:stroke dashstyle="solid"/>
                </v:rect>
                <v:shape style="position:absolute;left:2153;top:-10589;width:3946;height:4880" type="#_x0000_t75" id="docshape40" stroked="false">
                  <v:imagedata r:id="rId10" o:title=""/>
                </v:shape>
                <v:rect style="position:absolute;left:2145;top:-10596;width:3961;height:4895" id="docshape41" filled="false" stroked="true" strokeweight=".75pt" strokecolor="#000000">
                  <v:stroke dashstyle="solid"/>
                </v:rect>
                <v:shape style="position:absolute;left:4804;top:-8073;width:4519;height:2245" id="docshape42" coordorigin="4804,-8072" coordsize="4519,2245" path="m7933,-7760l7941,-7806,7962,-7850,7998,-7891,8045,-7930,8103,-7965,8172,-7996,8250,-8022,8335,-8043,8427,-8059,8525,-8069,8628,-8072,8731,-8069,8829,-8059,8921,-8043,9006,-8022,9084,-7996,9153,-7965,9211,-7930,9258,-7891,9294,-7850,9315,-7806,9323,-7760,9315,-7713,9294,-7669,9258,-7628,9211,-7589,9153,-7555,9084,-7524,9006,-7498,8921,-7476,8829,-7460,8731,-7451,8628,-7447,8525,-7451,8427,-7460,8335,-7476,8250,-7498,8172,-7524,8103,-7555,8045,-7589,7998,-7628,7962,-7669,7941,-7713,7933,-7760xm4804,-5986l4818,-6036,4856,-6079,4915,-6114,4989,-6136,5074,-6144,5159,-6136,5233,-6114,5292,-6079,5330,-6036,5344,-5986,5330,-5936,5292,-5893,5233,-5859,5159,-5836,5074,-5828,4989,-5836,4915,-5859,4856,-5893,4818,-5936,4804,-5986xe" filled="false" stroked="true" strokeweight="1pt" strokecolor="#000000">
                  <v:path arrowok="t"/>
                  <v:stroke dashstyle="solid"/>
                </v:shape>
                <v:rect style="position:absolute;left:6322;top:-6089;width:2813;height:377" id="docshape43" filled="true" fillcolor="#ffffff" stroked="false">
                  <v:fill type="solid"/>
                </v:rect>
                <v:rect style="position:absolute;left:6322;top:-6089;width:2813;height:377" id="docshape44" filled="false" stroked="true" strokeweight=".75pt" strokecolor="#000000">
                  <v:stroke dashstyle="solid"/>
                </v:rect>
                <v:rect style="position:absolute;left:2150;top:-6088;width:2528;height:382" id="docshape45" filled="true" fillcolor="#ffffff" stroked="false">
                  <v:fill type="solid"/>
                </v:rect>
                <v:rect style="position:absolute;left:2150;top:-6088;width:2528;height:382" id="docshape46" filled="false" stroked="true" strokeweight=".75pt" strokecolor="#000000">
                  <v:stroke dashstyle="solid"/>
                </v:rect>
                <v:shape style="position:absolute;left:4574;top:-601;width:2778;height:671" type="#_x0000_t75" id="docshape47" stroked="false">
                  <v:imagedata r:id="rId11" o:title=""/>
                </v:shape>
                <v:shape style="position:absolute;left:5062;top:-5808;width:1781;height:704" id="docshape48" coordorigin="5062,-5807" coordsize="1781,704" path="m6843,-5627l6786,-5686,6715,-5636,6769,-5632,6752,-5569,6728,-5508,6696,-5451,6656,-5397,6610,-5346,6558,-5300,6500,-5258,6437,-5220,6369,-5187,6296,-5160,6220,-5137,6140,-5121,6057,-5110,5972,-5106,5888,-5108,5808,-5116,5723,-5132,5642,-5154,5565,-5181,5492,-5213,5424,-5250,5360,-5291,5303,-5337,5250,-5386,5205,-5438,5165,-5494,5133,-5552,5109,-5613,5092,-5676,5083,-5740,5083,-5806,5063,-5807,5062,-5742,5071,-5677,5088,-5615,5112,-5554,5145,-5496,5184,-5440,5230,-5387,5282,-5338,5340,-5293,5403,-5251,5471,-5214,5544,-5182,5622,-5155,5703,-5134,5787,-5118,5874,-5108,5895,-5107,5890,-5108,5968,-5104,6050,-5107,6129,-5115,6206,-5128,6281,-5147,6352,-5171,6419,-5199,6482,-5232,6540,-5269,6594,-5311,6642,-5356,6685,-5405,6721,-5457,6751,-5512,6774,-5570,6789,-5631,6843,-5627xe" filled="true" fillcolor="#000000" stroked="false">
                  <v:path arrowok="t"/>
                  <v:fill type="solid"/>
                </v:shape>
                <v:shape style="position:absolute;left:5062;top:-5808;width:1781;height:704" id="docshape49" coordorigin="5062,-5807" coordsize="1781,704" path="m5885,-5108l5972,-5106,6057,-5110,6140,-5121,6220,-5137,6296,-5160,6369,-5187,6437,-5220,6500,-5258,6558,-5300,6610,-5346,6656,-5397,6696,-5451,6728,-5508,6752,-5569,6769,-5632,6715,-5636,6786,-5686,6843,-5627,6789,-5631,6773,-5567,6748,-5506,6715,-5448,6676,-5393,6629,-5343,6576,-5296,6517,-5254,6453,-5216,6384,-5184,6311,-5156,6234,-5134,6153,-5118,6069,-5108,5983,-5104,5895,-5107,5787,-5118,5703,-5134,5622,-5155,5544,-5182,5471,-5214,5403,-5251,5340,-5293,5282,-5338,5230,-5387,5184,-5440,5145,-5496,5112,-5554,5088,-5615,5071,-5677,5062,-5742,5063,-5807,5083,-5806,5083,-5740,5092,-5676,5109,-5613,5133,-5552,5165,-5494,5205,-5438,5250,-5386,5303,-5337,5360,-5291,5424,-5250,5492,-5213,5565,-5181,5642,-5154,5723,-5132,5808,-5116,5895,-5107e" filled="false" stroked="true" strokeweight="2pt" strokecolor="#000000">
                  <v:path arrowok="t"/>
                  <v:stroke dashstyle="solid"/>
                </v:shape>
                <v:shape style="position:absolute;left:5558;top:-4767;width:279;height:125" type="#_x0000_t75" id="docshape50" alt="Description: File:Flag of the Philippines.svg - Wikimedia Commons (Rectangle)" stroked="false">
                  <v:imagedata r:id="rId12" o:title=""/>
                </v:shape>
                <v:rect style="position:absolute;left:5550;top:-4774;width:294;height:140" id="docshape51" filled="false" stroked="true" strokeweight=".75pt" strokecolor="#000000">
                  <v:stroke dashstyle="solid"/>
                </v:rect>
                <v:shape style="position:absolute;left:6875;top:-5310;width:279;height:125" type="#_x0000_t75" id="docshape52" alt="Description: File:Flag of the Philippines.svg - Wikimedia Commons (Rectangle)" stroked="false">
                  <v:imagedata r:id="rId12" o:title=""/>
                </v:shape>
                <v:rect style="position:absolute;left:6867;top:-5317;width:294;height:140" id="docshape53" filled="false" stroked="true" strokeweight=".75pt" strokecolor="#000000">
                  <v:stroke dashstyle="solid"/>
                </v:rect>
                <v:shape style="position:absolute;left:6496;top:-3493;width:279;height:125" type="#_x0000_t75" id="docshape54" alt="Description: File:Flag of the Philippines.svg - Wikimedia Commons (Rectangle)" stroked="false">
                  <v:imagedata r:id="rId12" o:title=""/>
                </v:shape>
                <v:rect style="position:absolute;left:6488;top:-3500;width:294;height:140" id="docshape55" filled="false" stroked="true" strokeweight=".75pt" strokecolor="#000000">
                  <v:stroke dashstyle="solid"/>
                </v:rect>
                <v:shape style="position:absolute;left:5715;top:-931;width:279;height:125" type="#_x0000_t75" id="docshape56" alt="Description: File:Flag of the Philippines.svg - Wikimedia Commons (Rectangle)" stroked="false">
                  <v:imagedata r:id="rId12" o:title=""/>
                </v:shape>
                <v:rect style="position:absolute;left:5707;top:-938;width:294;height:140" id="docshape57" filled="false" stroked="true" strokeweight=".75pt" strokecolor="#000000">
                  <v:stroke dashstyle="solid"/>
                </v:rect>
                <v:shape style="position:absolute;left:4057;top:-1883;width:279;height:125" type="#_x0000_t75" id="docshape58" alt="Description: File:Flag of the Philippines.svg - Wikimedia Commons (Rectangle)" stroked="false">
                  <v:imagedata r:id="rId12" o:title=""/>
                </v:shape>
                <v:rect style="position:absolute;left:4049;top:-1890;width:294;height:140" id="docshape59" filled="false" stroked="true" strokeweight=".75pt" strokecolor="#000000">
                  <v:stroke dashstyle="solid"/>
                </v:rect>
                <v:shape style="position:absolute;left:9051;top:-7842;width:1642;height:5419" id="docshape60" coordorigin="9051,-7841" coordsize="1642,5419" path="m10692,-5584l10692,-5675,10689,-5765,10684,-5855,10676,-5943,10667,-6030,10656,-6116,10642,-6200,10627,-6284,10609,-6366,10590,-6446,10569,-6525,10546,-6602,10521,-6678,10494,-6752,10466,-6824,10436,-6894,10404,-6962,10371,-7029,10336,-7093,10300,-7155,10262,-7215,10223,-7272,10182,-7327,10140,-7380,10096,-7431,10052,-7478,10006,-7524,9958,-7566,9910,-7606,9860,-7643,9810,-7677,9758,-7708,9651,-7761,9541,-7801,9427,-7828,9310,-7841,9299,-7640,9358,-7635,9416,-7626,9530,-7599,9640,-7559,9747,-7506,9799,-7475,9849,-7441,9899,-7404,9947,-7364,9995,-7322,10041,-7277,10085,-7229,10129,-7178,10171,-7126,10212,-7070,10251,-7013,10289,-6953,10325,-6891,10360,-6827,10393,-6761,10425,-6692,10455,-6622,10483,-6550,10510,-6476,10535,-6400,10558,-6323,10579,-6244,10598,-6164,10616,-6082,10631,-5999,10645,-5914,10656,-5828,10666,-5741,10673,-5653,10678,-5564,10681,-5473,10682,-5382,10680,-5298,10680,-5298,10680,-5296,10680,-5290,10678,-5241,10680,-5296,10680,-5298,10672,-5207,10661,-5117,10648,-5028,10634,-4941,10617,-4854,10598,-4768,10577,-4684,10555,-4602,10530,-4520,10504,-4441,10476,-4363,10446,-4286,10415,-4212,10382,-4139,10347,-4068,10311,-3999,10273,-3932,10233,-3867,10193,-3804,10151,-3744,10107,-3686,10062,-3630,10016,-3577,9969,-3526,9921,-3478,9871,-3432,9820,-3390,9768,-3350,9716,-3313,9662,-3279,9607,-3248,9551,-3220,9495,-3195,9437,-3173,9467,-3722,9051,-3017,9397,-2422,9426,-2971,9483,-2993,9539,-3017,9593,-3044,9647,-3075,9700,-3108,9752,-3144,9803,-3183,9853,-3225,9902,-3269,9950,-3316,9997,-3365,10042,-3417,10086,-3471,10129,-3527,10171,-3586,10211,-3647,10250,-3710,10287,-3775,10323,-3841,10358,-3910,10391,-3981,10422,-4053,10452,-4127,10480,-4202,10507,-4279,10532,-4358,10555,-4438,10576,-4519,10595,-4602,10613,-4685,10628,-4770,10642,-4856,10654,-4943,10664,-5030,10671,-5119,10676,-5204,10676,-5197,10687,-5399,10691,-5492,10692,-5584xe" filled="true" fillcolor="#000000" stroked="false">
                  <v:path arrowok="t"/>
                  <v:fill type="solid"/>
                </v:shape>
                <v:shape style="position:absolute;left:9051;top:-7842;width:1642;height:5419" id="docshape61" coordorigin="9051,-7841" coordsize="1642,5419" path="m10676,-5197l10680,-5290,10682,-5382,10681,-5473,10678,-5564,10673,-5653,10666,-5741,10656,-5828,10645,-5914,10631,-5999,10616,-6082,10598,-6164,10579,-6244,10558,-6323,10535,-6400,10510,-6476,10483,-6550,10455,-6622,10425,-6692,10393,-6761,10360,-6827,10325,-6891,10289,-6953,10251,-7013,10212,-7070,10171,-7126,10129,-7179,10085,-7229,10041,-7277,9995,-7322,9947,-7364,9899,-7404,9849,-7441,9799,-7475,9747,-7506,9640,-7559,9530,-7599,9416,-7626,9299,-7640,9310,-7841,9427,-7828,9541,-7801,9651,-7761,9758,-7708,9810,-7677,9860,-7643,9910,-7606,9958,-7566,10006,-7524,10052,-7478,10096,-7431,10140,-7380,10182,-7328,10223,-7272,10262,-7215,10300,-7155,10336,-7093,10371,-7029,10404,-6962,10436,-6894,10466,-6824,10494,-6752,10521,-6678,10546,-6602,10569,-6525,10590,-6446,10609,-6366,10627,-6284,10642,-6200,10656,-6116,10667,-6030,10676,-5943,10684,-5855,10689,-5765,10692,-5675,10692,-5584,10691,-5492,10687,-5399,10676,-5197,10670,-5108,10662,-5020,10652,-4932,10640,-4845,10627,-4760,10611,-4675,10593,-4592,10573,-4509,10552,-4428,10529,-4349,10504,-4271,10477,-4194,10449,-4119,10419,-4045,10388,-3973,10355,-3903,10320,-3835,10284,-3768,10247,-3704,10208,-3642,10167,-3581,10126,-3523,10083,-3467,10039,-3413,9994,-3362,9947,-3313,9900,-3267,9851,-3223,9801,-3181,9750,-3143,9699,-3107,9646,-3074,9592,-3044,9538,-3017,9483,-2992,9426,-2971,9397,-2422,9051,-3017,9467,-3722,9437,-3173,9495,-3195,9551,-3220,9607,-3248,9662,-3279,9716,-3313,9768,-3350,9820,-3390,9871,-3432,9921,-3478,9969,-3526,10016,-3577,10062,-3630,10107,-3686,10151,-3744,10193,-3804,10233,-3867,10273,-3932,10311,-3999,10347,-4068,10382,-4139,10415,-4212,10446,-4286,10476,-4363,10504,-4441,10530,-4520,10555,-4602,10577,-4684,10598,-4768,10617,-4854,10634,-4941,10648,-5028,10661,-5117,10672,-5207,10680,-5298e" filled="false" stroked="true" strokeweight=".75pt" strokecolor="#000000">
                  <v:path arrowok="t"/>
                  <v:stroke dashstyle="solid"/>
                </v:shape>
                <v:shape style="position:absolute;left:3547;top:-5399;width:4387;height:5002" id="docshape62" coordorigin="3547,-5398" coordsize="4387,5002" path="m6512,-5074l6518,-5118,6537,-5160,6568,-5200,6609,-5238,6660,-5272,6720,-5303,6789,-5331,6864,-5354,6946,-5373,7034,-5386,7127,-5395,7223,-5398,7319,-5395,7412,-5386,7500,-5373,7582,-5354,7657,-5331,7726,-5303,7786,-5272,7837,-5238,7878,-5200,7909,-5160,7928,-5118,7934,-5074,7928,-5030,7909,-4988,7878,-4948,7837,-4911,7786,-4876,7726,-4845,7657,-4818,7582,-4794,7500,-4776,7412,-4762,7319,-4753,7223,-4750,7127,-4753,7034,-4762,6946,-4776,6864,-4794,6789,-4818,6720,-4845,6660,-4876,6609,-4911,6568,-4948,6537,-4988,6518,-5030,6512,-5074xm5203,-4544l5209,-4592,5228,-4638,5259,-4682,5300,-4723,5351,-4760,5411,-4794,5480,-4824,5555,-4850,5637,-4870,5725,-4885,5818,-4895,5914,-4898,6010,-4895,6103,-4885,6191,-4870,6273,-4850,6348,-4824,6417,-4794,6477,-4760,6528,-4723,6569,-4682,6600,-4638,6619,-4592,6625,-4544,6619,-4496,6600,-4450,6569,-4406,6528,-4365,6477,-4328,6417,-4294,6348,-4264,6273,-4238,6191,-4218,6103,-4203,6010,-4193,5914,-4190,5818,-4193,5725,-4203,5637,-4218,5555,-4238,5480,-4264,5411,-4294,5351,-4328,5300,-4365,5259,-4406,5228,-4450,5209,-4496,5203,-4544xm6121,-3270l6127,-3318,6146,-3364,6177,-3408,6218,-3449,6269,-3486,6329,-3520,6398,-3550,6473,-3576,6555,-3596,6643,-3611,6736,-3621,6832,-3624,6928,-3621,7021,-3611,7109,-3596,7191,-3576,7266,-3550,7335,-3520,7395,-3486,7446,-3449,7487,-3408,7518,-3364,7537,-3318,7543,-3270,7537,-3222,7518,-3176,7487,-3132,7446,-3091,7395,-3054,7335,-3020,7266,-2990,7191,-2964,7109,-2944,7021,-2929,6928,-2919,6832,-2916,6736,-2919,6643,-2929,6555,-2944,6473,-2964,6398,-2990,6329,-3020,6269,-3054,6218,-3091,6177,-3132,6146,-3176,6127,-3222,6121,-3270xm3547,-1674l3553,-1718,3572,-1761,3602,-1802,3642,-1840,3692,-1876,3751,-1909,3819,-1939,3894,-1965,3976,-1987,4064,-2004,4158,-2017,4255,-2025,4357,-2028,4459,-2025,4556,-2017,4650,-2004,4738,-1987,4820,-1965,4895,-1939,4963,-1909,5022,-1876,5072,-1840,5112,-1802,5142,-1761,5161,-1718,5167,-1674,5161,-1630,5142,-1587,5112,-1546,5072,-1508,5022,-1472,4963,-1439,4895,-1409,4820,-1383,4738,-1361,4650,-1344,4556,-1331,4459,-1323,4357,-1320,4255,-1323,4158,-1331,4064,-1344,3976,-1361,3894,-1383,3819,-1409,3751,-1439,3692,-1472,3642,-1508,3602,-1546,3572,-1587,3553,-1630,3547,-1674xm5293,-723l5300,-767,5321,-810,5354,-850,5399,-888,5456,-923,5521,-954,5596,-982,5679,-1005,5769,-1024,5866,-1038,5967,-1047,6073,-1050,6179,-1047,6280,-1038,6377,-1024,6467,-1005,6550,-982,6625,-954,6690,-923,6747,-888,6792,-850,6825,-810,6846,-767,6853,-723,6846,-679,6825,-636,6792,-596,6747,-558,6690,-523,6625,-492,6550,-464,6467,-441,6377,-422,6280,-408,6179,-399,6073,-396,5967,-399,5866,-408,5769,-422,5679,-441,5596,-464,5521,-492,5456,-523,5399,-558,5354,-596,5321,-636,5300,-679,5293,-723xe" filled="false" stroked="true" strokeweight="1pt" strokecolor="#000000">
                  <v:path arrowok="t"/>
                  <v:stroke dashstyle="solid"/>
                </v:shape>
                <w10:wrap type="none"/>
              </v:group>
            </w:pict>
          </mc:Fallback>
        </mc:AlternateContent>
      </w:r>
      <w:r>
        <w:rPr>
          <w:rFonts w:ascii="Arial"/>
          <w:b/>
          <w:i/>
          <w:spacing w:val="-2"/>
          <w:sz w:val="20"/>
        </w:rPr>
        <w:t>(Source:</w:t>
      </w:r>
      <w:r>
        <w:rPr>
          <w:rFonts w:ascii="Arial"/>
          <w:i/>
          <w:spacing w:val="-2"/>
          <w:sz w:val="20"/>
        </w:rPr>
        <w:t>https://www.google.com/maps/@6.2766517,125.1164246,12z?entry=ttu&amp;g_ep=Eg oyMDI1MDMxOS4yIKXMDSoJLDEwMjExNDUzSAFQAw%3D%3D)</w:t>
      </w:r>
    </w:p>
    <w:p>
      <w:pPr>
        <w:pStyle w:val="BodyText"/>
        <w:rPr>
          <w:rFonts w:ascii="Arial"/>
          <w:i/>
          <w:sz w:val="20"/>
        </w:rPr>
      </w:pPr>
    </w:p>
    <w:p>
      <w:pPr>
        <w:pStyle w:val="BodyText"/>
        <w:spacing w:before="106"/>
        <w:rPr>
          <w:rFonts w:ascii="Arial"/>
          <w:i/>
          <w:sz w:val="20"/>
        </w:rPr>
      </w:pPr>
    </w:p>
    <w:p>
      <w:pPr>
        <w:spacing w:before="0"/>
        <w:ind w:left="0" w:right="430" w:firstLine="0"/>
        <w:jc w:val="center"/>
        <w:rPr>
          <w:rFonts w:ascii="Arial"/>
          <w:b/>
          <w:sz w:val="24"/>
        </w:rPr>
      </w:pPr>
      <w:r>
        <w:rPr>
          <w:rFonts w:ascii="Arial"/>
          <w:b/>
          <w:sz w:val="24"/>
        </w:rPr>
        <w:t>Figure</w:t>
      </w:r>
      <w:r>
        <w:rPr>
          <w:rFonts w:ascii="Arial"/>
          <w:b/>
          <w:spacing w:val="-2"/>
          <w:sz w:val="24"/>
        </w:rPr>
        <w:t> </w:t>
      </w:r>
      <w:r>
        <w:rPr>
          <w:rFonts w:ascii="Arial"/>
          <w:b/>
          <w:sz w:val="24"/>
        </w:rPr>
        <w:t>3.</w:t>
      </w:r>
      <w:r>
        <w:rPr>
          <w:rFonts w:ascii="Arial"/>
          <w:b/>
          <w:spacing w:val="31"/>
          <w:sz w:val="24"/>
        </w:rPr>
        <w:t>  </w:t>
      </w:r>
      <w:r>
        <w:rPr>
          <w:rFonts w:ascii="Arial"/>
          <w:b/>
          <w:sz w:val="24"/>
        </w:rPr>
        <w:t>Map</w:t>
      </w:r>
      <w:r>
        <w:rPr>
          <w:rFonts w:ascii="Arial"/>
          <w:b/>
          <w:spacing w:val="-1"/>
          <w:sz w:val="24"/>
        </w:rPr>
        <w:t> </w:t>
      </w:r>
      <w:r>
        <w:rPr>
          <w:rFonts w:ascii="Arial"/>
          <w:b/>
          <w:sz w:val="24"/>
        </w:rPr>
        <w:t>of</w:t>
      </w:r>
      <w:r>
        <w:rPr>
          <w:rFonts w:ascii="Arial"/>
          <w:b/>
          <w:spacing w:val="-2"/>
          <w:sz w:val="24"/>
        </w:rPr>
        <w:t> </w:t>
      </w:r>
      <w:r>
        <w:rPr>
          <w:rFonts w:ascii="Arial"/>
          <w:b/>
          <w:sz w:val="24"/>
        </w:rPr>
        <w:t>the</w:t>
      </w:r>
      <w:r>
        <w:rPr>
          <w:rFonts w:ascii="Arial"/>
          <w:b/>
          <w:spacing w:val="-3"/>
          <w:sz w:val="24"/>
        </w:rPr>
        <w:t> </w:t>
      </w:r>
      <w:r>
        <w:rPr>
          <w:rFonts w:ascii="Arial"/>
          <w:b/>
          <w:sz w:val="24"/>
        </w:rPr>
        <w:t>Locale</w:t>
      </w:r>
      <w:r>
        <w:rPr>
          <w:rFonts w:ascii="Arial"/>
          <w:b/>
          <w:spacing w:val="-2"/>
          <w:sz w:val="24"/>
        </w:rPr>
        <w:t> </w:t>
      </w:r>
      <w:r>
        <w:rPr>
          <w:rFonts w:ascii="Arial"/>
          <w:b/>
          <w:sz w:val="24"/>
        </w:rPr>
        <w:t>of</w:t>
      </w:r>
      <w:r>
        <w:rPr>
          <w:rFonts w:ascii="Arial"/>
          <w:b/>
          <w:spacing w:val="-1"/>
          <w:sz w:val="24"/>
        </w:rPr>
        <w:t> </w:t>
      </w:r>
      <w:r>
        <w:rPr>
          <w:rFonts w:ascii="Arial"/>
          <w:b/>
          <w:sz w:val="24"/>
        </w:rPr>
        <w:t>the</w:t>
      </w:r>
      <w:r>
        <w:rPr>
          <w:rFonts w:ascii="Arial"/>
          <w:b/>
          <w:spacing w:val="-2"/>
          <w:sz w:val="24"/>
        </w:rPr>
        <w:t> </w:t>
      </w:r>
      <w:r>
        <w:rPr>
          <w:rFonts w:ascii="Arial"/>
          <w:b/>
          <w:spacing w:val="-4"/>
          <w:sz w:val="24"/>
        </w:rPr>
        <w:t>Study</w:t>
      </w:r>
    </w:p>
    <w:p>
      <w:pPr>
        <w:spacing w:after="0"/>
        <w:jc w:val="center"/>
        <w:rPr>
          <w:rFonts w:ascii="Arial"/>
          <w:b/>
          <w:sz w:val="24"/>
        </w:rPr>
        <w:sectPr>
          <w:pgSz w:w="12240" w:h="15840"/>
          <w:pgMar w:header="0" w:footer="1397" w:top="1820" w:bottom="1580" w:left="1800" w:right="1080"/>
        </w:sectPr>
      </w:pPr>
    </w:p>
    <w:p>
      <w:pPr>
        <w:spacing w:before="69"/>
        <w:ind w:left="360" w:right="0" w:firstLine="0"/>
        <w:jc w:val="left"/>
        <w:rPr>
          <w:rFonts w:ascii="Arial"/>
          <w:b/>
          <w:sz w:val="24"/>
        </w:rPr>
      </w:pPr>
      <w:r>
        <w:rPr>
          <w:rFonts w:ascii="Arial"/>
          <w:b/>
          <w:spacing w:val="-2"/>
          <w:sz w:val="24"/>
        </w:rPr>
        <w:t>Respondents</w:t>
      </w:r>
    </w:p>
    <w:p>
      <w:pPr>
        <w:pStyle w:val="BodyText"/>
        <w:spacing w:line="482" w:lineRule="auto" w:before="271"/>
        <w:ind w:left="360" w:right="786" w:firstLine="720"/>
        <w:jc w:val="both"/>
      </w:pPr>
      <w:r>
        <w:rPr/>
        <w:t>The</w:t>
      </w:r>
      <w:r>
        <w:rPr>
          <w:spacing w:val="-9"/>
        </w:rPr>
        <w:t> </w:t>
      </w:r>
      <w:r>
        <w:rPr/>
        <w:t>respondents</w:t>
      </w:r>
      <w:r>
        <w:rPr>
          <w:spacing w:val="-10"/>
        </w:rPr>
        <w:t> </w:t>
      </w:r>
      <w:r>
        <w:rPr/>
        <w:t>for</w:t>
      </w:r>
      <w:r>
        <w:rPr>
          <w:spacing w:val="-11"/>
        </w:rPr>
        <w:t> </w:t>
      </w:r>
      <w:r>
        <w:rPr/>
        <w:t>the</w:t>
      </w:r>
      <w:r>
        <w:rPr>
          <w:spacing w:val="-9"/>
        </w:rPr>
        <w:t> </w:t>
      </w:r>
      <w:r>
        <w:rPr/>
        <w:t>quantitative</w:t>
      </w:r>
      <w:r>
        <w:rPr>
          <w:spacing w:val="-9"/>
        </w:rPr>
        <w:t> </w:t>
      </w:r>
      <w:r>
        <w:rPr/>
        <w:t>phase</w:t>
      </w:r>
      <w:r>
        <w:rPr>
          <w:spacing w:val="-9"/>
        </w:rPr>
        <w:t> </w:t>
      </w:r>
      <w:r>
        <w:rPr/>
        <w:t>of</w:t>
      </w:r>
      <w:r>
        <w:rPr>
          <w:spacing w:val="-12"/>
        </w:rPr>
        <w:t> </w:t>
      </w:r>
      <w:r>
        <w:rPr/>
        <w:t>this</w:t>
      </w:r>
      <w:r>
        <w:rPr>
          <w:spacing w:val="-11"/>
        </w:rPr>
        <w:t> </w:t>
      </w:r>
      <w:r>
        <w:rPr/>
        <w:t>study</w:t>
      </w:r>
      <w:r>
        <w:rPr>
          <w:spacing w:val="-10"/>
        </w:rPr>
        <w:t> </w:t>
      </w:r>
      <w:r>
        <w:rPr/>
        <w:t>comprised</w:t>
      </w:r>
      <w:r>
        <w:rPr>
          <w:spacing w:val="-12"/>
        </w:rPr>
        <w:t> </w:t>
      </w:r>
      <w:r>
        <w:rPr/>
        <w:t>101 elementary teachers from Polomolok 2 District, Polomolok, South Cotabato, who</w:t>
      </w:r>
      <w:r>
        <w:rPr>
          <w:spacing w:val="-9"/>
        </w:rPr>
        <w:t> </w:t>
      </w:r>
      <w:r>
        <w:rPr/>
        <w:t>taught</w:t>
      </w:r>
      <w:r>
        <w:rPr>
          <w:spacing w:val="-12"/>
        </w:rPr>
        <w:t> </w:t>
      </w:r>
      <w:r>
        <w:rPr/>
        <w:t>elementary</w:t>
      </w:r>
      <w:r>
        <w:rPr>
          <w:spacing w:val="-11"/>
        </w:rPr>
        <w:t> </w:t>
      </w:r>
      <w:r>
        <w:rPr/>
        <w:t>learners</w:t>
      </w:r>
      <w:r>
        <w:rPr>
          <w:spacing w:val="-11"/>
        </w:rPr>
        <w:t> </w:t>
      </w:r>
      <w:r>
        <w:rPr/>
        <w:t>during</w:t>
      </w:r>
      <w:r>
        <w:rPr>
          <w:spacing w:val="-9"/>
        </w:rPr>
        <w:t> </w:t>
      </w:r>
      <w:r>
        <w:rPr/>
        <w:t>the</w:t>
      </w:r>
      <w:r>
        <w:rPr>
          <w:spacing w:val="-9"/>
        </w:rPr>
        <w:t> </w:t>
      </w:r>
      <w:r>
        <w:rPr/>
        <w:t>school</w:t>
      </w:r>
      <w:r>
        <w:rPr>
          <w:spacing w:val="-11"/>
        </w:rPr>
        <w:t> </w:t>
      </w:r>
      <w:r>
        <w:rPr/>
        <w:t>year</w:t>
      </w:r>
      <w:r>
        <w:rPr>
          <w:spacing w:val="-11"/>
        </w:rPr>
        <w:t> </w:t>
      </w:r>
      <w:r>
        <w:rPr/>
        <w:t>2022–2023,</w:t>
      </w:r>
      <w:r>
        <w:rPr>
          <w:spacing w:val="-12"/>
        </w:rPr>
        <w:t> </w:t>
      </w:r>
      <w:r>
        <w:rPr/>
        <w:t>along</w:t>
      </w:r>
      <w:r>
        <w:rPr>
          <w:spacing w:val="-9"/>
        </w:rPr>
        <w:t> </w:t>
      </w:r>
      <w:r>
        <w:rPr/>
        <w:t>with 263 elementary learners enrolled in five schools within the study locale. The respondents were randomly selected from the available population.</w:t>
      </w:r>
    </w:p>
    <w:p>
      <w:pPr>
        <w:pStyle w:val="BodyText"/>
        <w:spacing w:line="482" w:lineRule="auto"/>
        <w:ind w:left="360" w:right="794" w:firstLine="720"/>
        <w:jc w:val="both"/>
      </w:pPr>
      <w:r>
        <w:rPr/>
        <w:t>For the qualitative phase, the researcher purposively selected one elementary</w:t>
      </w:r>
      <w:r>
        <w:rPr>
          <w:spacing w:val="-14"/>
        </w:rPr>
        <w:t> </w:t>
      </w:r>
      <w:r>
        <w:rPr/>
        <w:t>learner</w:t>
      </w:r>
      <w:r>
        <w:rPr>
          <w:spacing w:val="-17"/>
        </w:rPr>
        <w:t> </w:t>
      </w:r>
      <w:r>
        <w:rPr/>
        <w:t>and</w:t>
      </w:r>
      <w:r>
        <w:rPr>
          <w:spacing w:val="-15"/>
        </w:rPr>
        <w:t> </w:t>
      </w:r>
      <w:r>
        <w:rPr/>
        <w:t>one</w:t>
      </w:r>
      <w:r>
        <w:rPr>
          <w:spacing w:val="-15"/>
        </w:rPr>
        <w:t> </w:t>
      </w:r>
      <w:r>
        <w:rPr/>
        <w:t>Science</w:t>
      </w:r>
      <w:r>
        <w:rPr>
          <w:spacing w:val="-14"/>
        </w:rPr>
        <w:t> </w:t>
      </w:r>
      <w:r>
        <w:rPr/>
        <w:t>teacher</w:t>
      </w:r>
      <w:r>
        <w:rPr>
          <w:spacing w:val="-14"/>
        </w:rPr>
        <w:t> </w:t>
      </w:r>
      <w:r>
        <w:rPr/>
        <w:t>from</w:t>
      </w:r>
      <w:r>
        <w:rPr>
          <w:spacing w:val="-14"/>
        </w:rPr>
        <w:t> </w:t>
      </w:r>
      <w:r>
        <w:rPr/>
        <w:t>each</w:t>
      </w:r>
      <w:r>
        <w:rPr>
          <w:spacing w:val="-15"/>
        </w:rPr>
        <w:t> </w:t>
      </w:r>
      <w:r>
        <w:rPr/>
        <w:t>of</w:t>
      </w:r>
      <w:r>
        <w:rPr>
          <w:spacing w:val="-15"/>
        </w:rPr>
        <w:t> </w:t>
      </w:r>
      <w:r>
        <w:rPr/>
        <w:t>the</w:t>
      </w:r>
      <w:r>
        <w:rPr>
          <w:spacing w:val="-14"/>
        </w:rPr>
        <w:t> </w:t>
      </w:r>
      <w:r>
        <w:rPr/>
        <w:t>five</w:t>
      </w:r>
      <w:r>
        <w:rPr>
          <w:spacing w:val="-15"/>
        </w:rPr>
        <w:t> </w:t>
      </w:r>
      <w:r>
        <w:rPr/>
        <w:t>participating schools.</w:t>
      </w:r>
      <w:r>
        <w:rPr>
          <w:spacing w:val="-9"/>
        </w:rPr>
        <w:t> </w:t>
      </w:r>
      <w:r>
        <w:rPr/>
        <w:t>Specific</w:t>
      </w:r>
      <w:r>
        <w:rPr>
          <w:spacing w:val="-9"/>
        </w:rPr>
        <w:t> </w:t>
      </w:r>
      <w:r>
        <w:rPr/>
        <w:t>criteria</w:t>
      </w:r>
      <w:r>
        <w:rPr>
          <w:spacing w:val="-8"/>
        </w:rPr>
        <w:t> </w:t>
      </w:r>
      <w:r>
        <w:rPr/>
        <w:t>were</w:t>
      </w:r>
      <w:r>
        <w:rPr>
          <w:spacing w:val="-8"/>
        </w:rPr>
        <w:t> </w:t>
      </w:r>
      <w:r>
        <w:rPr/>
        <w:t>applied</w:t>
      </w:r>
      <w:r>
        <w:rPr>
          <w:spacing w:val="-8"/>
        </w:rPr>
        <w:t> </w:t>
      </w:r>
      <w:r>
        <w:rPr/>
        <w:t>to</w:t>
      </w:r>
      <w:r>
        <w:rPr>
          <w:spacing w:val="-8"/>
        </w:rPr>
        <w:t> </w:t>
      </w:r>
      <w:r>
        <w:rPr/>
        <w:t>both</w:t>
      </w:r>
      <w:r>
        <w:rPr>
          <w:spacing w:val="-10"/>
        </w:rPr>
        <w:t> </w:t>
      </w:r>
      <w:r>
        <w:rPr/>
        <w:t>teachers</w:t>
      </w:r>
      <w:r>
        <w:rPr>
          <w:spacing w:val="-9"/>
        </w:rPr>
        <w:t> </w:t>
      </w:r>
      <w:r>
        <w:rPr/>
        <w:t>and</w:t>
      </w:r>
      <w:r>
        <w:rPr>
          <w:spacing w:val="-8"/>
        </w:rPr>
        <w:t> </w:t>
      </w:r>
      <w:r>
        <w:rPr/>
        <w:t>learners</w:t>
      </w:r>
      <w:r>
        <w:rPr>
          <w:spacing w:val="-9"/>
        </w:rPr>
        <w:t> </w:t>
      </w:r>
      <w:r>
        <w:rPr/>
        <w:t>to</w:t>
      </w:r>
      <w:r>
        <w:rPr>
          <w:spacing w:val="-8"/>
        </w:rPr>
        <w:t> </w:t>
      </w:r>
      <w:r>
        <w:rPr/>
        <w:t>ensure that only qualified individuals participated in the study.</w:t>
      </w:r>
    </w:p>
    <w:p>
      <w:pPr>
        <w:pStyle w:val="BodyText"/>
        <w:spacing w:line="482" w:lineRule="auto"/>
        <w:ind w:left="360" w:right="791" w:firstLine="720"/>
        <w:jc w:val="both"/>
      </w:pPr>
      <w:r>
        <w:rPr/>
        <w:t>Teacher participants were required to be nationally paid public elementary school teachers, currently teaching Science at the elementary level, utilizing innovative teaching strategies in their instruction, and willing to participate and provide relevant information for the success of the study. Similarly, learner participants needed to be enrolled in any of the ten schools under</w:t>
      </w:r>
      <w:r>
        <w:rPr>
          <w:spacing w:val="-12"/>
        </w:rPr>
        <w:t> </w:t>
      </w:r>
      <w:r>
        <w:rPr/>
        <w:t>the</w:t>
      </w:r>
      <w:r>
        <w:rPr>
          <w:spacing w:val="-11"/>
        </w:rPr>
        <w:t> </w:t>
      </w:r>
      <w:r>
        <w:rPr/>
        <w:t>Polomolok</w:t>
      </w:r>
      <w:r>
        <w:rPr>
          <w:spacing w:val="-14"/>
        </w:rPr>
        <w:t> </w:t>
      </w:r>
      <w:r>
        <w:rPr/>
        <w:t>2</w:t>
      </w:r>
      <w:r>
        <w:rPr>
          <w:spacing w:val="-13"/>
        </w:rPr>
        <w:t> </w:t>
      </w:r>
      <w:r>
        <w:rPr/>
        <w:t>District,</w:t>
      </w:r>
      <w:r>
        <w:rPr>
          <w:spacing w:val="-11"/>
        </w:rPr>
        <w:t> </w:t>
      </w:r>
      <w:r>
        <w:rPr/>
        <w:t>willing</w:t>
      </w:r>
      <w:r>
        <w:rPr>
          <w:spacing w:val="-11"/>
        </w:rPr>
        <w:t> </w:t>
      </w:r>
      <w:r>
        <w:rPr/>
        <w:t>to</w:t>
      </w:r>
      <w:r>
        <w:rPr>
          <w:spacing w:val="-11"/>
        </w:rPr>
        <w:t> </w:t>
      </w:r>
      <w:r>
        <w:rPr/>
        <w:t>participate,</w:t>
      </w:r>
      <w:r>
        <w:rPr>
          <w:spacing w:val="-13"/>
        </w:rPr>
        <w:t> </w:t>
      </w:r>
      <w:r>
        <w:rPr/>
        <w:t>granted</w:t>
      </w:r>
      <w:r>
        <w:rPr>
          <w:spacing w:val="-11"/>
        </w:rPr>
        <w:t> </w:t>
      </w:r>
      <w:r>
        <w:rPr/>
        <w:t>parental</w:t>
      </w:r>
      <w:r>
        <w:rPr>
          <w:spacing w:val="-14"/>
        </w:rPr>
        <w:t> </w:t>
      </w:r>
      <w:r>
        <w:rPr/>
        <w:t>consent, and capable of providing honest responses during the in-depth interview.</w:t>
      </w:r>
    </w:p>
    <w:p>
      <w:pPr>
        <w:pStyle w:val="BodyText"/>
        <w:spacing w:line="482" w:lineRule="auto"/>
        <w:ind w:left="360" w:right="784" w:firstLine="720"/>
        <w:jc w:val="both"/>
      </w:pPr>
      <w:r>
        <w:rPr/>
        <w:t>Participation</w:t>
      </w:r>
      <w:r>
        <w:rPr>
          <w:spacing w:val="-6"/>
        </w:rPr>
        <w:t> </w:t>
      </w:r>
      <w:r>
        <w:rPr/>
        <w:t>in</w:t>
      </w:r>
      <w:r>
        <w:rPr>
          <w:spacing w:val="-10"/>
        </w:rPr>
        <w:t> </w:t>
      </w:r>
      <w:r>
        <w:rPr/>
        <w:t>both</w:t>
      </w:r>
      <w:r>
        <w:rPr>
          <w:spacing w:val="-7"/>
        </w:rPr>
        <w:t> </w:t>
      </w:r>
      <w:r>
        <w:rPr/>
        <w:t>phases</w:t>
      </w:r>
      <w:r>
        <w:rPr>
          <w:spacing w:val="-8"/>
        </w:rPr>
        <w:t> </w:t>
      </w:r>
      <w:r>
        <w:rPr/>
        <w:t>of</w:t>
      </w:r>
      <w:r>
        <w:rPr>
          <w:spacing w:val="-7"/>
        </w:rPr>
        <w:t> </w:t>
      </w:r>
      <w:r>
        <w:rPr/>
        <w:t>the</w:t>
      </w:r>
      <w:r>
        <w:rPr>
          <w:spacing w:val="-6"/>
        </w:rPr>
        <w:t> </w:t>
      </w:r>
      <w:r>
        <w:rPr/>
        <w:t>research</w:t>
      </w:r>
      <w:r>
        <w:rPr>
          <w:spacing w:val="-8"/>
        </w:rPr>
        <w:t> </w:t>
      </w:r>
      <w:r>
        <w:rPr/>
        <w:t>was</w:t>
      </w:r>
      <w:r>
        <w:rPr>
          <w:spacing w:val="-6"/>
        </w:rPr>
        <w:t> </w:t>
      </w:r>
      <w:r>
        <w:rPr/>
        <w:t>strictly</w:t>
      </w:r>
      <w:r>
        <w:rPr>
          <w:spacing w:val="-6"/>
        </w:rPr>
        <w:t> </w:t>
      </w:r>
      <w:r>
        <w:rPr/>
        <w:t>voluntary.</w:t>
      </w:r>
      <w:r>
        <w:rPr>
          <w:spacing w:val="-8"/>
        </w:rPr>
        <w:t> </w:t>
      </w:r>
      <w:r>
        <w:rPr/>
        <w:t>Both teachers and learners were given the freedom to either accept or decline the invitation to participate, without any form of pressure or obligation. All participants</w:t>
      </w:r>
      <w:r>
        <w:rPr>
          <w:spacing w:val="-16"/>
        </w:rPr>
        <w:t> </w:t>
      </w:r>
      <w:r>
        <w:rPr/>
        <w:t>were</w:t>
      </w:r>
      <w:r>
        <w:rPr>
          <w:spacing w:val="-16"/>
        </w:rPr>
        <w:t> </w:t>
      </w:r>
      <w:r>
        <w:rPr/>
        <w:t>fully</w:t>
      </w:r>
      <w:r>
        <w:rPr>
          <w:spacing w:val="-15"/>
        </w:rPr>
        <w:t> </w:t>
      </w:r>
      <w:r>
        <w:rPr/>
        <w:t>informed</w:t>
      </w:r>
      <w:r>
        <w:rPr>
          <w:spacing w:val="-16"/>
        </w:rPr>
        <w:t> </w:t>
      </w:r>
      <w:r>
        <w:rPr/>
        <w:t>about</w:t>
      </w:r>
      <w:r>
        <w:rPr>
          <w:spacing w:val="-17"/>
        </w:rPr>
        <w:t> </w:t>
      </w:r>
      <w:r>
        <w:rPr/>
        <w:t>the</w:t>
      </w:r>
      <w:r>
        <w:rPr>
          <w:spacing w:val="-16"/>
        </w:rPr>
        <w:t> </w:t>
      </w:r>
      <w:r>
        <w:rPr/>
        <w:t>purpose</w:t>
      </w:r>
      <w:r>
        <w:rPr>
          <w:spacing w:val="-17"/>
        </w:rPr>
        <w:t> </w:t>
      </w:r>
      <w:r>
        <w:rPr/>
        <w:t>and</w:t>
      </w:r>
      <w:r>
        <w:rPr>
          <w:spacing w:val="-17"/>
        </w:rPr>
        <w:t> </w:t>
      </w:r>
      <w:r>
        <w:rPr/>
        <w:t>procedures</w:t>
      </w:r>
      <w:r>
        <w:rPr>
          <w:spacing w:val="-16"/>
        </w:rPr>
        <w:t> </w:t>
      </w:r>
      <w:r>
        <w:rPr/>
        <w:t>of</w:t>
      </w:r>
      <w:r>
        <w:rPr>
          <w:spacing w:val="-17"/>
        </w:rPr>
        <w:t> </w:t>
      </w:r>
      <w:r>
        <w:rPr/>
        <w:t>the</w:t>
      </w:r>
      <w:r>
        <w:rPr>
          <w:spacing w:val="-16"/>
        </w:rPr>
        <w:t> </w:t>
      </w:r>
      <w:r>
        <w:rPr/>
        <w:t>study before making their decision.</w:t>
      </w:r>
    </w:p>
    <w:p>
      <w:pPr>
        <w:pStyle w:val="BodyText"/>
        <w:spacing w:after="0" w:line="482" w:lineRule="auto"/>
        <w:jc w:val="both"/>
        <w:sectPr>
          <w:pgSz w:w="12240" w:h="15840"/>
          <w:pgMar w:header="0" w:footer="1397" w:top="1780" w:bottom="1580" w:left="1800" w:right="1080"/>
        </w:sectPr>
      </w:pPr>
    </w:p>
    <w:p>
      <w:pPr>
        <w:spacing w:before="69"/>
        <w:ind w:left="360" w:right="0" w:firstLine="0"/>
        <w:jc w:val="left"/>
        <w:rPr>
          <w:rFonts w:ascii="Arial"/>
          <w:b/>
          <w:sz w:val="24"/>
        </w:rPr>
      </w:pPr>
      <w:r>
        <w:rPr>
          <w:rFonts w:ascii="Arial"/>
          <w:b/>
          <w:sz w:val="24"/>
        </w:rPr>
        <w:t>Research</w:t>
      </w:r>
      <w:r>
        <w:rPr>
          <w:rFonts w:ascii="Arial"/>
          <w:b/>
          <w:spacing w:val="-16"/>
          <w:sz w:val="24"/>
        </w:rPr>
        <w:t> </w:t>
      </w:r>
      <w:r>
        <w:rPr>
          <w:rFonts w:ascii="Arial"/>
          <w:b/>
          <w:spacing w:val="-2"/>
          <w:sz w:val="24"/>
        </w:rPr>
        <w:t>Instruments</w:t>
      </w:r>
    </w:p>
    <w:p>
      <w:pPr>
        <w:pStyle w:val="BodyText"/>
        <w:spacing w:line="480" w:lineRule="auto" w:before="271"/>
        <w:ind w:left="360" w:right="792" w:firstLine="720"/>
        <w:jc w:val="both"/>
      </w:pPr>
      <w:r>
        <w:rPr/>
        <w:t>The researcher utilized an adapted and modified Innovative Teaching Strategies</w:t>
      </w:r>
      <w:r>
        <w:rPr>
          <w:spacing w:val="-16"/>
        </w:rPr>
        <w:t> </w:t>
      </w:r>
      <w:r>
        <w:rPr/>
        <w:t>Questionnaire</w:t>
      </w:r>
      <w:r>
        <w:rPr>
          <w:spacing w:val="-15"/>
        </w:rPr>
        <w:t> </w:t>
      </w:r>
      <w:r>
        <w:rPr/>
        <w:t>(ITSQ)</w:t>
      </w:r>
      <w:r>
        <w:rPr>
          <w:spacing w:val="-17"/>
        </w:rPr>
        <w:t> </w:t>
      </w:r>
      <w:r>
        <w:rPr/>
        <w:t>designed</w:t>
      </w:r>
      <w:r>
        <w:rPr>
          <w:spacing w:val="-17"/>
        </w:rPr>
        <w:t> </w:t>
      </w:r>
      <w:r>
        <w:rPr/>
        <w:t>by</w:t>
      </w:r>
      <w:r>
        <w:rPr>
          <w:spacing w:val="-16"/>
        </w:rPr>
        <w:t> </w:t>
      </w:r>
      <w:r>
        <w:rPr/>
        <w:t>Oyelekan</w:t>
      </w:r>
      <w:r>
        <w:rPr>
          <w:spacing w:val="-14"/>
        </w:rPr>
        <w:t> </w:t>
      </w:r>
      <w:r>
        <w:rPr/>
        <w:t>et</w:t>
      </w:r>
      <w:r>
        <w:rPr>
          <w:spacing w:val="-17"/>
        </w:rPr>
        <w:t> </w:t>
      </w:r>
      <w:r>
        <w:rPr/>
        <w:t>al.</w:t>
      </w:r>
      <w:r>
        <w:rPr>
          <w:spacing w:val="-15"/>
        </w:rPr>
        <w:t> </w:t>
      </w:r>
      <w:r>
        <w:rPr/>
        <w:t>(2018)</w:t>
      </w:r>
      <w:r>
        <w:rPr>
          <w:spacing w:val="-17"/>
        </w:rPr>
        <w:t> </w:t>
      </w:r>
      <w:r>
        <w:rPr/>
        <w:t>to</w:t>
      </w:r>
      <w:r>
        <w:rPr>
          <w:spacing w:val="-15"/>
        </w:rPr>
        <w:t> </w:t>
      </w:r>
      <w:r>
        <w:rPr/>
        <w:t>answer research question number one (1).</w:t>
      </w:r>
    </w:p>
    <w:p>
      <w:pPr>
        <w:pStyle w:val="BodyText"/>
        <w:spacing w:line="482" w:lineRule="auto" w:before="5"/>
        <w:ind w:left="360" w:right="790" w:firstLine="720"/>
        <w:jc w:val="both"/>
      </w:pPr>
      <w:r>
        <w:rPr/>
        <w:t>For</w:t>
      </w:r>
      <w:r>
        <w:rPr>
          <w:spacing w:val="-14"/>
        </w:rPr>
        <w:t> </w:t>
      </w:r>
      <w:r>
        <w:rPr/>
        <w:t>research</w:t>
      </w:r>
      <w:r>
        <w:rPr>
          <w:spacing w:val="-15"/>
        </w:rPr>
        <w:t> </w:t>
      </w:r>
      <w:r>
        <w:rPr/>
        <w:t>objective</w:t>
      </w:r>
      <w:r>
        <w:rPr>
          <w:spacing w:val="-17"/>
        </w:rPr>
        <w:t> </w:t>
      </w:r>
      <w:r>
        <w:rPr/>
        <w:t>number</w:t>
      </w:r>
      <w:r>
        <w:rPr>
          <w:spacing w:val="-16"/>
        </w:rPr>
        <w:t> </w:t>
      </w:r>
      <w:r>
        <w:rPr/>
        <w:t>two</w:t>
      </w:r>
      <w:r>
        <w:rPr>
          <w:spacing w:val="-12"/>
        </w:rPr>
        <w:t> </w:t>
      </w:r>
      <w:r>
        <w:rPr/>
        <w:t>(2),</w:t>
      </w:r>
      <w:r>
        <w:rPr>
          <w:spacing w:val="-15"/>
        </w:rPr>
        <w:t> </w:t>
      </w:r>
      <w:r>
        <w:rPr/>
        <w:t>the</w:t>
      </w:r>
      <w:r>
        <w:rPr>
          <w:spacing w:val="-12"/>
        </w:rPr>
        <w:t> </w:t>
      </w:r>
      <w:r>
        <w:rPr/>
        <w:t>researcher</w:t>
      </w:r>
      <w:r>
        <w:rPr>
          <w:spacing w:val="-16"/>
        </w:rPr>
        <w:t> </w:t>
      </w:r>
      <w:r>
        <w:rPr/>
        <w:t>used</w:t>
      </w:r>
      <w:r>
        <w:rPr>
          <w:spacing w:val="-12"/>
        </w:rPr>
        <w:t> </w:t>
      </w:r>
      <w:r>
        <w:rPr/>
        <w:t>an</w:t>
      </w:r>
      <w:r>
        <w:rPr>
          <w:spacing w:val="-14"/>
        </w:rPr>
        <w:t> </w:t>
      </w:r>
      <w:r>
        <w:rPr/>
        <w:t>adapted and modified Student Satisfaction Questionnaire (SSQ) of Arbaugh (2020), which</w:t>
      </w:r>
      <w:r>
        <w:rPr>
          <w:spacing w:val="-17"/>
        </w:rPr>
        <w:t> </w:t>
      </w:r>
      <w:r>
        <w:rPr/>
        <w:t>collected</w:t>
      </w:r>
      <w:r>
        <w:rPr>
          <w:spacing w:val="-17"/>
        </w:rPr>
        <w:t> </w:t>
      </w:r>
      <w:r>
        <w:rPr/>
        <w:t>the</w:t>
      </w:r>
      <w:r>
        <w:rPr>
          <w:spacing w:val="-16"/>
        </w:rPr>
        <w:t> </w:t>
      </w:r>
      <w:r>
        <w:rPr/>
        <w:t>desired</w:t>
      </w:r>
      <w:r>
        <w:rPr>
          <w:spacing w:val="-15"/>
        </w:rPr>
        <w:t> </w:t>
      </w:r>
      <w:r>
        <w:rPr/>
        <w:t>data</w:t>
      </w:r>
      <w:r>
        <w:rPr>
          <w:spacing w:val="-16"/>
        </w:rPr>
        <w:t> </w:t>
      </w:r>
      <w:r>
        <w:rPr/>
        <w:t>for</w:t>
      </w:r>
      <w:r>
        <w:rPr>
          <w:spacing w:val="-17"/>
        </w:rPr>
        <w:t> </w:t>
      </w:r>
      <w:r>
        <w:rPr/>
        <w:t>the</w:t>
      </w:r>
      <w:r>
        <w:rPr>
          <w:spacing w:val="-14"/>
        </w:rPr>
        <w:t> </w:t>
      </w:r>
      <w:r>
        <w:rPr/>
        <w:t>level</w:t>
      </w:r>
      <w:r>
        <w:rPr>
          <w:spacing w:val="-17"/>
        </w:rPr>
        <w:t> </w:t>
      </w:r>
      <w:r>
        <w:rPr/>
        <w:t>of</w:t>
      </w:r>
      <w:r>
        <w:rPr>
          <w:spacing w:val="-17"/>
        </w:rPr>
        <w:t> </w:t>
      </w:r>
      <w:r>
        <w:rPr/>
        <w:t>satisfaction</w:t>
      </w:r>
      <w:r>
        <w:rPr>
          <w:spacing w:val="-16"/>
        </w:rPr>
        <w:t> </w:t>
      </w:r>
      <w:r>
        <w:rPr/>
        <w:t>of</w:t>
      </w:r>
      <w:r>
        <w:rPr>
          <w:spacing w:val="-14"/>
        </w:rPr>
        <w:t> </w:t>
      </w:r>
      <w:r>
        <w:rPr/>
        <w:t>learners</w:t>
      </w:r>
      <w:r>
        <w:rPr>
          <w:spacing w:val="-17"/>
        </w:rPr>
        <w:t> </w:t>
      </w:r>
      <w:r>
        <w:rPr/>
        <w:t>in</w:t>
      </w:r>
      <w:r>
        <w:rPr>
          <w:spacing w:val="-17"/>
        </w:rPr>
        <w:t> </w:t>
      </w:r>
      <w:r>
        <w:rPr/>
        <w:t>terms of student-teacher interaction, teachers' performance, and subject evaluation in the utilization of innovative teaching strategies.</w:t>
      </w:r>
    </w:p>
    <w:p>
      <w:pPr>
        <w:pStyle w:val="BodyText"/>
        <w:spacing w:line="482" w:lineRule="auto"/>
        <w:ind w:left="360" w:right="784" w:firstLine="720"/>
        <w:jc w:val="both"/>
      </w:pPr>
      <w:r>
        <w:rPr/>
        <w:t>For the qualitative phase, the researcher used a self-constructed in- depth interview guide to explore how innovative teacher strategies are implemented and how elementary graders respond to these innovations. It was</w:t>
      </w:r>
      <w:r>
        <w:rPr>
          <w:spacing w:val="-13"/>
        </w:rPr>
        <w:t> </w:t>
      </w:r>
      <w:r>
        <w:rPr/>
        <w:t>a</w:t>
      </w:r>
      <w:r>
        <w:rPr>
          <w:spacing w:val="-15"/>
        </w:rPr>
        <w:t> </w:t>
      </w:r>
      <w:r>
        <w:rPr/>
        <w:t>10-item</w:t>
      </w:r>
      <w:r>
        <w:rPr>
          <w:spacing w:val="-15"/>
        </w:rPr>
        <w:t> </w:t>
      </w:r>
      <w:r>
        <w:rPr/>
        <w:t>interview</w:t>
      </w:r>
      <w:r>
        <w:rPr>
          <w:spacing w:val="-15"/>
        </w:rPr>
        <w:t> </w:t>
      </w:r>
      <w:r>
        <w:rPr/>
        <w:t>questionnaire</w:t>
      </w:r>
      <w:r>
        <w:rPr>
          <w:spacing w:val="-14"/>
        </w:rPr>
        <w:t> </w:t>
      </w:r>
      <w:r>
        <w:rPr/>
        <w:t>with</w:t>
      </w:r>
      <w:r>
        <w:rPr>
          <w:spacing w:val="-11"/>
        </w:rPr>
        <w:t> </w:t>
      </w:r>
      <w:r>
        <w:rPr/>
        <w:t>two</w:t>
      </w:r>
      <w:r>
        <w:rPr>
          <w:spacing w:val="-14"/>
        </w:rPr>
        <w:t> </w:t>
      </w:r>
      <w:r>
        <w:rPr/>
        <w:t>(2)</w:t>
      </w:r>
      <w:r>
        <w:rPr>
          <w:spacing w:val="-14"/>
        </w:rPr>
        <w:t> </w:t>
      </w:r>
      <w:r>
        <w:rPr/>
        <w:t>sections.</w:t>
      </w:r>
      <w:r>
        <w:rPr>
          <w:spacing w:val="-13"/>
        </w:rPr>
        <w:t> </w:t>
      </w:r>
      <w:r>
        <w:rPr/>
        <w:t>Section</w:t>
      </w:r>
      <w:r>
        <w:rPr>
          <w:spacing w:val="-15"/>
        </w:rPr>
        <w:t> </w:t>
      </w:r>
      <w:r>
        <w:rPr/>
        <w:t>A</w:t>
      </w:r>
      <w:r>
        <w:rPr>
          <w:spacing w:val="-13"/>
        </w:rPr>
        <w:t> </w:t>
      </w:r>
      <w:r>
        <w:rPr/>
        <w:t>focused on teachers' teaching experiences in implementing or utilizing innovative strategies, and Section B focused on the learning experiences of learners subjected to these innovations. The interview questionnaire was validated through face validity by three (3) master teachers knowledgeable enough in teaching and conducting research.</w:t>
      </w:r>
    </w:p>
    <w:p>
      <w:pPr>
        <w:pStyle w:val="BodyText"/>
        <w:spacing w:line="482" w:lineRule="auto"/>
        <w:ind w:left="360" w:right="787" w:firstLine="720"/>
        <w:jc w:val="both"/>
      </w:pPr>
      <w:r>
        <w:rPr/>
        <w:t>The researcher designed this phase to explore the methods of elementary</w:t>
      </w:r>
      <w:r>
        <w:rPr>
          <w:spacing w:val="-15"/>
        </w:rPr>
        <w:t> </w:t>
      </w:r>
      <w:r>
        <w:rPr/>
        <w:t>teachers</w:t>
      </w:r>
      <w:r>
        <w:rPr>
          <w:spacing w:val="-15"/>
        </w:rPr>
        <w:t> </w:t>
      </w:r>
      <w:r>
        <w:rPr/>
        <w:t>in</w:t>
      </w:r>
      <w:r>
        <w:rPr>
          <w:spacing w:val="-16"/>
        </w:rPr>
        <w:t> </w:t>
      </w:r>
      <w:r>
        <w:rPr/>
        <w:t>utilizing</w:t>
      </w:r>
      <w:r>
        <w:rPr>
          <w:spacing w:val="-13"/>
        </w:rPr>
        <w:t> </w:t>
      </w:r>
      <w:r>
        <w:rPr/>
        <w:t>innovative</w:t>
      </w:r>
      <w:r>
        <w:rPr>
          <w:spacing w:val="-14"/>
        </w:rPr>
        <w:t> </w:t>
      </w:r>
      <w:r>
        <w:rPr/>
        <w:t>teaching</w:t>
      </w:r>
      <w:r>
        <w:rPr>
          <w:spacing w:val="-13"/>
        </w:rPr>
        <w:t> </w:t>
      </w:r>
      <w:r>
        <w:rPr/>
        <w:t>strategies</w:t>
      </w:r>
      <w:r>
        <w:rPr>
          <w:spacing w:val="-14"/>
        </w:rPr>
        <w:t> </w:t>
      </w:r>
      <w:r>
        <w:rPr/>
        <w:t>and</w:t>
      </w:r>
      <w:r>
        <w:rPr>
          <w:spacing w:val="-16"/>
        </w:rPr>
        <w:t> </w:t>
      </w:r>
      <w:r>
        <w:rPr/>
        <w:t>their</w:t>
      </w:r>
      <w:r>
        <w:rPr>
          <w:spacing w:val="-16"/>
        </w:rPr>
        <w:t> </w:t>
      </w:r>
      <w:r>
        <w:rPr/>
        <w:t>coping mechanisms.</w:t>
      </w:r>
      <w:r>
        <w:rPr>
          <w:spacing w:val="-4"/>
        </w:rPr>
        <w:t> </w:t>
      </w:r>
      <w:r>
        <w:rPr/>
        <w:t>Thus,</w:t>
      </w:r>
      <w:r>
        <w:rPr>
          <w:spacing w:val="-4"/>
        </w:rPr>
        <w:t> </w:t>
      </w:r>
      <w:r>
        <w:rPr/>
        <w:t>understanding</w:t>
      </w:r>
      <w:r>
        <w:rPr>
          <w:spacing w:val="-5"/>
        </w:rPr>
        <w:t> </w:t>
      </w:r>
      <w:r>
        <w:rPr/>
        <w:t>how</w:t>
      </w:r>
      <w:r>
        <w:rPr>
          <w:spacing w:val="-4"/>
        </w:rPr>
        <w:t> </w:t>
      </w:r>
      <w:r>
        <w:rPr/>
        <w:t>learners</w:t>
      </w:r>
      <w:r>
        <w:rPr>
          <w:spacing w:val="-4"/>
        </w:rPr>
        <w:t> </w:t>
      </w:r>
      <w:r>
        <w:rPr/>
        <w:t>responded</w:t>
      </w:r>
      <w:r>
        <w:rPr>
          <w:spacing w:val="-6"/>
        </w:rPr>
        <w:t> </w:t>
      </w:r>
      <w:r>
        <w:rPr/>
        <w:t>to</w:t>
      </w:r>
      <w:r>
        <w:rPr>
          <w:spacing w:val="-3"/>
        </w:rPr>
        <w:t> </w:t>
      </w:r>
      <w:r>
        <w:rPr/>
        <w:t>these</w:t>
      </w:r>
      <w:r>
        <w:rPr>
          <w:spacing w:val="-4"/>
        </w:rPr>
        <w:t> </w:t>
      </w:r>
      <w:r>
        <w:rPr/>
        <w:t>teaching innovations explains the relationship between innovative teaching strategies</w:t>
      </w:r>
    </w:p>
    <w:p>
      <w:pPr>
        <w:pStyle w:val="BodyText"/>
        <w:spacing w:after="0" w:line="482" w:lineRule="auto"/>
        <w:jc w:val="both"/>
        <w:sectPr>
          <w:pgSz w:w="12240" w:h="15840"/>
          <w:pgMar w:header="0" w:footer="1397" w:top="1780" w:bottom="1580" w:left="1800" w:right="1080"/>
        </w:sectPr>
      </w:pPr>
    </w:p>
    <w:p>
      <w:pPr>
        <w:pStyle w:val="BodyText"/>
        <w:spacing w:line="482" w:lineRule="auto" w:before="81" w:after="13"/>
        <w:ind w:left="360" w:right="783"/>
      </w:pPr>
      <w:r>
        <w:rPr/>
        <w:t>and motivation. The level of utilization of innovative teaching strategies was rated as follows:</w:t>
      </w: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4"/>
        <w:gridCol w:w="1567"/>
        <w:gridCol w:w="4620"/>
      </w:tblGrid>
      <w:tr>
        <w:trPr>
          <w:trHeight w:val="352" w:hRule="atLeast"/>
        </w:trPr>
        <w:tc>
          <w:tcPr>
            <w:tcW w:w="2024" w:type="dxa"/>
          </w:tcPr>
          <w:p>
            <w:pPr>
              <w:pStyle w:val="TableParagraph"/>
              <w:spacing w:line="268" w:lineRule="exact"/>
              <w:ind w:left="50"/>
              <w:rPr>
                <w:rFonts w:ascii="Arial"/>
                <w:b/>
                <w:sz w:val="24"/>
              </w:rPr>
            </w:pPr>
            <w:r>
              <w:rPr>
                <w:rFonts w:ascii="Arial"/>
                <w:b/>
                <w:spacing w:val="-2"/>
                <w:sz w:val="24"/>
              </w:rPr>
              <w:t>Scale/Range</w:t>
            </w:r>
          </w:p>
        </w:tc>
        <w:tc>
          <w:tcPr>
            <w:tcW w:w="1567" w:type="dxa"/>
          </w:tcPr>
          <w:p>
            <w:pPr>
              <w:pStyle w:val="TableParagraph"/>
              <w:spacing w:line="268" w:lineRule="exact"/>
              <w:ind w:left="19" w:right="1"/>
              <w:jc w:val="center"/>
              <w:rPr>
                <w:rFonts w:ascii="Arial"/>
                <w:b/>
                <w:sz w:val="24"/>
              </w:rPr>
            </w:pPr>
            <w:r>
              <w:rPr>
                <w:rFonts w:ascii="Arial"/>
                <w:b/>
                <w:spacing w:val="-2"/>
                <w:sz w:val="24"/>
              </w:rPr>
              <w:t>Description</w:t>
            </w:r>
          </w:p>
        </w:tc>
        <w:tc>
          <w:tcPr>
            <w:tcW w:w="4620" w:type="dxa"/>
          </w:tcPr>
          <w:p>
            <w:pPr>
              <w:pStyle w:val="TableParagraph"/>
              <w:spacing w:line="268" w:lineRule="exact"/>
              <w:ind w:left="1567"/>
              <w:rPr>
                <w:rFonts w:ascii="Arial"/>
                <w:b/>
                <w:sz w:val="24"/>
              </w:rPr>
            </w:pPr>
            <w:r>
              <w:rPr>
                <w:rFonts w:ascii="Arial"/>
                <w:b/>
                <w:spacing w:val="-2"/>
                <w:sz w:val="24"/>
              </w:rPr>
              <w:t>Interpretation</w:t>
            </w:r>
          </w:p>
        </w:tc>
      </w:tr>
      <w:tr>
        <w:trPr>
          <w:trHeight w:val="1001" w:hRule="atLeast"/>
        </w:trPr>
        <w:tc>
          <w:tcPr>
            <w:tcW w:w="2024" w:type="dxa"/>
          </w:tcPr>
          <w:p>
            <w:pPr>
              <w:pStyle w:val="TableParagraph"/>
              <w:spacing w:before="79"/>
              <w:ind w:left="50"/>
              <w:rPr>
                <w:sz w:val="24"/>
              </w:rPr>
            </w:pPr>
            <w:r>
              <w:rPr>
                <w:spacing w:val="-2"/>
                <w:sz w:val="24"/>
              </w:rPr>
              <w:t>80.01%-100.00%</w:t>
            </w:r>
          </w:p>
        </w:tc>
        <w:tc>
          <w:tcPr>
            <w:tcW w:w="1567" w:type="dxa"/>
          </w:tcPr>
          <w:p>
            <w:pPr>
              <w:pStyle w:val="TableParagraph"/>
              <w:spacing w:before="79"/>
              <w:ind w:left="19" w:right="2"/>
              <w:jc w:val="center"/>
              <w:rPr>
                <w:sz w:val="24"/>
              </w:rPr>
            </w:pPr>
            <w:r>
              <w:rPr>
                <w:spacing w:val="-2"/>
                <w:sz w:val="24"/>
              </w:rPr>
              <w:t>Always</w:t>
            </w:r>
          </w:p>
        </w:tc>
        <w:tc>
          <w:tcPr>
            <w:tcW w:w="4620" w:type="dxa"/>
          </w:tcPr>
          <w:p>
            <w:pPr>
              <w:pStyle w:val="TableParagraph"/>
              <w:spacing w:line="242" w:lineRule="auto" w:before="76"/>
              <w:ind w:left="114" w:right="48" w:hanging="3"/>
              <w:jc w:val="both"/>
              <w:rPr>
                <w:sz w:val="24"/>
              </w:rPr>
            </w:pPr>
            <w:r>
              <w:rPr>
                <w:sz w:val="24"/>
              </w:rPr>
              <w:t>The teacher is using the innovative teaching strategy consistently and </w:t>
            </w:r>
            <w:r>
              <w:rPr>
                <w:spacing w:val="-2"/>
                <w:sz w:val="24"/>
              </w:rPr>
              <w:t>thoroughly.</w:t>
            </w:r>
          </w:p>
        </w:tc>
      </w:tr>
      <w:tr>
        <w:trPr>
          <w:trHeight w:val="719" w:hRule="atLeast"/>
        </w:trPr>
        <w:tc>
          <w:tcPr>
            <w:tcW w:w="2024" w:type="dxa"/>
          </w:tcPr>
          <w:p>
            <w:pPr>
              <w:pStyle w:val="TableParagraph"/>
              <w:spacing w:before="84"/>
              <w:ind w:left="50"/>
              <w:rPr>
                <w:sz w:val="24"/>
              </w:rPr>
            </w:pPr>
            <w:r>
              <w:rPr>
                <w:spacing w:val="-2"/>
                <w:sz w:val="24"/>
              </w:rPr>
              <w:t>60.01%-80.00%</w:t>
            </w:r>
          </w:p>
        </w:tc>
        <w:tc>
          <w:tcPr>
            <w:tcW w:w="1567" w:type="dxa"/>
          </w:tcPr>
          <w:p>
            <w:pPr>
              <w:pStyle w:val="TableParagraph"/>
              <w:spacing w:before="84"/>
              <w:ind w:left="19"/>
              <w:jc w:val="center"/>
              <w:rPr>
                <w:sz w:val="24"/>
              </w:rPr>
            </w:pPr>
            <w:r>
              <w:rPr>
                <w:spacing w:val="-2"/>
                <w:sz w:val="24"/>
              </w:rPr>
              <w:t>Often</w:t>
            </w:r>
          </w:p>
        </w:tc>
        <w:tc>
          <w:tcPr>
            <w:tcW w:w="4620" w:type="dxa"/>
          </w:tcPr>
          <w:p>
            <w:pPr>
              <w:pStyle w:val="TableParagraph"/>
              <w:tabs>
                <w:tab w:pos="742" w:val="left" w:leader="none"/>
                <w:tab w:pos="1761" w:val="left" w:leader="none"/>
                <w:tab w:pos="2150" w:val="left" w:leader="none"/>
                <w:tab w:pos="2938" w:val="left" w:leader="none"/>
                <w:tab w:pos="3490" w:val="left" w:leader="none"/>
              </w:tabs>
              <w:spacing w:line="242" w:lineRule="auto" w:before="84"/>
              <w:ind w:left="114" w:right="49" w:hanging="3"/>
              <w:rPr>
                <w:sz w:val="24"/>
              </w:rPr>
            </w:pPr>
            <w:r>
              <w:rPr>
                <w:spacing w:val="-4"/>
                <w:sz w:val="24"/>
              </w:rPr>
              <w:t>The</w:t>
            </w:r>
            <w:r>
              <w:rPr>
                <w:sz w:val="24"/>
              </w:rPr>
              <w:tab/>
            </w:r>
            <w:r>
              <w:rPr>
                <w:spacing w:val="-2"/>
                <w:sz w:val="24"/>
              </w:rPr>
              <w:t>teacher</w:t>
            </w:r>
            <w:r>
              <w:rPr>
                <w:sz w:val="24"/>
              </w:rPr>
              <w:tab/>
            </w:r>
            <w:r>
              <w:rPr>
                <w:spacing w:val="-6"/>
                <w:sz w:val="24"/>
              </w:rPr>
              <w:t>is</w:t>
            </w:r>
            <w:r>
              <w:rPr>
                <w:sz w:val="24"/>
              </w:rPr>
              <w:tab/>
            </w:r>
            <w:r>
              <w:rPr>
                <w:spacing w:val="-4"/>
                <w:sz w:val="24"/>
              </w:rPr>
              <w:t>using</w:t>
            </w:r>
            <w:r>
              <w:rPr>
                <w:sz w:val="24"/>
              </w:rPr>
              <w:tab/>
            </w:r>
            <w:r>
              <w:rPr>
                <w:spacing w:val="-4"/>
                <w:sz w:val="24"/>
              </w:rPr>
              <w:t>the</w:t>
            </w:r>
            <w:r>
              <w:rPr>
                <w:sz w:val="24"/>
              </w:rPr>
              <w:tab/>
            </w:r>
            <w:r>
              <w:rPr>
                <w:spacing w:val="-2"/>
                <w:sz w:val="24"/>
              </w:rPr>
              <w:t>innovative </w:t>
            </w:r>
            <w:r>
              <w:rPr>
                <w:sz w:val="24"/>
              </w:rPr>
              <w:t>teaching strategy regularly.</w:t>
            </w:r>
          </w:p>
        </w:tc>
      </w:tr>
      <w:tr>
        <w:trPr>
          <w:trHeight w:val="705" w:hRule="atLeast"/>
        </w:trPr>
        <w:tc>
          <w:tcPr>
            <w:tcW w:w="2024" w:type="dxa"/>
          </w:tcPr>
          <w:p>
            <w:pPr>
              <w:pStyle w:val="TableParagraph"/>
              <w:spacing w:before="73"/>
              <w:ind w:left="50"/>
              <w:rPr>
                <w:sz w:val="24"/>
              </w:rPr>
            </w:pPr>
            <w:r>
              <w:rPr>
                <w:spacing w:val="-2"/>
                <w:sz w:val="24"/>
              </w:rPr>
              <w:t>40.01%-60.00%</w:t>
            </w:r>
          </w:p>
        </w:tc>
        <w:tc>
          <w:tcPr>
            <w:tcW w:w="1567" w:type="dxa"/>
          </w:tcPr>
          <w:p>
            <w:pPr>
              <w:pStyle w:val="TableParagraph"/>
              <w:spacing w:before="73"/>
              <w:ind w:left="19" w:right="2"/>
              <w:jc w:val="center"/>
              <w:rPr>
                <w:sz w:val="24"/>
              </w:rPr>
            </w:pPr>
            <w:r>
              <w:rPr>
                <w:spacing w:val="-2"/>
                <w:sz w:val="24"/>
              </w:rPr>
              <w:t>Sometimes</w:t>
            </w:r>
          </w:p>
        </w:tc>
        <w:tc>
          <w:tcPr>
            <w:tcW w:w="4620" w:type="dxa"/>
          </w:tcPr>
          <w:p>
            <w:pPr>
              <w:pStyle w:val="TableParagraph"/>
              <w:tabs>
                <w:tab w:pos="742" w:val="left" w:leader="none"/>
                <w:tab w:pos="1761" w:val="left" w:leader="none"/>
                <w:tab w:pos="2150" w:val="left" w:leader="none"/>
                <w:tab w:pos="2938" w:val="left" w:leader="none"/>
                <w:tab w:pos="3490" w:val="left" w:leader="none"/>
              </w:tabs>
              <w:spacing w:line="242" w:lineRule="auto" w:before="73"/>
              <w:ind w:left="114" w:right="49" w:hanging="3"/>
              <w:rPr>
                <w:sz w:val="24"/>
              </w:rPr>
            </w:pPr>
            <w:r>
              <w:rPr>
                <w:spacing w:val="-4"/>
                <w:sz w:val="24"/>
              </w:rPr>
              <w:t>The</w:t>
            </w:r>
            <w:r>
              <w:rPr>
                <w:sz w:val="24"/>
              </w:rPr>
              <w:tab/>
            </w:r>
            <w:r>
              <w:rPr>
                <w:spacing w:val="-2"/>
                <w:sz w:val="24"/>
              </w:rPr>
              <w:t>teacher</w:t>
            </w:r>
            <w:r>
              <w:rPr>
                <w:sz w:val="24"/>
              </w:rPr>
              <w:tab/>
            </w:r>
            <w:r>
              <w:rPr>
                <w:spacing w:val="-6"/>
                <w:sz w:val="24"/>
              </w:rPr>
              <w:t>is</w:t>
            </w:r>
            <w:r>
              <w:rPr>
                <w:sz w:val="24"/>
              </w:rPr>
              <w:tab/>
            </w:r>
            <w:r>
              <w:rPr>
                <w:spacing w:val="-4"/>
                <w:sz w:val="24"/>
              </w:rPr>
              <w:t>using</w:t>
            </w:r>
            <w:r>
              <w:rPr>
                <w:sz w:val="24"/>
              </w:rPr>
              <w:tab/>
            </w:r>
            <w:r>
              <w:rPr>
                <w:spacing w:val="-4"/>
                <w:sz w:val="24"/>
              </w:rPr>
              <w:t>the</w:t>
            </w:r>
            <w:r>
              <w:rPr>
                <w:sz w:val="24"/>
              </w:rPr>
              <w:tab/>
            </w:r>
            <w:r>
              <w:rPr>
                <w:spacing w:val="-2"/>
                <w:sz w:val="24"/>
              </w:rPr>
              <w:t>innovative </w:t>
            </w:r>
            <w:r>
              <w:rPr>
                <w:sz w:val="24"/>
              </w:rPr>
              <w:t>teaching strategy sometimes.</w:t>
            </w:r>
          </w:p>
        </w:tc>
      </w:tr>
      <w:tr>
        <w:trPr>
          <w:trHeight w:val="701" w:hRule="atLeast"/>
        </w:trPr>
        <w:tc>
          <w:tcPr>
            <w:tcW w:w="2024" w:type="dxa"/>
          </w:tcPr>
          <w:p>
            <w:pPr>
              <w:pStyle w:val="TableParagraph"/>
              <w:spacing w:before="70"/>
              <w:ind w:left="50"/>
              <w:rPr>
                <w:sz w:val="24"/>
              </w:rPr>
            </w:pPr>
            <w:r>
              <w:rPr>
                <w:spacing w:val="-2"/>
                <w:sz w:val="24"/>
              </w:rPr>
              <w:t>20.01%-40.00%</w:t>
            </w:r>
          </w:p>
        </w:tc>
        <w:tc>
          <w:tcPr>
            <w:tcW w:w="1567" w:type="dxa"/>
          </w:tcPr>
          <w:p>
            <w:pPr>
              <w:pStyle w:val="TableParagraph"/>
              <w:spacing w:before="70"/>
              <w:ind w:left="19" w:right="1"/>
              <w:jc w:val="center"/>
              <w:rPr>
                <w:sz w:val="24"/>
              </w:rPr>
            </w:pPr>
            <w:r>
              <w:rPr>
                <w:spacing w:val="-2"/>
                <w:sz w:val="24"/>
              </w:rPr>
              <w:t>Seldom</w:t>
            </w:r>
          </w:p>
        </w:tc>
        <w:tc>
          <w:tcPr>
            <w:tcW w:w="4620" w:type="dxa"/>
          </w:tcPr>
          <w:p>
            <w:pPr>
              <w:pStyle w:val="TableParagraph"/>
              <w:tabs>
                <w:tab w:pos="742" w:val="left" w:leader="none"/>
                <w:tab w:pos="1761" w:val="left" w:leader="none"/>
                <w:tab w:pos="2150" w:val="left" w:leader="none"/>
                <w:tab w:pos="2938" w:val="left" w:leader="none"/>
                <w:tab w:pos="3490" w:val="left" w:leader="none"/>
              </w:tabs>
              <w:spacing w:line="242" w:lineRule="auto" w:before="70"/>
              <w:ind w:left="114" w:right="49" w:hanging="3"/>
              <w:rPr>
                <w:sz w:val="24"/>
              </w:rPr>
            </w:pPr>
            <w:r>
              <w:rPr>
                <w:spacing w:val="-4"/>
                <w:sz w:val="24"/>
              </w:rPr>
              <w:t>The</w:t>
            </w:r>
            <w:r>
              <w:rPr>
                <w:sz w:val="24"/>
              </w:rPr>
              <w:tab/>
            </w:r>
            <w:r>
              <w:rPr>
                <w:spacing w:val="-2"/>
                <w:sz w:val="24"/>
              </w:rPr>
              <w:t>teacher</w:t>
            </w:r>
            <w:r>
              <w:rPr>
                <w:sz w:val="24"/>
              </w:rPr>
              <w:tab/>
            </w:r>
            <w:r>
              <w:rPr>
                <w:spacing w:val="-6"/>
                <w:sz w:val="24"/>
              </w:rPr>
              <w:t>is</w:t>
            </w:r>
            <w:r>
              <w:rPr>
                <w:sz w:val="24"/>
              </w:rPr>
              <w:tab/>
            </w:r>
            <w:r>
              <w:rPr>
                <w:spacing w:val="-4"/>
                <w:sz w:val="24"/>
              </w:rPr>
              <w:t>using</w:t>
            </w:r>
            <w:r>
              <w:rPr>
                <w:sz w:val="24"/>
              </w:rPr>
              <w:tab/>
            </w:r>
            <w:r>
              <w:rPr>
                <w:spacing w:val="-4"/>
                <w:sz w:val="24"/>
              </w:rPr>
              <w:t>the</w:t>
            </w:r>
            <w:r>
              <w:rPr>
                <w:sz w:val="24"/>
              </w:rPr>
              <w:tab/>
            </w:r>
            <w:r>
              <w:rPr>
                <w:spacing w:val="-2"/>
                <w:sz w:val="24"/>
              </w:rPr>
              <w:t>innovative </w:t>
            </w:r>
            <w:r>
              <w:rPr>
                <w:sz w:val="24"/>
              </w:rPr>
              <w:t>teaching strategy rarely.</w:t>
            </w:r>
          </w:p>
        </w:tc>
      </w:tr>
      <w:tr>
        <w:trPr>
          <w:trHeight w:val="623" w:hRule="atLeast"/>
        </w:trPr>
        <w:tc>
          <w:tcPr>
            <w:tcW w:w="2024" w:type="dxa"/>
          </w:tcPr>
          <w:p>
            <w:pPr>
              <w:pStyle w:val="TableParagraph"/>
              <w:spacing w:before="71"/>
              <w:ind w:left="50"/>
              <w:rPr>
                <w:sz w:val="24"/>
              </w:rPr>
            </w:pPr>
            <w:r>
              <w:rPr>
                <w:spacing w:val="-2"/>
                <w:sz w:val="24"/>
              </w:rPr>
              <w:t>0.00%-20.00%</w:t>
            </w:r>
          </w:p>
        </w:tc>
        <w:tc>
          <w:tcPr>
            <w:tcW w:w="1567" w:type="dxa"/>
          </w:tcPr>
          <w:p>
            <w:pPr>
              <w:pStyle w:val="TableParagraph"/>
              <w:spacing w:before="71"/>
              <w:ind w:left="19" w:right="1"/>
              <w:jc w:val="center"/>
              <w:rPr>
                <w:sz w:val="24"/>
              </w:rPr>
            </w:pPr>
            <w:r>
              <w:rPr>
                <w:spacing w:val="-2"/>
                <w:sz w:val="24"/>
              </w:rPr>
              <w:t>Never</w:t>
            </w:r>
          </w:p>
        </w:tc>
        <w:tc>
          <w:tcPr>
            <w:tcW w:w="4620" w:type="dxa"/>
          </w:tcPr>
          <w:p>
            <w:pPr>
              <w:pStyle w:val="TableParagraph"/>
              <w:spacing w:line="280" w:lineRule="atLeast" w:before="43"/>
              <w:ind w:left="114" w:right="49" w:hanging="3"/>
              <w:rPr>
                <w:sz w:val="24"/>
              </w:rPr>
            </w:pPr>
            <w:r>
              <w:rPr>
                <w:sz w:val="24"/>
              </w:rPr>
              <w:t>The teacher is never using the innovative teaching strategy.</w:t>
            </w:r>
          </w:p>
        </w:tc>
      </w:tr>
    </w:tbl>
    <w:p>
      <w:pPr>
        <w:pStyle w:val="BodyText"/>
        <w:spacing w:before="27"/>
      </w:pPr>
    </w:p>
    <w:p>
      <w:pPr>
        <w:pStyle w:val="BodyText"/>
        <w:spacing w:line="482" w:lineRule="auto" w:after="15"/>
        <w:ind w:left="360" w:right="783" w:firstLine="451"/>
      </w:pPr>
      <w:r>
        <w:rPr/>
        <w:t>Learners' level</w:t>
      </w:r>
      <w:r>
        <w:rPr>
          <w:spacing w:val="-2"/>
        </w:rPr>
        <w:t> </w:t>
      </w:r>
      <w:r>
        <w:rPr/>
        <w:t>of satisfaction</w:t>
      </w:r>
      <w:r>
        <w:rPr>
          <w:spacing w:val="-1"/>
        </w:rPr>
        <w:t> </w:t>
      </w:r>
      <w:r>
        <w:rPr/>
        <w:t>was</w:t>
      </w:r>
      <w:r>
        <w:rPr>
          <w:spacing w:val="-1"/>
        </w:rPr>
        <w:t> </w:t>
      </w:r>
      <w:r>
        <w:rPr/>
        <w:t>also represented</w:t>
      </w:r>
      <w:r>
        <w:rPr>
          <w:spacing w:val="-1"/>
        </w:rPr>
        <w:t> </w:t>
      </w:r>
      <w:r>
        <w:rPr/>
        <w:t>by a</w:t>
      </w:r>
      <w:r>
        <w:rPr>
          <w:spacing w:val="-1"/>
        </w:rPr>
        <w:t> </w:t>
      </w:r>
      <w:r>
        <w:rPr/>
        <w:t>frequency</w:t>
      </w:r>
      <w:r>
        <w:rPr>
          <w:spacing w:val="-2"/>
        </w:rPr>
        <w:t> </w:t>
      </w:r>
      <w:r>
        <w:rPr/>
        <w:t>value that ranges from one (1.00) to five (5.00) which was rated as follows:</w:t>
      </w: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5"/>
        <w:gridCol w:w="1698"/>
        <w:gridCol w:w="4635"/>
      </w:tblGrid>
      <w:tr>
        <w:trPr>
          <w:trHeight w:val="356" w:hRule="atLeast"/>
        </w:trPr>
        <w:tc>
          <w:tcPr>
            <w:tcW w:w="1855" w:type="dxa"/>
          </w:tcPr>
          <w:p>
            <w:pPr>
              <w:pStyle w:val="TableParagraph"/>
              <w:spacing w:line="268" w:lineRule="exact"/>
              <w:ind w:left="201"/>
              <w:rPr>
                <w:rFonts w:ascii="Arial"/>
                <w:b/>
                <w:sz w:val="24"/>
              </w:rPr>
            </w:pPr>
            <w:r>
              <w:rPr>
                <w:rFonts w:ascii="Arial"/>
                <w:b/>
                <w:spacing w:val="-2"/>
                <w:sz w:val="24"/>
              </w:rPr>
              <w:t>Scale/Range</w:t>
            </w:r>
          </w:p>
        </w:tc>
        <w:tc>
          <w:tcPr>
            <w:tcW w:w="1698" w:type="dxa"/>
          </w:tcPr>
          <w:p>
            <w:pPr>
              <w:pStyle w:val="TableParagraph"/>
              <w:spacing w:line="268" w:lineRule="exact"/>
              <w:ind w:left="80" w:right="4"/>
              <w:jc w:val="center"/>
              <w:rPr>
                <w:rFonts w:ascii="Arial"/>
                <w:b/>
                <w:sz w:val="24"/>
              </w:rPr>
            </w:pPr>
            <w:r>
              <w:rPr>
                <w:rFonts w:ascii="Arial"/>
                <w:b/>
                <w:spacing w:val="-2"/>
                <w:sz w:val="24"/>
              </w:rPr>
              <w:t>Description</w:t>
            </w:r>
          </w:p>
        </w:tc>
        <w:tc>
          <w:tcPr>
            <w:tcW w:w="4635" w:type="dxa"/>
          </w:tcPr>
          <w:p>
            <w:pPr>
              <w:pStyle w:val="TableParagraph"/>
              <w:spacing w:line="268" w:lineRule="exact"/>
              <w:ind w:left="1593"/>
              <w:rPr>
                <w:rFonts w:ascii="Arial"/>
                <w:b/>
                <w:sz w:val="24"/>
              </w:rPr>
            </w:pPr>
            <w:r>
              <w:rPr>
                <w:rFonts w:ascii="Arial"/>
                <w:b/>
                <w:spacing w:val="-2"/>
                <w:sz w:val="24"/>
              </w:rPr>
              <w:t>Interpretation</w:t>
            </w:r>
          </w:p>
        </w:tc>
      </w:tr>
      <w:tr>
        <w:trPr>
          <w:trHeight w:val="957" w:hRule="atLeast"/>
        </w:trPr>
        <w:tc>
          <w:tcPr>
            <w:tcW w:w="1855" w:type="dxa"/>
          </w:tcPr>
          <w:p>
            <w:pPr>
              <w:pStyle w:val="TableParagraph"/>
              <w:spacing w:before="80"/>
              <w:ind w:left="50"/>
              <w:rPr>
                <w:sz w:val="24"/>
              </w:rPr>
            </w:pPr>
            <w:r>
              <w:rPr>
                <w:sz w:val="24"/>
              </w:rPr>
              <w:t>4.21</w:t>
            </w:r>
            <w:r>
              <w:rPr>
                <w:spacing w:val="-2"/>
                <w:sz w:val="24"/>
              </w:rPr>
              <w:t> </w:t>
            </w:r>
            <w:r>
              <w:rPr>
                <w:sz w:val="24"/>
              </w:rPr>
              <w:t>–</w:t>
            </w:r>
            <w:r>
              <w:rPr>
                <w:spacing w:val="-2"/>
                <w:sz w:val="24"/>
              </w:rPr>
              <w:t> </w:t>
            </w:r>
            <w:r>
              <w:rPr>
                <w:spacing w:val="-4"/>
                <w:sz w:val="24"/>
              </w:rPr>
              <w:t>5.00</w:t>
            </w:r>
          </w:p>
        </w:tc>
        <w:tc>
          <w:tcPr>
            <w:tcW w:w="1698" w:type="dxa"/>
          </w:tcPr>
          <w:p>
            <w:pPr>
              <w:pStyle w:val="TableParagraph"/>
              <w:spacing w:before="80"/>
              <w:ind w:left="80" w:right="4"/>
              <w:jc w:val="center"/>
              <w:rPr>
                <w:sz w:val="24"/>
              </w:rPr>
            </w:pPr>
            <w:r>
              <w:rPr>
                <w:sz w:val="24"/>
              </w:rPr>
              <w:t>Very</w:t>
            </w:r>
            <w:r>
              <w:rPr>
                <w:spacing w:val="-2"/>
                <w:sz w:val="24"/>
              </w:rPr>
              <w:t> </w:t>
            </w:r>
            <w:r>
              <w:rPr>
                <w:spacing w:val="-4"/>
                <w:sz w:val="24"/>
              </w:rPr>
              <w:t>High</w:t>
            </w:r>
          </w:p>
        </w:tc>
        <w:tc>
          <w:tcPr>
            <w:tcW w:w="4635" w:type="dxa"/>
          </w:tcPr>
          <w:p>
            <w:pPr>
              <w:pStyle w:val="TableParagraph"/>
              <w:spacing w:line="242" w:lineRule="auto" w:before="80"/>
              <w:ind w:left="152" w:right="50" w:hanging="3"/>
              <w:jc w:val="both"/>
              <w:rPr>
                <w:sz w:val="24"/>
              </w:rPr>
            </w:pPr>
            <w:r>
              <w:rPr>
                <w:sz w:val="24"/>
              </w:rPr>
              <w:t>Learners are very satisfied and find the teaching strategies highly effective and consistently responsive to their needs.</w:t>
            </w:r>
          </w:p>
        </w:tc>
      </w:tr>
      <w:tr>
        <w:trPr>
          <w:trHeight w:val="883" w:hRule="atLeast"/>
        </w:trPr>
        <w:tc>
          <w:tcPr>
            <w:tcW w:w="1855" w:type="dxa"/>
          </w:tcPr>
          <w:p>
            <w:pPr>
              <w:pStyle w:val="TableParagraph"/>
              <w:spacing w:before="37"/>
              <w:ind w:left="50"/>
              <w:rPr>
                <w:sz w:val="24"/>
              </w:rPr>
            </w:pPr>
            <w:r>
              <w:rPr>
                <w:sz w:val="24"/>
              </w:rPr>
              <w:t>3.41</w:t>
            </w:r>
            <w:r>
              <w:rPr>
                <w:spacing w:val="-2"/>
                <w:sz w:val="24"/>
              </w:rPr>
              <w:t> </w:t>
            </w:r>
            <w:r>
              <w:rPr>
                <w:sz w:val="24"/>
              </w:rPr>
              <w:t>–</w:t>
            </w:r>
            <w:r>
              <w:rPr>
                <w:spacing w:val="-2"/>
                <w:sz w:val="24"/>
              </w:rPr>
              <w:t> </w:t>
            </w:r>
            <w:r>
              <w:rPr>
                <w:spacing w:val="-4"/>
                <w:sz w:val="24"/>
              </w:rPr>
              <w:t>4.20</w:t>
            </w:r>
          </w:p>
        </w:tc>
        <w:tc>
          <w:tcPr>
            <w:tcW w:w="1698" w:type="dxa"/>
          </w:tcPr>
          <w:p>
            <w:pPr>
              <w:pStyle w:val="TableParagraph"/>
              <w:spacing w:before="37"/>
              <w:ind w:left="80" w:right="8"/>
              <w:jc w:val="center"/>
              <w:rPr>
                <w:sz w:val="24"/>
              </w:rPr>
            </w:pPr>
            <w:r>
              <w:rPr>
                <w:spacing w:val="-4"/>
                <w:sz w:val="24"/>
              </w:rPr>
              <w:t>High</w:t>
            </w:r>
          </w:p>
        </w:tc>
        <w:tc>
          <w:tcPr>
            <w:tcW w:w="4635" w:type="dxa"/>
          </w:tcPr>
          <w:p>
            <w:pPr>
              <w:pStyle w:val="TableParagraph"/>
              <w:tabs>
                <w:tab w:pos="1325" w:val="left" w:leader="none"/>
                <w:tab w:pos="1562" w:val="left" w:leader="none"/>
                <w:tab w:pos="1900" w:val="left" w:leader="none"/>
                <w:tab w:pos="2891" w:val="left" w:leader="none"/>
                <w:tab w:pos="3008" w:val="left" w:leader="none"/>
                <w:tab w:pos="3636" w:val="left" w:leader="none"/>
                <w:tab w:pos="3996" w:val="left" w:leader="none"/>
                <w:tab w:pos="4250" w:val="left" w:leader="none"/>
              </w:tabs>
              <w:spacing w:before="37"/>
              <w:ind w:left="152" w:right="49" w:hanging="3"/>
              <w:rPr>
                <w:sz w:val="24"/>
              </w:rPr>
            </w:pPr>
            <w:r>
              <w:rPr>
                <w:spacing w:val="-2"/>
                <w:sz w:val="24"/>
              </w:rPr>
              <w:t>Learners</w:t>
            </w:r>
            <w:r>
              <w:rPr>
                <w:sz w:val="24"/>
              </w:rPr>
              <w:tab/>
            </w:r>
            <w:r>
              <w:rPr>
                <w:spacing w:val="-4"/>
                <w:sz w:val="24"/>
              </w:rPr>
              <w:t>are</w:t>
            </w:r>
            <w:r>
              <w:rPr>
                <w:sz w:val="24"/>
              </w:rPr>
              <w:tab/>
            </w:r>
            <w:r>
              <w:rPr>
                <w:spacing w:val="-2"/>
                <w:sz w:val="24"/>
              </w:rPr>
              <w:t>satisfied</w:t>
            </w:r>
            <w:r>
              <w:rPr>
                <w:sz w:val="24"/>
              </w:rPr>
              <w:tab/>
              <w:tab/>
            </w:r>
            <w:r>
              <w:rPr>
                <w:spacing w:val="-4"/>
                <w:sz w:val="24"/>
              </w:rPr>
              <w:t>and</w:t>
            </w:r>
            <w:r>
              <w:rPr>
                <w:sz w:val="24"/>
              </w:rPr>
              <w:tab/>
            </w:r>
            <w:r>
              <w:rPr>
                <w:spacing w:val="-4"/>
                <w:sz w:val="24"/>
              </w:rPr>
              <w:t>find</w:t>
            </w:r>
            <w:r>
              <w:rPr>
                <w:sz w:val="24"/>
              </w:rPr>
              <w:tab/>
            </w:r>
            <w:r>
              <w:rPr>
                <w:spacing w:val="-4"/>
                <w:sz w:val="24"/>
              </w:rPr>
              <w:t>the </w:t>
            </w:r>
            <w:r>
              <w:rPr>
                <w:spacing w:val="-2"/>
                <w:sz w:val="24"/>
              </w:rPr>
              <w:t>strategies</w:t>
            </w:r>
            <w:r>
              <w:rPr>
                <w:sz w:val="24"/>
              </w:rPr>
              <w:tab/>
              <w:tab/>
            </w:r>
            <w:r>
              <w:rPr>
                <w:spacing w:val="-2"/>
                <w:sz w:val="24"/>
              </w:rPr>
              <w:t>effective,</w:t>
            </w:r>
            <w:r>
              <w:rPr>
                <w:sz w:val="24"/>
              </w:rPr>
              <w:tab/>
            </w:r>
            <w:r>
              <w:rPr>
                <w:spacing w:val="-2"/>
                <w:sz w:val="24"/>
              </w:rPr>
              <w:t>though</w:t>
            </w:r>
            <w:r>
              <w:rPr>
                <w:sz w:val="24"/>
              </w:rPr>
              <w:tab/>
              <w:tab/>
            </w:r>
            <w:r>
              <w:rPr>
                <w:spacing w:val="-4"/>
                <w:sz w:val="24"/>
              </w:rPr>
              <w:t>some</w:t>
            </w:r>
          </w:p>
          <w:p>
            <w:pPr>
              <w:pStyle w:val="TableParagraph"/>
              <w:spacing w:line="272" w:lineRule="exact" w:before="2"/>
              <w:ind w:left="152"/>
              <w:rPr>
                <w:sz w:val="24"/>
              </w:rPr>
            </w:pPr>
            <w:r>
              <w:rPr>
                <w:sz w:val="24"/>
              </w:rPr>
              <w:t>improvements</w:t>
            </w:r>
            <w:r>
              <w:rPr>
                <w:spacing w:val="-4"/>
                <w:sz w:val="24"/>
              </w:rPr>
              <w:t> </w:t>
            </w:r>
            <w:r>
              <w:rPr>
                <w:sz w:val="24"/>
              </w:rPr>
              <w:t>may</w:t>
            </w:r>
            <w:r>
              <w:rPr>
                <w:spacing w:val="-4"/>
                <w:sz w:val="24"/>
              </w:rPr>
              <w:t> </w:t>
            </w:r>
            <w:r>
              <w:rPr>
                <w:sz w:val="24"/>
              </w:rPr>
              <w:t>be</w:t>
            </w:r>
            <w:r>
              <w:rPr>
                <w:spacing w:val="-3"/>
                <w:sz w:val="24"/>
              </w:rPr>
              <w:t> </w:t>
            </w:r>
            <w:r>
              <w:rPr>
                <w:spacing w:val="-2"/>
                <w:sz w:val="24"/>
              </w:rPr>
              <w:t>needed.</w:t>
            </w:r>
          </w:p>
        </w:tc>
      </w:tr>
      <w:tr>
        <w:trPr>
          <w:trHeight w:val="920" w:hRule="atLeast"/>
        </w:trPr>
        <w:tc>
          <w:tcPr>
            <w:tcW w:w="1855" w:type="dxa"/>
          </w:tcPr>
          <w:p>
            <w:pPr>
              <w:pStyle w:val="TableParagraph"/>
              <w:spacing w:before="8"/>
              <w:ind w:left="50"/>
              <w:rPr>
                <w:sz w:val="24"/>
              </w:rPr>
            </w:pPr>
            <w:r>
              <w:rPr>
                <w:sz w:val="24"/>
              </w:rPr>
              <w:t>2.61</w:t>
            </w:r>
            <w:r>
              <w:rPr>
                <w:spacing w:val="-2"/>
                <w:sz w:val="24"/>
              </w:rPr>
              <w:t> </w:t>
            </w:r>
            <w:r>
              <w:rPr>
                <w:sz w:val="24"/>
              </w:rPr>
              <w:t>–</w:t>
            </w:r>
            <w:r>
              <w:rPr>
                <w:spacing w:val="-2"/>
                <w:sz w:val="24"/>
              </w:rPr>
              <w:t> </w:t>
            </w:r>
            <w:r>
              <w:rPr>
                <w:spacing w:val="-4"/>
                <w:sz w:val="24"/>
              </w:rPr>
              <w:t>3.40</w:t>
            </w:r>
          </w:p>
        </w:tc>
        <w:tc>
          <w:tcPr>
            <w:tcW w:w="1698" w:type="dxa"/>
          </w:tcPr>
          <w:p>
            <w:pPr>
              <w:pStyle w:val="TableParagraph"/>
              <w:spacing w:line="242" w:lineRule="auto" w:before="8"/>
              <w:ind w:left="641" w:hanging="348"/>
              <w:rPr>
                <w:sz w:val="24"/>
              </w:rPr>
            </w:pPr>
            <w:r>
              <w:rPr>
                <w:spacing w:val="-2"/>
                <w:sz w:val="24"/>
              </w:rPr>
              <w:t>Moderately </w:t>
            </w:r>
            <w:r>
              <w:rPr>
                <w:spacing w:val="-4"/>
                <w:sz w:val="24"/>
              </w:rPr>
              <w:t>High</w:t>
            </w:r>
          </w:p>
        </w:tc>
        <w:tc>
          <w:tcPr>
            <w:tcW w:w="4635" w:type="dxa"/>
          </w:tcPr>
          <w:p>
            <w:pPr>
              <w:pStyle w:val="TableParagraph"/>
              <w:spacing w:line="242" w:lineRule="auto" w:before="8"/>
              <w:ind w:left="152" w:right="49" w:hanging="3"/>
              <w:jc w:val="both"/>
              <w:rPr>
                <w:sz w:val="24"/>
              </w:rPr>
            </w:pPr>
            <w:r>
              <w:rPr>
                <w:sz w:val="24"/>
              </w:rPr>
              <w:t>Learners</w:t>
            </w:r>
            <w:r>
              <w:rPr>
                <w:spacing w:val="-15"/>
                <w:sz w:val="24"/>
              </w:rPr>
              <w:t> </w:t>
            </w:r>
            <w:r>
              <w:rPr>
                <w:sz w:val="24"/>
              </w:rPr>
              <w:t>show</w:t>
            </w:r>
            <w:r>
              <w:rPr>
                <w:spacing w:val="-15"/>
                <w:sz w:val="24"/>
              </w:rPr>
              <w:t> </w:t>
            </w:r>
            <w:r>
              <w:rPr>
                <w:sz w:val="24"/>
              </w:rPr>
              <w:t>moderate</w:t>
            </w:r>
            <w:r>
              <w:rPr>
                <w:spacing w:val="-14"/>
                <w:sz w:val="24"/>
              </w:rPr>
              <w:t> </w:t>
            </w:r>
            <w:r>
              <w:rPr>
                <w:sz w:val="24"/>
              </w:rPr>
              <w:t>satisfaction,</w:t>
            </w:r>
            <w:r>
              <w:rPr>
                <w:spacing w:val="-17"/>
                <w:sz w:val="24"/>
              </w:rPr>
              <w:t> </w:t>
            </w:r>
            <w:r>
              <w:rPr>
                <w:sz w:val="24"/>
              </w:rPr>
              <w:t>and while strategies are in place, their impact is not always consistent.</w:t>
            </w:r>
          </w:p>
        </w:tc>
      </w:tr>
      <w:tr>
        <w:trPr>
          <w:trHeight w:val="984" w:hRule="atLeast"/>
        </w:trPr>
        <w:tc>
          <w:tcPr>
            <w:tcW w:w="1855" w:type="dxa"/>
          </w:tcPr>
          <w:p>
            <w:pPr>
              <w:pStyle w:val="TableParagraph"/>
              <w:spacing w:before="71"/>
              <w:ind w:left="50"/>
              <w:rPr>
                <w:sz w:val="24"/>
              </w:rPr>
            </w:pPr>
            <w:r>
              <w:rPr>
                <w:sz w:val="24"/>
              </w:rPr>
              <w:t>1.81</w:t>
            </w:r>
            <w:r>
              <w:rPr>
                <w:spacing w:val="-2"/>
                <w:sz w:val="24"/>
              </w:rPr>
              <w:t> </w:t>
            </w:r>
            <w:r>
              <w:rPr>
                <w:sz w:val="24"/>
              </w:rPr>
              <w:t>–</w:t>
            </w:r>
            <w:r>
              <w:rPr>
                <w:spacing w:val="-2"/>
                <w:sz w:val="24"/>
              </w:rPr>
              <w:t> </w:t>
            </w:r>
            <w:r>
              <w:rPr>
                <w:spacing w:val="-4"/>
                <w:sz w:val="24"/>
              </w:rPr>
              <w:t>2.60</w:t>
            </w:r>
          </w:p>
        </w:tc>
        <w:tc>
          <w:tcPr>
            <w:tcW w:w="1698" w:type="dxa"/>
          </w:tcPr>
          <w:p>
            <w:pPr>
              <w:pStyle w:val="TableParagraph"/>
              <w:spacing w:before="71"/>
              <w:ind w:left="80"/>
              <w:jc w:val="center"/>
              <w:rPr>
                <w:sz w:val="24"/>
              </w:rPr>
            </w:pPr>
            <w:r>
              <w:rPr>
                <w:spacing w:val="-5"/>
                <w:sz w:val="24"/>
              </w:rPr>
              <w:t>Low</w:t>
            </w:r>
          </w:p>
        </w:tc>
        <w:tc>
          <w:tcPr>
            <w:tcW w:w="4635" w:type="dxa"/>
          </w:tcPr>
          <w:p>
            <w:pPr>
              <w:pStyle w:val="TableParagraph"/>
              <w:spacing w:line="242" w:lineRule="auto" w:before="71"/>
              <w:ind w:left="152" w:right="47" w:hanging="3"/>
              <w:jc w:val="both"/>
              <w:rPr>
                <w:sz w:val="24"/>
              </w:rPr>
            </w:pPr>
            <w:r>
              <w:rPr>
                <w:sz w:val="24"/>
              </w:rPr>
              <w:t>Learners are dissatisfied, and the strategies show limited effectiveness with clear areas for improvement.</w:t>
            </w:r>
          </w:p>
        </w:tc>
      </w:tr>
      <w:tr>
        <w:trPr>
          <w:trHeight w:val="904" w:hRule="atLeast"/>
        </w:trPr>
        <w:tc>
          <w:tcPr>
            <w:tcW w:w="1855" w:type="dxa"/>
          </w:tcPr>
          <w:p>
            <w:pPr>
              <w:pStyle w:val="TableParagraph"/>
              <w:spacing w:before="72"/>
              <w:ind w:left="50"/>
              <w:rPr>
                <w:sz w:val="24"/>
              </w:rPr>
            </w:pPr>
            <w:r>
              <w:rPr>
                <w:sz w:val="24"/>
              </w:rPr>
              <w:t>1.00</w:t>
            </w:r>
            <w:r>
              <w:rPr>
                <w:spacing w:val="-2"/>
                <w:sz w:val="24"/>
              </w:rPr>
              <w:t> </w:t>
            </w:r>
            <w:r>
              <w:rPr>
                <w:sz w:val="24"/>
              </w:rPr>
              <w:t>–</w:t>
            </w:r>
            <w:r>
              <w:rPr>
                <w:spacing w:val="-2"/>
                <w:sz w:val="24"/>
              </w:rPr>
              <w:t> </w:t>
            </w:r>
            <w:r>
              <w:rPr>
                <w:spacing w:val="-4"/>
                <w:sz w:val="24"/>
              </w:rPr>
              <w:t>1.80</w:t>
            </w:r>
          </w:p>
        </w:tc>
        <w:tc>
          <w:tcPr>
            <w:tcW w:w="1698" w:type="dxa"/>
          </w:tcPr>
          <w:p>
            <w:pPr>
              <w:pStyle w:val="TableParagraph"/>
              <w:spacing w:before="72"/>
              <w:ind w:left="80" w:right="2"/>
              <w:jc w:val="center"/>
              <w:rPr>
                <w:sz w:val="24"/>
              </w:rPr>
            </w:pPr>
            <w:r>
              <w:rPr>
                <w:sz w:val="24"/>
              </w:rPr>
              <w:t>Very </w:t>
            </w:r>
            <w:r>
              <w:rPr>
                <w:spacing w:val="-5"/>
                <w:sz w:val="24"/>
              </w:rPr>
              <w:t>Low</w:t>
            </w:r>
          </w:p>
        </w:tc>
        <w:tc>
          <w:tcPr>
            <w:tcW w:w="4635" w:type="dxa"/>
          </w:tcPr>
          <w:p>
            <w:pPr>
              <w:pStyle w:val="TableParagraph"/>
              <w:spacing w:line="280" w:lineRule="atLeast" w:before="44"/>
              <w:ind w:left="152" w:right="50" w:hanging="3"/>
              <w:jc w:val="both"/>
              <w:rPr>
                <w:sz w:val="24"/>
              </w:rPr>
            </w:pPr>
            <w:r>
              <w:rPr>
                <w:sz w:val="24"/>
              </w:rPr>
              <w:t>Learners are very dissatisfied, and the strategies appear ineffective or poorly </w:t>
            </w:r>
            <w:r>
              <w:rPr>
                <w:spacing w:val="-2"/>
                <w:sz w:val="24"/>
              </w:rPr>
              <w:t>implemented.</w:t>
            </w:r>
          </w:p>
        </w:tc>
      </w:tr>
    </w:tbl>
    <w:p>
      <w:pPr>
        <w:pStyle w:val="TableParagraph"/>
        <w:spacing w:after="0" w:line="280" w:lineRule="atLeast"/>
        <w:jc w:val="both"/>
        <w:rPr>
          <w:sz w:val="24"/>
        </w:rPr>
        <w:sectPr>
          <w:pgSz w:w="12240" w:h="15840"/>
          <w:pgMar w:header="0" w:footer="1397" w:top="1760" w:bottom="1580" w:left="1800" w:right="1080"/>
        </w:sectPr>
      </w:pPr>
    </w:p>
    <w:p>
      <w:pPr>
        <w:spacing w:before="64"/>
        <w:ind w:left="360" w:right="0" w:firstLine="0"/>
        <w:jc w:val="left"/>
        <w:rPr>
          <w:rFonts w:ascii="Arial"/>
          <w:b/>
          <w:sz w:val="24"/>
        </w:rPr>
      </w:pPr>
      <w:r>
        <w:rPr>
          <w:rFonts w:ascii="Arial"/>
          <w:b/>
          <w:sz w:val="24"/>
        </w:rPr>
        <w:t>Data</w:t>
      </w:r>
      <w:r>
        <w:rPr>
          <w:rFonts w:ascii="Arial"/>
          <w:b/>
          <w:spacing w:val="-6"/>
          <w:sz w:val="24"/>
        </w:rPr>
        <w:t> </w:t>
      </w:r>
      <w:r>
        <w:rPr>
          <w:rFonts w:ascii="Arial"/>
          <w:b/>
          <w:sz w:val="24"/>
        </w:rPr>
        <w:t>Gathering</w:t>
      </w:r>
      <w:r>
        <w:rPr>
          <w:rFonts w:ascii="Arial"/>
          <w:b/>
          <w:spacing w:val="-6"/>
          <w:sz w:val="24"/>
        </w:rPr>
        <w:t> </w:t>
      </w:r>
      <w:r>
        <w:rPr>
          <w:rFonts w:ascii="Arial"/>
          <w:b/>
          <w:spacing w:val="-2"/>
          <w:sz w:val="24"/>
        </w:rPr>
        <w:t>Procedure</w:t>
      </w:r>
    </w:p>
    <w:p>
      <w:pPr>
        <w:pStyle w:val="BodyText"/>
        <w:spacing w:line="482" w:lineRule="auto" w:before="273"/>
        <w:ind w:left="360" w:right="785" w:firstLine="720"/>
        <w:jc w:val="both"/>
      </w:pPr>
      <w:r>
        <w:rPr/>
        <w:t>Before</w:t>
      </w:r>
      <w:r>
        <w:rPr>
          <w:spacing w:val="-16"/>
        </w:rPr>
        <w:t> </w:t>
      </w:r>
      <w:r>
        <w:rPr/>
        <w:t>the</w:t>
      </w:r>
      <w:r>
        <w:rPr>
          <w:spacing w:val="-14"/>
        </w:rPr>
        <w:t> </w:t>
      </w:r>
      <w:r>
        <w:rPr/>
        <w:t>researcher</w:t>
      </w:r>
      <w:r>
        <w:rPr>
          <w:spacing w:val="-17"/>
        </w:rPr>
        <w:t> </w:t>
      </w:r>
      <w:r>
        <w:rPr/>
        <w:t>conducted</w:t>
      </w:r>
      <w:r>
        <w:rPr>
          <w:spacing w:val="-17"/>
        </w:rPr>
        <w:t> </w:t>
      </w:r>
      <w:r>
        <w:rPr/>
        <w:t>the</w:t>
      </w:r>
      <w:r>
        <w:rPr>
          <w:spacing w:val="-13"/>
        </w:rPr>
        <w:t> </w:t>
      </w:r>
      <w:r>
        <w:rPr/>
        <w:t>study,</w:t>
      </w:r>
      <w:r>
        <w:rPr>
          <w:spacing w:val="-17"/>
        </w:rPr>
        <w:t> </w:t>
      </w:r>
      <w:r>
        <w:rPr/>
        <w:t>the</w:t>
      </w:r>
      <w:r>
        <w:rPr>
          <w:spacing w:val="-14"/>
        </w:rPr>
        <w:t> </w:t>
      </w:r>
      <w:r>
        <w:rPr/>
        <w:t>researcher</w:t>
      </w:r>
      <w:r>
        <w:rPr>
          <w:spacing w:val="-16"/>
        </w:rPr>
        <w:t> </w:t>
      </w:r>
      <w:r>
        <w:rPr/>
        <w:t>first</w:t>
      </w:r>
      <w:r>
        <w:rPr>
          <w:spacing w:val="-15"/>
        </w:rPr>
        <w:t> </w:t>
      </w:r>
      <w:r>
        <w:rPr/>
        <w:t>secured permission from the District Supervisor of Polomolok 2 District, Polomolok, South Cotabato. Then, a letter of permission addressed to each school's principal</w:t>
      </w:r>
      <w:r>
        <w:rPr>
          <w:spacing w:val="-13"/>
        </w:rPr>
        <w:t> </w:t>
      </w:r>
      <w:r>
        <w:rPr/>
        <w:t>was</w:t>
      </w:r>
      <w:r>
        <w:rPr>
          <w:spacing w:val="-14"/>
        </w:rPr>
        <w:t> </w:t>
      </w:r>
      <w:r>
        <w:rPr/>
        <w:t>settled</w:t>
      </w:r>
      <w:r>
        <w:rPr>
          <w:spacing w:val="-14"/>
        </w:rPr>
        <w:t> </w:t>
      </w:r>
      <w:r>
        <w:rPr/>
        <w:t>since</w:t>
      </w:r>
      <w:r>
        <w:rPr>
          <w:spacing w:val="-14"/>
        </w:rPr>
        <w:t> </w:t>
      </w:r>
      <w:r>
        <w:rPr/>
        <w:t>the</w:t>
      </w:r>
      <w:r>
        <w:rPr>
          <w:spacing w:val="-14"/>
        </w:rPr>
        <w:t> </w:t>
      </w:r>
      <w:r>
        <w:rPr/>
        <w:t>present</w:t>
      </w:r>
      <w:r>
        <w:rPr>
          <w:spacing w:val="-14"/>
        </w:rPr>
        <w:t> </w:t>
      </w:r>
      <w:r>
        <w:rPr/>
        <w:t>study</w:t>
      </w:r>
      <w:r>
        <w:rPr>
          <w:spacing w:val="-15"/>
        </w:rPr>
        <w:t> </w:t>
      </w:r>
      <w:r>
        <w:rPr/>
        <w:t>was</w:t>
      </w:r>
      <w:r>
        <w:rPr>
          <w:spacing w:val="-12"/>
        </w:rPr>
        <w:t> </w:t>
      </w:r>
      <w:r>
        <w:rPr/>
        <w:t>conducted</w:t>
      </w:r>
      <w:r>
        <w:rPr>
          <w:spacing w:val="-14"/>
        </w:rPr>
        <w:t> </w:t>
      </w:r>
      <w:r>
        <w:rPr/>
        <w:t>at</w:t>
      </w:r>
      <w:r>
        <w:rPr>
          <w:spacing w:val="-14"/>
        </w:rPr>
        <w:t> </w:t>
      </w:r>
      <w:r>
        <w:rPr/>
        <w:t>their</w:t>
      </w:r>
      <w:r>
        <w:rPr>
          <w:spacing w:val="-16"/>
        </w:rPr>
        <w:t> </w:t>
      </w:r>
      <w:r>
        <w:rPr/>
        <w:t>respective schools.</w:t>
      </w:r>
      <w:r>
        <w:rPr>
          <w:spacing w:val="-10"/>
        </w:rPr>
        <w:t> </w:t>
      </w:r>
      <w:r>
        <w:rPr/>
        <w:t>Next,</w:t>
      </w:r>
      <w:r>
        <w:rPr>
          <w:spacing w:val="-10"/>
        </w:rPr>
        <w:t> </w:t>
      </w:r>
      <w:r>
        <w:rPr/>
        <w:t>the</w:t>
      </w:r>
      <w:r>
        <w:rPr>
          <w:spacing w:val="-7"/>
        </w:rPr>
        <w:t> </w:t>
      </w:r>
      <w:r>
        <w:rPr/>
        <w:t>researcher</w:t>
      </w:r>
      <w:r>
        <w:rPr>
          <w:spacing w:val="-8"/>
        </w:rPr>
        <w:t> </w:t>
      </w:r>
      <w:r>
        <w:rPr/>
        <w:t>secured</w:t>
      </w:r>
      <w:r>
        <w:rPr>
          <w:spacing w:val="-9"/>
        </w:rPr>
        <w:t> </w:t>
      </w:r>
      <w:r>
        <w:rPr/>
        <w:t>a</w:t>
      </w:r>
      <w:r>
        <w:rPr>
          <w:spacing w:val="-9"/>
        </w:rPr>
        <w:t> </w:t>
      </w:r>
      <w:r>
        <w:rPr/>
        <w:t>letter</w:t>
      </w:r>
      <w:r>
        <w:rPr>
          <w:spacing w:val="-10"/>
        </w:rPr>
        <w:t> </w:t>
      </w:r>
      <w:r>
        <w:rPr/>
        <w:t>of</w:t>
      </w:r>
      <w:r>
        <w:rPr>
          <w:spacing w:val="-10"/>
        </w:rPr>
        <w:t> </w:t>
      </w:r>
      <w:r>
        <w:rPr/>
        <w:t>appointment</w:t>
      </w:r>
      <w:r>
        <w:rPr>
          <w:spacing w:val="-10"/>
        </w:rPr>
        <w:t> </w:t>
      </w:r>
      <w:r>
        <w:rPr/>
        <w:t>for</w:t>
      </w:r>
      <w:r>
        <w:rPr>
          <w:spacing w:val="-10"/>
        </w:rPr>
        <w:t> </w:t>
      </w:r>
      <w:r>
        <w:rPr/>
        <w:t>101</w:t>
      </w:r>
      <w:r>
        <w:rPr>
          <w:spacing w:val="-11"/>
        </w:rPr>
        <w:t> </w:t>
      </w:r>
      <w:r>
        <w:rPr/>
        <w:t>selected public elementary school science teachers for the study to commence. The researcher then modified those adapted questionnaires for the extent of utilization</w:t>
      </w:r>
      <w:r>
        <w:rPr>
          <w:spacing w:val="-17"/>
        </w:rPr>
        <w:t> </w:t>
      </w:r>
      <w:r>
        <w:rPr/>
        <w:t>of</w:t>
      </w:r>
      <w:r>
        <w:rPr>
          <w:spacing w:val="-14"/>
        </w:rPr>
        <w:t> </w:t>
      </w:r>
      <w:r>
        <w:rPr/>
        <w:t>innovative</w:t>
      </w:r>
      <w:r>
        <w:rPr>
          <w:spacing w:val="-17"/>
        </w:rPr>
        <w:t> </w:t>
      </w:r>
      <w:r>
        <w:rPr/>
        <w:t>teaching</w:t>
      </w:r>
      <w:r>
        <w:rPr>
          <w:spacing w:val="-14"/>
        </w:rPr>
        <w:t> </w:t>
      </w:r>
      <w:r>
        <w:rPr/>
        <w:t>strategies</w:t>
      </w:r>
      <w:r>
        <w:rPr>
          <w:spacing w:val="-17"/>
        </w:rPr>
        <w:t> </w:t>
      </w:r>
      <w:r>
        <w:rPr/>
        <w:t>of</w:t>
      </w:r>
      <w:r>
        <w:rPr>
          <w:spacing w:val="-14"/>
        </w:rPr>
        <w:t> </w:t>
      </w:r>
      <w:r>
        <w:rPr/>
        <w:t>teachers</w:t>
      </w:r>
      <w:r>
        <w:rPr>
          <w:spacing w:val="-16"/>
        </w:rPr>
        <w:t> </w:t>
      </w:r>
      <w:r>
        <w:rPr/>
        <w:t>in</w:t>
      </w:r>
      <w:r>
        <w:rPr>
          <w:spacing w:val="-15"/>
        </w:rPr>
        <w:t> </w:t>
      </w:r>
      <w:r>
        <w:rPr/>
        <w:t>teaching</w:t>
      </w:r>
      <w:r>
        <w:rPr>
          <w:spacing w:val="-14"/>
        </w:rPr>
        <w:t> </w:t>
      </w:r>
      <w:r>
        <w:rPr/>
        <w:t>science</w:t>
      </w:r>
      <w:r>
        <w:rPr>
          <w:spacing w:val="-17"/>
        </w:rPr>
        <w:t> </w:t>
      </w:r>
      <w:r>
        <w:rPr/>
        <w:t>and the level of satisfaction of learners. Consistency and parallelism maintained the validity and reliability of the research questionnaires.</w:t>
      </w:r>
    </w:p>
    <w:p>
      <w:pPr>
        <w:pStyle w:val="BodyText"/>
        <w:spacing w:line="482" w:lineRule="auto"/>
        <w:ind w:left="360" w:right="791" w:firstLine="720"/>
        <w:jc w:val="both"/>
      </w:pPr>
      <w:r>
        <w:rPr>
          <w:spacing w:val="-2"/>
        </w:rPr>
        <w:t>For</w:t>
      </w:r>
      <w:r>
        <w:rPr>
          <w:spacing w:val="-8"/>
        </w:rPr>
        <w:t> </w:t>
      </w:r>
      <w:r>
        <w:rPr>
          <w:spacing w:val="-2"/>
        </w:rPr>
        <w:t>post-development,</w:t>
      </w:r>
      <w:r>
        <w:rPr>
          <w:spacing w:val="-9"/>
        </w:rPr>
        <w:t> </w:t>
      </w:r>
      <w:r>
        <w:rPr>
          <w:spacing w:val="-2"/>
        </w:rPr>
        <w:t>it</w:t>
      </w:r>
      <w:r>
        <w:rPr>
          <w:spacing w:val="-8"/>
        </w:rPr>
        <w:t> </w:t>
      </w:r>
      <w:r>
        <w:rPr>
          <w:spacing w:val="-2"/>
        </w:rPr>
        <w:t>was</w:t>
      </w:r>
      <w:r>
        <w:rPr>
          <w:spacing w:val="-7"/>
        </w:rPr>
        <w:t> </w:t>
      </w:r>
      <w:r>
        <w:rPr>
          <w:spacing w:val="-2"/>
        </w:rPr>
        <w:t>where</w:t>
      </w:r>
      <w:r>
        <w:rPr>
          <w:spacing w:val="-8"/>
        </w:rPr>
        <w:t> </w:t>
      </w:r>
      <w:r>
        <w:rPr>
          <w:spacing w:val="-2"/>
        </w:rPr>
        <w:t>the</w:t>
      </w:r>
      <w:r>
        <w:rPr>
          <w:spacing w:val="-7"/>
        </w:rPr>
        <w:t> </w:t>
      </w:r>
      <w:r>
        <w:rPr>
          <w:spacing w:val="-2"/>
        </w:rPr>
        <w:t>researcher</w:t>
      </w:r>
      <w:r>
        <w:rPr>
          <w:spacing w:val="-8"/>
        </w:rPr>
        <w:t> </w:t>
      </w:r>
      <w:r>
        <w:rPr>
          <w:spacing w:val="-2"/>
        </w:rPr>
        <w:t>conducted</w:t>
      </w:r>
      <w:r>
        <w:rPr>
          <w:spacing w:val="-7"/>
        </w:rPr>
        <w:t> </w:t>
      </w:r>
      <w:r>
        <w:rPr>
          <w:spacing w:val="-2"/>
        </w:rPr>
        <w:t>the</w:t>
      </w:r>
      <w:r>
        <w:rPr>
          <w:spacing w:val="-7"/>
        </w:rPr>
        <w:t> </w:t>
      </w:r>
      <w:r>
        <w:rPr>
          <w:spacing w:val="-2"/>
        </w:rPr>
        <w:t>study </w:t>
      </w:r>
      <w:r>
        <w:rPr/>
        <w:t>by setting an appointment and giving survey questionnaires to elementary science teachers.</w:t>
      </w:r>
    </w:p>
    <w:p>
      <w:pPr>
        <w:pStyle w:val="BodyText"/>
        <w:spacing w:line="482" w:lineRule="auto"/>
        <w:ind w:left="360" w:right="789" w:firstLine="720"/>
        <w:jc w:val="right"/>
      </w:pPr>
      <w:r>
        <w:rPr/>
        <w:t>During</w:t>
      </w:r>
      <w:r>
        <w:rPr>
          <w:spacing w:val="80"/>
        </w:rPr>
        <w:t> </w:t>
      </w:r>
      <w:r>
        <w:rPr/>
        <w:t>the</w:t>
      </w:r>
      <w:r>
        <w:rPr>
          <w:spacing w:val="80"/>
        </w:rPr>
        <w:t> </w:t>
      </w:r>
      <w:r>
        <w:rPr/>
        <w:t>study,</w:t>
      </w:r>
      <w:r>
        <w:rPr>
          <w:spacing w:val="80"/>
        </w:rPr>
        <w:t> </w:t>
      </w:r>
      <w:r>
        <w:rPr/>
        <w:t>the</w:t>
      </w:r>
      <w:r>
        <w:rPr>
          <w:spacing w:val="80"/>
        </w:rPr>
        <w:t> </w:t>
      </w:r>
      <w:r>
        <w:rPr/>
        <w:t>researcher</w:t>
      </w:r>
      <w:r>
        <w:rPr>
          <w:spacing w:val="80"/>
        </w:rPr>
        <w:t> </w:t>
      </w:r>
      <w:r>
        <w:rPr/>
        <w:t>gave</w:t>
      </w:r>
      <w:r>
        <w:rPr>
          <w:spacing w:val="80"/>
        </w:rPr>
        <w:t> </w:t>
      </w:r>
      <w:r>
        <w:rPr/>
        <w:t>the</w:t>
      </w:r>
      <w:r>
        <w:rPr>
          <w:spacing w:val="80"/>
        </w:rPr>
        <w:t> </w:t>
      </w:r>
      <w:r>
        <w:rPr/>
        <w:t>Innovative</w:t>
      </w:r>
      <w:r>
        <w:rPr>
          <w:spacing w:val="80"/>
        </w:rPr>
        <w:t> </w:t>
      </w:r>
      <w:r>
        <w:rPr/>
        <w:t>Teaching Strategies</w:t>
      </w:r>
      <w:r>
        <w:rPr>
          <w:spacing w:val="40"/>
        </w:rPr>
        <w:t> </w:t>
      </w:r>
      <w:r>
        <w:rPr/>
        <w:t>Questionnaire</w:t>
      </w:r>
      <w:r>
        <w:rPr>
          <w:spacing w:val="40"/>
        </w:rPr>
        <w:t> </w:t>
      </w:r>
      <w:r>
        <w:rPr/>
        <w:t>(ITSQ)</w:t>
      </w:r>
      <w:r>
        <w:rPr>
          <w:spacing w:val="40"/>
        </w:rPr>
        <w:t> </w:t>
      </w:r>
      <w:r>
        <w:rPr/>
        <w:t>which</w:t>
      </w:r>
      <w:r>
        <w:rPr>
          <w:spacing w:val="40"/>
        </w:rPr>
        <w:t> </w:t>
      </w:r>
      <w:r>
        <w:rPr/>
        <w:t>collected</w:t>
      </w:r>
      <w:r>
        <w:rPr>
          <w:spacing w:val="40"/>
        </w:rPr>
        <w:t> </w:t>
      </w:r>
      <w:r>
        <w:rPr/>
        <w:t>information</w:t>
      </w:r>
      <w:r>
        <w:rPr>
          <w:spacing w:val="40"/>
        </w:rPr>
        <w:t> </w:t>
      </w:r>
      <w:r>
        <w:rPr/>
        <w:t>regarding</w:t>
      </w:r>
      <w:r>
        <w:rPr>
          <w:spacing w:val="40"/>
        </w:rPr>
        <w:t> </w:t>
      </w:r>
      <w:r>
        <w:rPr/>
        <w:t>the extent</w:t>
      </w:r>
      <w:r>
        <w:rPr>
          <w:spacing w:val="-17"/>
        </w:rPr>
        <w:t> </w:t>
      </w:r>
      <w:r>
        <w:rPr/>
        <w:t>of</w:t>
      </w:r>
      <w:r>
        <w:rPr>
          <w:spacing w:val="-17"/>
        </w:rPr>
        <w:t> </w:t>
      </w:r>
      <w:r>
        <w:rPr/>
        <w:t>utilization</w:t>
      </w:r>
      <w:r>
        <w:rPr>
          <w:spacing w:val="-16"/>
        </w:rPr>
        <w:t> </w:t>
      </w:r>
      <w:r>
        <w:rPr/>
        <w:t>of</w:t>
      </w:r>
      <w:r>
        <w:rPr>
          <w:spacing w:val="-17"/>
        </w:rPr>
        <w:t> </w:t>
      </w:r>
      <w:r>
        <w:rPr/>
        <w:t>innovative</w:t>
      </w:r>
      <w:r>
        <w:rPr>
          <w:spacing w:val="-17"/>
        </w:rPr>
        <w:t> </w:t>
      </w:r>
      <w:r>
        <w:rPr/>
        <w:t>teaching</w:t>
      </w:r>
      <w:r>
        <w:rPr>
          <w:spacing w:val="-17"/>
        </w:rPr>
        <w:t> </w:t>
      </w:r>
      <w:r>
        <w:rPr/>
        <w:t>strategies</w:t>
      </w:r>
      <w:r>
        <w:rPr>
          <w:spacing w:val="-16"/>
        </w:rPr>
        <w:t> </w:t>
      </w:r>
      <w:r>
        <w:rPr/>
        <w:t>by</w:t>
      </w:r>
      <w:r>
        <w:rPr>
          <w:spacing w:val="-18"/>
        </w:rPr>
        <w:t> </w:t>
      </w:r>
      <w:r>
        <w:rPr/>
        <w:t>teachers,</w:t>
      </w:r>
      <w:r>
        <w:rPr>
          <w:spacing w:val="-17"/>
        </w:rPr>
        <w:t> </w:t>
      </w:r>
      <w:r>
        <w:rPr/>
        <w:t>and</w:t>
      </w:r>
      <w:r>
        <w:rPr>
          <w:spacing w:val="-18"/>
        </w:rPr>
        <w:t> </w:t>
      </w:r>
      <w:r>
        <w:rPr/>
        <w:t>the</w:t>
      </w:r>
      <w:r>
        <w:rPr>
          <w:spacing w:val="-17"/>
        </w:rPr>
        <w:t> </w:t>
      </w:r>
      <w:r>
        <w:rPr/>
        <w:t>Level </w:t>
      </w:r>
      <w:r>
        <w:rPr>
          <w:spacing w:val="-2"/>
        </w:rPr>
        <w:t>of</w:t>
      </w:r>
      <w:r>
        <w:rPr>
          <w:spacing w:val="-5"/>
        </w:rPr>
        <w:t> </w:t>
      </w:r>
      <w:r>
        <w:rPr>
          <w:spacing w:val="-2"/>
        </w:rPr>
        <w:t>Satisfaction</w:t>
      </w:r>
      <w:r>
        <w:rPr>
          <w:spacing w:val="-5"/>
        </w:rPr>
        <w:t> </w:t>
      </w:r>
      <w:r>
        <w:rPr>
          <w:spacing w:val="-2"/>
        </w:rPr>
        <w:t>Questionnaire</w:t>
      </w:r>
      <w:r>
        <w:rPr>
          <w:spacing w:val="-5"/>
        </w:rPr>
        <w:t> </w:t>
      </w:r>
      <w:r>
        <w:rPr>
          <w:spacing w:val="-2"/>
        </w:rPr>
        <w:t>(LSQ)</w:t>
      </w:r>
      <w:r>
        <w:rPr>
          <w:spacing w:val="-6"/>
        </w:rPr>
        <w:t> </w:t>
      </w:r>
      <w:r>
        <w:rPr>
          <w:spacing w:val="-2"/>
        </w:rPr>
        <w:t>which</w:t>
      </w:r>
      <w:r>
        <w:rPr>
          <w:spacing w:val="-5"/>
        </w:rPr>
        <w:t> </w:t>
      </w:r>
      <w:r>
        <w:rPr>
          <w:spacing w:val="-2"/>
        </w:rPr>
        <w:t>gathered</w:t>
      </w:r>
      <w:r>
        <w:rPr>
          <w:spacing w:val="-5"/>
        </w:rPr>
        <w:t> </w:t>
      </w:r>
      <w:r>
        <w:rPr>
          <w:spacing w:val="-2"/>
        </w:rPr>
        <w:t>information</w:t>
      </w:r>
      <w:r>
        <w:rPr>
          <w:spacing w:val="-5"/>
        </w:rPr>
        <w:t> </w:t>
      </w:r>
      <w:r>
        <w:rPr>
          <w:spacing w:val="-2"/>
        </w:rPr>
        <w:t>about</w:t>
      </w:r>
      <w:r>
        <w:rPr>
          <w:spacing w:val="-5"/>
        </w:rPr>
        <w:t> </w:t>
      </w:r>
      <w:r>
        <w:rPr>
          <w:spacing w:val="-2"/>
        </w:rPr>
        <w:t>the</w:t>
      </w:r>
      <w:r>
        <w:rPr>
          <w:spacing w:val="-5"/>
        </w:rPr>
        <w:t> </w:t>
      </w:r>
      <w:r>
        <w:rPr>
          <w:spacing w:val="-2"/>
        </w:rPr>
        <w:t>level </w:t>
      </w:r>
      <w:r>
        <w:rPr/>
        <w:t>of</w:t>
      </w:r>
      <w:r>
        <w:rPr>
          <w:spacing w:val="-4"/>
        </w:rPr>
        <w:t> </w:t>
      </w:r>
      <w:r>
        <w:rPr/>
        <w:t>satisfaction</w:t>
      </w:r>
      <w:r>
        <w:rPr>
          <w:spacing w:val="-5"/>
        </w:rPr>
        <w:t> </w:t>
      </w:r>
      <w:r>
        <w:rPr/>
        <w:t>of</w:t>
      </w:r>
      <w:r>
        <w:rPr>
          <w:spacing w:val="-1"/>
        </w:rPr>
        <w:t> </w:t>
      </w:r>
      <w:r>
        <w:rPr/>
        <w:t>learners</w:t>
      </w:r>
      <w:r>
        <w:rPr>
          <w:spacing w:val="-4"/>
        </w:rPr>
        <w:t> </w:t>
      </w:r>
      <w:r>
        <w:rPr/>
        <w:t>with</w:t>
      </w:r>
      <w:r>
        <w:rPr>
          <w:spacing w:val="-2"/>
        </w:rPr>
        <w:t> </w:t>
      </w:r>
      <w:r>
        <w:rPr/>
        <w:t>the</w:t>
      </w:r>
      <w:r>
        <w:rPr>
          <w:spacing w:val="-3"/>
        </w:rPr>
        <w:t> </w:t>
      </w:r>
      <w:r>
        <w:rPr/>
        <w:t>utilization</w:t>
      </w:r>
      <w:r>
        <w:rPr>
          <w:spacing w:val="-5"/>
        </w:rPr>
        <w:t> </w:t>
      </w:r>
      <w:r>
        <w:rPr/>
        <w:t>of</w:t>
      </w:r>
      <w:r>
        <w:rPr>
          <w:spacing w:val="-1"/>
        </w:rPr>
        <w:t> </w:t>
      </w:r>
      <w:r>
        <w:rPr/>
        <w:t>innovative</w:t>
      </w:r>
      <w:r>
        <w:rPr>
          <w:spacing w:val="-2"/>
        </w:rPr>
        <w:t> </w:t>
      </w:r>
      <w:r>
        <w:rPr/>
        <w:t>teaching</w:t>
      </w:r>
      <w:r>
        <w:rPr>
          <w:spacing w:val="-5"/>
        </w:rPr>
        <w:t> </w:t>
      </w:r>
      <w:r>
        <w:rPr>
          <w:spacing w:val="-2"/>
        </w:rPr>
        <w:t>strategies.</w:t>
      </w:r>
    </w:p>
    <w:p>
      <w:pPr>
        <w:pStyle w:val="BodyText"/>
        <w:spacing w:line="482" w:lineRule="auto"/>
        <w:ind w:left="360" w:right="787" w:firstLine="720"/>
        <w:jc w:val="both"/>
      </w:pPr>
      <w:r>
        <w:rPr/>
        <w:t>The</w:t>
      </w:r>
      <w:r>
        <w:rPr>
          <w:spacing w:val="-2"/>
        </w:rPr>
        <w:t> </w:t>
      </w:r>
      <w:r>
        <w:rPr/>
        <w:t>questionnaires were explained</w:t>
      </w:r>
      <w:r>
        <w:rPr>
          <w:spacing w:val="-2"/>
        </w:rPr>
        <w:t> </w:t>
      </w:r>
      <w:r>
        <w:rPr/>
        <w:t>properly</w:t>
      </w:r>
      <w:r>
        <w:rPr>
          <w:spacing w:val="-3"/>
        </w:rPr>
        <w:t> </w:t>
      </w:r>
      <w:r>
        <w:rPr/>
        <w:t>to the</w:t>
      </w:r>
      <w:r>
        <w:rPr>
          <w:spacing w:val="-2"/>
        </w:rPr>
        <w:t> </w:t>
      </w:r>
      <w:r>
        <w:rPr/>
        <w:t>respondents</w:t>
      </w:r>
      <w:r>
        <w:rPr>
          <w:spacing w:val="-2"/>
        </w:rPr>
        <w:t> </w:t>
      </w:r>
      <w:r>
        <w:rPr/>
        <w:t>before they</w:t>
      </w:r>
      <w:r>
        <w:rPr>
          <w:spacing w:val="-3"/>
        </w:rPr>
        <w:t> </w:t>
      </w:r>
      <w:r>
        <w:rPr/>
        <w:t>started</w:t>
      </w:r>
      <w:r>
        <w:rPr>
          <w:spacing w:val="-3"/>
        </w:rPr>
        <w:t> </w:t>
      </w:r>
      <w:r>
        <w:rPr/>
        <w:t>answering. They</w:t>
      </w:r>
      <w:r>
        <w:rPr>
          <w:spacing w:val="-3"/>
        </w:rPr>
        <w:t> </w:t>
      </w:r>
      <w:r>
        <w:rPr/>
        <w:t>were</w:t>
      </w:r>
      <w:r>
        <w:rPr>
          <w:spacing w:val="-3"/>
        </w:rPr>
        <w:t> </w:t>
      </w:r>
      <w:r>
        <w:rPr/>
        <w:t>asked</w:t>
      </w:r>
      <w:r>
        <w:rPr>
          <w:spacing w:val="-2"/>
        </w:rPr>
        <w:t> </w:t>
      </w:r>
      <w:r>
        <w:rPr/>
        <w:t>to</w:t>
      </w:r>
      <w:r>
        <w:rPr>
          <w:spacing w:val="-2"/>
        </w:rPr>
        <w:t> </w:t>
      </w:r>
      <w:r>
        <w:rPr/>
        <w:t>answer</w:t>
      </w:r>
      <w:r>
        <w:rPr>
          <w:spacing w:val="-1"/>
        </w:rPr>
        <w:t> </w:t>
      </w:r>
      <w:r>
        <w:rPr/>
        <w:t>each</w:t>
      </w:r>
      <w:r>
        <w:rPr>
          <w:spacing w:val="-2"/>
        </w:rPr>
        <w:t> </w:t>
      </w:r>
      <w:r>
        <w:rPr/>
        <w:t>item as</w:t>
      </w:r>
      <w:r>
        <w:rPr>
          <w:spacing w:val="-3"/>
        </w:rPr>
        <w:t> </w:t>
      </w:r>
      <w:r>
        <w:rPr/>
        <w:t>honestly</w:t>
      </w:r>
      <w:r>
        <w:rPr>
          <w:spacing w:val="-3"/>
        </w:rPr>
        <w:t> </w:t>
      </w:r>
      <w:r>
        <w:rPr/>
        <w:t>as possible</w:t>
      </w:r>
      <w:r>
        <w:rPr>
          <w:spacing w:val="-12"/>
        </w:rPr>
        <w:t> </w:t>
      </w:r>
      <w:r>
        <w:rPr/>
        <w:t>for</w:t>
      </w:r>
      <w:r>
        <w:rPr>
          <w:spacing w:val="-11"/>
        </w:rPr>
        <w:t> </w:t>
      </w:r>
      <w:r>
        <w:rPr/>
        <w:t>reliable</w:t>
      </w:r>
      <w:r>
        <w:rPr>
          <w:spacing w:val="-9"/>
        </w:rPr>
        <w:t> </w:t>
      </w:r>
      <w:r>
        <w:rPr/>
        <w:t>results.</w:t>
      </w:r>
      <w:r>
        <w:rPr>
          <w:spacing w:val="-10"/>
        </w:rPr>
        <w:t> </w:t>
      </w:r>
      <w:r>
        <w:rPr/>
        <w:t>This</w:t>
      </w:r>
      <w:r>
        <w:rPr>
          <w:spacing w:val="-11"/>
        </w:rPr>
        <w:t> </w:t>
      </w:r>
      <w:r>
        <w:rPr/>
        <w:t>was</w:t>
      </w:r>
      <w:r>
        <w:rPr>
          <w:spacing w:val="-12"/>
        </w:rPr>
        <w:t> </w:t>
      </w:r>
      <w:r>
        <w:rPr/>
        <w:t>done</w:t>
      </w:r>
      <w:r>
        <w:rPr>
          <w:spacing w:val="-12"/>
        </w:rPr>
        <w:t> </w:t>
      </w:r>
      <w:r>
        <w:rPr/>
        <w:t>approximately</w:t>
      </w:r>
      <w:r>
        <w:rPr>
          <w:spacing w:val="-11"/>
        </w:rPr>
        <w:t> </w:t>
      </w:r>
      <w:r>
        <w:rPr/>
        <w:t>one</w:t>
      </w:r>
      <w:r>
        <w:rPr>
          <w:spacing w:val="-9"/>
        </w:rPr>
        <w:t> </w:t>
      </w:r>
      <w:r>
        <w:rPr/>
        <w:t>(1)</w:t>
      </w:r>
      <w:r>
        <w:rPr>
          <w:spacing w:val="-13"/>
        </w:rPr>
        <w:t> </w:t>
      </w:r>
      <w:r>
        <w:rPr/>
        <w:t>day</w:t>
      </w:r>
      <w:r>
        <w:rPr>
          <w:spacing w:val="-10"/>
        </w:rPr>
        <w:t> </w:t>
      </w:r>
      <w:r>
        <w:rPr/>
        <w:t>for</w:t>
      </w:r>
      <w:r>
        <w:rPr>
          <w:spacing w:val="-11"/>
        </w:rPr>
        <w:t> </w:t>
      </w:r>
      <w:r>
        <w:rPr/>
        <w:t>each</w:t>
      </w:r>
    </w:p>
    <w:p>
      <w:pPr>
        <w:pStyle w:val="BodyText"/>
        <w:spacing w:after="0" w:line="482" w:lineRule="auto"/>
        <w:jc w:val="both"/>
        <w:sectPr>
          <w:pgSz w:w="12240" w:h="15840"/>
          <w:pgMar w:header="0" w:footer="1397" w:top="1780" w:bottom="1580" w:left="1800" w:right="1080"/>
        </w:sectPr>
      </w:pPr>
    </w:p>
    <w:p>
      <w:pPr>
        <w:pStyle w:val="BodyText"/>
        <w:spacing w:line="482" w:lineRule="auto" w:before="81"/>
        <w:ind w:left="298" w:right="784"/>
        <w:jc w:val="right"/>
      </w:pPr>
      <w:r>
        <w:rPr/>
        <w:t>school</w:t>
      </w:r>
      <w:r>
        <w:rPr>
          <w:spacing w:val="80"/>
        </w:rPr>
        <w:t> </w:t>
      </w:r>
      <w:r>
        <w:rPr/>
        <w:t>under</w:t>
      </w:r>
      <w:r>
        <w:rPr>
          <w:spacing w:val="80"/>
        </w:rPr>
        <w:t> </w:t>
      </w:r>
      <w:r>
        <w:rPr/>
        <w:t>Polomolok</w:t>
      </w:r>
      <w:r>
        <w:rPr>
          <w:spacing w:val="80"/>
        </w:rPr>
        <w:t> </w:t>
      </w:r>
      <w:r>
        <w:rPr/>
        <w:t>2</w:t>
      </w:r>
      <w:r>
        <w:rPr>
          <w:spacing w:val="80"/>
        </w:rPr>
        <w:t> </w:t>
      </w:r>
      <w:r>
        <w:rPr/>
        <w:t>District.</w:t>
      </w:r>
      <w:r>
        <w:rPr>
          <w:spacing w:val="80"/>
        </w:rPr>
        <w:t> </w:t>
      </w:r>
      <w:r>
        <w:rPr/>
        <w:t>The</w:t>
      </w:r>
      <w:r>
        <w:rPr>
          <w:spacing w:val="80"/>
        </w:rPr>
        <w:t> </w:t>
      </w:r>
      <w:r>
        <w:rPr/>
        <w:t>survey</w:t>
      </w:r>
      <w:r>
        <w:rPr>
          <w:spacing w:val="80"/>
        </w:rPr>
        <w:t> </w:t>
      </w:r>
      <w:r>
        <w:rPr/>
        <w:t>questionnaire</w:t>
      </w:r>
      <w:r>
        <w:rPr>
          <w:spacing w:val="80"/>
        </w:rPr>
        <w:t> </w:t>
      </w:r>
      <w:r>
        <w:rPr/>
        <w:t>was</w:t>
      </w:r>
      <w:r>
        <w:rPr>
          <w:spacing w:val="80"/>
        </w:rPr>
        <w:t> </w:t>
      </w:r>
      <w:r>
        <w:rPr/>
        <w:t>then retrieved for compilation and later, for interpretation. Probably,</w:t>
      </w:r>
      <w:r>
        <w:rPr>
          <w:spacing w:val="-2"/>
        </w:rPr>
        <w:t> </w:t>
      </w:r>
      <w:r>
        <w:rPr/>
        <w:t>the conduct of the</w:t>
      </w:r>
      <w:r>
        <w:rPr>
          <w:spacing w:val="-17"/>
        </w:rPr>
        <w:t> </w:t>
      </w:r>
      <w:r>
        <w:rPr/>
        <w:t>ITSQ</w:t>
      </w:r>
      <w:r>
        <w:rPr>
          <w:spacing w:val="-17"/>
        </w:rPr>
        <w:t> </w:t>
      </w:r>
      <w:r>
        <w:rPr/>
        <w:t>and</w:t>
      </w:r>
      <w:r>
        <w:rPr>
          <w:spacing w:val="-16"/>
        </w:rPr>
        <w:t> </w:t>
      </w:r>
      <w:r>
        <w:rPr/>
        <w:t>LSQ</w:t>
      </w:r>
      <w:r>
        <w:rPr>
          <w:spacing w:val="-17"/>
        </w:rPr>
        <w:t> </w:t>
      </w:r>
      <w:r>
        <w:rPr/>
        <w:t>surveys</w:t>
      </w:r>
      <w:r>
        <w:rPr>
          <w:spacing w:val="-17"/>
        </w:rPr>
        <w:t> </w:t>
      </w:r>
      <w:r>
        <w:rPr/>
        <w:t>commenced</w:t>
      </w:r>
      <w:r>
        <w:rPr>
          <w:spacing w:val="-17"/>
        </w:rPr>
        <w:t> </w:t>
      </w:r>
      <w:r>
        <w:rPr/>
        <w:t>for</w:t>
      </w:r>
      <w:r>
        <w:rPr>
          <w:spacing w:val="-17"/>
        </w:rPr>
        <w:t> </w:t>
      </w:r>
      <w:r>
        <w:rPr/>
        <w:t>more</w:t>
      </w:r>
      <w:r>
        <w:rPr>
          <w:spacing w:val="-16"/>
        </w:rPr>
        <w:t> </w:t>
      </w:r>
      <w:r>
        <w:rPr/>
        <w:t>or</w:t>
      </w:r>
      <w:r>
        <w:rPr>
          <w:spacing w:val="-17"/>
        </w:rPr>
        <w:t> </w:t>
      </w:r>
      <w:r>
        <w:rPr/>
        <w:t>less</w:t>
      </w:r>
      <w:r>
        <w:rPr>
          <w:spacing w:val="-17"/>
        </w:rPr>
        <w:t> </w:t>
      </w:r>
      <w:r>
        <w:rPr/>
        <w:t>10</w:t>
      </w:r>
      <w:r>
        <w:rPr>
          <w:spacing w:val="-16"/>
        </w:rPr>
        <w:t> </w:t>
      </w:r>
      <w:r>
        <w:rPr/>
        <w:t>days</w:t>
      </w:r>
      <w:r>
        <w:rPr>
          <w:spacing w:val="-17"/>
        </w:rPr>
        <w:t> </w:t>
      </w:r>
      <w:r>
        <w:rPr/>
        <w:t>or</w:t>
      </w:r>
      <w:r>
        <w:rPr>
          <w:spacing w:val="-17"/>
        </w:rPr>
        <w:t> </w:t>
      </w:r>
      <w:r>
        <w:rPr/>
        <w:t>two</w:t>
      </w:r>
      <w:r>
        <w:rPr>
          <w:spacing w:val="-17"/>
        </w:rPr>
        <w:t> </w:t>
      </w:r>
      <w:r>
        <w:rPr/>
        <w:t>weeks. Responses from learners were also important for the success of this</w:t>
      </w:r>
      <w:r>
        <w:rPr>
          <w:spacing w:val="80"/>
        </w:rPr>
        <w:t> </w:t>
      </w:r>
      <w:r>
        <w:rPr/>
        <w:t>endeavor.</w:t>
      </w:r>
      <w:r>
        <w:rPr>
          <w:spacing w:val="-17"/>
        </w:rPr>
        <w:t> </w:t>
      </w:r>
      <w:r>
        <w:rPr/>
        <w:t>Parental</w:t>
      </w:r>
      <w:r>
        <w:rPr>
          <w:spacing w:val="-17"/>
        </w:rPr>
        <w:t> </w:t>
      </w:r>
      <w:r>
        <w:rPr/>
        <w:t>consent</w:t>
      </w:r>
      <w:r>
        <w:rPr>
          <w:spacing w:val="-17"/>
        </w:rPr>
        <w:t> </w:t>
      </w:r>
      <w:r>
        <w:rPr/>
        <w:t>was</w:t>
      </w:r>
      <w:r>
        <w:rPr>
          <w:spacing w:val="-17"/>
        </w:rPr>
        <w:t> </w:t>
      </w:r>
      <w:r>
        <w:rPr/>
        <w:t>secured,</w:t>
      </w:r>
      <w:r>
        <w:rPr>
          <w:spacing w:val="-16"/>
        </w:rPr>
        <w:t> </w:t>
      </w:r>
      <w:r>
        <w:rPr/>
        <w:t>which</w:t>
      </w:r>
      <w:r>
        <w:rPr>
          <w:spacing w:val="-17"/>
        </w:rPr>
        <w:t> </w:t>
      </w:r>
      <w:r>
        <w:rPr/>
        <w:t>allowed</w:t>
      </w:r>
      <w:r>
        <w:rPr>
          <w:spacing w:val="-17"/>
        </w:rPr>
        <w:t> </w:t>
      </w:r>
      <w:r>
        <w:rPr/>
        <w:t>learners</w:t>
      </w:r>
      <w:r>
        <w:rPr>
          <w:spacing w:val="-17"/>
        </w:rPr>
        <w:t> </w:t>
      </w:r>
      <w:r>
        <w:rPr/>
        <w:t>to</w:t>
      </w:r>
      <w:r>
        <w:rPr>
          <w:spacing w:val="-17"/>
        </w:rPr>
        <w:t> </w:t>
      </w:r>
      <w:r>
        <w:rPr/>
        <w:t>participate in</w:t>
      </w:r>
      <w:r>
        <w:rPr>
          <w:spacing w:val="80"/>
        </w:rPr>
        <w:t> </w:t>
      </w:r>
      <w:r>
        <w:rPr/>
        <w:t>this</w:t>
      </w:r>
      <w:r>
        <w:rPr>
          <w:spacing w:val="80"/>
        </w:rPr>
        <w:t> </w:t>
      </w:r>
      <w:r>
        <w:rPr/>
        <w:t>study.</w:t>
      </w:r>
      <w:r>
        <w:rPr>
          <w:spacing w:val="80"/>
        </w:rPr>
        <w:t> </w:t>
      </w:r>
      <w:r>
        <w:rPr/>
        <w:t>After</w:t>
      </w:r>
      <w:r>
        <w:rPr>
          <w:spacing w:val="80"/>
        </w:rPr>
        <w:t> </w:t>
      </w:r>
      <w:r>
        <w:rPr/>
        <w:t>that,</w:t>
      </w:r>
      <w:r>
        <w:rPr>
          <w:spacing w:val="80"/>
        </w:rPr>
        <w:t> </w:t>
      </w:r>
      <w:r>
        <w:rPr/>
        <w:t>the</w:t>
      </w:r>
      <w:r>
        <w:rPr>
          <w:spacing w:val="80"/>
        </w:rPr>
        <w:t> </w:t>
      </w:r>
      <w:r>
        <w:rPr/>
        <w:t>level</w:t>
      </w:r>
      <w:r>
        <w:rPr>
          <w:spacing w:val="80"/>
        </w:rPr>
        <w:t> </w:t>
      </w:r>
      <w:r>
        <w:rPr/>
        <w:t>of</w:t>
      </w:r>
      <w:r>
        <w:rPr>
          <w:spacing w:val="80"/>
        </w:rPr>
        <w:t> </w:t>
      </w:r>
      <w:r>
        <w:rPr/>
        <w:t>satisfaction</w:t>
      </w:r>
      <w:r>
        <w:rPr>
          <w:spacing w:val="80"/>
        </w:rPr>
        <w:t> </w:t>
      </w:r>
      <w:r>
        <w:rPr/>
        <w:t>questionnaire</w:t>
      </w:r>
      <w:r>
        <w:rPr>
          <w:spacing w:val="80"/>
        </w:rPr>
        <w:t> </w:t>
      </w:r>
      <w:r>
        <w:rPr/>
        <w:t>in</w:t>
      </w:r>
      <w:r>
        <w:rPr>
          <w:spacing w:val="80"/>
        </w:rPr>
        <w:t> </w:t>
      </w:r>
      <w:r>
        <w:rPr/>
        <w:t>the implementation</w:t>
      </w:r>
      <w:r>
        <w:rPr>
          <w:spacing w:val="-16"/>
        </w:rPr>
        <w:t> </w:t>
      </w:r>
      <w:r>
        <w:rPr/>
        <w:t>of</w:t>
      </w:r>
      <w:r>
        <w:rPr>
          <w:spacing w:val="-15"/>
        </w:rPr>
        <w:t> </w:t>
      </w:r>
      <w:r>
        <w:rPr/>
        <w:t>face-to-face</w:t>
      </w:r>
      <w:r>
        <w:rPr>
          <w:spacing w:val="-15"/>
        </w:rPr>
        <w:t> </w:t>
      </w:r>
      <w:r>
        <w:rPr/>
        <w:t>classes</w:t>
      </w:r>
      <w:r>
        <w:rPr>
          <w:spacing w:val="-16"/>
        </w:rPr>
        <w:t> </w:t>
      </w:r>
      <w:r>
        <w:rPr/>
        <w:t>was</w:t>
      </w:r>
      <w:r>
        <w:rPr>
          <w:spacing w:val="-17"/>
        </w:rPr>
        <w:t> </w:t>
      </w:r>
      <w:r>
        <w:rPr/>
        <w:t>administered</w:t>
      </w:r>
      <w:r>
        <w:rPr>
          <w:spacing w:val="-15"/>
        </w:rPr>
        <w:t> </w:t>
      </w:r>
      <w:r>
        <w:rPr/>
        <w:t>to</w:t>
      </w:r>
      <w:r>
        <w:rPr>
          <w:spacing w:val="-15"/>
        </w:rPr>
        <w:t> </w:t>
      </w:r>
      <w:r>
        <w:rPr/>
        <w:t>two</w:t>
      </w:r>
      <w:r>
        <w:rPr>
          <w:spacing w:val="-15"/>
        </w:rPr>
        <w:t> </w:t>
      </w:r>
      <w:r>
        <w:rPr/>
        <w:t>hundred</w:t>
      </w:r>
      <w:r>
        <w:rPr>
          <w:spacing w:val="-15"/>
        </w:rPr>
        <w:t> </w:t>
      </w:r>
      <w:r>
        <w:rPr/>
        <w:t>sixty- three</w:t>
      </w:r>
      <w:r>
        <w:rPr>
          <w:spacing w:val="40"/>
        </w:rPr>
        <w:t> </w:t>
      </w:r>
      <w:r>
        <w:rPr/>
        <w:t>(263)</w:t>
      </w:r>
      <w:r>
        <w:rPr>
          <w:spacing w:val="40"/>
        </w:rPr>
        <w:t> </w:t>
      </w:r>
      <w:r>
        <w:rPr/>
        <w:t>learners.</w:t>
      </w:r>
      <w:r>
        <w:rPr>
          <w:spacing w:val="40"/>
        </w:rPr>
        <w:t> </w:t>
      </w:r>
      <w:r>
        <w:rPr/>
        <w:t>Health</w:t>
      </w:r>
      <w:r>
        <w:rPr>
          <w:spacing w:val="40"/>
        </w:rPr>
        <w:t> </w:t>
      </w:r>
      <w:r>
        <w:rPr/>
        <w:t>protocols</w:t>
      </w:r>
      <w:r>
        <w:rPr>
          <w:spacing w:val="40"/>
        </w:rPr>
        <w:t> </w:t>
      </w:r>
      <w:r>
        <w:rPr/>
        <w:t>were</w:t>
      </w:r>
      <w:r>
        <w:rPr>
          <w:spacing w:val="40"/>
        </w:rPr>
        <w:t> </w:t>
      </w:r>
      <w:r>
        <w:rPr/>
        <w:t>followed,</w:t>
      </w:r>
      <w:r>
        <w:rPr>
          <w:spacing w:val="40"/>
        </w:rPr>
        <w:t> </w:t>
      </w:r>
      <w:r>
        <w:rPr/>
        <w:t>allowing</w:t>
      </w:r>
      <w:r>
        <w:rPr>
          <w:spacing w:val="40"/>
        </w:rPr>
        <w:t> </w:t>
      </w:r>
      <w:r>
        <w:rPr/>
        <w:t>learners</w:t>
      </w:r>
      <w:r>
        <w:rPr>
          <w:spacing w:val="40"/>
        </w:rPr>
        <w:t> </w:t>
      </w:r>
      <w:r>
        <w:rPr/>
        <w:t>to answer</w:t>
      </w:r>
      <w:r>
        <w:rPr>
          <w:spacing w:val="17"/>
        </w:rPr>
        <w:t> </w:t>
      </w:r>
      <w:r>
        <w:rPr/>
        <w:t>each</w:t>
      </w:r>
      <w:r>
        <w:rPr>
          <w:spacing w:val="16"/>
        </w:rPr>
        <w:t> </w:t>
      </w:r>
      <w:r>
        <w:rPr/>
        <w:t>item</w:t>
      </w:r>
      <w:r>
        <w:rPr>
          <w:spacing w:val="20"/>
        </w:rPr>
        <w:t> </w:t>
      </w:r>
      <w:r>
        <w:rPr/>
        <w:t>intelligently.</w:t>
      </w:r>
      <w:r>
        <w:rPr>
          <w:spacing w:val="18"/>
        </w:rPr>
        <w:t> </w:t>
      </w:r>
      <w:r>
        <w:rPr/>
        <w:t>This</w:t>
      </w:r>
      <w:r>
        <w:rPr>
          <w:spacing w:val="17"/>
        </w:rPr>
        <w:t> </w:t>
      </w:r>
      <w:r>
        <w:rPr/>
        <w:t>takes</w:t>
      </w:r>
      <w:r>
        <w:rPr>
          <w:spacing w:val="18"/>
        </w:rPr>
        <w:t> </w:t>
      </w:r>
      <w:r>
        <w:rPr/>
        <w:t>the</w:t>
      </w:r>
      <w:r>
        <w:rPr>
          <w:spacing w:val="16"/>
        </w:rPr>
        <w:t> </w:t>
      </w:r>
      <w:r>
        <w:rPr/>
        <w:t>researcher</w:t>
      </w:r>
      <w:r>
        <w:rPr>
          <w:spacing w:val="18"/>
        </w:rPr>
        <w:t> </w:t>
      </w:r>
      <w:r>
        <w:rPr/>
        <w:t>around</w:t>
      </w:r>
      <w:r>
        <w:rPr>
          <w:spacing w:val="16"/>
        </w:rPr>
        <w:t> </w:t>
      </w:r>
      <w:r>
        <w:rPr/>
        <w:t>10</w:t>
      </w:r>
      <w:r>
        <w:rPr>
          <w:spacing w:val="16"/>
        </w:rPr>
        <w:t> </w:t>
      </w:r>
      <w:r>
        <w:rPr/>
        <w:t>days</w:t>
      </w:r>
      <w:r>
        <w:rPr>
          <w:spacing w:val="16"/>
        </w:rPr>
        <w:t> </w:t>
      </w:r>
      <w:r>
        <w:rPr>
          <w:spacing w:val="-5"/>
        </w:rPr>
        <w:t>or</w:t>
      </w:r>
    </w:p>
    <w:p>
      <w:pPr>
        <w:pStyle w:val="BodyText"/>
        <w:spacing w:line="269" w:lineRule="exact"/>
        <w:ind w:left="360"/>
      </w:pPr>
      <w:r>
        <w:rPr/>
        <w:t>two</w:t>
      </w:r>
      <w:r>
        <w:rPr>
          <w:spacing w:val="-4"/>
        </w:rPr>
        <w:t> </w:t>
      </w:r>
      <w:r>
        <w:rPr/>
        <w:t>weeks</w:t>
      </w:r>
      <w:r>
        <w:rPr>
          <w:spacing w:val="-3"/>
        </w:rPr>
        <w:t> </w:t>
      </w:r>
      <w:r>
        <w:rPr/>
        <w:t>to</w:t>
      </w:r>
      <w:r>
        <w:rPr>
          <w:spacing w:val="-1"/>
        </w:rPr>
        <w:t> </w:t>
      </w:r>
      <w:r>
        <w:rPr/>
        <w:t>finish</w:t>
      </w:r>
      <w:r>
        <w:rPr>
          <w:spacing w:val="-1"/>
        </w:rPr>
        <w:t> </w:t>
      </w:r>
      <w:r>
        <w:rPr/>
        <w:t>for</w:t>
      </w:r>
      <w:r>
        <w:rPr>
          <w:spacing w:val="-5"/>
        </w:rPr>
        <w:t> </w:t>
      </w:r>
      <w:r>
        <w:rPr/>
        <w:t>all</w:t>
      </w:r>
      <w:r>
        <w:rPr>
          <w:spacing w:val="-2"/>
        </w:rPr>
        <w:t> </w:t>
      </w:r>
      <w:r>
        <w:rPr/>
        <w:t>ten</w:t>
      </w:r>
      <w:r>
        <w:rPr>
          <w:spacing w:val="-1"/>
        </w:rPr>
        <w:t> </w:t>
      </w:r>
      <w:r>
        <w:rPr>
          <w:spacing w:val="-2"/>
        </w:rPr>
        <w:t>schools.</w:t>
      </w:r>
    </w:p>
    <w:p>
      <w:pPr>
        <w:pStyle w:val="BodyText"/>
        <w:spacing w:before="3"/>
      </w:pPr>
    </w:p>
    <w:p>
      <w:pPr>
        <w:pStyle w:val="BodyText"/>
        <w:spacing w:line="482" w:lineRule="auto"/>
        <w:ind w:left="360" w:right="791" w:firstLine="720"/>
        <w:jc w:val="both"/>
      </w:pPr>
      <w:r>
        <w:rPr/>
        <w:t>For the output phase, the researcher organized the respondents' responses. The information was collected from the extent of utilization of the Innovative</w:t>
      </w:r>
      <w:r>
        <w:rPr>
          <w:spacing w:val="-17"/>
        </w:rPr>
        <w:t> </w:t>
      </w:r>
      <w:r>
        <w:rPr/>
        <w:t>Teaching</w:t>
      </w:r>
      <w:r>
        <w:rPr>
          <w:spacing w:val="-17"/>
        </w:rPr>
        <w:t> </w:t>
      </w:r>
      <w:r>
        <w:rPr/>
        <w:t>Strategies</w:t>
      </w:r>
      <w:r>
        <w:rPr>
          <w:spacing w:val="-16"/>
        </w:rPr>
        <w:t> </w:t>
      </w:r>
      <w:r>
        <w:rPr/>
        <w:t>Questionnaire</w:t>
      </w:r>
      <w:r>
        <w:rPr>
          <w:spacing w:val="-17"/>
        </w:rPr>
        <w:t> </w:t>
      </w:r>
      <w:r>
        <w:rPr/>
        <w:t>(ITSQ)</w:t>
      </w:r>
      <w:r>
        <w:rPr>
          <w:spacing w:val="-17"/>
        </w:rPr>
        <w:t> </w:t>
      </w:r>
      <w:r>
        <w:rPr/>
        <w:t>and</w:t>
      </w:r>
      <w:r>
        <w:rPr>
          <w:spacing w:val="-17"/>
        </w:rPr>
        <w:t> </w:t>
      </w:r>
      <w:r>
        <w:rPr/>
        <w:t>Level</w:t>
      </w:r>
      <w:r>
        <w:rPr>
          <w:spacing w:val="-16"/>
        </w:rPr>
        <w:t> </w:t>
      </w:r>
      <w:r>
        <w:rPr/>
        <w:t>of</w:t>
      </w:r>
      <w:r>
        <w:rPr>
          <w:spacing w:val="-17"/>
        </w:rPr>
        <w:t> </w:t>
      </w:r>
      <w:r>
        <w:rPr/>
        <w:t>Satisfaction Questionnaire</w:t>
      </w:r>
      <w:r>
        <w:rPr>
          <w:spacing w:val="-3"/>
        </w:rPr>
        <w:t> </w:t>
      </w:r>
      <w:r>
        <w:rPr/>
        <w:t>(LSQ).</w:t>
      </w:r>
      <w:r>
        <w:rPr>
          <w:spacing w:val="-5"/>
        </w:rPr>
        <w:t> </w:t>
      </w:r>
      <w:r>
        <w:rPr/>
        <w:t>The</w:t>
      </w:r>
      <w:r>
        <w:rPr>
          <w:spacing w:val="-3"/>
        </w:rPr>
        <w:t> </w:t>
      </w:r>
      <w:r>
        <w:rPr/>
        <w:t>main</w:t>
      </w:r>
      <w:r>
        <w:rPr>
          <w:spacing w:val="-3"/>
        </w:rPr>
        <w:t> </w:t>
      </w:r>
      <w:r>
        <w:rPr/>
        <w:t>goal</w:t>
      </w:r>
      <w:r>
        <w:rPr>
          <w:spacing w:val="-3"/>
        </w:rPr>
        <w:t> </w:t>
      </w:r>
      <w:r>
        <w:rPr/>
        <w:t>was</w:t>
      </w:r>
      <w:r>
        <w:rPr>
          <w:spacing w:val="-3"/>
        </w:rPr>
        <w:t> </w:t>
      </w:r>
      <w:r>
        <w:rPr/>
        <w:t>to</w:t>
      </w:r>
      <w:r>
        <w:rPr>
          <w:spacing w:val="-5"/>
        </w:rPr>
        <w:t> </w:t>
      </w:r>
      <w:r>
        <w:rPr/>
        <w:t>determine</w:t>
      </w:r>
      <w:r>
        <w:rPr>
          <w:spacing w:val="-4"/>
        </w:rPr>
        <w:t> </w:t>
      </w:r>
      <w:r>
        <w:rPr/>
        <w:t>the</w:t>
      </w:r>
      <w:r>
        <w:rPr>
          <w:spacing w:val="-5"/>
        </w:rPr>
        <w:t> </w:t>
      </w:r>
      <w:r>
        <w:rPr/>
        <w:t>extent</w:t>
      </w:r>
      <w:r>
        <w:rPr>
          <w:spacing w:val="-3"/>
        </w:rPr>
        <w:t> </w:t>
      </w:r>
      <w:r>
        <w:rPr/>
        <w:t>of</w:t>
      </w:r>
      <w:r>
        <w:rPr>
          <w:spacing w:val="-5"/>
        </w:rPr>
        <w:t> </w:t>
      </w:r>
      <w:r>
        <w:rPr/>
        <w:t>utilization of</w:t>
      </w:r>
      <w:r>
        <w:rPr>
          <w:spacing w:val="-13"/>
        </w:rPr>
        <w:t> </w:t>
      </w:r>
      <w:r>
        <w:rPr/>
        <w:t>innovative</w:t>
      </w:r>
      <w:r>
        <w:rPr>
          <w:spacing w:val="-13"/>
        </w:rPr>
        <w:t> </w:t>
      </w:r>
      <w:r>
        <w:rPr/>
        <w:t>teaching</w:t>
      </w:r>
      <w:r>
        <w:rPr>
          <w:spacing w:val="-17"/>
        </w:rPr>
        <w:t> </w:t>
      </w:r>
      <w:r>
        <w:rPr/>
        <w:t>strategies</w:t>
      </w:r>
      <w:r>
        <w:rPr>
          <w:spacing w:val="-15"/>
        </w:rPr>
        <w:t> </w:t>
      </w:r>
      <w:r>
        <w:rPr/>
        <w:t>amongst</w:t>
      </w:r>
      <w:r>
        <w:rPr>
          <w:spacing w:val="-15"/>
        </w:rPr>
        <w:t> </w:t>
      </w:r>
      <w:r>
        <w:rPr/>
        <w:t>teachers</w:t>
      </w:r>
      <w:r>
        <w:rPr>
          <w:spacing w:val="-14"/>
        </w:rPr>
        <w:t> </w:t>
      </w:r>
      <w:r>
        <w:rPr/>
        <w:t>in</w:t>
      </w:r>
      <w:r>
        <w:rPr>
          <w:spacing w:val="-16"/>
        </w:rPr>
        <w:t> </w:t>
      </w:r>
      <w:r>
        <w:rPr/>
        <w:t>Polomolok</w:t>
      </w:r>
      <w:r>
        <w:rPr>
          <w:spacing w:val="-14"/>
        </w:rPr>
        <w:t> </w:t>
      </w:r>
      <w:r>
        <w:rPr/>
        <w:t>2</w:t>
      </w:r>
      <w:r>
        <w:rPr>
          <w:spacing w:val="-15"/>
        </w:rPr>
        <w:t> </w:t>
      </w:r>
      <w:r>
        <w:rPr/>
        <w:t>District</w:t>
      </w:r>
      <w:r>
        <w:rPr>
          <w:spacing w:val="-13"/>
        </w:rPr>
        <w:t> </w:t>
      </w:r>
      <w:r>
        <w:rPr/>
        <w:t>and the</w:t>
      </w:r>
      <w:r>
        <w:rPr>
          <w:spacing w:val="-2"/>
        </w:rPr>
        <w:t> </w:t>
      </w:r>
      <w:r>
        <w:rPr/>
        <w:t>level</w:t>
      </w:r>
      <w:r>
        <w:rPr>
          <w:spacing w:val="-4"/>
        </w:rPr>
        <w:t> </w:t>
      </w:r>
      <w:r>
        <w:rPr/>
        <w:t>of</w:t>
      </w:r>
      <w:r>
        <w:rPr>
          <w:spacing w:val="-3"/>
        </w:rPr>
        <w:t> </w:t>
      </w:r>
      <w:r>
        <w:rPr/>
        <w:t>satisfaction</w:t>
      </w:r>
      <w:r>
        <w:rPr>
          <w:spacing w:val="-2"/>
        </w:rPr>
        <w:t> </w:t>
      </w:r>
      <w:r>
        <w:rPr/>
        <w:t>of</w:t>
      </w:r>
      <w:r>
        <w:rPr>
          <w:spacing w:val="-3"/>
        </w:rPr>
        <w:t> </w:t>
      </w:r>
      <w:r>
        <w:rPr/>
        <w:t>teachers</w:t>
      </w:r>
      <w:r>
        <w:rPr>
          <w:spacing w:val="-2"/>
        </w:rPr>
        <w:t> </w:t>
      </w:r>
      <w:r>
        <w:rPr/>
        <w:t>and</w:t>
      </w:r>
      <w:r>
        <w:rPr>
          <w:spacing w:val="-2"/>
        </w:rPr>
        <w:t> </w:t>
      </w:r>
      <w:r>
        <w:rPr/>
        <w:t>learners</w:t>
      </w:r>
      <w:r>
        <w:rPr>
          <w:spacing w:val="-2"/>
        </w:rPr>
        <w:t> </w:t>
      </w:r>
      <w:r>
        <w:rPr/>
        <w:t>belonging</w:t>
      </w:r>
      <w:r>
        <w:rPr>
          <w:spacing w:val="-2"/>
        </w:rPr>
        <w:t> </w:t>
      </w:r>
      <w:r>
        <w:rPr/>
        <w:t>to</w:t>
      </w:r>
      <w:r>
        <w:rPr>
          <w:spacing w:val="-2"/>
        </w:rPr>
        <w:t> </w:t>
      </w:r>
      <w:r>
        <w:rPr/>
        <w:t>the said district. Assessing these variables was crucial to the success of this study.</w:t>
      </w:r>
    </w:p>
    <w:p>
      <w:pPr>
        <w:pStyle w:val="BodyText"/>
        <w:spacing w:line="482" w:lineRule="auto"/>
        <w:ind w:left="360" w:right="789" w:firstLine="720"/>
        <w:jc w:val="both"/>
      </w:pPr>
      <w:r>
        <w:rPr/>
        <w:t>After interpreting the quantitative data, the researcher started conducting</w:t>
      </w:r>
      <w:r>
        <w:rPr>
          <w:spacing w:val="-10"/>
        </w:rPr>
        <w:t> </w:t>
      </w:r>
      <w:r>
        <w:rPr/>
        <w:t>the</w:t>
      </w:r>
      <w:r>
        <w:rPr>
          <w:spacing w:val="-10"/>
        </w:rPr>
        <w:t> </w:t>
      </w:r>
      <w:r>
        <w:rPr/>
        <w:t>qualitative</w:t>
      </w:r>
      <w:r>
        <w:rPr>
          <w:spacing w:val="-10"/>
        </w:rPr>
        <w:t> </w:t>
      </w:r>
      <w:r>
        <w:rPr/>
        <w:t>phase.</w:t>
      </w:r>
      <w:r>
        <w:rPr>
          <w:spacing w:val="-11"/>
        </w:rPr>
        <w:t> </w:t>
      </w:r>
      <w:r>
        <w:rPr/>
        <w:t>An</w:t>
      </w:r>
      <w:r>
        <w:rPr>
          <w:spacing w:val="-10"/>
        </w:rPr>
        <w:t> </w:t>
      </w:r>
      <w:r>
        <w:rPr/>
        <w:t>in-depth</w:t>
      </w:r>
      <w:r>
        <w:rPr>
          <w:spacing w:val="-10"/>
        </w:rPr>
        <w:t> </w:t>
      </w:r>
      <w:r>
        <w:rPr/>
        <w:t>interview</w:t>
      </w:r>
      <w:r>
        <w:rPr>
          <w:spacing w:val="-12"/>
        </w:rPr>
        <w:t> </w:t>
      </w:r>
      <w:r>
        <w:rPr/>
        <w:t>was</w:t>
      </w:r>
      <w:r>
        <w:rPr>
          <w:spacing w:val="-11"/>
        </w:rPr>
        <w:t> </w:t>
      </w:r>
      <w:r>
        <w:rPr/>
        <w:t>done</w:t>
      </w:r>
      <w:r>
        <w:rPr>
          <w:spacing w:val="-10"/>
        </w:rPr>
        <w:t> </w:t>
      </w:r>
      <w:r>
        <w:rPr/>
        <w:t>to</w:t>
      </w:r>
      <w:r>
        <w:rPr>
          <w:spacing w:val="-12"/>
        </w:rPr>
        <w:t> </w:t>
      </w:r>
      <w:r>
        <w:rPr/>
        <w:t>purposely select</w:t>
      </w:r>
      <w:r>
        <w:rPr>
          <w:spacing w:val="-8"/>
        </w:rPr>
        <w:t> </w:t>
      </w:r>
      <w:r>
        <w:rPr/>
        <w:t>participants</w:t>
      </w:r>
      <w:r>
        <w:rPr>
          <w:spacing w:val="-8"/>
        </w:rPr>
        <w:t> </w:t>
      </w:r>
      <w:r>
        <w:rPr/>
        <w:t>for</w:t>
      </w:r>
      <w:r>
        <w:rPr>
          <w:spacing w:val="-9"/>
        </w:rPr>
        <w:t> </w:t>
      </w:r>
      <w:r>
        <w:rPr/>
        <w:t>both</w:t>
      </w:r>
      <w:r>
        <w:rPr>
          <w:spacing w:val="-8"/>
        </w:rPr>
        <w:t> </w:t>
      </w:r>
      <w:r>
        <w:rPr/>
        <w:t>elementary</w:t>
      </w:r>
      <w:r>
        <w:rPr>
          <w:spacing w:val="-9"/>
        </w:rPr>
        <w:t> </w:t>
      </w:r>
      <w:r>
        <w:rPr/>
        <w:t>teachers</w:t>
      </w:r>
      <w:r>
        <w:rPr>
          <w:spacing w:val="-9"/>
        </w:rPr>
        <w:t> </w:t>
      </w:r>
      <w:r>
        <w:rPr/>
        <w:t>and</w:t>
      </w:r>
      <w:r>
        <w:rPr>
          <w:spacing w:val="-8"/>
        </w:rPr>
        <w:t> </w:t>
      </w:r>
      <w:r>
        <w:rPr/>
        <w:t>elementary</w:t>
      </w:r>
      <w:r>
        <w:rPr>
          <w:spacing w:val="-9"/>
        </w:rPr>
        <w:t> </w:t>
      </w:r>
      <w:r>
        <w:rPr/>
        <w:t>learners</w:t>
      </w:r>
      <w:r>
        <w:rPr>
          <w:spacing w:val="-9"/>
        </w:rPr>
        <w:t> </w:t>
      </w:r>
      <w:r>
        <w:rPr/>
        <w:t>from all five (5) schools in Polomolok 2 District. The goal was to gather relevant information that would support the quantitative findings. The researcher then</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pPr>
      <w:r>
        <w:rPr/>
        <w:t>proceeded to the interpretation of qualitative information using the six-phase framework in thematic analysis by Braun and Clarke (2014).</w:t>
      </w:r>
    </w:p>
    <w:p>
      <w:pPr>
        <w:spacing w:before="7"/>
        <w:ind w:left="358" w:right="0" w:firstLine="0"/>
        <w:jc w:val="left"/>
        <w:rPr>
          <w:rFonts w:ascii="Arial"/>
          <w:b/>
          <w:sz w:val="24"/>
        </w:rPr>
      </w:pPr>
      <w:r>
        <w:rPr>
          <w:rFonts w:ascii="Arial"/>
          <w:b/>
          <w:sz w:val="24"/>
        </w:rPr>
        <w:t>Data</w:t>
      </w:r>
      <w:r>
        <w:rPr>
          <w:rFonts w:ascii="Arial"/>
          <w:b/>
          <w:spacing w:val="-9"/>
          <w:sz w:val="24"/>
        </w:rPr>
        <w:t> </w:t>
      </w:r>
      <w:r>
        <w:rPr>
          <w:rFonts w:ascii="Arial"/>
          <w:b/>
          <w:spacing w:val="-2"/>
          <w:sz w:val="24"/>
        </w:rPr>
        <w:t>Analysis</w:t>
      </w:r>
    </w:p>
    <w:p>
      <w:pPr>
        <w:pStyle w:val="BodyText"/>
        <w:spacing w:line="482" w:lineRule="auto" w:before="269"/>
        <w:ind w:left="360" w:right="796" w:firstLine="720"/>
        <w:jc w:val="both"/>
      </w:pPr>
      <w:r>
        <w:rPr/>
        <w:t>For the quantitative phase, the researcher used frequency count, and mean to determine the</w:t>
      </w:r>
      <w:r>
        <w:rPr>
          <w:spacing w:val="-1"/>
        </w:rPr>
        <w:t> </w:t>
      </w:r>
      <w:r>
        <w:rPr/>
        <w:t>extent of</w:t>
      </w:r>
      <w:r>
        <w:rPr>
          <w:spacing w:val="-1"/>
        </w:rPr>
        <w:t> </w:t>
      </w:r>
      <w:r>
        <w:rPr/>
        <w:t>elementary teachers' utilization</w:t>
      </w:r>
      <w:r>
        <w:rPr>
          <w:spacing w:val="-1"/>
        </w:rPr>
        <w:t> </w:t>
      </w:r>
      <w:r>
        <w:rPr/>
        <w:t>of innovative teaching strategies and the level of learners' learning satisfaction in the utilization of innovative teaching strategies.</w:t>
      </w:r>
    </w:p>
    <w:p>
      <w:pPr>
        <w:pStyle w:val="BodyText"/>
        <w:spacing w:line="482" w:lineRule="auto"/>
        <w:ind w:left="360" w:right="792" w:firstLine="652"/>
        <w:jc w:val="both"/>
      </w:pPr>
      <w:r>
        <w:rPr/>
        <w:t>For the qualitative phase, the data were organized categorically and chronologically. This means that the data in each session is separated from each other. In-depth interviews were categorized separately. After which, it was read repeatedly in search of patterns and a consensus of ideas. Lists of major ideas were chronicled. Interviews were reviewed several times.</w:t>
      </w:r>
    </w:p>
    <w:p>
      <w:pPr>
        <w:pStyle w:val="BodyText"/>
        <w:spacing w:line="482" w:lineRule="auto"/>
        <w:ind w:left="360" w:right="787" w:firstLine="720"/>
        <w:jc w:val="both"/>
      </w:pPr>
      <w:r>
        <w:rPr/>
        <w:t>The qualitative data was analyzed using the reflective thematic approach developed by Braun and Clarke</w:t>
      </w:r>
      <w:r>
        <w:rPr>
          <w:spacing w:val="-1"/>
        </w:rPr>
        <w:t> </w:t>
      </w:r>
      <w:r>
        <w:rPr/>
        <w:t>(2014), which involves a six-phase process.</w:t>
      </w:r>
      <w:r>
        <w:rPr>
          <w:spacing w:val="-17"/>
        </w:rPr>
        <w:t> </w:t>
      </w:r>
      <w:r>
        <w:rPr/>
        <w:t>In</w:t>
      </w:r>
      <w:r>
        <w:rPr>
          <w:spacing w:val="-17"/>
        </w:rPr>
        <w:t> </w:t>
      </w:r>
      <w:r>
        <w:rPr/>
        <w:t>this</w:t>
      </w:r>
      <w:r>
        <w:rPr>
          <w:spacing w:val="-16"/>
        </w:rPr>
        <w:t> </w:t>
      </w:r>
      <w:r>
        <w:rPr/>
        <w:t>process,</w:t>
      </w:r>
      <w:r>
        <w:rPr>
          <w:spacing w:val="-17"/>
        </w:rPr>
        <w:t> </w:t>
      </w:r>
      <w:r>
        <w:rPr/>
        <w:t>there</w:t>
      </w:r>
      <w:r>
        <w:rPr>
          <w:spacing w:val="-17"/>
        </w:rPr>
        <w:t> </w:t>
      </w:r>
      <w:r>
        <w:rPr/>
        <w:t>is</w:t>
      </w:r>
      <w:r>
        <w:rPr>
          <w:spacing w:val="-17"/>
        </w:rPr>
        <w:t> </w:t>
      </w:r>
      <w:r>
        <w:rPr/>
        <w:t>a</w:t>
      </w:r>
      <w:r>
        <w:rPr>
          <w:spacing w:val="-16"/>
        </w:rPr>
        <w:t> </w:t>
      </w:r>
      <w:r>
        <w:rPr/>
        <w:t>need</w:t>
      </w:r>
      <w:r>
        <w:rPr>
          <w:spacing w:val="-17"/>
        </w:rPr>
        <w:t> </w:t>
      </w:r>
      <w:r>
        <w:rPr/>
        <w:t>for</w:t>
      </w:r>
      <w:r>
        <w:rPr>
          <w:spacing w:val="-17"/>
        </w:rPr>
        <w:t> </w:t>
      </w:r>
      <w:r>
        <w:rPr/>
        <w:t>the</w:t>
      </w:r>
      <w:r>
        <w:rPr>
          <w:spacing w:val="-16"/>
        </w:rPr>
        <w:t> </w:t>
      </w:r>
      <w:r>
        <w:rPr/>
        <w:t>primary</w:t>
      </w:r>
      <w:r>
        <w:rPr>
          <w:spacing w:val="-17"/>
        </w:rPr>
        <w:t> </w:t>
      </w:r>
      <w:r>
        <w:rPr/>
        <w:t>investigator</w:t>
      </w:r>
      <w:r>
        <w:rPr>
          <w:spacing w:val="-17"/>
        </w:rPr>
        <w:t> </w:t>
      </w:r>
      <w:r>
        <w:rPr/>
        <w:t>to</w:t>
      </w:r>
      <w:r>
        <w:rPr>
          <w:spacing w:val="-16"/>
        </w:rPr>
        <w:t> </w:t>
      </w:r>
      <w:r>
        <w:rPr/>
        <w:t>explicitly identify</w:t>
      </w:r>
      <w:r>
        <w:rPr>
          <w:spacing w:val="-15"/>
        </w:rPr>
        <w:t> </w:t>
      </w:r>
      <w:r>
        <w:rPr/>
        <w:t>their</w:t>
      </w:r>
      <w:r>
        <w:rPr>
          <w:spacing w:val="-17"/>
        </w:rPr>
        <w:t> </w:t>
      </w:r>
      <w:r>
        <w:rPr/>
        <w:t>biases,</w:t>
      </w:r>
      <w:r>
        <w:rPr>
          <w:spacing w:val="-15"/>
        </w:rPr>
        <w:t> </w:t>
      </w:r>
      <w:r>
        <w:rPr/>
        <w:t>values,</w:t>
      </w:r>
      <w:r>
        <w:rPr>
          <w:spacing w:val="-15"/>
        </w:rPr>
        <w:t> </w:t>
      </w:r>
      <w:r>
        <w:rPr/>
        <w:t>and</w:t>
      </w:r>
      <w:r>
        <w:rPr>
          <w:spacing w:val="-15"/>
        </w:rPr>
        <w:t> </w:t>
      </w:r>
      <w:r>
        <w:rPr/>
        <w:t>personal</w:t>
      </w:r>
      <w:r>
        <w:rPr>
          <w:spacing w:val="-16"/>
        </w:rPr>
        <w:t> </w:t>
      </w:r>
      <w:r>
        <w:rPr/>
        <w:t>interests</w:t>
      </w:r>
      <w:r>
        <w:rPr>
          <w:spacing w:val="-16"/>
        </w:rPr>
        <w:t> </w:t>
      </w:r>
      <w:r>
        <w:rPr/>
        <w:t>in</w:t>
      </w:r>
      <w:r>
        <w:rPr>
          <w:spacing w:val="-16"/>
        </w:rPr>
        <w:t> </w:t>
      </w:r>
      <w:r>
        <w:rPr/>
        <w:t>the</w:t>
      </w:r>
      <w:r>
        <w:rPr>
          <w:spacing w:val="-15"/>
        </w:rPr>
        <w:t> </w:t>
      </w:r>
      <w:r>
        <w:rPr/>
        <w:t>research.</w:t>
      </w:r>
      <w:r>
        <w:rPr>
          <w:spacing w:val="-15"/>
        </w:rPr>
        <w:t> </w:t>
      </w:r>
      <w:r>
        <w:rPr/>
        <w:t>This</w:t>
      </w:r>
      <w:r>
        <w:rPr>
          <w:spacing w:val="-16"/>
        </w:rPr>
        <w:t> </w:t>
      </w:r>
      <w:r>
        <w:rPr/>
        <w:t>phase involves</w:t>
      </w:r>
      <w:r>
        <w:rPr>
          <w:spacing w:val="-7"/>
        </w:rPr>
        <w:t> </w:t>
      </w:r>
      <w:r>
        <w:rPr/>
        <w:t>the</w:t>
      </w:r>
      <w:r>
        <w:rPr>
          <w:spacing w:val="-7"/>
        </w:rPr>
        <w:t> </w:t>
      </w:r>
      <w:r>
        <w:rPr/>
        <w:t>need</w:t>
      </w:r>
      <w:r>
        <w:rPr>
          <w:spacing w:val="-7"/>
        </w:rPr>
        <w:t> </w:t>
      </w:r>
      <w:r>
        <w:rPr/>
        <w:t>to</w:t>
      </w:r>
      <w:r>
        <w:rPr>
          <w:spacing w:val="-7"/>
        </w:rPr>
        <w:t> </w:t>
      </w:r>
      <w:r>
        <w:rPr/>
        <w:t>review</w:t>
      </w:r>
      <w:r>
        <w:rPr>
          <w:spacing w:val="-8"/>
        </w:rPr>
        <w:t> </w:t>
      </w:r>
      <w:r>
        <w:rPr/>
        <w:t>and</w:t>
      </w:r>
      <w:r>
        <w:rPr>
          <w:spacing w:val="-7"/>
        </w:rPr>
        <w:t> </w:t>
      </w:r>
      <w:r>
        <w:rPr/>
        <w:t>understand</w:t>
      </w:r>
      <w:r>
        <w:rPr>
          <w:spacing w:val="-9"/>
        </w:rPr>
        <w:t> </w:t>
      </w:r>
      <w:r>
        <w:rPr/>
        <w:t>all</w:t>
      </w:r>
      <w:r>
        <w:rPr>
          <w:spacing w:val="-8"/>
        </w:rPr>
        <w:t> </w:t>
      </w:r>
      <w:r>
        <w:rPr/>
        <w:t>the</w:t>
      </w:r>
      <w:r>
        <w:rPr>
          <w:spacing w:val="-7"/>
        </w:rPr>
        <w:t> </w:t>
      </w:r>
      <w:r>
        <w:rPr/>
        <w:t>stated</w:t>
      </w:r>
      <w:r>
        <w:rPr>
          <w:spacing w:val="-7"/>
        </w:rPr>
        <w:t> </w:t>
      </w:r>
      <w:r>
        <w:rPr/>
        <w:t>information</w:t>
      </w:r>
      <w:r>
        <w:rPr>
          <w:spacing w:val="-9"/>
        </w:rPr>
        <w:t> </w:t>
      </w:r>
      <w:r>
        <w:rPr/>
        <w:t>from</w:t>
      </w:r>
      <w:r>
        <w:rPr>
          <w:spacing w:val="-6"/>
        </w:rPr>
        <w:t> </w:t>
      </w:r>
      <w:r>
        <w:rPr/>
        <w:t>the participants about their experiences of teachers with the utilization of innovative teaching strategies and learners' experiences with innovative teaching strategies.</w:t>
      </w:r>
    </w:p>
    <w:p>
      <w:pPr>
        <w:pStyle w:val="BodyText"/>
        <w:spacing w:line="482" w:lineRule="auto"/>
        <w:ind w:left="360" w:right="795" w:firstLine="720"/>
        <w:jc w:val="both"/>
      </w:pPr>
      <w:r>
        <w:rPr/>
        <w:t>The second phase is coding, which involves generating information from the interview transcript and identifying important features relevant to the</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3"/>
        <w:jc w:val="both"/>
      </w:pPr>
      <w:r>
        <w:rPr/>
        <w:t>research question. The minutes of the interview were transcribed and numbered by line, with each interview assigned a separate number. The transcripts</w:t>
      </w:r>
      <w:r>
        <w:rPr>
          <w:spacing w:val="-8"/>
        </w:rPr>
        <w:t> </w:t>
      </w:r>
      <w:r>
        <w:rPr/>
        <w:t>were</w:t>
      </w:r>
      <w:r>
        <w:rPr>
          <w:spacing w:val="-10"/>
        </w:rPr>
        <w:t> </w:t>
      </w:r>
      <w:r>
        <w:rPr/>
        <w:t>coded,</w:t>
      </w:r>
      <w:r>
        <w:rPr>
          <w:spacing w:val="-8"/>
        </w:rPr>
        <w:t> </w:t>
      </w:r>
      <w:r>
        <w:rPr/>
        <w:t>and</w:t>
      </w:r>
      <w:r>
        <w:rPr>
          <w:spacing w:val="-8"/>
        </w:rPr>
        <w:t> </w:t>
      </w:r>
      <w:r>
        <w:rPr/>
        <w:t>all</w:t>
      </w:r>
      <w:r>
        <w:rPr>
          <w:spacing w:val="-10"/>
        </w:rPr>
        <w:t> </w:t>
      </w:r>
      <w:r>
        <w:rPr/>
        <w:t>relevant</w:t>
      </w:r>
      <w:r>
        <w:rPr>
          <w:spacing w:val="-8"/>
        </w:rPr>
        <w:t> </w:t>
      </w:r>
      <w:r>
        <w:rPr/>
        <w:t>data</w:t>
      </w:r>
      <w:r>
        <w:rPr>
          <w:spacing w:val="-12"/>
        </w:rPr>
        <w:t> </w:t>
      </w:r>
      <w:r>
        <w:rPr/>
        <w:t>were</w:t>
      </w:r>
      <w:r>
        <w:rPr>
          <w:spacing w:val="-8"/>
        </w:rPr>
        <w:t> </w:t>
      </w:r>
      <w:r>
        <w:rPr/>
        <w:t>extracted</w:t>
      </w:r>
      <w:r>
        <w:rPr>
          <w:spacing w:val="-10"/>
        </w:rPr>
        <w:t> </w:t>
      </w:r>
      <w:r>
        <w:rPr/>
        <w:t>for</w:t>
      </w:r>
      <w:r>
        <w:rPr>
          <w:spacing w:val="-9"/>
        </w:rPr>
        <w:t> </w:t>
      </w:r>
      <w:r>
        <w:rPr/>
        <w:t>later</w:t>
      </w:r>
      <w:r>
        <w:rPr>
          <w:spacing w:val="-12"/>
        </w:rPr>
        <w:t> </w:t>
      </w:r>
      <w:r>
        <w:rPr/>
        <w:t>stages</w:t>
      </w:r>
      <w:r>
        <w:rPr>
          <w:spacing w:val="-9"/>
        </w:rPr>
        <w:t> </w:t>
      </w:r>
      <w:r>
        <w:rPr/>
        <w:t>of </w:t>
      </w:r>
      <w:r>
        <w:rPr>
          <w:spacing w:val="-2"/>
        </w:rPr>
        <w:t>analysis.</w:t>
      </w:r>
    </w:p>
    <w:p>
      <w:pPr>
        <w:pStyle w:val="BodyText"/>
        <w:spacing w:line="482" w:lineRule="auto"/>
        <w:ind w:left="360" w:right="790" w:firstLine="852"/>
        <w:jc w:val="both"/>
      </w:pPr>
      <w:r>
        <w:rPr/>
        <w:t>The</w:t>
      </w:r>
      <w:r>
        <w:rPr>
          <w:spacing w:val="-6"/>
        </w:rPr>
        <w:t> </w:t>
      </w:r>
      <w:r>
        <w:rPr/>
        <w:t>coding</w:t>
      </w:r>
      <w:r>
        <w:rPr>
          <w:spacing w:val="-7"/>
        </w:rPr>
        <w:t> </w:t>
      </w:r>
      <w:r>
        <w:rPr/>
        <w:t>of</w:t>
      </w:r>
      <w:r>
        <w:rPr>
          <w:spacing w:val="-8"/>
        </w:rPr>
        <w:t> </w:t>
      </w:r>
      <w:r>
        <w:rPr/>
        <w:t>the</w:t>
      </w:r>
      <w:r>
        <w:rPr>
          <w:spacing w:val="-6"/>
        </w:rPr>
        <w:t> </w:t>
      </w:r>
      <w:r>
        <w:rPr/>
        <w:t>data</w:t>
      </w:r>
      <w:r>
        <w:rPr>
          <w:spacing w:val="-9"/>
        </w:rPr>
        <w:t> </w:t>
      </w:r>
      <w:r>
        <w:rPr/>
        <w:t>was</w:t>
      </w:r>
      <w:r>
        <w:rPr>
          <w:spacing w:val="-6"/>
        </w:rPr>
        <w:t> </w:t>
      </w:r>
      <w:r>
        <w:rPr/>
        <w:t>further</w:t>
      </w:r>
      <w:r>
        <w:rPr>
          <w:spacing w:val="-7"/>
        </w:rPr>
        <w:t> </w:t>
      </w:r>
      <w:r>
        <w:rPr/>
        <w:t>presented</w:t>
      </w:r>
      <w:r>
        <w:rPr>
          <w:spacing w:val="-6"/>
        </w:rPr>
        <w:t> </w:t>
      </w:r>
      <w:r>
        <w:rPr/>
        <w:t>in</w:t>
      </w:r>
      <w:r>
        <w:rPr>
          <w:spacing w:val="-6"/>
        </w:rPr>
        <w:t> </w:t>
      </w:r>
      <w:r>
        <w:rPr/>
        <w:t>three</w:t>
      </w:r>
      <w:r>
        <w:rPr>
          <w:spacing w:val="-6"/>
        </w:rPr>
        <w:t> </w:t>
      </w:r>
      <w:r>
        <w:rPr/>
        <w:t>(3)</w:t>
      </w:r>
      <w:r>
        <w:rPr>
          <w:spacing w:val="-7"/>
        </w:rPr>
        <w:t> </w:t>
      </w:r>
      <w:r>
        <w:rPr/>
        <w:t>levels:</w:t>
      </w:r>
      <w:r>
        <w:rPr>
          <w:spacing w:val="-8"/>
        </w:rPr>
        <w:t> </w:t>
      </w:r>
      <w:r>
        <w:rPr/>
        <w:t>Level 1,</w:t>
      </w:r>
      <w:r>
        <w:rPr>
          <w:spacing w:val="-17"/>
        </w:rPr>
        <w:t> </w:t>
      </w:r>
      <w:r>
        <w:rPr/>
        <w:t>which</w:t>
      </w:r>
      <w:r>
        <w:rPr>
          <w:spacing w:val="-17"/>
        </w:rPr>
        <w:t> </w:t>
      </w:r>
      <w:r>
        <w:rPr/>
        <w:t>constituted</w:t>
      </w:r>
      <w:r>
        <w:rPr>
          <w:spacing w:val="-16"/>
        </w:rPr>
        <w:t> </w:t>
      </w:r>
      <w:r>
        <w:rPr/>
        <w:t>the</w:t>
      </w:r>
      <w:r>
        <w:rPr>
          <w:spacing w:val="-16"/>
        </w:rPr>
        <w:t> </w:t>
      </w:r>
      <w:r>
        <w:rPr/>
        <w:t>reading</w:t>
      </w:r>
      <w:r>
        <w:rPr>
          <w:spacing w:val="-17"/>
        </w:rPr>
        <w:t> </w:t>
      </w:r>
      <w:r>
        <w:rPr/>
        <w:t>of</w:t>
      </w:r>
      <w:r>
        <w:rPr>
          <w:spacing w:val="-16"/>
        </w:rPr>
        <w:t> </w:t>
      </w:r>
      <w:r>
        <w:rPr/>
        <w:t>every</w:t>
      </w:r>
      <w:r>
        <w:rPr>
          <w:spacing w:val="-17"/>
        </w:rPr>
        <w:t> </w:t>
      </w:r>
      <w:r>
        <w:rPr/>
        <w:t>single</w:t>
      </w:r>
      <w:r>
        <w:rPr>
          <w:spacing w:val="-15"/>
        </w:rPr>
        <w:t> </w:t>
      </w:r>
      <w:r>
        <w:rPr/>
        <w:t>sentence</w:t>
      </w:r>
      <w:r>
        <w:rPr>
          <w:spacing w:val="-17"/>
        </w:rPr>
        <w:t> </w:t>
      </w:r>
      <w:r>
        <w:rPr/>
        <w:t>and</w:t>
      </w:r>
      <w:r>
        <w:rPr>
          <w:spacing w:val="-17"/>
        </w:rPr>
        <w:t> </w:t>
      </w:r>
      <w:r>
        <w:rPr/>
        <w:t>listening</w:t>
      </w:r>
      <w:r>
        <w:rPr>
          <w:spacing w:val="-15"/>
        </w:rPr>
        <w:t> </w:t>
      </w:r>
      <w:r>
        <w:rPr/>
        <w:t>to</w:t>
      </w:r>
      <w:r>
        <w:rPr>
          <w:spacing w:val="-17"/>
        </w:rPr>
        <w:t> </w:t>
      </w:r>
      <w:r>
        <w:rPr/>
        <w:t>every recorded discussion, and started with the assignment of meaning to some chunks</w:t>
      </w:r>
      <w:r>
        <w:rPr>
          <w:spacing w:val="-16"/>
        </w:rPr>
        <w:t> </w:t>
      </w:r>
      <w:r>
        <w:rPr/>
        <w:t>of</w:t>
      </w:r>
      <w:r>
        <w:rPr>
          <w:spacing w:val="-16"/>
        </w:rPr>
        <w:t> </w:t>
      </w:r>
      <w:r>
        <w:rPr/>
        <w:t>the</w:t>
      </w:r>
      <w:r>
        <w:rPr>
          <w:spacing w:val="-16"/>
        </w:rPr>
        <w:t> </w:t>
      </w:r>
      <w:r>
        <w:rPr/>
        <w:t>data.</w:t>
      </w:r>
      <w:r>
        <w:rPr>
          <w:spacing w:val="-14"/>
        </w:rPr>
        <w:t> </w:t>
      </w:r>
      <w:r>
        <w:rPr/>
        <w:t>Then</w:t>
      </w:r>
      <w:r>
        <w:rPr>
          <w:spacing w:val="-14"/>
        </w:rPr>
        <w:t> </w:t>
      </w:r>
      <w:r>
        <w:rPr/>
        <w:t>these</w:t>
      </w:r>
      <w:r>
        <w:rPr>
          <w:spacing w:val="-16"/>
        </w:rPr>
        <w:t> </w:t>
      </w:r>
      <w:r>
        <w:rPr/>
        <w:t>were</w:t>
      </w:r>
      <w:r>
        <w:rPr>
          <w:spacing w:val="-15"/>
        </w:rPr>
        <w:t> </w:t>
      </w:r>
      <w:r>
        <w:rPr/>
        <w:t>labeled</w:t>
      </w:r>
      <w:r>
        <w:rPr>
          <w:spacing w:val="-16"/>
        </w:rPr>
        <w:t> </w:t>
      </w:r>
      <w:r>
        <w:rPr/>
        <w:t>with</w:t>
      </w:r>
      <w:r>
        <w:rPr>
          <w:spacing w:val="-14"/>
        </w:rPr>
        <w:t> </w:t>
      </w:r>
      <w:r>
        <w:rPr/>
        <w:t>a</w:t>
      </w:r>
      <w:r>
        <w:rPr>
          <w:spacing w:val="-14"/>
        </w:rPr>
        <w:t> </w:t>
      </w:r>
      <w:r>
        <w:rPr/>
        <w:t>code,</w:t>
      </w:r>
      <w:r>
        <w:rPr>
          <w:spacing w:val="-16"/>
        </w:rPr>
        <w:t> </w:t>
      </w:r>
      <w:r>
        <w:rPr/>
        <w:t>which</w:t>
      </w:r>
      <w:r>
        <w:rPr>
          <w:spacing w:val="-16"/>
        </w:rPr>
        <w:t> </w:t>
      </w:r>
      <w:r>
        <w:rPr/>
        <w:t>may</w:t>
      </w:r>
      <w:r>
        <w:rPr>
          <w:spacing w:val="-16"/>
        </w:rPr>
        <w:t> </w:t>
      </w:r>
      <w:r>
        <w:rPr/>
        <w:t>be</w:t>
      </w:r>
      <w:r>
        <w:rPr>
          <w:spacing w:val="-17"/>
        </w:rPr>
        <w:t> </w:t>
      </w:r>
      <w:r>
        <w:rPr/>
        <w:t>a</w:t>
      </w:r>
      <w:r>
        <w:rPr>
          <w:spacing w:val="-13"/>
        </w:rPr>
        <w:t> </w:t>
      </w:r>
      <w:r>
        <w:rPr/>
        <w:t>word or</w:t>
      </w:r>
      <w:r>
        <w:rPr>
          <w:spacing w:val="-6"/>
        </w:rPr>
        <w:t> </w:t>
      </w:r>
      <w:r>
        <w:rPr/>
        <w:t>group</w:t>
      </w:r>
      <w:r>
        <w:rPr>
          <w:spacing w:val="-7"/>
        </w:rPr>
        <w:t> </w:t>
      </w:r>
      <w:r>
        <w:rPr/>
        <w:t>of</w:t>
      </w:r>
      <w:r>
        <w:rPr>
          <w:spacing w:val="-5"/>
        </w:rPr>
        <w:t> </w:t>
      </w:r>
      <w:r>
        <w:rPr/>
        <w:t>a</w:t>
      </w:r>
      <w:r>
        <w:rPr>
          <w:spacing w:val="-5"/>
        </w:rPr>
        <w:t> </w:t>
      </w:r>
      <w:r>
        <w:rPr/>
        <w:t>few</w:t>
      </w:r>
      <w:r>
        <w:rPr>
          <w:spacing w:val="-6"/>
        </w:rPr>
        <w:t> </w:t>
      </w:r>
      <w:r>
        <w:rPr/>
        <w:t>words</w:t>
      </w:r>
      <w:r>
        <w:rPr>
          <w:spacing w:val="-5"/>
        </w:rPr>
        <w:t> </w:t>
      </w:r>
      <w:r>
        <w:rPr/>
        <w:t>that</w:t>
      </w:r>
      <w:r>
        <w:rPr>
          <w:spacing w:val="-5"/>
        </w:rPr>
        <w:t> </w:t>
      </w:r>
      <w:r>
        <w:rPr/>
        <w:t>represented</w:t>
      </w:r>
      <w:r>
        <w:rPr>
          <w:spacing w:val="-7"/>
        </w:rPr>
        <w:t> </w:t>
      </w:r>
      <w:r>
        <w:rPr/>
        <w:t>one</w:t>
      </w:r>
      <w:r>
        <w:rPr>
          <w:spacing w:val="-7"/>
        </w:rPr>
        <w:t> </w:t>
      </w:r>
      <w:r>
        <w:rPr/>
        <w:t>meaning</w:t>
      </w:r>
      <w:r>
        <w:rPr>
          <w:spacing w:val="-4"/>
        </w:rPr>
        <w:t> </w:t>
      </w:r>
      <w:r>
        <w:rPr/>
        <w:t>(presented</w:t>
      </w:r>
      <w:r>
        <w:rPr>
          <w:spacing w:val="-5"/>
        </w:rPr>
        <w:t> </w:t>
      </w:r>
      <w:r>
        <w:rPr/>
        <w:t>in</w:t>
      </w:r>
      <w:r>
        <w:rPr>
          <w:spacing w:val="-7"/>
        </w:rPr>
        <w:t> </w:t>
      </w:r>
      <w:r>
        <w:rPr/>
        <w:t>the</w:t>
      </w:r>
      <w:r>
        <w:rPr>
          <w:spacing w:val="-5"/>
        </w:rPr>
        <w:t> </w:t>
      </w:r>
      <w:r>
        <w:rPr/>
        <w:t>table with three (3) labels: discussants, text column, and code column).</w:t>
      </w:r>
    </w:p>
    <w:p>
      <w:pPr>
        <w:pStyle w:val="BodyText"/>
        <w:spacing w:line="482" w:lineRule="auto"/>
        <w:ind w:left="360" w:right="794" w:firstLine="720"/>
        <w:jc w:val="both"/>
      </w:pPr>
      <w:r>
        <w:rPr/>
        <w:t>In Level</w:t>
      </w:r>
      <w:r>
        <w:rPr>
          <w:spacing w:val="-2"/>
        </w:rPr>
        <w:t> </w:t>
      </w:r>
      <w:r>
        <w:rPr/>
        <w:t>2,</w:t>
      </w:r>
      <w:r>
        <w:rPr>
          <w:spacing w:val="-2"/>
        </w:rPr>
        <w:t> </w:t>
      </w:r>
      <w:r>
        <w:rPr/>
        <w:t>data</w:t>
      </w:r>
      <w:r>
        <w:rPr>
          <w:spacing w:val="-1"/>
        </w:rPr>
        <w:t> </w:t>
      </w:r>
      <w:r>
        <w:rPr/>
        <w:t>were classified into</w:t>
      </w:r>
      <w:r>
        <w:rPr>
          <w:spacing w:val="-2"/>
        </w:rPr>
        <w:t> </w:t>
      </w:r>
      <w:r>
        <w:rPr/>
        <w:t>broader</w:t>
      </w:r>
      <w:r>
        <w:rPr>
          <w:spacing w:val="-1"/>
        </w:rPr>
        <w:t> </w:t>
      </w:r>
      <w:r>
        <w:rPr/>
        <w:t>concepts which are called categories.</w:t>
      </w:r>
      <w:r>
        <w:rPr>
          <w:spacing w:val="-11"/>
        </w:rPr>
        <w:t> </w:t>
      </w:r>
      <w:r>
        <w:rPr/>
        <w:t>These</w:t>
      </w:r>
      <w:r>
        <w:rPr>
          <w:spacing w:val="-13"/>
        </w:rPr>
        <w:t> </w:t>
      </w:r>
      <w:r>
        <w:rPr/>
        <w:t>are</w:t>
      </w:r>
      <w:r>
        <w:rPr>
          <w:spacing w:val="-13"/>
        </w:rPr>
        <w:t> </w:t>
      </w:r>
      <w:r>
        <w:rPr/>
        <w:t>concepts</w:t>
      </w:r>
      <w:r>
        <w:rPr>
          <w:spacing w:val="-11"/>
        </w:rPr>
        <w:t> </w:t>
      </w:r>
      <w:r>
        <w:rPr/>
        <w:t>that</w:t>
      </w:r>
      <w:r>
        <w:rPr>
          <w:spacing w:val="-13"/>
        </w:rPr>
        <w:t> </w:t>
      </w:r>
      <w:r>
        <w:rPr/>
        <w:t>summarize</w:t>
      </w:r>
      <w:r>
        <w:rPr>
          <w:spacing w:val="-10"/>
        </w:rPr>
        <w:t> </w:t>
      </w:r>
      <w:r>
        <w:rPr/>
        <w:t>a</w:t>
      </w:r>
      <w:r>
        <w:rPr>
          <w:spacing w:val="-10"/>
        </w:rPr>
        <w:t> </w:t>
      </w:r>
      <w:r>
        <w:rPr/>
        <w:t>set</w:t>
      </w:r>
      <w:r>
        <w:rPr>
          <w:spacing w:val="-13"/>
        </w:rPr>
        <w:t> </w:t>
      </w:r>
      <w:r>
        <w:rPr/>
        <w:t>of</w:t>
      </w:r>
      <w:r>
        <w:rPr>
          <w:spacing w:val="-11"/>
        </w:rPr>
        <w:t> </w:t>
      </w:r>
      <w:r>
        <w:rPr/>
        <w:t>codes</w:t>
      </w:r>
      <w:r>
        <w:rPr>
          <w:spacing w:val="-14"/>
        </w:rPr>
        <w:t> </w:t>
      </w:r>
      <w:r>
        <w:rPr/>
        <w:t>that</w:t>
      </w:r>
      <w:r>
        <w:rPr>
          <w:spacing w:val="-11"/>
        </w:rPr>
        <w:t> </w:t>
      </w:r>
      <w:r>
        <w:rPr/>
        <w:t>are</w:t>
      </w:r>
      <w:r>
        <w:rPr>
          <w:spacing w:val="-11"/>
        </w:rPr>
        <w:t> </w:t>
      </w:r>
      <w:r>
        <w:rPr/>
        <w:t>related in</w:t>
      </w:r>
      <w:r>
        <w:rPr>
          <w:spacing w:val="-2"/>
        </w:rPr>
        <w:t> </w:t>
      </w:r>
      <w:r>
        <w:rPr/>
        <w:t>meaning</w:t>
      </w:r>
      <w:r>
        <w:rPr>
          <w:spacing w:val="-1"/>
        </w:rPr>
        <w:t> </w:t>
      </w:r>
      <w:r>
        <w:rPr/>
        <w:t>and</w:t>
      </w:r>
      <w:r>
        <w:rPr>
          <w:spacing w:val="-2"/>
        </w:rPr>
        <w:t> </w:t>
      </w:r>
      <w:r>
        <w:rPr/>
        <w:t>they</w:t>
      </w:r>
      <w:r>
        <w:rPr>
          <w:spacing w:val="-2"/>
        </w:rPr>
        <w:t> </w:t>
      </w:r>
      <w:r>
        <w:rPr/>
        <w:t>can</w:t>
      </w:r>
      <w:r>
        <w:rPr>
          <w:spacing w:val="-2"/>
        </w:rPr>
        <w:t> </w:t>
      </w:r>
      <w:r>
        <w:rPr/>
        <w:t>be</w:t>
      </w:r>
      <w:r>
        <w:rPr>
          <w:spacing w:val="-4"/>
        </w:rPr>
        <w:t> </w:t>
      </w:r>
      <w:r>
        <w:rPr/>
        <w:t>made</w:t>
      </w:r>
      <w:r>
        <w:rPr>
          <w:spacing w:val="-2"/>
        </w:rPr>
        <w:t> </w:t>
      </w:r>
      <w:r>
        <w:rPr/>
        <w:t>of</w:t>
      </w:r>
      <w:r>
        <w:rPr>
          <w:spacing w:val="-2"/>
        </w:rPr>
        <w:t> </w:t>
      </w:r>
      <w:r>
        <w:rPr/>
        <w:t>two</w:t>
      </w:r>
      <w:r>
        <w:rPr>
          <w:spacing w:val="-2"/>
        </w:rPr>
        <w:t> </w:t>
      </w:r>
      <w:r>
        <w:rPr/>
        <w:t>to</w:t>
      </w:r>
      <w:r>
        <w:rPr>
          <w:spacing w:val="-2"/>
        </w:rPr>
        <w:t> </w:t>
      </w:r>
      <w:r>
        <w:rPr/>
        <w:t>five</w:t>
      </w:r>
      <w:r>
        <w:rPr>
          <w:spacing w:val="-2"/>
        </w:rPr>
        <w:t> </w:t>
      </w:r>
      <w:r>
        <w:rPr/>
        <w:t>codes</w:t>
      </w:r>
      <w:r>
        <w:rPr>
          <w:spacing w:val="-2"/>
        </w:rPr>
        <w:t> </w:t>
      </w:r>
      <w:r>
        <w:rPr/>
        <w:t>(presented</w:t>
      </w:r>
      <w:r>
        <w:rPr>
          <w:spacing w:val="-2"/>
        </w:rPr>
        <w:t> </w:t>
      </w:r>
      <w:r>
        <w:rPr/>
        <w:t>in</w:t>
      </w:r>
      <w:r>
        <w:rPr>
          <w:spacing w:val="-4"/>
        </w:rPr>
        <w:t> </w:t>
      </w:r>
      <w:r>
        <w:rPr/>
        <w:t>the</w:t>
      </w:r>
      <w:r>
        <w:rPr>
          <w:spacing w:val="-2"/>
        </w:rPr>
        <w:t> </w:t>
      </w:r>
      <w:r>
        <w:rPr/>
        <w:t>table with two (2) labels: code column and category column).</w:t>
      </w:r>
    </w:p>
    <w:p>
      <w:pPr>
        <w:pStyle w:val="BodyText"/>
        <w:spacing w:line="482" w:lineRule="auto"/>
        <w:ind w:left="360" w:right="794" w:firstLine="720"/>
        <w:jc w:val="both"/>
      </w:pPr>
      <w:r>
        <w:rPr/>
        <w:t>Then in Level 3, it constituted classified categories into the biggest ideas</w:t>
      </w:r>
      <w:r>
        <w:rPr>
          <w:spacing w:val="-1"/>
        </w:rPr>
        <w:t> </w:t>
      </w:r>
      <w:r>
        <w:rPr/>
        <w:t>of the data which were called themes</w:t>
      </w:r>
      <w:r>
        <w:rPr>
          <w:spacing w:val="-1"/>
        </w:rPr>
        <w:t> </w:t>
      </w:r>
      <w:r>
        <w:rPr/>
        <w:t>(presented in the table with three</w:t>
      </w:r>
    </w:p>
    <w:p>
      <w:pPr>
        <w:pStyle w:val="BodyText"/>
        <w:ind w:left="360"/>
      </w:pPr>
      <w:r>
        <w:rPr/>
        <w:t>(3)</w:t>
      </w:r>
      <w:r>
        <w:rPr>
          <w:spacing w:val="-4"/>
        </w:rPr>
        <w:t> </w:t>
      </w:r>
      <w:r>
        <w:rPr/>
        <w:t>labels:</w:t>
      </w:r>
      <w:r>
        <w:rPr>
          <w:spacing w:val="-3"/>
        </w:rPr>
        <w:t> </w:t>
      </w:r>
      <w:r>
        <w:rPr/>
        <w:t>codes,</w:t>
      </w:r>
      <w:r>
        <w:rPr>
          <w:spacing w:val="-4"/>
        </w:rPr>
        <w:t> </w:t>
      </w:r>
      <w:r>
        <w:rPr/>
        <w:t>categories,</w:t>
      </w:r>
      <w:r>
        <w:rPr>
          <w:spacing w:val="-3"/>
        </w:rPr>
        <w:t> </w:t>
      </w:r>
      <w:r>
        <w:rPr/>
        <w:t>and</w:t>
      </w:r>
      <w:r>
        <w:rPr>
          <w:spacing w:val="-5"/>
        </w:rPr>
        <w:t> </w:t>
      </w:r>
      <w:r>
        <w:rPr>
          <w:spacing w:val="-2"/>
        </w:rPr>
        <w:t>themes);</w:t>
      </w:r>
    </w:p>
    <w:p>
      <w:pPr>
        <w:pStyle w:val="BodyText"/>
        <w:spacing w:line="482" w:lineRule="auto" w:before="268"/>
        <w:ind w:left="360" w:right="789" w:firstLine="720"/>
        <w:jc w:val="both"/>
      </w:pPr>
      <w:r>
        <w:rPr/>
        <w:t>The third phase is generating initial themes. This phase involves examining the codes and collated data to identify significant categories with broader</w:t>
      </w:r>
      <w:r>
        <w:rPr>
          <w:spacing w:val="-4"/>
        </w:rPr>
        <w:t> </w:t>
      </w:r>
      <w:r>
        <w:rPr/>
        <w:t>patterns</w:t>
      </w:r>
      <w:r>
        <w:rPr>
          <w:spacing w:val="-6"/>
        </w:rPr>
        <w:t> </w:t>
      </w:r>
      <w:r>
        <w:rPr/>
        <w:t>of</w:t>
      </w:r>
      <w:r>
        <w:rPr>
          <w:spacing w:val="-6"/>
        </w:rPr>
        <w:t> </w:t>
      </w:r>
      <w:r>
        <w:rPr/>
        <w:t>meaning</w:t>
      </w:r>
      <w:r>
        <w:rPr>
          <w:spacing w:val="-5"/>
        </w:rPr>
        <w:t> </w:t>
      </w:r>
      <w:r>
        <w:rPr/>
        <w:t>(potential</w:t>
      </w:r>
      <w:r>
        <w:rPr>
          <w:spacing w:val="-4"/>
        </w:rPr>
        <w:t> </w:t>
      </w:r>
      <w:r>
        <w:rPr/>
        <w:t>themes).</w:t>
      </w:r>
      <w:r>
        <w:rPr>
          <w:spacing w:val="-4"/>
        </w:rPr>
        <w:t> </w:t>
      </w:r>
      <w:r>
        <w:rPr/>
        <w:t>It</w:t>
      </w:r>
      <w:r>
        <w:rPr>
          <w:spacing w:val="-6"/>
        </w:rPr>
        <w:t> </w:t>
      </w:r>
      <w:r>
        <w:rPr/>
        <w:t>then</w:t>
      </w:r>
      <w:r>
        <w:rPr>
          <w:spacing w:val="-4"/>
        </w:rPr>
        <w:t> </w:t>
      </w:r>
      <w:r>
        <w:rPr/>
        <w:t>involves</w:t>
      </w:r>
      <w:r>
        <w:rPr>
          <w:spacing w:val="-6"/>
        </w:rPr>
        <w:t> </w:t>
      </w:r>
      <w:r>
        <w:rPr/>
        <w:t>collating</w:t>
      </w:r>
      <w:r>
        <w:rPr>
          <w:spacing w:val="-6"/>
        </w:rPr>
        <w:t> </w:t>
      </w:r>
      <w:r>
        <w:rPr/>
        <w:t>data relevant</w:t>
      </w:r>
      <w:r>
        <w:rPr>
          <w:spacing w:val="-7"/>
        </w:rPr>
        <w:t> </w:t>
      </w:r>
      <w:r>
        <w:rPr/>
        <w:t>to</w:t>
      </w:r>
      <w:r>
        <w:rPr>
          <w:spacing w:val="-7"/>
        </w:rPr>
        <w:t> </w:t>
      </w:r>
      <w:r>
        <w:rPr/>
        <w:t>each</w:t>
      </w:r>
      <w:r>
        <w:rPr>
          <w:spacing w:val="-7"/>
        </w:rPr>
        <w:t> </w:t>
      </w:r>
      <w:r>
        <w:rPr/>
        <w:t>candidate</w:t>
      </w:r>
      <w:r>
        <w:rPr>
          <w:spacing w:val="-9"/>
        </w:rPr>
        <w:t> </w:t>
      </w:r>
      <w:r>
        <w:rPr/>
        <w:t>theme,</w:t>
      </w:r>
      <w:r>
        <w:rPr>
          <w:spacing w:val="-7"/>
        </w:rPr>
        <w:t> </w:t>
      </w:r>
      <w:r>
        <w:rPr/>
        <w:t>so</w:t>
      </w:r>
      <w:r>
        <w:rPr>
          <w:spacing w:val="-7"/>
        </w:rPr>
        <w:t> </w:t>
      </w:r>
      <w:r>
        <w:rPr/>
        <w:t>that</w:t>
      </w:r>
      <w:r>
        <w:rPr>
          <w:spacing w:val="-7"/>
        </w:rPr>
        <w:t> </w:t>
      </w:r>
      <w:r>
        <w:rPr/>
        <w:t>it</w:t>
      </w:r>
      <w:r>
        <w:rPr>
          <w:spacing w:val="-10"/>
        </w:rPr>
        <w:t> </w:t>
      </w:r>
      <w:r>
        <w:rPr/>
        <w:t>can</w:t>
      </w:r>
      <w:r>
        <w:rPr>
          <w:spacing w:val="-7"/>
        </w:rPr>
        <w:t> </w:t>
      </w:r>
      <w:r>
        <w:rPr/>
        <w:t>work</w:t>
      </w:r>
      <w:r>
        <w:rPr>
          <w:spacing w:val="-8"/>
        </w:rPr>
        <w:t> </w:t>
      </w:r>
      <w:r>
        <w:rPr/>
        <w:t>with</w:t>
      </w:r>
      <w:r>
        <w:rPr>
          <w:spacing w:val="-7"/>
        </w:rPr>
        <w:t> </w:t>
      </w:r>
      <w:r>
        <w:rPr/>
        <w:t>the</w:t>
      </w:r>
      <w:r>
        <w:rPr>
          <w:spacing w:val="-7"/>
        </w:rPr>
        <w:t> </w:t>
      </w:r>
      <w:r>
        <w:rPr/>
        <w:t>data</w:t>
      </w:r>
      <w:r>
        <w:rPr>
          <w:spacing w:val="-9"/>
        </w:rPr>
        <w:t> </w:t>
      </w:r>
      <w:r>
        <w:rPr/>
        <w:t>and</w:t>
      </w:r>
      <w:r>
        <w:rPr>
          <w:spacing w:val="-7"/>
        </w:rPr>
        <w:t> </w:t>
      </w:r>
      <w:r>
        <w:rPr/>
        <w:t>review the viability of each candidate theme;</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1" w:firstLine="720"/>
        <w:jc w:val="both"/>
      </w:pPr>
      <w:r>
        <w:rPr/>
        <w:t>The fourth phase involves reviewing themes by checking candidate themes</w:t>
      </w:r>
      <w:r>
        <w:rPr>
          <w:spacing w:val="-1"/>
        </w:rPr>
        <w:t> </w:t>
      </w:r>
      <w:r>
        <w:rPr/>
        <w:t>against the dataset to ensure they convincingly</w:t>
      </w:r>
      <w:r>
        <w:rPr>
          <w:spacing w:val="-1"/>
        </w:rPr>
        <w:t> </w:t>
      </w:r>
      <w:r>
        <w:rPr/>
        <w:t>address</w:t>
      </w:r>
      <w:r>
        <w:rPr>
          <w:spacing w:val="-1"/>
        </w:rPr>
        <w:t> </w:t>
      </w:r>
      <w:r>
        <w:rPr/>
        <w:t>the research question. This phase typically refines themes, which may be split, combined, or discarded, with themes defined as patterns of shared meaning centered around a dominant concept.</w:t>
      </w:r>
    </w:p>
    <w:p>
      <w:pPr>
        <w:pStyle w:val="BodyText"/>
        <w:spacing w:line="482" w:lineRule="auto"/>
        <w:ind w:left="360" w:right="783" w:firstLine="720"/>
      </w:pPr>
      <w:r>
        <w:rPr/>
        <w:t>The fifth phase is defining and naming themes and key patterns. This phase</w:t>
      </w:r>
      <w:r>
        <w:rPr>
          <w:spacing w:val="-4"/>
        </w:rPr>
        <w:t> </w:t>
      </w:r>
      <w:r>
        <w:rPr/>
        <w:t>involves</w:t>
      </w:r>
      <w:r>
        <w:rPr>
          <w:spacing w:val="-5"/>
        </w:rPr>
        <w:t> </w:t>
      </w:r>
      <w:r>
        <w:rPr/>
        <w:t>developing</w:t>
      </w:r>
      <w:r>
        <w:rPr>
          <w:spacing w:val="-3"/>
        </w:rPr>
        <w:t> </w:t>
      </w:r>
      <w:r>
        <w:rPr/>
        <w:t>a</w:t>
      </w:r>
      <w:r>
        <w:rPr>
          <w:spacing w:val="-5"/>
        </w:rPr>
        <w:t> </w:t>
      </w:r>
      <w:r>
        <w:rPr/>
        <w:t>detailed</w:t>
      </w:r>
      <w:r>
        <w:rPr>
          <w:spacing w:val="-5"/>
        </w:rPr>
        <w:t> </w:t>
      </w:r>
      <w:r>
        <w:rPr/>
        <w:t>analysis</w:t>
      </w:r>
      <w:r>
        <w:rPr>
          <w:spacing w:val="-4"/>
        </w:rPr>
        <w:t> </w:t>
      </w:r>
      <w:r>
        <w:rPr/>
        <w:t>of</w:t>
      </w:r>
      <w:r>
        <w:rPr>
          <w:spacing w:val="-4"/>
        </w:rPr>
        <w:t> </w:t>
      </w:r>
      <w:r>
        <w:rPr/>
        <w:t>each</w:t>
      </w:r>
      <w:r>
        <w:rPr>
          <w:spacing w:val="-4"/>
        </w:rPr>
        <w:t> </w:t>
      </w:r>
      <w:r>
        <w:rPr/>
        <w:t>theme,</w:t>
      </w:r>
      <w:r>
        <w:rPr>
          <w:spacing w:val="-4"/>
        </w:rPr>
        <w:t> </w:t>
      </w:r>
      <w:r>
        <w:rPr/>
        <w:t>working</w:t>
      </w:r>
      <w:r>
        <w:rPr>
          <w:spacing w:val="-4"/>
        </w:rPr>
        <w:t> </w:t>
      </w:r>
      <w:r>
        <w:rPr/>
        <w:t>out</w:t>
      </w:r>
      <w:r>
        <w:rPr>
          <w:spacing w:val="-4"/>
        </w:rPr>
        <w:t> </w:t>
      </w:r>
      <w:r>
        <w:rPr/>
        <w:t>the scope and focus of each theme, and determining the 'story' of each. It also</w:t>
      </w:r>
      <w:r>
        <w:rPr>
          <w:spacing w:val="80"/>
        </w:rPr>
        <w:t> </w:t>
      </w:r>
      <w:r>
        <w:rPr/>
        <w:t>involves</w:t>
      </w:r>
      <w:r>
        <w:rPr>
          <w:spacing w:val="-17"/>
        </w:rPr>
        <w:t> </w:t>
      </w:r>
      <w:r>
        <w:rPr/>
        <w:t>the</w:t>
      </w:r>
      <w:r>
        <w:rPr>
          <w:spacing w:val="-17"/>
        </w:rPr>
        <w:t> </w:t>
      </w:r>
      <w:r>
        <w:rPr/>
        <w:t>category</w:t>
      </w:r>
      <w:r>
        <w:rPr>
          <w:spacing w:val="-16"/>
        </w:rPr>
        <w:t> </w:t>
      </w:r>
      <w:r>
        <w:rPr/>
        <w:t>of</w:t>
      </w:r>
      <w:r>
        <w:rPr>
          <w:spacing w:val="-16"/>
        </w:rPr>
        <w:t> </w:t>
      </w:r>
      <w:r>
        <w:rPr/>
        <w:t>an</w:t>
      </w:r>
      <w:r>
        <w:rPr>
          <w:spacing w:val="-15"/>
        </w:rPr>
        <w:t> </w:t>
      </w:r>
      <w:r>
        <w:rPr/>
        <w:t>informative</w:t>
      </w:r>
      <w:r>
        <w:rPr>
          <w:spacing w:val="-17"/>
        </w:rPr>
        <w:t> </w:t>
      </w:r>
      <w:r>
        <w:rPr/>
        <w:t>name</w:t>
      </w:r>
      <w:r>
        <w:rPr>
          <w:spacing w:val="-15"/>
        </w:rPr>
        <w:t> </w:t>
      </w:r>
      <w:r>
        <w:rPr/>
        <w:t>for</w:t>
      </w:r>
      <w:r>
        <w:rPr>
          <w:spacing w:val="-17"/>
        </w:rPr>
        <w:t> </w:t>
      </w:r>
      <w:r>
        <w:rPr/>
        <w:t>each</w:t>
      </w:r>
      <w:r>
        <w:rPr>
          <w:spacing w:val="-17"/>
        </w:rPr>
        <w:t> </w:t>
      </w:r>
      <w:r>
        <w:rPr/>
        <w:t>theme</w:t>
      </w:r>
      <w:r>
        <w:rPr>
          <w:spacing w:val="-16"/>
        </w:rPr>
        <w:t> </w:t>
      </w:r>
      <w:r>
        <w:rPr/>
        <w:t>and</w:t>
      </w:r>
      <w:r>
        <w:rPr>
          <w:spacing w:val="-17"/>
        </w:rPr>
        <w:t> </w:t>
      </w:r>
      <w:r>
        <w:rPr/>
        <w:t>six</w:t>
      </w:r>
      <w:r>
        <w:rPr>
          <w:spacing w:val="-15"/>
        </w:rPr>
        <w:t> </w:t>
      </w:r>
      <w:r>
        <w:rPr/>
        <w:t>(6)</w:t>
      </w:r>
      <w:r>
        <w:rPr>
          <w:spacing w:val="-17"/>
        </w:rPr>
        <w:t> </w:t>
      </w:r>
      <w:r>
        <w:rPr/>
        <w:t>writing up.</w:t>
      </w:r>
      <w:r>
        <w:rPr>
          <w:spacing w:val="27"/>
        </w:rPr>
        <w:t> </w:t>
      </w:r>
      <w:r>
        <w:rPr/>
        <w:t>This</w:t>
      </w:r>
      <w:r>
        <w:rPr>
          <w:spacing w:val="40"/>
        </w:rPr>
        <w:t> </w:t>
      </w:r>
      <w:r>
        <w:rPr/>
        <w:t>process</w:t>
      </w:r>
      <w:r>
        <w:rPr>
          <w:spacing w:val="40"/>
        </w:rPr>
        <w:t> </w:t>
      </w:r>
      <w:r>
        <w:rPr/>
        <w:t>helps</w:t>
      </w:r>
      <w:r>
        <w:rPr>
          <w:spacing w:val="40"/>
        </w:rPr>
        <w:t> </w:t>
      </w:r>
      <w:r>
        <w:rPr/>
        <w:t>ensure</w:t>
      </w:r>
      <w:r>
        <w:rPr>
          <w:spacing w:val="40"/>
        </w:rPr>
        <w:t> </w:t>
      </w:r>
      <w:r>
        <w:rPr/>
        <w:t>that</w:t>
      </w:r>
      <w:r>
        <w:rPr>
          <w:spacing w:val="40"/>
        </w:rPr>
        <w:t> </w:t>
      </w:r>
      <w:r>
        <w:rPr/>
        <w:t>each</w:t>
      </w:r>
      <w:r>
        <w:rPr>
          <w:spacing w:val="40"/>
        </w:rPr>
        <w:t> </w:t>
      </w:r>
      <w:r>
        <w:rPr/>
        <w:t>theme</w:t>
      </w:r>
      <w:r>
        <w:rPr>
          <w:spacing w:val="40"/>
        </w:rPr>
        <w:t> </w:t>
      </w:r>
      <w:r>
        <w:rPr/>
        <w:t>is</w:t>
      </w:r>
      <w:r>
        <w:rPr>
          <w:spacing w:val="40"/>
        </w:rPr>
        <w:t> </w:t>
      </w:r>
      <w:r>
        <w:rPr/>
        <w:t>clearly</w:t>
      </w:r>
      <w:r>
        <w:rPr>
          <w:spacing w:val="40"/>
        </w:rPr>
        <w:t> </w:t>
      </w:r>
      <w:r>
        <w:rPr/>
        <w:t>articulated</w:t>
      </w:r>
      <w:r>
        <w:rPr>
          <w:spacing w:val="40"/>
        </w:rPr>
        <w:t> </w:t>
      </w:r>
      <w:r>
        <w:rPr/>
        <w:t>and </w:t>
      </w:r>
      <w:r>
        <w:rPr>
          <w:spacing w:val="-2"/>
        </w:rPr>
        <w:t>meaningfully</w:t>
      </w:r>
      <w:r>
        <w:rPr>
          <w:spacing w:val="-8"/>
        </w:rPr>
        <w:t> </w:t>
      </w:r>
      <w:r>
        <w:rPr>
          <w:spacing w:val="-2"/>
        </w:rPr>
        <w:t>contributes</w:t>
      </w:r>
      <w:r>
        <w:rPr>
          <w:spacing w:val="-5"/>
        </w:rPr>
        <w:t> </w:t>
      </w:r>
      <w:r>
        <w:rPr>
          <w:spacing w:val="-2"/>
        </w:rPr>
        <w:t>to</w:t>
      </w:r>
      <w:r>
        <w:rPr>
          <w:spacing w:val="-6"/>
        </w:rPr>
        <w:t> </w:t>
      </w:r>
      <w:r>
        <w:rPr>
          <w:spacing w:val="-2"/>
        </w:rPr>
        <w:t>the</w:t>
      </w:r>
      <w:r>
        <w:rPr>
          <w:spacing w:val="-8"/>
        </w:rPr>
        <w:t> </w:t>
      </w:r>
      <w:r>
        <w:rPr>
          <w:spacing w:val="-2"/>
        </w:rPr>
        <w:t>overall</w:t>
      </w:r>
      <w:r>
        <w:rPr>
          <w:spacing w:val="-9"/>
        </w:rPr>
        <w:t> </w:t>
      </w:r>
      <w:r>
        <w:rPr>
          <w:spacing w:val="-2"/>
        </w:rPr>
        <w:t>narrative</w:t>
      </w:r>
      <w:r>
        <w:rPr>
          <w:spacing w:val="-6"/>
        </w:rPr>
        <w:t> </w:t>
      </w:r>
      <w:r>
        <w:rPr>
          <w:spacing w:val="-2"/>
        </w:rPr>
        <w:t>and</w:t>
      </w:r>
      <w:r>
        <w:rPr>
          <w:spacing w:val="-7"/>
        </w:rPr>
        <w:t> </w:t>
      </w:r>
      <w:r>
        <w:rPr>
          <w:spacing w:val="-2"/>
        </w:rPr>
        <w:t>objectives</w:t>
      </w:r>
      <w:r>
        <w:rPr>
          <w:spacing w:val="-8"/>
        </w:rPr>
        <w:t> </w:t>
      </w:r>
      <w:r>
        <w:rPr>
          <w:spacing w:val="-2"/>
        </w:rPr>
        <w:t>of</w:t>
      </w:r>
      <w:r>
        <w:rPr>
          <w:spacing w:val="-5"/>
        </w:rPr>
        <w:t> </w:t>
      </w:r>
      <w:r>
        <w:rPr>
          <w:spacing w:val="-2"/>
        </w:rPr>
        <w:t>the</w:t>
      </w:r>
      <w:r>
        <w:rPr>
          <w:spacing w:val="-9"/>
        </w:rPr>
        <w:t> </w:t>
      </w:r>
      <w:r>
        <w:rPr>
          <w:spacing w:val="-2"/>
        </w:rPr>
        <w:t>research.</w:t>
      </w:r>
    </w:p>
    <w:p>
      <w:pPr>
        <w:pStyle w:val="BodyText"/>
        <w:spacing w:line="482" w:lineRule="auto"/>
        <w:ind w:left="358" w:right="794" w:firstLine="722"/>
        <w:jc w:val="both"/>
      </w:pPr>
      <w:r>
        <w:rPr/>
        <w:t>This final phase involves weaving together the analytic narrative and data extracts and contextualizing the analysis in relation to existing literature. This</w:t>
      </w:r>
      <w:r>
        <w:rPr>
          <w:spacing w:val="-15"/>
        </w:rPr>
        <w:t> </w:t>
      </w:r>
      <w:r>
        <w:rPr/>
        <w:t>phase</w:t>
      </w:r>
      <w:r>
        <w:rPr>
          <w:spacing w:val="-16"/>
        </w:rPr>
        <w:t> </w:t>
      </w:r>
      <w:r>
        <w:rPr/>
        <w:t>addresses</w:t>
      </w:r>
      <w:r>
        <w:rPr>
          <w:spacing w:val="-15"/>
        </w:rPr>
        <w:t> </w:t>
      </w:r>
      <w:r>
        <w:rPr/>
        <w:t>the</w:t>
      </w:r>
      <w:r>
        <w:rPr>
          <w:spacing w:val="-14"/>
        </w:rPr>
        <w:t> </w:t>
      </w:r>
      <w:r>
        <w:rPr/>
        <w:t>challenges</w:t>
      </w:r>
      <w:r>
        <w:rPr>
          <w:spacing w:val="-16"/>
        </w:rPr>
        <w:t> </w:t>
      </w:r>
      <w:r>
        <w:rPr/>
        <w:t>of</w:t>
      </w:r>
      <w:r>
        <w:rPr>
          <w:spacing w:val="-14"/>
        </w:rPr>
        <w:t> </w:t>
      </w:r>
      <w:r>
        <w:rPr/>
        <w:t>language</w:t>
      </w:r>
      <w:r>
        <w:rPr>
          <w:spacing w:val="-16"/>
        </w:rPr>
        <w:t> </w:t>
      </w:r>
      <w:r>
        <w:rPr/>
        <w:t>translation</w:t>
      </w:r>
      <w:r>
        <w:rPr>
          <w:spacing w:val="-16"/>
        </w:rPr>
        <w:t> </w:t>
      </w:r>
      <w:r>
        <w:rPr/>
        <w:t>and</w:t>
      </w:r>
      <w:r>
        <w:rPr>
          <w:spacing w:val="-16"/>
        </w:rPr>
        <w:t> </w:t>
      </w:r>
      <w:r>
        <w:rPr/>
        <w:t>transcription of research teachers' varied experiences, while also creating a theme matrix summary with columns for emerging and dominant themes to retrieve the study's generated themes.</w:t>
      </w:r>
    </w:p>
    <w:p>
      <w:pPr>
        <w:spacing w:before="0"/>
        <w:ind w:left="358" w:right="0" w:firstLine="0"/>
        <w:jc w:val="left"/>
        <w:rPr>
          <w:rFonts w:ascii="Arial"/>
          <w:b/>
          <w:sz w:val="24"/>
        </w:rPr>
      </w:pPr>
      <w:r>
        <w:rPr>
          <w:rFonts w:ascii="Arial"/>
          <w:b/>
          <w:sz w:val="24"/>
        </w:rPr>
        <w:t>Ethical</w:t>
      </w:r>
      <w:r>
        <w:rPr>
          <w:rFonts w:ascii="Arial"/>
          <w:b/>
          <w:spacing w:val="-1"/>
          <w:sz w:val="24"/>
        </w:rPr>
        <w:t> </w:t>
      </w:r>
      <w:r>
        <w:rPr>
          <w:rFonts w:ascii="Arial"/>
          <w:b/>
          <w:spacing w:val="-2"/>
          <w:sz w:val="24"/>
        </w:rPr>
        <w:t>Considerations</w:t>
      </w:r>
    </w:p>
    <w:p>
      <w:pPr>
        <w:pStyle w:val="BodyText"/>
        <w:spacing w:line="482" w:lineRule="auto" w:before="268"/>
        <w:ind w:left="360" w:right="794" w:firstLine="720"/>
        <w:jc w:val="both"/>
      </w:pPr>
      <w:r>
        <w:rPr/>
        <w:t>The researcher made certain that all ethical considerations were followed as mandated by Holy Trinity College to avoid engaging in practices that</w:t>
      </w:r>
      <w:r>
        <w:rPr>
          <w:spacing w:val="-10"/>
        </w:rPr>
        <w:t> </w:t>
      </w:r>
      <w:r>
        <w:rPr/>
        <w:t>may</w:t>
      </w:r>
      <w:r>
        <w:rPr>
          <w:spacing w:val="-10"/>
        </w:rPr>
        <w:t> </w:t>
      </w:r>
      <w:r>
        <w:rPr/>
        <w:t>implicitly</w:t>
      </w:r>
      <w:r>
        <w:rPr>
          <w:spacing w:val="-8"/>
        </w:rPr>
        <w:t> </w:t>
      </w:r>
      <w:r>
        <w:rPr/>
        <w:t>or</w:t>
      </w:r>
      <w:r>
        <w:rPr>
          <w:spacing w:val="-11"/>
        </w:rPr>
        <w:t> </w:t>
      </w:r>
      <w:r>
        <w:rPr/>
        <w:t>explicitly</w:t>
      </w:r>
      <w:r>
        <w:rPr>
          <w:spacing w:val="-8"/>
        </w:rPr>
        <w:t> </w:t>
      </w:r>
      <w:r>
        <w:rPr/>
        <w:t>abuse</w:t>
      </w:r>
      <w:r>
        <w:rPr>
          <w:spacing w:val="-9"/>
        </w:rPr>
        <w:t> </w:t>
      </w:r>
      <w:r>
        <w:rPr/>
        <w:t>or</w:t>
      </w:r>
      <w:r>
        <w:rPr>
          <w:spacing w:val="-8"/>
        </w:rPr>
        <w:t> </w:t>
      </w:r>
      <w:r>
        <w:rPr/>
        <w:t>exploit</w:t>
      </w:r>
      <w:r>
        <w:rPr>
          <w:spacing w:val="-7"/>
        </w:rPr>
        <w:t> </w:t>
      </w:r>
      <w:r>
        <w:rPr/>
        <w:t>those</w:t>
      </w:r>
      <w:r>
        <w:rPr>
          <w:spacing w:val="-7"/>
        </w:rPr>
        <w:t> </w:t>
      </w:r>
      <w:r>
        <w:rPr/>
        <w:t>with</w:t>
      </w:r>
      <w:r>
        <w:rPr>
          <w:spacing w:val="-7"/>
        </w:rPr>
        <w:t> </w:t>
      </w:r>
      <w:r>
        <w:rPr/>
        <w:t>whom</w:t>
      </w:r>
      <w:r>
        <w:rPr>
          <w:spacing w:val="-8"/>
        </w:rPr>
        <w:t> </w:t>
      </w:r>
      <w:r>
        <w:rPr/>
        <w:t>she</w:t>
      </w:r>
      <w:r>
        <w:rPr>
          <w:spacing w:val="-12"/>
        </w:rPr>
        <w:t> </w:t>
      </w:r>
      <w:r>
        <w:rPr/>
        <w:t>sought</w:t>
      </w:r>
      <w:r>
        <w:rPr>
          <w:spacing w:val="-7"/>
        </w:rPr>
        <w:t> </w:t>
      </w:r>
      <w:r>
        <w:rPr/>
        <w:t>to conduct research with.</w:t>
      </w:r>
    </w:p>
    <w:p>
      <w:pPr>
        <w:pStyle w:val="BodyText"/>
        <w:spacing w:after="0" w:line="482" w:lineRule="auto"/>
        <w:jc w:val="both"/>
        <w:sectPr>
          <w:pgSz w:w="12240" w:h="15840"/>
          <w:pgMar w:header="0" w:footer="1397" w:top="1760" w:bottom="1580" w:left="1800" w:right="1080"/>
        </w:sectPr>
      </w:pPr>
    </w:p>
    <w:p>
      <w:pPr>
        <w:pStyle w:val="BodyText"/>
        <w:spacing w:line="480" w:lineRule="auto" w:before="79"/>
        <w:ind w:left="358" w:right="789" w:firstLine="722"/>
        <w:jc w:val="both"/>
      </w:pPr>
      <w:r>
        <w:rPr>
          <w:rFonts w:ascii="Arial"/>
          <w:b/>
        </w:rPr>
        <w:t>Voluntary Participation. </w:t>
      </w:r>
      <w:r>
        <w:rPr>
          <w:position w:val="1"/>
        </w:rPr>
        <w:t>The participants were given the opportunity </w:t>
      </w:r>
      <w:r>
        <w:rPr/>
        <w:t>and free will to decide whether to join the study or not. Pressure and manipulation</w:t>
      </w:r>
      <w:r>
        <w:rPr>
          <w:spacing w:val="-7"/>
        </w:rPr>
        <w:t> </w:t>
      </w:r>
      <w:r>
        <w:rPr/>
        <w:t>of</w:t>
      </w:r>
      <w:r>
        <w:rPr>
          <w:spacing w:val="-7"/>
        </w:rPr>
        <w:t> </w:t>
      </w:r>
      <w:r>
        <w:rPr/>
        <w:t>their</w:t>
      </w:r>
      <w:r>
        <w:rPr>
          <w:spacing w:val="-9"/>
        </w:rPr>
        <w:t> </w:t>
      </w:r>
      <w:r>
        <w:rPr/>
        <w:t>decision</w:t>
      </w:r>
      <w:r>
        <w:rPr>
          <w:spacing w:val="-7"/>
        </w:rPr>
        <w:t> </w:t>
      </w:r>
      <w:r>
        <w:rPr/>
        <w:t>to</w:t>
      </w:r>
      <w:r>
        <w:rPr>
          <w:spacing w:val="-8"/>
        </w:rPr>
        <w:t> </w:t>
      </w:r>
      <w:r>
        <w:rPr/>
        <w:t>participate</w:t>
      </w:r>
      <w:r>
        <w:rPr>
          <w:spacing w:val="-6"/>
        </w:rPr>
        <w:t> </w:t>
      </w:r>
      <w:r>
        <w:rPr/>
        <w:t>were</w:t>
      </w:r>
      <w:r>
        <w:rPr>
          <w:spacing w:val="-7"/>
        </w:rPr>
        <w:t> </w:t>
      </w:r>
      <w:r>
        <w:rPr/>
        <w:t>prohibited.</w:t>
      </w:r>
      <w:r>
        <w:rPr>
          <w:spacing w:val="-7"/>
        </w:rPr>
        <w:t> </w:t>
      </w:r>
      <w:r>
        <w:rPr/>
        <w:t>Participants</w:t>
      </w:r>
      <w:r>
        <w:rPr>
          <w:spacing w:val="-7"/>
        </w:rPr>
        <w:t> </w:t>
      </w:r>
      <w:r>
        <w:rPr/>
        <w:t>were also given respect if they would withdraw or leave the study without negative </w:t>
      </w:r>
      <w:r>
        <w:rPr>
          <w:spacing w:val="-2"/>
        </w:rPr>
        <w:t>consequences.</w:t>
      </w:r>
    </w:p>
    <w:p>
      <w:pPr>
        <w:pStyle w:val="BodyText"/>
        <w:spacing w:line="480" w:lineRule="auto"/>
        <w:ind w:left="360" w:right="786" w:firstLine="720"/>
        <w:jc w:val="both"/>
      </w:pPr>
      <w:r>
        <w:rPr>
          <w:rFonts w:ascii="Arial"/>
          <w:b/>
        </w:rPr>
        <w:t>Informed Consent. </w:t>
      </w:r>
      <w:r>
        <w:rPr>
          <w:position w:val="1"/>
        </w:rPr>
        <w:t>The purpose, benefits, risks, and even funds </w:t>
      </w:r>
      <w:r>
        <w:rPr/>
        <w:t>needed to conduct the study were clear to the participants before they gave their consent to be part of the study. They were given ample time to ask questions and seek clarifications to ensure they fully understood what their participation entailed. Written consent was obtained to document their voluntary agreement, reinforcing the ethical principle of informed consent.</w:t>
      </w:r>
    </w:p>
    <w:p>
      <w:pPr>
        <w:pStyle w:val="BodyText"/>
        <w:spacing w:line="480" w:lineRule="auto" w:before="3"/>
        <w:ind w:left="360" w:right="789" w:firstLine="451"/>
        <w:jc w:val="both"/>
      </w:pPr>
      <w:r>
        <w:rPr>
          <w:rFonts w:ascii="Arial"/>
          <w:b/>
        </w:rPr>
        <w:t>Data</w:t>
      </w:r>
      <w:r>
        <w:rPr>
          <w:rFonts w:ascii="Arial"/>
          <w:b/>
        </w:rPr>
        <w:t> Privacy. </w:t>
      </w:r>
      <w:r>
        <w:rPr>
          <w:position w:val="1"/>
        </w:rPr>
        <w:t>Confidentiality was highly recommended, especially in </w:t>
      </w:r>
      <w:r>
        <w:rPr/>
        <w:t>respecting the privacy of the participants. All signed consent was stored in a secure</w:t>
      </w:r>
      <w:r>
        <w:rPr>
          <w:spacing w:val="-5"/>
        </w:rPr>
        <w:t> </w:t>
      </w:r>
      <w:r>
        <w:rPr/>
        <w:t>place,</w:t>
      </w:r>
      <w:r>
        <w:rPr>
          <w:spacing w:val="-5"/>
        </w:rPr>
        <w:t> </w:t>
      </w:r>
      <w:r>
        <w:rPr/>
        <w:t>and</w:t>
      </w:r>
      <w:r>
        <w:rPr>
          <w:spacing w:val="-5"/>
        </w:rPr>
        <w:t> </w:t>
      </w:r>
      <w:r>
        <w:rPr/>
        <w:t>the</w:t>
      </w:r>
      <w:r>
        <w:rPr>
          <w:spacing w:val="-3"/>
        </w:rPr>
        <w:t> </w:t>
      </w:r>
      <w:r>
        <w:rPr/>
        <w:t>files</w:t>
      </w:r>
      <w:r>
        <w:rPr>
          <w:spacing w:val="-3"/>
        </w:rPr>
        <w:t> </w:t>
      </w:r>
      <w:r>
        <w:rPr/>
        <w:t>on</w:t>
      </w:r>
      <w:r>
        <w:rPr>
          <w:spacing w:val="-5"/>
        </w:rPr>
        <w:t> </w:t>
      </w:r>
      <w:r>
        <w:rPr/>
        <w:t>the</w:t>
      </w:r>
      <w:r>
        <w:rPr>
          <w:spacing w:val="-3"/>
        </w:rPr>
        <w:t> </w:t>
      </w:r>
      <w:r>
        <w:rPr/>
        <w:t>computer</w:t>
      </w:r>
      <w:r>
        <w:rPr>
          <w:spacing w:val="-3"/>
        </w:rPr>
        <w:t> </w:t>
      </w:r>
      <w:r>
        <w:rPr/>
        <w:t>were</w:t>
      </w:r>
      <w:r>
        <w:rPr>
          <w:spacing w:val="-3"/>
        </w:rPr>
        <w:t> </w:t>
      </w:r>
      <w:r>
        <w:rPr/>
        <w:t>saved</w:t>
      </w:r>
      <w:r>
        <w:rPr>
          <w:spacing w:val="-5"/>
        </w:rPr>
        <w:t> </w:t>
      </w:r>
      <w:r>
        <w:rPr/>
        <w:t>with</w:t>
      </w:r>
      <w:r>
        <w:rPr>
          <w:spacing w:val="-5"/>
        </w:rPr>
        <w:t> </w:t>
      </w:r>
      <w:r>
        <w:rPr/>
        <w:t>a</w:t>
      </w:r>
      <w:r>
        <w:rPr>
          <w:spacing w:val="-3"/>
        </w:rPr>
        <w:t> </w:t>
      </w:r>
      <w:r>
        <w:rPr/>
        <w:t>password.</w:t>
      </w:r>
      <w:r>
        <w:rPr>
          <w:spacing w:val="-3"/>
        </w:rPr>
        <w:t> </w:t>
      </w:r>
      <w:r>
        <w:rPr/>
        <w:t>The participants</w:t>
      </w:r>
      <w:r>
        <w:rPr>
          <w:spacing w:val="-8"/>
        </w:rPr>
        <w:t> </w:t>
      </w:r>
      <w:r>
        <w:rPr/>
        <w:t>were</w:t>
      </w:r>
      <w:r>
        <w:rPr>
          <w:spacing w:val="-8"/>
        </w:rPr>
        <w:t> </w:t>
      </w:r>
      <w:r>
        <w:rPr/>
        <w:t>informed</w:t>
      </w:r>
      <w:r>
        <w:rPr>
          <w:spacing w:val="-10"/>
        </w:rPr>
        <w:t> </w:t>
      </w:r>
      <w:r>
        <w:rPr/>
        <w:t>about</w:t>
      </w:r>
      <w:r>
        <w:rPr>
          <w:spacing w:val="-11"/>
        </w:rPr>
        <w:t> </w:t>
      </w:r>
      <w:r>
        <w:rPr/>
        <w:t>the</w:t>
      </w:r>
      <w:r>
        <w:rPr>
          <w:spacing w:val="-8"/>
        </w:rPr>
        <w:t> </w:t>
      </w:r>
      <w:r>
        <w:rPr/>
        <w:t>proceedings</w:t>
      </w:r>
      <w:r>
        <w:rPr>
          <w:spacing w:val="-9"/>
        </w:rPr>
        <w:t> </w:t>
      </w:r>
      <w:r>
        <w:rPr/>
        <w:t>of</w:t>
      </w:r>
      <w:r>
        <w:rPr>
          <w:spacing w:val="-11"/>
        </w:rPr>
        <w:t> </w:t>
      </w:r>
      <w:r>
        <w:rPr/>
        <w:t>the</w:t>
      </w:r>
      <w:r>
        <w:rPr>
          <w:spacing w:val="-8"/>
        </w:rPr>
        <w:t> </w:t>
      </w:r>
      <w:r>
        <w:rPr/>
        <w:t>research</w:t>
      </w:r>
      <w:r>
        <w:rPr>
          <w:spacing w:val="-9"/>
        </w:rPr>
        <w:t> </w:t>
      </w:r>
      <w:r>
        <w:rPr/>
        <w:t>endeavor</w:t>
      </w:r>
      <w:r>
        <w:rPr>
          <w:spacing w:val="-9"/>
        </w:rPr>
        <w:t> </w:t>
      </w:r>
      <w:r>
        <w:rPr/>
        <w:t>to maintain trust, respect, and adherence.</w:t>
      </w:r>
    </w:p>
    <w:p>
      <w:pPr>
        <w:pStyle w:val="BodyText"/>
        <w:spacing w:line="480" w:lineRule="auto"/>
        <w:ind w:left="360" w:right="788" w:firstLine="451"/>
        <w:jc w:val="both"/>
      </w:pPr>
      <w:r>
        <w:rPr>
          <w:rFonts w:ascii="Arial"/>
          <w:b/>
        </w:rPr>
        <w:t>Gender</w:t>
      </w:r>
      <w:r>
        <w:rPr>
          <w:rFonts w:ascii="Arial"/>
          <w:b/>
          <w:spacing w:val="-10"/>
        </w:rPr>
        <w:t> </w:t>
      </w:r>
      <w:r>
        <w:rPr>
          <w:rFonts w:ascii="Arial"/>
          <w:b/>
        </w:rPr>
        <w:t>Sensitivity.</w:t>
      </w:r>
      <w:r>
        <w:rPr>
          <w:rFonts w:ascii="Arial"/>
          <w:b/>
          <w:spacing w:val="-8"/>
        </w:rPr>
        <w:t> </w:t>
      </w:r>
      <w:r>
        <w:rPr>
          <w:position w:val="1"/>
        </w:rPr>
        <w:t>This</w:t>
      </w:r>
      <w:r>
        <w:rPr>
          <w:spacing w:val="-9"/>
          <w:position w:val="1"/>
        </w:rPr>
        <w:t> </w:t>
      </w:r>
      <w:r>
        <w:rPr>
          <w:position w:val="1"/>
        </w:rPr>
        <w:t>involved</w:t>
      </w:r>
      <w:r>
        <w:rPr>
          <w:spacing w:val="-10"/>
          <w:position w:val="1"/>
        </w:rPr>
        <w:t> </w:t>
      </w:r>
      <w:r>
        <w:rPr>
          <w:position w:val="1"/>
        </w:rPr>
        <w:t>being</w:t>
      </w:r>
      <w:r>
        <w:rPr>
          <w:spacing w:val="-10"/>
          <w:position w:val="1"/>
        </w:rPr>
        <w:t> </w:t>
      </w:r>
      <w:r>
        <w:rPr>
          <w:position w:val="1"/>
        </w:rPr>
        <w:t>mindful</w:t>
      </w:r>
      <w:r>
        <w:rPr>
          <w:spacing w:val="-12"/>
          <w:position w:val="1"/>
        </w:rPr>
        <w:t> </w:t>
      </w:r>
      <w:r>
        <w:rPr>
          <w:position w:val="1"/>
        </w:rPr>
        <w:t>of</w:t>
      </w:r>
      <w:r>
        <w:rPr>
          <w:spacing w:val="-11"/>
          <w:position w:val="1"/>
        </w:rPr>
        <w:t> </w:t>
      </w:r>
      <w:r>
        <w:rPr>
          <w:position w:val="1"/>
        </w:rPr>
        <w:t>the</w:t>
      </w:r>
      <w:r>
        <w:rPr>
          <w:spacing w:val="-10"/>
          <w:position w:val="1"/>
        </w:rPr>
        <w:t> </w:t>
      </w:r>
      <w:r>
        <w:rPr>
          <w:position w:val="1"/>
        </w:rPr>
        <w:t>potential</w:t>
      </w:r>
      <w:r>
        <w:rPr>
          <w:spacing w:val="-12"/>
          <w:position w:val="1"/>
        </w:rPr>
        <w:t> </w:t>
      </w:r>
      <w:r>
        <w:rPr>
          <w:position w:val="1"/>
        </w:rPr>
        <w:t>impact</w:t>
      </w:r>
      <w:r>
        <w:rPr>
          <w:spacing w:val="-13"/>
          <w:position w:val="1"/>
        </w:rPr>
        <w:t> </w:t>
      </w:r>
      <w:r>
        <w:rPr>
          <w:position w:val="1"/>
        </w:rPr>
        <w:t>of </w:t>
      </w:r>
      <w:r>
        <w:rPr/>
        <w:t>research on individuals of different genders and ensuring that the study respects and addresses gender-related issues appropriately. It ensured that all voices are heard and valued in research endeavors. This approach contributed</w:t>
      </w:r>
      <w:r>
        <w:rPr>
          <w:spacing w:val="-12"/>
        </w:rPr>
        <w:t> </w:t>
      </w:r>
      <w:r>
        <w:rPr/>
        <w:t>to</w:t>
      </w:r>
      <w:r>
        <w:rPr>
          <w:spacing w:val="-11"/>
        </w:rPr>
        <w:t> </w:t>
      </w:r>
      <w:r>
        <w:rPr/>
        <w:t>a</w:t>
      </w:r>
      <w:r>
        <w:rPr>
          <w:spacing w:val="-14"/>
        </w:rPr>
        <w:t> </w:t>
      </w:r>
      <w:r>
        <w:rPr/>
        <w:t>more</w:t>
      </w:r>
      <w:r>
        <w:rPr>
          <w:spacing w:val="-12"/>
        </w:rPr>
        <w:t> </w:t>
      </w:r>
      <w:r>
        <w:rPr/>
        <w:t>inclusive</w:t>
      </w:r>
      <w:r>
        <w:rPr>
          <w:spacing w:val="-12"/>
        </w:rPr>
        <w:t> </w:t>
      </w:r>
      <w:r>
        <w:rPr/>
        <w:t>and</w:t>
      </w:r>
      <w:r>
        <w:rPr>
          <w:spacing w:val="-12"/>
        </w:rPr>
        <w:t> </w:t>
      </w:r>
      <w:r>
        <w:rPr/>
        <w:t>equitable</w:t>
      </w:r>
      <w:r>
        <w:rPr>
          <w:spacing w:val="-15"/>
        </w:rPr>
        <w:t> </w:t>
      </w:r>
      <w:r>
        <w:rPr/>
        <w:t>study,</w:t>
      </w:r>
      <w:r>
        <w:rPr>
          <w:spacing w:val="-12"/>
        </w:rPr>
        <w:t> </w:t>
      </w:r>
      <w:r>
        <w:rPr/>
        <w:t>promoting</w:t>
      </w:r>
      <w:r>
        <w:rPr>
          <w:spacing w:val="-12"/>
        </w:rPr>
        <w:t> </w:t>
      </w:r>
      <w:r>
        <w:rPr/>
        <w:t>fairness</w:t>
      </w:r>
      <w:r>
        <w:rPr>
          <w:spacing w:val="-10"/>
        </w:rPr>
        <w:t> </w:t>
      </w:r>
      <w:r>
        <w:rPr/>
        <w:t>in</w:t>
      </w:r>
      <w:r>
        <w:rPr>
          <w:spacing w:val="-12"/>
        </w:rPr>
        <w:t> </w:t>
      </w:r>
      <w:r>
        <w:rPr/>
        <w:t>both data collection and analysis.</w:t>
      </w:r>
    </w:p>
    <w:p>
      <w:pPr>
        <w:pStyle w:val="BodyText"/>
        <w:spacing w:after="0" w:line="480" w:lineRule="auto"/>
        <w:jc w:val="both"/>
        <w:sectPr>
          <w:pgSz w:w="12240" w:h="15840"/>
          <w:pgMar w:header="0" w:footer="1397" w:top="1760" w:bottom="1580" w:left="1800" w:right="1080"/>
        </w:sectPr>
      </w:pPr>
    </w:p>
    <w:p>
      <w:pPr>
        <w:spacing w:line="482" w:lineRule="auto" w:before="69"/>
        <w:ind w:left="2828" w:right="3106" w:firstLine="1135"/>
        <w:jc w:val="left"/>
        <w:rPr>
          <w:rFonts w:ascii="Arial"/>
          <w:b/>
          <w:sz w:val="24"/>
        </w:rPr>
      </w:pPr>
      <w:r>
        <w:rPr>
          <w:rFonts w:ascii="Arial"/>
          <w:b/>
          <w:sz w:val="24"/>
        </w:rPr>
        <mc:AlternateContent>
          <mc:Choice Requires="wps">
            <w:drawing>
              <wp:anchor distT="0" distB="0" distL="0" distR="0" allowOverlap="1" layoutInCell="1" locked="0" behindDoc="0" simplePos="0" relativeHeight="15735296">
                <wp:simplePos x="0" y="0"/>
                <wp:positionH relativeFrom="page">
                  <wp:posOffset>6239509</wp:posOffset>
                </wp:positionH>
                <wp:positionV relativeFrom="page">
                  <wp:posOffset>8930551</wp:posOffset>
                </wp:positionV>
                <wp:extent cx="567690" cy="4413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67690" cy="441325"/>
                        </a:xfrm>
                        <a:custGeom>
                          <a:avLst/>
                          <a:gdLst/>
                          <a:ahLst/>
                          <a:cxnLst/>
                          <a:rect l="l" t="t" r="r" b="b"/>
                          <a:pathLst>
                            <a:path w="567690" h="441325">
                              <a:moveTo>
                                <a:pt x="283844" y="0"/>
                              </a:moveTo>
                              <a:lnTo>
                                <a:pt x="232835" y="3555"/>
                              </a:lnTo>
                              <a:lnTo>
                                <a:pt x="184820" y="13805"/>
                              </a:lnTo>
                              <a:lnTo>
                                <a:pt x="140603" y="30126"/>
                              </a:lnTo>
                              <a:lnTo>
                                <a:pt x="100985" y="51896"/>
                              </a:lnTo>
                              <a:lnTo>
                                <a:pt x="66771" y="78492"/>
                              </a:lnTo>
                              <a:lnTo>
                                <a:pt x="38763" y="109289"/>
                              </a:lnTo>
                              <a:lnTo>
                                <a:pt x="17763" y="143665"/>
                              </a:lnTo>
                              <a:lnTo>
                                <a:pt x="4574" y="180997"/>
                              </a:lnTo>
                              <a:lnTo>
                                <a:pt x="0" y="220662"/>
                              </a:lnTo>
                              <a:lnTo>
                                <a:pt x="4574" y="260327"/>
                              </a:lnTo>
                              <a:lnTo>
                                <a:pt x="17763" y="297659"/>
                              </a:lnTo>
                              <a:lnTo>
                                <a:pt x="38763" y="332035"/>
                              </a:lnTo>
                              <a:lnTo>
                                <a:pt x="66771" y="362832"/>
                              </a:lnTo>
                              <a:lnTo>
                                <a:pt x="100985" y="389428"/>
                              </a:lnTo>
                              <a:lnTo>
                                <a:pt x="140603" y="411198"/>
                              </a:lnTo>
                              <a:lnTo>
                                <a:pt x="184820" y="427519"/>
                              </a:lnTo>
                              <a:lnTo>
                                <a:pt x="232835" y="437769"/>
                              </a:lnTo>
                              <a:lnTo>
                                <a:pt x="283844" y="441325"/>
                              </a:lnTo>
                              <a:lnTo>
                                <a:pt x="334854" y="437769"/>
                              </a:lnTo>
                              <a:lnTo>
                                <a:pt x="382869" y="427519"/>
                              </a:lnTo>
                              <a:lnTo>
                                <a:pt x="427086" y="411198"/>
                              </a:lnTo>
                              <a:lnTo>
                                <a:pt x="466704" y="389428"/>
                              </a:lnTo>
                              <a:lnTo>
                                <a:pt x="500918" y="362832"/>
                              </a:lnTo>
                              <a:lnTo>
                                <a:pt x="528926" y="332035"/>
                              </a:lnTo>
                              <a:lnTo>
                                <a:pt x="549926" y="297659"/>
                              </a:lnTo>
                              <a:lnTo>
                                <a:pt x="563115" y="260327"/>
                              </a:lnTo>
                              <a:lnTo>
                                <a:pt x="567689" y="220662"/>
                              </a:lnTo>
                              <a:lnTo>
                                <a:pt x="563115" y="180997"/>
                              </a:lnTo>
                              <a:lnTo>
                                <a:pt x="549926" y="143665"/>
                              </a:lnTo>
                              <a:lnTo>
                                <a:pt x="528926" y="109289"/>
                              </a:lnTo>
                              <a:lnTo>
                                <a:pt x="500918" y="78492"/>
                              </a:lnTo>
                              <a:lnTo>
                                <a:pt x="466704" y="51896"/>
                              </a:lnTo>
                              <a:lnTo>
                                <a:pt x="427086" y="30126"/>
                              </a:lnTo>
                              <a:lnTo>
                                <a:pt x="382869" y="13805"/>
                              </a:lnTo>
                              <a:lnTo>
                                <a:pt x="334854" y="3555"/>
                              </a:lnTo>
                              <a:lnTo>
                                <a:pt x="28384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491.299988pt;margin-top:703.192993pt;width:44.7pt;height:34.75pt;mso-position-horizontal-relative:page;mso-position-vertical-relative:page;z-index:15735296" id="docshape63" coordorigin="9826,14064" coordsize="894,695" path="m10273,14064l10193,14069,10117,14086,10047,14111,9985,14146,9931,14187,9887,14236,9854,14290,9833,14349,9826,14411,9833,14474,9854,14533,9887,14587,9931,14635,9985,14677,10047,14711,10117,14737,10193,14753,10273,14759,10353,14753,10429,14737,10499,14711,10561,14677,10615,14635,10659,14587,10692,14533,10713,14474,10720,14411,10713,14349,10692,14290,10659,14236,10615,14187,10561,14146,10499,14111,10429,14086,10353,14069,10273,14064xe" filled="true" fillcolor="#ffffff" stroked="false">
                <v:path arrowok="t"/>
                <v:fill type="solid"/>
                <w10:wrap type="none"/>
              </v:shape>
            </w:pict>
          </mc:Fallback>
        </mc:AlternateContent>
      </w:r>
      <w:r>
        <w:rPr>
          <w:rFonts w:ascii="Arial"/>
          <w:b/>
          <w:sz w:val="24"/>
        </w:rPr>
        <w:t>Chapter IV RESULTS</w:t>
      </w:r>
      <w:r>
        <w:rPr>
          <w:rFonts w:ascii="Arial"/>
          <w:b/>
          <w:spacing w:val="-17"/>
          <w:sz w:val="24"/>
        </w:rPr>
        <w:t> </w:t>
      </w:r>
      <w:r>
        <w:rPr>
          <w:rFonts w:ascii="Arial"/>
          <w:b/>
          <w:sz w:val="24"/>
        </w:rPr>
        <w:t>AND</w:t>
      </w:r>
      <w:r>
        <w:rPr>
          <w:rFonts w:ascii="Arial"/>
          <w:b/>
          <w:spacing w:val="-17"/>
          <w:sz w:val="24"/>
        </w:rPr>
        <w:t> </w:t>
      </w:r>
      <w:r>
        <w:rPr>
          <w:rFonts w:ascii="Arial"/>
          <w:b/>
          <w:sz w:val="24"/>
        </w:rPr>
        <w:t>DISCUSSION</w:t>
      </w:r>
    </w:p>
    <w:p>
      <w:pPr>
        <w:pStyle w:val="BodyText"/>
        <w:spacing w:line="482" w:lineRule="auto"/>
        <w:ind w:left="360" w:right="794" w:firstLine="720"/>
        <w:jc w:val="both"/>
      </w:pPr>
      <w:r>
        <w:rPr/>
        <w:t>This chapter summarizes the results of the data of the study, their interpretation, and their discussion, the extent of utilization of innovative teaching</w:t>
      </w:r>
      <w:r>
        <w:rPr>
          <w:spacing w:val="-6"/>
        </w:rPr>
        <w:t> </w:t>
      </w:r>
      <w:r>
        <w:rPr/>
        <w:t>strategies</w:t>
      </w:r>
      <w:r>
        <w:rPr>
          <w:spacing w:val="-8"/>
        </w:rPr>
        <w:t> </w:t>
      </w:r>
      <w:r>
        <w:rPr/>
        <w:t>by</w:t>
      </w:r>
      <w:r>
        <w:rPr>
          <w:spacing w:val="-9"/>
        </w:rPr>
        <w:t> </w:t>
      </w:r>
      <w:r>
        <w:rPr/>
        <w:t>teachers,</w:t>
      </w:r>
      <w:r>
        <w:rPr>
          <w:spacing w:val="-7"/>
        </w:rPr>
        <w:t> </w:t>
      </w:r>
      <w:r>
        <w:rPr/>
        <w:t>the</w:t>
      </w:r>
      <w:r>
        <w:rPr>
          <w:spacing w:val="-8"/>
        </w:rPr>
        <w:t> </w:t>
      </w:r>
      <w:r>
        <w:rPr/>
        <w:t>satisfaction</w:t>
      </w:r>
      <w:r>
        <w:rPr>
          <w:spacing w:val="-8"/>
        </w:rPr>
        <w:t> </w:t>
      </w:r>
      <w:r>
        <w:rPr/>
        <w:t>of</w:t>
      </w:r>
      <w:r>
        <w:rPr>
          <w:spacing w:val="-6"/>
        </w:rPr>
        <w:t> </w:t>
      </w:r>
      <w:r>
        <w:rPr/>
        <w:t>learners</w:t>
      </w:r>
      <w:r>
        <w:rPr>
          <w:spacing w:val="-9"/>
        </w:rPr>
        <w:t> </w:t>
      </w:r>
      <w:r>
        <w:rPr/>
        <w:t>in</w:t>
      </w:r>
      <w:r>
        <w:rPr>
          <w:spacing w:val="-8"/>
        </w:rPr>
        <w:t> </w:t>
      </w:r>
      <w:r>
        <w:rPr/>
        <w:t>the</w:t>
      </w:r>
      <w:r>
        <w:rPr>
          <w:spacing w:val="-8"/>
        </w:rPr>
        <w:t> </w:t>
      </w:r>
      <w:r>
        <w:rPr/>
        <w:t>utilization</w:t>
      </w:r>
      <w:r>
        <w:rPr>
          <w:spacing w:val="-8"/>
        </w:rPr>
        <w:t> </w:t>
      </w:r>
      <w:r>
        <w:rPr/>
        <w:t>of innovative teaching strategies, the teaching experiences of teachers using innovative teaching strategies, and the learning experiences of learners subjected to innovative teaching strategies.</w:t>
      </w:r>
    </w:p>
    <w:p>
      <w:pPr>
        <w:spacing w:before="0"/>
        <w:ind w:left="360" w:right="0" w:firstLine="0"/>
        <w:jc w:val="left"/>
        <w:rPr>
          <w:rFonts w:ascii="Arial"/>
          <w:b/>
          <w:sz w:val="24"/>
        </w:rPr>
      </w:pPr>
      <w:r>
        <w:rPr>
          <w:rFonts w:ascii="Arial"/>
          <w:b/>
          <w:sz w:val="24"/>
        </w:rPr>
        <w:t>The</w:t>
      </w:r>
      <w:r>
        <w:rPr>
          <w:rFonts w:ascii="Arial"/>
          <w:b/>
          <w:spacing w:val="-7"/>
          <w:sz w:val="24"/>
        </w:rPr>
        <w:t> </w:t>
      </w:r>
      <w:r>
        <w:rPr>
          <w:rFonts w:ascii="Arial"/>
          <w:b/>
          <w:sz w:val="24"/>
        </w:rPr>
        <w:t>Extent</w:t>
      </w:r>
      <w:r>
        <w:rPr>
          <w:rFonts w:ascii="Arial"/>
          <w:b/>
          <w:spacing w:val="-3"/>
          <w:sz w:val="24"/>
        </w:rPr>
        <w:t> </w:t>
      </w:r>
      <w:r>
        <w:rPr>
          <w:rFonts w:ascii="Arial"/>
          <w:b/>
          <w:sz w:val="24"/>
        </w:rPr>
        <w:t>of</w:t>
      </w:r>
      <w:r>
        <w:rPr>
          <w:rFonts w:ascii="Arial"/>
          <w:b/>
          <w:spacing w:val="-4"/>
          <w:sz w:val="24"/>
        </w:rPr>
        <w:t> </w:t>
      </w:r>
      <w:r>
        <w:rPr>
          <w:rFonts w:ascii="Arial"/>
          <w:b/>
          <w:sz w:val="24"/>
        </w:rPr>
        <w:t>Utilization</w:t>
      </w:r>
      <w:r>
        <w:rPr>
          <w:rFonts w:ascii="Arial"/>
          <w:b/>
          <w:spacing w:val="-3"/>
          <w:sz w:val="24"/>
        </w:rPr>
        <w:t> </w:t>
      </w:r>
      <w:r>
        <w:rPr>
          <w:rFonts w:ascii="Arial"/>
          <w:b/>
          <w:sz w:val="24"/>
        </w:rPr>
        <w:t>of</w:t>
      </w:r>
      <w:r>
        <w:rPr>
          <w:rFonts w:ascii="Arial"/>
          <w:b/>
          <w:spacing w:val="-3"/>
          <w:sz w:val="24"/>
        </w:rPr>
        <w:t> </w:t>
      </w:r>
      <w:r>
        <w:rPr>
          <w:rFonts w:ascii="Arial"/>
          <w:b/>
          <w:sz w:val="24"/>
        </w:rPr>
        <w:t>Innovative</w:t>
      </w:r>
      <w:r>
        <w:rPr>
          <w:rFonts w:ascii="Arial"/>
          <w:b/>
          <w:spacing w:val="-5"/>
          <w:sz w:val="24"/>
        </w:rPr>
        <w:t> </w:t>
      </w:r>
      <w:r>
        <w:rPr>
          <w:rFonts w:ascii="Arial"/>
          <w:b/>
          <w:sz w:val="24"/>
        </w:rPr>
        <w:t>Teaching</w:t>
      </w:r>
      <w:r>
        <w:rPr>
          <w:rFonts w:ascii="Arial"/>
          <w:b/>
          <w:spacing w:val="-2"/>
          <w:sz w:val="24"/>
        </w:rPr>
        <w:t> </w:t>
      </w:r>
      <w:r>
        <w:rPr>
          <w:rFonts w:ascii="Arial"/>
          <w:b/>
          <w:sz w:val="24"/>
        </w:rPr>
        <w:t>Strategies</w:t>
      </w:r>
      <w:r>
        <w:rPr>
          <w:rFonts w:ascii="Arial"/>
          <w:b/>
          <w:spacing w:val="-3"/>
          <w:sz w:val="24"/>
        </w:rPr>
        <w:t> </w:t>
      </w:r>
      <w:r>
        <w:rPr>
          <w:rFonts w:ascii="Arial"/>
          <w:b/>
          <w:sz w:val="24"/>
        </w:rPr>
        <w:t>of</w:t>
      </w:r>
      <w:r>
        <w:rPr>
          <w:rFonts w:ascii="Arial"/>
          <w:b/>
          <w:spacing w:val="-5"/>
          <w:sz w:val="24"/>
        </w:rPr>
        <w:t> </w:t>
      </w:r>
      <w:r>
        <w:rPr>
          <w:rFonts w:ascii="Arial"/>
          <w:b/>
          <w:spacing w:val="-2"/>
          <w:sz w:val="24"/>
        </w:rPr>
        <w:t>Teachers</w:t>
      </w:r>
    </w:p>
    <w:p>
      <w:pPr>
        <w:pStyle w:val="BodyText"/>
        <w:spacing w:line="482" w:lineRule="auto" w:before="264"/>
        <w:ind w:left="360" w:right="787" w:firstLine="720"/>
        <w:jc w:val="right"/>
      </w:pPr>
      <w:r>
        <w:rPr/>
        <w:t>This study determined the extent of utilization of innovative teaching</w:t>
      </w:r>
      <w:r>
        <w:rPr>
          <w:spacing w:val="40"/>
        </w:rPr>
        <w:t> </w:t>
      </w:r>
      <w:r>
        <w:rPr/>
        <w:t>strategies by teachers in terms of direct instruction through a survey-based</w:t>
      </w:r>
      <w:r>
        <w:rPr>
          <w:spacing w:val="40"/>
        </w:rPr>
        <w:t> </w:t>
      </w:r>
      <w:r>
        <w:rPr/>
        <w:t>ranking</w:t>
      </w:r>
      <w:r>
        <w:rPr>
          <w:spacing w:val="40"/>
        </w:rPr>
        <w:t> </w:t>
      </w:r>
      <w:r>
        <w:rPr/>
        <w:t>system.</w:t>
      </w:r>
      <w:r>
        <w:rPr>
          <w:spacing w:val="40"/>
        </w:rPr>
        <w:t> </w:t>
      </w:r>
      <w:r>
        <w:rPr/>
        <w:t>These</w:t>
      </w:r>
      <w:r>
        <w:rPr>
          <w:spacing w:val="40"/>
        </w:rPr>
        <w:t> </w:t>
      </w:r>
      <w:r>
        <w:rPr/>
        <w:t>competencies</w:t>
      </w:r>
      <w:r>
        <w:rPr>
          <w:spacing w:val="40"/>
        </w:rPr>
        <w:t> </w:t>
      </w:r>
      <w:r>
        <w:rPr/>
        <w:t>include</w:t>
      </w:r>
      <w:r>
        <w:rPr>
          <w:spacing w:val="40"/>
        </w:rPr>
        <w:t> </w:t>
      </w:r>
      <w:r>
        <w:rPr/>
        <w:t>the</w:t>
      </w:r>
      <w:r>
        <w:rPr>
          <w:spacing w:val="40"/>
        </w:rPr>
        <w:t> </w:t>
      </w:r>
      <w:r>
        <w:rPr/>
        <w:t>A-Z</w:t>
      </w:r>
      <w:r>
        <w:rPr>
          <w:spacing w:val="40"/>
        </w:rPr>
        <w:t> </w:t>
      </w:r>
      <w:r>
        <w:rPr/>
        <w:t>approach,</w:t>
      </w:r>
      <w:r>
        <w:rPr>
          <w:spacing w:val="40"/>
        </w:rPr>
        <w:t> </w:t>
      </w:r>
      <w:r>
        <w:rPr/>
        <w:t>affinity,</w:t>
      </w:r>
      <w:r>
        <w:rPr>
          <w:spacing w:val="40"/>
        </w:rPr>
        <w:t> </w:t>
      </w:r>
      <w:r>
        <w:rPr/>
        <w:t>analogy,</w:t>
      </w:r>
      <w:r>
        <w:rPr>
          <w:spacing w:val="80"/>
        </w:rPr>
        <w:t> </w:t>
      </w:r>
      <w:r>
        <w:rPr/>
        <w:t>crawford</w:t>
      </w:r>
      <w:r>
        <w:rPr>
          <w:spacing w:val="80"/>
        </w:rPr>
        <w:t> </w:t>
      </w:r>
      <w:r>
        <w:rPr/>
        <w:t>slip,</w:t>
      </w:r>
      <w:r>
        <w:rPr>
          <w:spacing w:val="80"/>
        </w:rPr>
        <w:t> </w:t>
      </w:r>
      <w:r>
        <w:rPr/>
        <w:t>demo</w:t>
      </w:r>
      <w:r>
        <w:rPr>
          <w:spacing w:val="80"/>
        </w:rPr>
        <w:t> </w:t>
      </w:r>
      <w:r>
        <w:rPr/>
        <w:t>kits,</w:t>
      </w:r>
      <w:r>
        <w:rPr>
          <w:spacing w:val="80"/>
        </w:rPr>
        <w:t> </w:t>
      </w:r>
      <w:r>
        <w:rPr/>
        <w:t>graphic</w:t>
      </w:r>
      <w:r>
        <w:rPr>
          <w:spacing w:val="80"/>
        </w:rPr>
        <w:t> </w:t>
      </w:r>
      <w:r>
        <w:rPr/>
        <w:t>organizer,</w:t>
      </w:r>
      <w:r>
        <w:rPr>
          <w:spacing w:val="80"/>
        </w:rPr>
        <w:t> </w:t>
      </w:r>
      <w:r>
        <w:rPr/>
        <w:t>guided</w:t>
      </w:r>
      <w:r>
        <w:rPr>
          <w:spacing w:val="80"/>
        </w:rPr>
        <w:t> </w:t>
      </w:r>
      <w:r>
        <w:rPr/>
        <w:t>discovery, multiple</w:t>
      </w:r>
      <w:r>
        <w:rPr>
          <w:spacing w:val="40"/>
        </w:rPr>
        <w:t> </w:t>
      </w:r>
      <w:r>
        <w:rPr/>
        <w:t>intelligence</w:t>
      </w:r>
      <w:r>
        <w:rPr>
          <w:spacing w:val="40"/>
        </w:rPr>
        <w:t> </w:t>
      </w:r>
      <w:r>
        <w:rPr/>
        <w:t>approach,</w:t>
      </w:r>
      <w:r>
        <w:rPr>
          <w:spacing w:val="40"/>
        </w:rPr>
        <w:t> </w:t>
      </w:r>
      <w:r>
        <w:rPr/>
        <w:t>study</w:t>
      </w:r>
      <w:r>
        <w:rPr>
          <w:spacing w:val="40"/>
        </w:rPr>
        <w:t> </w:t>
      </w:r>
      <w:r>
        <w:rPr/>
        <w:t>aids,</w:t>
      </w:r>
      <w:r>
        <w:rPr>
          <w:spacing w:val="40"/>
        </w:rPr>
        <w:t> </w:t>
      </w:r>
      <w:r>
        <w:rPr/>
        <w:t>and</w:t>
      </w:r>
      <w:r>
        <w:rPr>
          <w:spacing w:val="40"/>
        </w:rPr>
        <w:t> </w:t>
      </w:r>
      <w:r>
        <w:rPr/>
        <w:t>vee</w:t>
      </w:r>
      <w:r>
        <w:rPr>
          <w:spacing w:val="40"/>
        </w:rPr>
        <w:t> </w:t>
      </w:r>
      <w:r>
        <w:rPr/>
        <w:t>mapping.</w:t>
      </w:r>
      <w:r>
        <w:rPr>
          <w:spacing w:val="40"/>
        </w:rPr>
        <w:t> </w:t>
      </w:r>
      <w:r>
        <w:rPr/>
        <w:t>This</w:t>
      </w:r>
      <w:r>
        <w:rPr>
          <w:spacing w:val="40"/>
        </w:rPr>
        <w:t> </w:t>
      </w:r>
      <w:r>
        <w:rPr/>
        <w:t>is</w:t>
      </w:r>
      <w:r>
        <w:rPr>
          <w:spacing w:val="40"/>
        </w:rPr>
        <w:t> </w:t>
      </w:r>
      <w:r>
        <w:rPr/>
        <w:t>an</w:t>
      </w:r>
      <w:r>
        <w:rPr>
          <w:spacing w:val="40"/>
        </w:rPr>
        <w:t> </w:t>
      </w:r>
      <w:r>
        <w:rPr/>
        <w:t>adapted</w:t>
      </w:r>
      <w:r>
        <w:rPr>
          <w:spacing w:val="40"/>
        </w:rPr>
        <w:t> </w:t>
      </w:r>
      <w:r>
        <w:rPr/>
        <w:t>survey</w:t>
      </w:r>
      <w:r>
        <w:rPr>
          <w:spacing w:val="40"/>
        </w:rPr>
        <w:t> </w:t>
      </w:r>
      <w:r>
        <w:rPr/>
        <w:t>questionnaire</w:t>
      </w:r>
      <w:r>
        <w:rPr>
          <w:spacing w:val="40"/>
        </w:rPr>
        <w:t> </w:t>
      </w:r>
      <w:r>
        <w:rPr/>
        <w:t>on</w:t>
      </w:r>
      <w:r>
        <w:rPr>
          <w:spacing w:val="40"/>
        </w:rPr>
        <w:t> </w:t>
      </w:r>
      <w:r>
        <w:rPr/>
        <w:t>innovative</w:t>
      </w:r>
      <w:r>
        <w:rPr>
          <w:spacing w:val="40"/>
        </w:rPr>
        <w:t> </w:t>
      </w:r>
      <w:r>
        <w:rPr/>
        <w:t>strategies</w:t>
      </w:r>
      <w:r>
        <w:rPr>
          <w:spacing w:val="40"/>
        </w:rPr>
        <w:t> </w:t>
      </w:r>
      <w:r>
        <w:rPr/>
        <w:t>for</w:t>
      </w:r>
      <w:r>
        <w:rPr>
          <w:spacing w:val="40"/>
        </w:rPr>
        <w:t> </w:t>
      </w:r>
      <w:r>
        <w:rPr/>
        <w:t>teaching</w:t>
      </w:r>
      <w:r>
        <w:rPr>
          <w:spacing w:val="40"/>
        </w:rPr>
        <w:t> </w:t>
      </w:r>
      <w:r>
        <w:rPr/>
        <w:t>senior schools in Ilorin, Nigeria. Each competency was assigned a numerical score based</w:t>
      </w:r>
      <w:r>
        <w:rPr>
          <w:spacing w:val="-5"/>
        </w:rPr>
        <w:t> </w:t>
      </w:r>
      <w:r>
        <w:rPr/>
        <w:t>on</w:t>
      </w:r>
      <w:r>
        <w:rPr>
          <w:spacing w:val="-2"/>
        </w:rPr>
        <w:t> </w:t>
      </w:r>
      <w:r>
        <w:rPr/>
        <w:t>its</w:t>
      </w:r>
      <w:r>
        <w:rPr>
          <w:spacing w:val="-4"/>
        </w:rPr>
        <w:t> </w:t>
      </w:r>
      <w:r>
        <w:rPr/>
        <w:t>frequency</w:t>
      </w:r>
      <w:r>
        <w:rPr>
          <w:spacing w:val="-4"/>
        </w:rPr>
        <w:t> </w:t>
      </w:r>
      <w:r>
        <w:rPr/>
        <w:t>of</w:t>
      </w:r>
      <w:r>
        <w:rPr>
          <w:spacing w:val="-4"/>
        </w:rPr>
        <w:t> </w:t>
      </w:r>
      <w:r>
        <w:rPr/>
        <w:t>use,</w:t>
      </w:r>
      <w:r>
        <w:rPr>
          <w:spacing w:val="-2"/>
        </w:rPr>
        <w:t> </w:t>
      </w:r>
      <w:r>
        <w:rPr/>
        <w:t>allowing</w:t>
      </w:r>
      <w:r>
        <w:rPr>
          <w:spacing w:val="-2"/>
        </w:rPr>
        <w:t> </w:t>
      </w:r>
      <w:r>
        <w:rPr/>
        <w:t>for</w:t>
      </w:r>
      <w:r>
        <w:rPr>
          <w:spacing w:val="-3"/>
        </w:rPr>
        <w:t> </w:t>
      </w:r>
      <w:r>
        <w:rPr/>
        <w:t>a</w:t>
      </w:r>
      <w:r>
        <w:rPr>
          <w:spacing w:val="-3"/>
        </w:rPr>
        <w:t> </w:t>
      </w:r>
      <w:r>
        <w:rPr/>
        <w:t>clear</w:t>
      </w:r>
      <w:r>
        <w:rPr>
          <w:spacing w:val="-3"/>
        </w:rPr>
        <w:t> </w:t>
      </w:r>
      <w:r>
        <w:rPr/>
        <w:t>ranking</w:t>
      </w:r>
      <w:r>
        <w:rPr>
          <w:spacing w:val="-3"/>
        </w:rPr>
        <w:t> </w:t>
      </w:r>
      <w:r>
        <w:rPr/>
        <w:t>of</w:t>
      </w:r>
      <w:r>
        <w:rPr>
          <w:spacing w:val="-4"/>
        </w:rPr>
        <w:t> </w:t>
      </w:r>
      <w:r>
        <w:rPr/>
        <w:t>these</w:t>
      </w:r>
      <w:r>
        <w:rPr>
          <w:spacing w:val="-2"/>
        </w:rPr>
        <w:t> strategies.</w:t>
      </w:r>
    </w:p>
    <w:p>
      <w:pPr>
        <w:pStyle w:val="BodyText"/>
        <w:spacing w:line="482" w:lineRule="auto"/>
        <w:ind w:left="360" w:right="793" w:firstLine="720"/>
        <w:jc w:val="both"/>
      </w:pPr>
      <w:r>
        <w:rPr/>
        <w:t>This approach not only identifies the most common tactics but also points out areas that might require more assistance and improvement. Teachers and administrators can improve the overall efficacy of teaching approaches</w:t>
      </w:r>
      <w:r>
        <w:rPr>
          <w:spacing w:val="-4"/>
        </w:rPr>
        <w:t> </w:t>
      </w:r>
      <w:r>
        <w:rPr/>
        <w:t>by</w:t>
      </w:r>
      <w:r>
        <w:rPr>
          <w:spacing w:val="-4"/>
        </w:rPr>
        <w:t> </w:t>
      </w:r>
      <w:r>
        <w:rPr/>
        <w:t>carefully</w:t>
      </w:r>
      <w:r>
        <w:rPr>
          <w:spacing w:val="-2"/>
        </w:rPr>
        <w:t> </w:t>
      </w:r>
      <w:r>
        <w:rPr/>
        <w:t>allocating</w:t>
      </w:r>
      <w:r>
        <w:rPr>
          <w:spacing w:val="-1"/>
        </w:rPr>
        <w:t> </w:t>
      </w:r>
      <w:r>
        <w:rPr/>
        <w:t>resources</w:t>
      </w:r>
      <w:r>
        <w:rPr>
          <w:spacing w:val="-7"/>
        </w:rPr>
        <w:t> </w:t>
      </w:r>
      <w:r>
        <w:rPr/>
        <w:t>and</w:t>
      </w:r>
      <w:r>
        <w:rPr>
          <w:spacing w:val="-3"/>
        </w:rPr>
        <w:t> </w:t>
      </w:r>
      <w:r>
        <w:rPr/>
        <w:t>support</w:t>
      </w:r>
      <w:r>
        <w:rPr>
          <w:spacing w:val="-4"/>
        </w:rPr>
        <w:t> </w:t>
      </w:r>
      <w:r>
        <w:rPr/>
        <w:t>by</w:t>
      </w:r>
      <w:r>
        <w:rPr>
          <w:spacing w:val="-2"/>
        </w:rPr>
        <w:t> </w:t>
      </w:r>
      <w:r>
        <w:rPr/>
        <w:t>identifying</w:t>
      </w:r>
      <w:r>
        <w:rPr>
          <w:spacing w:val="-1"/>
        </w:rPr>
        <w:t> </w:t>
      </w:r>
      <w:r>
        <w:rPr/>
        <w:t>these gaps.</w:t>
      </w:r>
      <w:r>
        <w:rPr>
          <w:spacing w:val="-19"/>
        </w:rPr>
        <w:t> </w:t>
      </w:r>
      <w:r>
        <w:rPr/>
        <w:t>Moreover,</w:t>
      </w:r>
      <w:r>
        <w:rPr>
          <w:spacing w:val="-17"/>
        </w:rPr>
        <w:t> </w:t>
      </w:r>
      <w:r>
        <w:rPr/>
        <w:t>teachers</w:t>
      </w:r>
      <w:r>
        <w:rPr>
          <w:spacing w:val="-16"/>
        </w:rPr>
        <w:t> </w:t>
      </w:r>
      <w:r>
        <w:rPr/>
        <w:t>may</w:t>
      </w:r>
      <w:r>
        <w:rPr>
          <w:spacing w:val="-17"/>
        </w:rPr>
        <w:t> </w:t>
      </w:r>
      <w:r>
        <w:rPr/>
        <w:t>also</w:t>
      </w:r>
      <w:r>
        <w:rPr>
          <w:spacing w:val="-17"/>
        </w:rPr>
        <w:t> </w:t>
      </w:r>
      <w:r>
        <w:rPr/>
        <w:t>be</w:t>
      </w:r>
      <w:r>
        <w:rPr>
          <w:spacing w:val="-17"/>
        </w:rPr>
        <w:t> </w:t>
      </w:r>
      <w:r>
        <w:rPr/>
        <w:t>motivated</w:t>
      </w:r>
      <w:r>
        <w:rPr>
          <w:spacing w:val="-16"/>
        </w:rPr>
        <w:t> </w:t>
      </w:r>
      <w:r>
        <w:rPr/>
        <w:t>to</w:t>
      </w:r>
      <w:r>
        <w:rPr>
          <w:spacing w:val="-15"/>
        </w:rPr>
        <w:t> </w:t>
      </w:r>
      <w:r>
        <w:rPr/>
        <w:t>work</w:t>
      </w:r>
      <w:r>
        <w:rPr>
          <w:spacing w:val="-14"/>
        </w:rPr>
        <w:t> </w:t>
      </w:r>
      <w:r>
        <w:rPr/>
        <w:t>together</w:t>
      </w:r>
      <w:r>
        <w:rPr>
          <w:spacing w:val="-16"/>
        </w:rPr>
        <w:t> </w:t>
      </w:r>
      <w:r>
        <w:rPr/>
        <w:t>to</w:t>
      </w:r>
      <w:r>
        <w:rPr>
          <w:spacing w:val="-16"/>
        </w:rPr>
        <w:t> </w:t>
      </w:r>
      <w:r>
        <w:rPr>
          <w:spacing w:val="-2"/>
        </w:rPr>
        <w:t>exchange</w:t>
      </w:r>
    </w:p>
    <w:p>
      <w:pPr>
        <w:pStyle w:val="BodyText"/>
        <w:spacing w:after="0" w:line="482" w:lineRule="auto"/>
        <w:jc w:val="both"/>
        <w:sectPr>
          <w:pgSz w:w="12240" w:h="15840"/>
          <w:pgMar w:header="0" w:footer="1397" w:top="1780" w:bottom="1580" w:left="1800" w:right="1080"/>
        </w:sectPr>
      </w:pPr>
    </w:p>
    <w:p>
      <w:pPr>
        <w:pStyle w:val="BodyText"/>
        <w:spacing w:line="482" w:lineRule="auto" w:before="81"/>
        <w:ind w:left="360" w:right="794"/>
        <w:jc w:val="both"/>
      </w:pPr>
      <w:r>
        <w:rPr/>
        <w:t>creative ideas and improve their teaching strategies as a group as a result of this realization. Shown below is the result.</w:t>
      </w:r>
    </w:p>
    <w:p>
      <w:pPr>
        <w:spacing w:before="5"/>
        <w:ind w:left="358" w:right="0" w:firstLine="0"/>
        <w:jc w:val="both"/>
        <w:rPr>
          <w:rFonts w:ascii="Arial"/>
          <w:b/>
          <w:sz w:val="24"/>
        </w:rPr>
      </w:pPr>
      <w:r>
        <w:rPr>
          <w:rFonts w:ascii="Arial"/>
          <w:b/>
          <w:sz w:val="24"/>
        </w:rPr>
        <w:t>Table</w:t>
      </w:r>
      <w:r>
        <w:rPr>
          <w:rFonts w:ascii="Arial"/>
          <w:b/>
          <w:spacing w:val="-2"/>
          <w:sz w:val="24"/>
        </w:rPr>
        <w:t> </w:t>
      </w:r>
      <w:r>
        <w:rPr>
          <w:rFonts w:ascii="Arial"/>
          <w:b/>
          <w:spacing w:val="-5"/>
          <w:sz w:val="24"/>
        </w:rPr>
        <w:t>1.1</w:t>
      </w:r>
    </w:p>
    <w:p>
      <w:pPr>
        <w:spacing w:line="242" w:lineRule="auto" w:before="273"/>
        <w:ind w:left="360" w:right="796" w:hanging="3"/>
        <w:jc w:val="both"/>
        <w:rPr>
          <w:rFonts w:ascii="Arial"/>
          <w:i/>
          <w:sz w:val="24"/>
        </w:rPr>
      </w:pPr>
      <w:r>
        <w:rPr>
          <w:rFonts w:ascii="Arial"/>
          <w:i/>
          <w:sz w:val="24"/>
        </w:rPr>
        <w:t>The Extent of Utilization of Innovative Teaching Strategies of Teachers in Terms of Direct Instruction</w:t>
      </w:r>
    </w:p>
    <w:p>
      <w:pPr>
        <w:pStyle w:val="BodyText"/>
        <w:spacing w:before="74"/>
        <w:rPr>
          <w:rFonts w:ascii="Arial"/>
          <w:i/>
          <w:sz w:val="20"/>
        </w:rPr>
      </w:pPr>
    </w:p>
    <w:tbl>
      <w:tblPr>
        <w:tblW w:w="0" w:type="auto"/>
        <w:jc w:val="left"/>
        <w:tblInd w:w="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08"/>
        <w:gridCol w:w="1541"/>
        <w:gridCol w:w="1663"/>
        <w:gridCol w:w="1663"/>
      </w:tblGrid>
      <w:tr>
        <w:trPr>
          <w:trHeight w:val="702" w:hRule="atLeast"/>
        </w:trPr>
        <w:tc>
          <w:tcPr>
            <w:tcW w:w="3308" w:type="dxa"/>
            <w:tcBorders>
              <w:top w:val="single" w:sz="4" w:space="0" w:color="000000"/>
              <w:bottom w:val="single" w:sz="4" w:space="0" w:color="000000"/>
            </w:tcBorders>
          </w:tcPr>
          <w:p>
            <w:pPr>
              <w:pStyle w:val="TableParagraph"/>
              <w:spacing w:before="218"/>
              <w:ind w:right="19"/>
              <w:jc w:val="center"/>
              <w:rPr>
                <w:rFonts w:ascii="Arial"/>
                <w:b/>
                <w:sz w:val="24"/>
              </w:rPr>
            </w:pPr>
            <w:r>
              <w:rPr>
                <w:rFonts w:ascii="Arial"/>
                <w:b/>
                <w:spacing w:val="-2"/>
                <w:sz w:val="24"/>
              </w:rPr>
              <w:t>Items</w:t>
            </w:r>
          </w:p>
        </w:tc>
        <w:tc>
          <w:tcPr>
            <w:tcW w:w="1541" w:type="dxa"/>
            <w:tcBorders>
              <w:top w:val="single" w:sz="4" w:space="0" w:color="000000"/>
              <w:bottom w:val="single" w:sz="4" w:space="0" w:color="000000"/>
            </w:tcBorders>
          </w:tcPr>
          <w:p>
            <w:pPr>
              <w:pStyle w:val="TableParagraph"/>
              <w:spacing w:before="79"/>
              <w:ind w:left="626" w:right="184" w:hanging="488"/>
              <w:rPr>
                <w:rFonts w:ascii="Arial"/>
                <w:b/>
                <w:sz w:val="24"/>
              </w:rPr>
            </w:pPr>
            <w:r>
              <w:rPr>
                <w:rFonts w:ascii="Arial"/>
                <w:b/>
                <w:spacing w:val="-2"/>
                <w:sz w:val="24"/>
              </w:rPr>
              <w:t>Frequency </w:t>
            </w:r>
            <w:r>
              <w:rPr>
                <w:rFonts w:ascii="Arial"/>
                <w:b/>
                <w:spacing w:val="-4"/>
                <w:sz w:val="24"/>
              </w:rPr>
              <w:t>(f)</w:t>
            </w:r>
          </w:p>
        </w:tc>
        <w:tc>
          <w:tcPr>
            <w:tcW w:w="1663" w:type="dxa"/>
            <w:tcBorders>
              <w:top w:val="single" w:sz="4" w:space="0" w:color="000000"/>
              <w:bottom w:val="single" w:sz="4" w:space="0" w:color="000000"/>
            </w:tcBorders>
          </w:tcPr>
          <w:p>
            <w:pPr>
              <w:pStyle w:val="TableParagraph"/>
              <w:spacing w:before="79"/>
              <w:ind w:left="647" w:hanging="461"/>
              <w:rPr>
                <w:rFonts w:ascii="Arial"/>
                <w:b/>
                <w:sz w:val="24"/>
              </w:rPr>
            </w:pPr>
            <w:r>
              <w:rPr>
                <w:rFonts w:ascii="Arial"/>
                <w:b/>
                <w:spacing w:val="-2"/>
                <w:sz w:val="24"/>
              </w:rPr>
              <w:t>Percentage </w:t>
            </w:r>
            <w:r>
              <w:rPr>
                <w:rFonts w:ascii="Arial"/>
                <w:b/>
                <w:spacing w:val="-4"/>
                <w:sz w:val="24"/>
              </w:rPr>
              <w:t>(%)</w:t>
            </w:r>
          </w:p>
        </w:tc>
        <w:tc>
          <w:tcPr>
            <w:tcW w:w="1663" w:type="dxa"/>
            <w:tcBorders>
              <w:top w:val="single" w:sz="4" w:space="0" w:color="000000"/>
              <w:bottom w:val="single" w:sz="4" w:space="0" w:color="000000"/>
            </w:tcBorders>
          </w:tcPr>
          <w:p>
            <w:pPr>
              <w:pStyle w:val="TableParagraph"/>
              <w:spacing w:before="218"/>
              <w:ind w:left="26" w:right="2"/>
              <w:jc w:val="center"/>
              <w:rPr>
                <w:rFonts w:ascii="Arial"/>
                <w:b/>
                <w:sz w:val="24"/>
              </w:rPr>
            </w:pPr>
            <w:r>
              <w:rPr>
                <w:rFonts w:ascii="Arial"/>
                <w:b/>
                <w:spacing w:val="-2"/>
                <w:sz w:val="24"/>
              </w:rPr>
              <w:t>Description</w:t>
            </w:r>
          </w:p>
        </w:tc>
      </w:tr>
      <w:tr>
        <w:trPr>
          <w:trHeight w:val="278" w:hRule="atLeast"/>
        </w:trPr>
        <w:tc>
          <w:tcPr>
            <w:tcW w:w="3308" w:type="dxa"/>
            <w:tcBorders>
              <w:top w:val="single" w:sz="4" w:space="0" w:color="000000"/>
            </w:tcBorders>
          </w:tcPr>
          <w:p>
            <w:pPr>
              <w:pStyle w:val="TableParagraph"/>
              <w:spacing w:line="259" w:lineRule="exact"/>
              <w:ind w:left="158"/>
              <w:rPr>
                <w:sz w:val="24"/>
              </w:rPr>
            </w:pPr>
            <w:r>
              <w:rPr>
                <w:sz w:val="24"/>
              </w:rPr>
              <w:t>1.</w:t>
            </w:r>
            <w:r>
              <w:rPr>
                <w:spacing w:val="14"/>
                <w:sz w:val="24"/>
              </w:rPr>
              <w:t> </w:t>
            </w:r>
            <w:r>
              <w:rPr>
                <w:sz w:val="24"/>
              </w:rPr>
              <w:t>A-Z </w:t>
            </w:r>
            <w:r>
              <w:rPr>
                <w:spacing w:val="-2"/>
                <w:sz w:val="24"/>
              </w:rPr>
              <w:t>Approach</w:t>
            </w:r>
          </w:p>
        </w:tc>
        <w:tc>
          <w:tcPr>
            <w:tcW w:w="1541" w:type="dxa"/>
            <w:tcBorders>
              <w:top w:val="single" w:sz="4" w:space="0" w:color="000000"/>
            </w:tcBorders>
          </w:tcPr>
          <w:p>
            <w:pPr>
              <w:pStyle w:val="TableParagraph"/>
              <w:spacing w:line="259" w:lineRule="exact"/>
              <w:ind w:left="6" w:right="47"/>
              <w:jc w:val="center"/>
              <w:rPr>
                <w:rFonts w:ascii="Arial"/>
                <w:i/>
                <w:sz w:val="24"/>
              </w:rPr>
            </w:pPr>
            <w:r>
              <w:rPr>
                <w:rFonts w:ascii="Arial"/>
                <w:i/>
                <w:spacing w:val="-5"/>
                <w:sz w:val="24"/>
              </w:rPr>
              <w:t>19</w:t>
            </w:r>
          </w:p>
        </w:tc>
        <w:tc>
          <w:tcPr>
            <w:tcW w:w="1663" w:type="dxa"/>
            <w:tcBorders>
              <w:top w:val="single" w:sz="4" w:space="0" w:color="000000"/>
            </w:tcBorders>
          </w:tcPr>
          <w:p>
            <w:pPr>
              <w:pStyle w:val="TableParagraph"/>
              <w:spacing w:line="259" w:lineRule="exact"/>
              <w:ind w:left="26" w:right="18"/>
              <w:jc w:val="center"/>
              <w:rPr>
                <w:rFonts w:ascii="Arial"/>
                <w:i/>
                <w:sz w:val="24"/>
              </w:rPr>
            </w:pPr>
            <w:r>
              <w:rPr>
                <w:rFonts w:ascii="Arial"/>
                <w:i/>
                <w:spacing w:val="-2"/>
                <w:sz w:val="24"/>
              </w:rPr>
              <w:t>18.81</w:t>
            </w:r>
          </w:p>
        </w:tc>
        <w:tc>
          <w:tcPr>
            <w:tcW w:w="1663" w:type="dxa"/>
            <w:tcBorders>
              <w:top w:val="single" w:sz="4" w:space="0" w:color="000000"/>
            </w:tcBorders>
          </w:tcPr>
          <w:p>
            <w:pPr>
              <w:pStyle w:val="TableParagraph"/>
              <w:spacing w:line="259" w:lineRule="exact"/>
              <w:ind w:left="26" w:right="1"/>
              <w:jc w:val="center"/>
              <w:rPr>
                <w:sz w:val="24"/>
              </w:rPr>
            </w:pPr>
            <w:r>
              <w:rPr>
                <w:spacing w:val="-2"/>
                <w:sz w:val="24"/>
              </w:rPr>
              <w:t>Never</w:t>
            </w:r>
          </w:p>
        </w:tc>
      </w:tr>
      <w:tr>
        <w:trPr>
          <w:trHeight w:val="278" w:hRule="atLeast"/>
        </w:trPr>
        <w:tc>
          <w:tcPr>
            <w:tcW w:w="3308" w:type="dxa"/>
          </w:tcPr>
          <w:p>
            <w:pPr>
              <w:pStyle w:val="TableParagraph"/>
              <w:spacing w:line="258" w:lineRule="exact"/>
              <w:ind w:left="158"/>
              <w:rPr>
                <w:sz w:val="24"/>
              </w:rPr>
            </w:pPr>
            <w:r>
              <w:rPr>
                <w:sz w:val="24"/>
              </w:rPr>
              <w:t>2.</w:t>
            </w:r>
            <w:r>
              <w:rPr>
                <w:spacing w:val="13"/>
                <w:sz w:val="24"/>
              </w:rPr>
              <w:t> </w:t>
            </w:r>
            <w:r>
              <w:rPr>
                <w:spacing w:val="-2"/>
                <w:sz w:val="24"/>
              </w:rPr>
              <w:t>Affinity</w:t>
            </w:r>
          </w:p>
        </w:tc>
        <w:tc>
          <w:tcPr>
            <w:tcW w:w="1541" w:type="dxa"/>
          </w:tcPr>
          <w:p>
            <w:pPr>
              <w:pStyle w:val="TableParagraph"/>
              <w:spacing w:line="258" w:lineRule="exact"/>
              <w:ind w:right="47"/>
              <w:jc w:val="center"/>
              <w:rPr>
                <w:rFonts w:ascii="Arial"/>
                <w:i/>
                <w:sz w:val="24"/>
              </w:rPr>
            </w:pPr>
            <w:r>
              <w:rPr>
                <w:rFonts w:ascii="Arial"/>
                <w:i/>
                <w:spacing w:val="-10"/>
                <w:sz w:val="24"/>
              </w:rPr>
              <w:t>2</w:t>
            </w:r>
          </w:p>
        </w:tc>
        <w:tc>
          <w:tcPr>
            <w:tcW w:w="1663" w:type="dxa"/>
          </w:tcPr>
          <w:p>
            <w:pPr>
              <w:pStyle w:val="TableParagraph"/>
              <w:spacing w:line="258" w:lineRule="exact"/>
              <w:ind w:left="26" w:right="21"/>
              <w:jc w:val="center"/>
              <w:rPr>
                <w:rFonts w:ascii="Arial"/>
                <w:i/>
                <w:sz w:val="24"/>
              </w:rPr>
            </w:pPr>
            <w:r>
              <w:rPr>
                <w:rFonts w:ascii="Arial"/>
                <w:i/>
                <w:spacing w:val="-4"/>
                <w:sz w:val="24"/>
              </w:rPr>
              <w:t>1.98</w:t>
            </w:r>
          </w:p>
        </w:tc>
        <w:tc>
          <w:tcPr>
            <w:tcW w:w="1663" w:type="dxa"/>
          </w:tcPr>
          <w:p>
            <w:pPr>
              <w:pStyle w:val="TableParagraph"/>
              <w:spacing w:line="258" w:lineRule="exact"/>
              <w:ind w:left="26" w:right="1"/>
              <w:jc w:val="center"/>
              <w:rPr>
                <w:sz w:val="24"/>
              </w:rPr>
            </w:pPr>
            <w:r>
              <w:rPr>
                <w:spacing w:val="-2"/>
                <w:sz w:val="24"/>
              </w:rPr>
              <w:t>Never</w:t>
            </w:r>
          </w:p>
        </w:tc>
      </w:tr>
      <w:tr>
        <w:trPr>
          <w:trHeight w:val="278" w:hRule="atLeast"/>
        </w:trPr>
        <w:tc>
          <w:tcPr>
            <w:tcW w:w="3308" w:type="dxa"/>
          </w:tcPr>
          <w:p>
            <w:pPr>
              <w:pStyle w:val="TableParagraph"/>
              <w:spacing w:line="258" w:lineRule="exact"/>
              <w:ind w:left="158"/>
              <w:rPr>
                <w:sz w:val="24"/>
              </w:rPr>
            </w:pPr>
            <w:r>
              <w:rPr>
                <w:sz w:val="24"/>
              </w:rPr>
              <w:t>3.</w:t>
            </w:r>
            <w:r>
              <w:rPr>
                <w:spacing w:val="15"/>
                <w:sz w:val="24"/>
              </w:rPr>
              <w:t> </w:t>
            </w:r>
            <w:r>
              <w:rPr>
                <w:spacing w:val="-2"/>
                <w:sz w:val="24"/>
              </w:rPr>
              <w:t>Analogy</w:t>
            </w:r>
          </w:p>
        </w:tc>
        <w:tc>
          <w:tcPr>
            <w:tcW w:w="1541" w:type="dxa"/>
          </w:tcPr>
          <w:p>
            <w:pPr>
              <w:pStyle w:val="TableParagraph"/>
              <w:spacing w:line="258" w:lineRule="exact"/>
              <w:ind w:left="6" w:right="47"/>
              <w:jc w:val="center"/>
              <w:rPr>
                <w:rFonts w:ascii="Arial"/>
                <w:i/>
                <w:sz w:val="24"/>
              </w:rPr>
            </w:pPr>
            <w:r>
              <w:rPr>
                <w:rFonts w:ascii="Arial"/>
                <w:i/>
                <w:spacing w:val="-5"/>
                <w:sz w:val="24"/>
              </w:rPr>
              <w:t>29</w:t>
            </w:r>
          </w:p>
        </w:tc>
        <w:tc>
          <w:tcPr>
            <w:tcW w:w="1663" w:type="dxa"/>
          </w:tcPr>
          <w:p>
            <w:pPr>
              <w:pStyle w:val="TableParagraph"/>
              <w:spacing w:line="258" w:lineRule="exact"/>
              <w:ind w:left="26" w:right="18"/>
              <w:jc w:val="center"/>
              <w:rPr>
                <w:rFonts w:ascii="Arial"/>
                <w:i/>
                <w:sz w:val="24"/>
              </w:rPr>
            </w:pPr>
            <w:r>
              <w:rPr>
                <w:rFonts w:ascii="Arial"/>
                <w:i/>
                <w:spacing w:val="-2"/>
                <w:sz w:val="24"/>
              </w:rPr>
              <w:t>28.71</w:t>
            </w:r>
          </w:p>
        </w:tc>
        <w:tc>
          <w:tcPr>
            <w:tcW w:w="1663" w:type="dxa"/>
          </w:tcPr>
          <w:p>
            <w:pPr>
              <w:pStyle w:val="TableParagraph"/>
              <w:spacing w:line="258" w:lineRule="exact"/>
              <w:ind w:left="26" w:right="2"/>
              <w:jc w:val="center"/>
              <w:rPr>
                <w:sz w:val="24"/>
              </w:rPr>
            </w:pPr>
            <w:r>
              <w:rPr>
                <w:spacing w:val="-2"/>
                <w:sz w:val="24"/>
              </w:rPr>
              <w:t>Seldom</w:t>
            </w:r>
          </w:p>
        </w:tc>
      </w:tr>
      <w:tr>
        <w:trPr>
          <w:trHeight w:val="278" w:hRule="atLeast"/>
        </w:trPr>
        <w:tc>
          <w:tcPr>
            <w:tcW w:w="3308" w:type="dxa"/>
          </w:tcPr>
          <w:p>
            <w:pPr>
              <w:pStyle w:val="TableParagraph"/>
              <w:spacing w:line="258" w:lineRule="exact"/>
              <w:ind w:left="158"/>
              <w:rPr>
                <w:sz w:val="24"/>
              </w:rPr>
            </w:pPr>
            <w:r>
              <w:rPr>
                <w:sz w:val="24"/>
              </w:rPr>
              <w:t>4.</w:t>
            </w:r>
            <w:r>
              <w:rPr>
                <w:spacing w:val="10"/>
                <w:sz w:val="24"/>
              </w:rPr>
              <w:t> </w:t>
            </w:r>
            <w:r>
              <w:rPr>
                <w:sz w:val="24"/>
              </w:rPr>
              <w:t>Crawford</w:t>
            </w:r>
            <w:r>
              <w:rPr>
                <w:spacing w:val="-3"/>
                <w:sz w:val="24"/>
              </w:rPr>
              <w:t> </w:t>
            </w:r>
            <w:r>
              <w:rPr>
                <w:spacing w:val="-4"/>
                <w:sz w:val="24"/>
              </w:rPr>
              <w:t>Slip</w:t>
            </w:r>
          </w:p>
        </w:tc>
        <w:tc>
          <w:tcPr>
            <w:tcW w:w="1541" w:type="dxa"/>
          </w:tcPr>
          <w:p>
            <w:pPr>
              <w:pStyle w:val="TableParagraph"/>
              <w:spacing w:line="258" w:lineRule="exact"/>
              <w:ind w:right="47"/>
              <w:jc w:val="center"/>
              <w:rPr>
                <w:rFonts w:ascii="Arial"/>
                <w:i/>
                <w:sz w:val="24"/>
              </w:rPr>
            </w:pPr>
            <w:r>
              <w:rPr>
                <w:rFonts w:ascii="Arial"/>
                <w:i/>
                <w:spacing w:val="-10"/>
                <w:sz w:val="24"/>
              </w:rPr>
              <w:t>2</w:t>
            </w:r>
          </w:p>
        </w:tc>
        <w:tc>
          <w:tcPr>
            <w:tcW w:w="1663" w:type="dxa"/>
          </w:tcPr>
          <w:p>
            <w:pPr>
              <w:pStyle w:val="TableParagraph"/>
              <w:spacing w:line="258" w:lineRule="exact"/>
              <w:ind w:left="26" w:right="21"/>
              <w:jc w:val="center"/>
              <w:rPr>
                <w:rFonts w:ascii="Arial"/>
                <w:i/>
                <w:sz w:val="24"/>
              </w:rPr>
            </w:pPr>
            <w:r>
              <w:rPr>
                <w:rFonts w:ascii="Arial"/>
                <w:i/>
                <w:spacing w:val="-4"/>
                <w:sz w:val="24"/>
              </w:rPr>
              <w:t>1.98</w:t>
            </w:r>
          </w:p>
        </w:tc>
        <w:tc>
          <w:tcPr>
            <w:tcW w:w="1663" w:type="dxa"/>
          </w:tcPr>
          <w:p>
            <w:pPr>
              <w:pStyle w:val="TableParagraph"/>
              <w:spacing w:line="258" w:lineRule="exact"/>
              <w:ind w:left="26" w:right="1"/>
              <w:jc w:val="center"/>
              <w:rPr>
                <w:sz w:val="24"/>
              </w:rPr>
            </w:pPr>
            <w:r>
              <w:rPr>
                <w:spacing w:val="-2"/>
                <w:sz w:val="24"/>
              </w:rPr>
              <w:t>Never</w:t>
            </w:r>
          </w:p>
        </w:tc>
      </w:tr>
      <w:tr>
        <w:trPr>
          <w:trHeight w:val="277" w:hRule="atLeast"/>
        </w:trPr>
        <w:tc>
          <w:tcPr>
            <w:tcW w:w="3308" w:type="dxa"/>
          </w:tcPr>
          <w:p>
            <w:pPr>
              <w:pStyle w:val="TableParagraph"/>
              <w:spacing w:line="257" w:lineRule="exact"/>
              <w:ind w:left="158"/>
              <w:rPr>
                <w:sz w:val="24"/>
              </w:rPr>
            </w:pPr>
            <w:r>
              <w:rPr>
                <w:sz w:val="24"/>
              </w:rPr>
              <w:t>5.</w:t>
            </w:r>
            <w:r>
              <w:rPr>
                <w:spacing w:val="15"/>
                <w:sz w:val="24"/>
              </w:rPr>
              <w:t> </w:t>
            </w:r>
            <w:r>
              <w:rPr>
                <w:sz w:val="24"/>
              </w:rPr>
              <w:t>Demo</w:t>
            </w:r>
            <w:r>
              <w:rPr>
                <w:spacing w:val="-1"/>
                <w:sz w:val="24"/>
              </w:rPr>
              <w:t> </w:t>
            </w:r>
            <w:r>
              <w:rPr>
                <w:spacing w:val="-4"/>
                <w:sz w:val="24"/>
              </w:rPr>
              <w:t>Kits</w:t>
            </w:r>
          </w:p>
        </w:tc>
        <w:tc>
          <w:tcPr>
            <w:tcW w:w="1541" w:type="dxa"/>
          </w:tcPr>
          <w:p>
            <w:pPr>
              <w:pStyle w:val="TableParagraph"/>
              <w:spacing w:line="257" w:lineRule="exact"/>
              <w:ind w:left="6" w:right="47"/>
              <w:jc w:val="center"/>
              <w:rPr>
                <w:rFonts w:ascii="Arial"/>
                <w:i/>
                <w:sz w:val="24"/>
              </w:rPr>
            </w:pPr>
            <w:r>
              <w:rPr>
                <w:rFonts w:ascii="Arial"/>
                <w:i/>
                <w:spacing w:val="-5"/>
                <w:sz w:val="24"/>
              </w:rPr>
              <w:t>13</w:t>
            </w:r>
          </w:p>
        </w:tc>
        <w:tc>
          <w:tcPr>
            <w:tcW w:w="1663" w:type="dxa"/>
          </w:tcPr>
          <w:p>
            <w:pPr>
              <w:pStyle w:val="TableParagraph"/>
              <w:spacing w:line="257" w:lineRule="exact"/>
              <w:ind w:left="26" w:right="18"/>
              <w:jc w:val="center"/>
              <w:rPr>
                <w:rFonts w:ascii="Arial"/>
                <w:i/>
                <w:sz w:val="24"/>
              </w:rPr>
            </w:pPr>
            <w:r>
              <w:rPr>
                <w:rFonts w:ascii="Arial"/>
                <w:i/>
                <w:spacing w:val="-2"/>
                <w:sz w:val="24"/>
              </w:rPr>
              <w:t>12.87</w:t>
            </w:r>
          </w:p>
        </w:tc>
        <w:tc>
          <w:tcPr>
            <w:tcW w:w="1663" w:type="dxa"/>
          </w:tcPr>
          <w:p>
            <w:pPr>
              <w:pStyle w:val="TableParagraph"/>
              <w:spacing w:line="257" w:lineRule="exact"/>
              <w:ind w:left="26" w:right="1"/>
              <w:jc w:val="center"/>
              <w:rPr>
                <w:sz w:val="24"/>
              </w:rPr>
            </w:pPr>
            <w:r>
              <w:rPr>
                <w:spacing w:val="-2"/>
                <w:sz w:val="24"/>
              </w:rPr>
              <w:t>Never</w:t>
            </w:r>
          </w:p>
        </w:tc>
      </w:tr>
      <w:tr>
        <w:trPr>
          <w:trHeight w:val="277" w:hRule="atLeast"/>
        </w:trPr>
        <w:tc>
          <w:tcPr>
            <w:tcW w:w="3308" w:type="dxa"/>
          </w:tcPr>
          <w:p>
            <w:pPr>
              <w:pStyle w:val="TableParagraph"/>
              <w:spacing w:line="257" w:lineRule="exact"/>
              <w:ind w:left="158"/>
              <w:rPr>
                <w:sz w:val="24"/>
              </w:rPr>
            </w:pPr>
            <w:r>
              <w:rPr>
                <w:sz w:val="24"/>
              </w:rPr>
              <w:t>6.</w:t>
            </w:r>
            <w:r>
              <w:rPr>
                <w:spacing w:val="13"/>
                <w:sz w:val="24"/>
              </w:rPr>
              <w:t> </w:t>
            </w:r>
            <w:r>
              <w:rPr>
                <w:sz w:val="24"/>
              </w:rPr>
              <w:t>Graphic </w:t>
            </w:r>
            <w:r>
              <w:rPr>
                <w:spacing w:val="-2"/>
                <w:sz w:val="24"/>
              </w:rPr>
              <w:t>Organizer</w:t>
            </w:r>
          </w:p>
        </w:tc>
        <w:tc>
          <w:tcPr>
            <w:tcW w:w="1541" w:type="dxa"/>
          </w:tcPr>
          <w:p>
            <w:pPr>
              <w:pStyle w:val="TableParagraph"/>
              <w:spacing w:line="257" w:lineRule="exact"/>
              <w:ind w:left="6" w:right="47"/>
              <w:jc w:val="center"/>
              <w:rPr>
                <w:rFonts w:ascii="Arial"/>
                <w:i/>
                <w:sz w:val="24"/>
              </w:rPr>
            </w:pPr>
            <w:r>
              <w:rPr>
                <w:rFonts w:ascii="Arial"/>
                <w:i/>
                <w:spacing w:val="-5"/>
                <w:sz w:val="24"/>
              </w:rPr>
              <w:t>33</w:t>
            </w:r>
          </w:p>
        </w:tc>
        <w:tc>
          <w:tcPr>
            <w:tcW w:w="1663" w:type="dxa"/>
          </w:tcPr>
          <w:p>
            <w:pPr>
              <w:pStyle w:val="TableParagraph"/>
              <w:spacing w:line="257" w:lineRule="exact"/>
              <w:ind w:left="26" w:right="18"/>
              <w:jc w:val="center"/>
              <w:rPr>
                <w:rFonts w:ascii="Arial"/>
                <w:i/>
                <w:sz w:val="24"/>
              </w:rPr>
            </w:pPr>
            <w:r>
              <w:rPr>
                <w:rFonts w:ascii="Arial"/>
                <w:i/>
                <w:spacing w:val="-2"/>
                <w:sz w:val="24"/>
              </w:rPr>
              <w:t>32.67</w:t>
            </w:r>
          </w:p>
        </w:tc>
        <w:tc>
          <w:tcPr>
            <w:tcW w:w="1663" w:type="dxa"/>
          </w:tcPr>
          <w:p>
            <w:pPr>
              <w:pStyle w:val="TableParagraph"/>
              <w:spacing w:line="257" w:lineRule="exact"/>
              <w:ind w:left="26" w:right="2"/>
              <w:jc w:val="center"/>
              <w:rPr>
                <w:sz w:val="24"/>
              </w:rPr>
            </w:pPr>
            <w:r>
              <w:rPr>
                <w:spacing w:val="-2"/>
                <w:sz w:val="24"/>
              </w:rPr>
              <w:t>Seldom</w:t>
            </w:r>
          </w:p>
        </w:tc>
      </w:tr>
      <w:tr>
        <w:trPr>
          <w:trHeight w:val="278" w:hRule="atLeast"/>
        </w:trPr>
        <w:tc>
          <w:tcPr>
            <w:tcW w:w="3308" w:type="dxa"/>
          </w:tcPr>
          <w:p>
            <w:pPr>
              <w:pStyle w:val="TableParagraph"/>
              <w:spacing w:line="259" w:lineRule="exact"/>
              <w:ind w:left="158"/>
              <w:rPr>
                <w:sz w:val="24"/>
              </w:rPr>
            </w:pPr>
            <w:r>
              <w:rPr>
                <w:sz w:val="24"/>
              </w:rPr>
              <w:t>7.</w:t>
            </w:r>
            <w:r>
              <w:rPr>
                <w:spacing w:val="13"/>
                <w:sz w:val="24"/>
              </w:rPr>
              <w:t> </w:t>
            </w:r>
            <w:r>
              <w:rPr>
                <w:sz w:val="24"/>
              </w:rPr>
              <w:t>Guided</w:t>
            </w:r>
            <w:r>
              <w:rPr>
                <w:spacing w:val="-1"/>
                <w:sz w:val="24"/>
              </w:rPr>
              <w:t> </w:t>
            </w:r>
            <w:r>
              <w:rPr>
                <w:spacing w:val="-2"/>
                <w:sz w:val="24"/>
              </w:rPr>
              <w:t>Discovery</w:t>
            </w:r>
          </w:p>
        </w:tc>
        <w:tc>
          <w:tcPr>
            <w:tcW w:w="1541" w:type="dxa"/>
          </w:tcPr>
          <w:p>
            <w:pPr>
              <w:pStyle w:val="TableParagraph"/>
              <w:spacing w:line="259" w:lineRule="exact"/>
              <w:ind w:left="6" w:right="47"/>
              <w:jc w:val="center"/>
              <w:rPr>
                <w:rFonts w:ascii="Arial"/>
                <w:i/>
                <w:sz w:val="24"/>
              </w:rPr>
            </w:pPr>
            <w:r>
              <w:rPr>
                <w:rFonts w:ascii="Arial"/>
                <w:i/>
                <w:spacing w:val="-5"/>
                <w:sz w:val="24"/>
              </w:rPr>
              <w:t>90</w:t>
            </w:r>
          </w:p>
        </w:tc>
        <w:tc>
          <w:tcPr>
            <w:tcW w:w="1663" w:type="dxa"/>
          </w:tcPr>
          <w:p>
            <w:pPr>
              <w:pStyle w:val="TableParagraph"/>
              <w:spacing w:line="259" w:lineRule="exact"/>
              <w:ind w:left="26" w:right="18"/>
              <w:jc w:val="center"/>
              <w:rPr>
                <w:rFonts w:ascii="Arial"/>
                <w:i/>
                <w:sz w:val="24"/>
              </w:rPr>
            </w:pPr>
            <w:r>
              <w:rPr>
                <w:rFonts w:ascii="Arial"/>
                <w:i/>
                <w:spacing w:val="-2"/>
                <w:sz w:val="24"/>
              </w:rPr>
              <w:t>89.11</w:t>
            </w:r>
          </w:p>
        </w:tc>
        <w:tc>
          <w:tcPr>
            <w:tcW w:w="1663" w:type="dxa"/>
          </w:tcPr>
          <w:p>
            <w:pPr>
              <w:pStyle w:val="TableParagraph"/>
              <w:spacing w:line="259" w:lineRule="exact"/>
              <w:ind w:left="26" w:right="2"/>
              <w:jc w:val="center"/>
              <w:rPr>
                <w:sz w:val="24"/>
              </w:rPr>
            </w:pPr>
            <w:r>
              <w:rPr>
                <w:spacing w:val="-2"/>
                <w:sz w:val="24"/>
              </w:rPr>
              <w:t>Always</w:t>
            </w:r>
          </w:p>
        </w:tc>
      </w:tr>
      <w:tr>
        <w:trPr>
          <w:trHeight w:val="557" w:hRule="atLeast"/>
        </w:trPr>
        <w:tc>
          <w:tcPr>
            <w:tcW w:w="3308" w:type="dxa"/>
          </w:tcPr>
          <w:p>
            <w:pPr>
              <w:pStyle w:val="TableParagraph"/>
              <w:spacing w:line="278" w:lineRule="exact"/>
              <w:ind w:left="441" w:hanging="284"/>
              <w:rPr>
                <w:sz w:val="24"/>
              </w:rPr>
            </w:pPr>
            <w:r>
              <w:rPr>
                <w:sz w:val="24"/>
              </w:rPr>
              <w:t>8.</w:t>
            </w:r>
            <w:r>
              <w:rPr>
                <w:spacing w:val="-17"/>
                <w:sz w:val="24"/>
              </w:rPr>
              <w:t> </w:t>
            </w:r>
            <w:r>
              <w:rPr>
                <w:sz w:val="24"/>
              </w:rPr>
              <w:t>Multiple</w:t>
            </w:r>
            <w:r>
              <w:rPr>
                <w:spacing w:val="-17"/>
                <w:sz w:val="24"/>
              </w:rPr>
              <w:t> </w:t>
            </w:r>
            <w:r>
              <w:rPr>
                <w:sz w:val="24"/>
              </w:rPr>
              <w:t>Intelligence </w:t>
            </w:r>
            <w:r>
              <w:rPr>
                <w:spacing w:val="-2"/>
                <w:sz w:val="24"/>
              </w:rPr>
              <w:t>Approach</w:t>
            </w:r>
          </w:p>
        </w:tc>
        <w:tc>
          <w:tcPr>
            <w:tcW w:w="1541" w:type="dxa"/>
          </w:tcPr>
          <w:p>
            <w:pPr>
              <w:pStyle w:val="TableParagraph"/>
              <w:spacing w:line="261" w:lineRule="exact" w:before="276"/>
              <w:ind w:left="6" w:right="47"/>
              <w:jc w:val="center"/>
              <w:rPr>
                <w:rFonts w:ascii="Arial"/>
                <w:i/>
                <w:sz w:val="24"/>
              </w:rPr>
            </w:pPr>
            <w:r>
              <w:rPr>
                <w:rFonts w:ascii="Arial"/>
                <w:i/>
                <w:spacing w:val="-5"/>
                <w:sz w:val="24"/>
              </w:rPr>
              <w:t>99</w:t>
            </w:r>
          </w:p>
        </w:tc>
        <w:tc>
          <w:tcPr>
            <w:tcW w:w="1663" w:type="dxa"/>
          </w:tcPr>
          <w:p>
            <w:pPr>
              <w:pStyle w:val="TableParagraph"/>
              <w:spacing w:line="261" w:lineRule="exact" w:before="276"/>
              <w:ind w:left="26" w:right="18"/>
              <w:jc w:val="center"/>
              <w:rPr>
                <w:rFonts w:ascii="Arial"/>
                <w:i/>
                <w:sz w:val="24"/>
              </w:rPr>
            </w:pPr>
            <w:r>
              <w:rPr>
                <w:rFonts w:ascii="Arial"/>
                <w:i/>
                <w:spacing w:val="-2"/>
                <w:sz w:val="24"/>
              </w:rPr>
              <w:t>98.02</w:t>
            </w:r>
          </w:p>
        </w:tc>
        <w:tc>
          <w:tcPr>
            <w:tcW w:w="1663" w:type="dxa"/>
          </w:tcPr>
          <w:p>
            <w:pPr>
              <w:pStyle w:val="TableParagraph"/>
              <w:spacing w:line="261" w:lineRule="exact" w:before="276"/>
              <w:ind w:left="26" w:right="2"/>
              <w:jc w:val="center"/>
              <w:rPr>
                <w:sz w:val="24"/>
              </w:rPr>
            </w:pPr>
            <w:r>
              <w:rPr>
                <w:spacing w:val="-2"/>
                <w:sz w:val="24"/>
              </w:rPr>
              <w:t>Always</w:t>
            </w:r>
          </w:p>
        </w:tc>
      </w:tr>
      <w:tr>
        <w:trPr>
          <w:trHeight w:val="278" w:hRule="atLeast"/>
        </w:trPr>
        <w:tc>
          <w:tcPr>
            <w:tcW w:w="3308" w:type="dxa"/>
          </w:tcPr>
          <w:p>
            <w:pPr>
              <w:pStyle w:val="TableParagraph"/>
              <w:spacing w:line="258" w:lineRule="exact"/>
              <w:ind w:left="155"/>
              <w:rPr>
                <w:sz w:val="24"/>
              </w:rPr>
            </w:pPr>
            <w:r>
              <w:rPr>
                <w:position w:val="2"/>
                <w:sz w:val="22"/>
              </w:rPr>
              <w:t>9.</w:t>
            </w:r>
            <w:r>
              <w:rPr>
                <w:spacing w:val="26"/>
                <w:position w:val="2"/>
                <w:sz w:val="22"/>
              </w:rPr>
              <w:t>  </w:t>
            </w:r>
            <w:r>
              <w:rPr>
                <w:sz w:val="24"/>
              </w:rPr>
              <w:t>Study</w:t>
            </w:r>
            <w:r>
              <w:rPr>
                <w:spacing w:val="-3"/>
                <w:sz w:val="24"/>
              </w:rPr>
              <w:t> </w:t>
            </w:r>
            <w:r>
              <w:rPr>
                <w:spacing w:val="-4"/>
                <w:sz w:val="24"/>
              </w:rPr>
              <w:t>Aids</w:t>
            </w:r>
          </w:p>
        </w:tc>
        <w:tc>
          <w:tcPr>
            <w:tcW w:w="1541" w:type="dxa"/>
          </w:tcPr>
          <w:p>
            <w:pPr>
              <w:pStyle w:val="TableParagraph"/>
              <w:spacing w:line="258" w:lineRule="exact"/>
              <w:ind w:left="6" w:right="47"/>
              <w:jc w:val="center"/>
              <w:rPr>
                <w:rFonts w:ascii="Arial"/>
                <w:i/>
                <w:sz w:val="24"/>
              </w:rPr>
            </w:pPr>
            <w:r>
              <w:rPr>
                <w:rFonts w:ascii="Arial"/>
                <w:i/>
                <w:spacing w:val="-5"/>
                <w:sz w:val="24"/>
              </w:rPr>
              <w:t>50</w:t>
            </w:r>
          </w:p>
        </w:tc>
        <w:tc>
          <w:tcPr>
            <w:tcW w:w="1663" w:type="dxa"/>
          </w:tcPr>
          <w:p>
            <w:pPr>
              <w:pStyle w:val="TableParagraph"/>
              <w:spacing w:line="258" w:lineRule="exact"/>
              <w:ind w:left="26" w:right="18"/>
              <w:jc w:val="center"/>
              <w:rPr>
                <w:rFonts w:ascii="Arial"/>
                <w:i/>
                <w:sz w:val="24"/>
              </w:rPr>
            </w:pPr>
            <w:r>
              <w:rPr>
                <w:rFonts w:ascii="Arial"/>
                <w:i/>
                <w:spacing w:val="-2"/>
                <w:sz w:val="24"/>
              </w:rPr>
              <w:t>49.50</w:t>
            </w:r>
          </w:p>
        </w:tc>
        <w:tc>
          <w:tcPr>
            <w:tcW w:w="1663" w:type="dxa"/>
          </w:tcPr>
          <w:p>
            <w:pPr>
              <w:pStyle w:val="TableParagraph"/>
              <w:spacing w:line="258" w:lineRule="exact"/>
              <w:ind w:left="26" w:right="3"/>
              <w:jc w:val="center"/>
              <w:rPr>
                <w:sz w:val="24"/>
              </w:rPr>
            </w:pPr>
            <w:r>
              <w:rPr>
                <w:spacing w:val="-2"/>
                <w:sz w:val="24"/>
              </w:rPr>
              <w:t>Sometimes</w:t>
            </w:r>
          </w:p>
        </w:tc>
      </w:tr>
      <w:tr>
        <w:trPr>
          <w:trHeight w:val="292" w:hRule="atLeast"/>
        </w:trPr>
        <w:tc>
          <w:tcPr>
            <w:tcW w:w="3308" w:type="dxa"/>
          </w:tcPr>
          <w:p>
            <w:pPr>
              <w:pStyle w:val="TableParagraph"/>
              <w:spacing w:line="273" w:lineRule="exact"/>
              <w:ind w:left="155"/>
              <w:rPr>
                <w:sz w:val="24"/>
              </w:rPr>
            </w:pPr>
            <w:r>
              <w:rPr>
                <w:position w:val="2"/>
                <w:sz w:val="22"/>
              </w:rPr>
              <w:t>10.</w:t>
            </w:r>
            <w:r>
              <w:rPr>
                <w:spacing w:val="-9"/>
                <w:position w:val="2"/>
                <w:sz w:val="22"/>
              </w:rPr>
              <w:t> </w:t>
            </w:r>
            <w:r>
              <w:rPr>
                <w:sz w:val="24"/>
              </w:rPr>
              <w:t>Vee</w:t>
            </w:r>
            <w:r>
              <w:rPr>
                <w:spacing w:val="-1"/>
                <w:sz w:val="24"/>
              </w:rPr>
              <w:t> </w:t>
            </w:r>
            <w:r>
              <w:rPr>
                <w:spacing w:val="-2"/>
                <w:sz w:val="24"/>
              </w:rPr>
              <w:t>Mapping</w:t>
            </w:r>
          </w:p>
        </w:tc>
        <w:tc>
          <w:tcPr>
            <w:tcW w:w="1541" w:type="dxa"/>
          </w:tcPr>
          <w:p>
            <w:pPr>
              <w:pStyle w:val="TableParagraph"/>
              <w:spacing w:line="273" w:lineRule="exact"/>
              <w:ind w:right="47"/>
              <w:jc w:val="center"/>
              <w:rPr>
                <w:rFonts w:ascii="Arial"/>
                <w:i/>
                <w:sz w:val="24"/>
              </w:rPr>
            </w:pPr>
            <w:r>
              <w:rPr>
                <w:rFonts w:ascii="Arial"/>
                <w:i/>
                <w:spacing w:val="-10"/>
                <w:sz w:val="24"/>
              </w:rPr>
              <w:t>0</w:t>
            </w:r>
          </w:p>
        </w:tc>
        <w:tc>
          <w:tcPr>
            <w:tcW w:w="1663" w:type="dxa"/>
          </w:tcPr>
          <w:p>
            <w:pPr>
              <w:pStyle w:val="TableParagraph"/>
              <w:spacing w:line="273" w:lineRule="exact"/>
              <w:ind w:left="26" w:right="21"/>
              <w:jc w:val="center"/>
              <w:rPr>
                <w:rFonts w:ascii="Arial"/>
                <w:i/>
                <w:sz w:val="24"/>
              </w:rPr>
            </w:pPr>
            <w:r>
              <w:rPr>
                <w:rFonts w:ascii="Arial"/>
                <w:i/>
                <w:spacing w:val="-4"/>
                <w:sz w:val="24"/>
              </w:rPr>
              <w:t>0.00</w:t>
            </w:r>
          </w:p>
        </w:tc>
        <w:tc>
          <w:tcPr>
            <w:tcW w:w="1663" w:type="dxa"/>
          </w:tcPr>
          <w:p>
            <w:pPr>
              <w:pStyle w:val="TableParagraph"/>
              <w:spacing w:line="273" w:lineRule="exact"/>
              <w:ind w:left="26" w:right="1"/>
              <w:jc w:val="center"/>
              <w:rPr>
                <w:sz w:val="24"/>
              </w:rPr>
            </w:pPr>
            <w:r>
              <w:rPr>
                <w:spacing w:val="-2"/>
                <w:sz w:val="24"/>
              </w:rPr>
              <w:t>Never</w:t>
            </w:r>
          </w:p>
        </w:tc>
      </w:tr>
      <w:tr>
        <w:trPr>
          <w:trHeight w:val="311" w:hRule="atLeast"/>
        </w:trPr>
        <w:tc>
          <w:tcPr>
            <w:tcW w:w="3308" w:type="dxa"/>
            <w:tcBorders>
              <w:bottom w:val="single" w:sz="4" w:space="0" w:color="000000"/>
            </w:tcBorders>
          </w:tcPr>
          <w:p>
            <w:pPr>
              <w:pStyle w:val="TableParagraph"/>
              <w:spacing w:before="14"/>
              <w:ind w:left="1675"/>
              <w:rPr>
                <w:rFonts w:ascii="Arial"/>
                <w:b/>
                <w:sz w:val="24"/>
              </w:rPr>
            </w:pPr>
            <w:r>
              <w:rPr>
                <w:rFonts w:ascii="Arial"/>
                <w:b/>
                <w:sz w:val="24"/>
              </w:rPr>
              <w:t>Overall</w:t>
            </w:r>
            <w:r>
              <w:rPr>
                <w:rFonts w:ascii="Arial"/>
                <w:b/>
                <w:spacing w:val="-5"/>
                <w:sz w:val="24"/>
              </w:rPr>
              <w:t> </w:t>
            </w:r>
            <w:r>
              <w:rPr>
                <w:rFonts w:ascii="Arial"/>
                <w:b/>
                <w:spacing w:val="-4"/>
                <w:sz w:val="24"/>
              </w:rPr>
              <w:t>Mean</w:t>
            </w:r>
          </w:p>
        </w:tc>
        <w:tc>
          <w:tcPr>
            <w:tcW w:w="1541" w:type="dxa"/>
            <w:tcBorders>
              <w:bottom w:val="single" w:sz="4" w:space="0" w:color="000000"/>
            </w:tcBorders>
          </w:tcPr>
          <w:p>
            <w:pPr>
              <w:pStyle w:val="TableParagraph"/>
              <w:rPr>
                <w:rFonts w:ascii="Times New Roman"/>
                <w:sz w:val="22"/>
              </w:rPr>
            </w:pPr>
          </w:p>
        </w:tc>
        <w:tc>
          <w:tcPr>
            <w:tcW w:w="1663" w:type="dxa"/>
            <w:tcBorders>
              <w:bottom w:val="single" w:sz="4" w:space="0" w:color="000000"/>
            </w:tcBorders>
          </w:tcPr>
          <w:p>
            <w:pPr>
              <w:pStyle w:val="TableParagraph"/>
              <w:spacing w:before="11"/>
              <w:ind w:left="26" w:right="18"/>
              <w:jc w:val="center"/>
              <w:rPr>
                <w:rFonts w:ascii="Arial"/>
                <w:b/>
                <w:i/>
                <w:sz w:val="24"/>
              </w:rPr>
            </w:pPr>
            <w:r>
              <w:rPr>
                <w:rFonts w:ascii="Arial"/>
                <w:b/>
                <w:i/>
                <w:spacing w:val="-2"/>
                <w:sz w:val="24"/>
              </w:rPr>
              <w:t>33.37</w:t>
            </w:r>
          </w:p>
        </w:tc>
        <w:tc>
          <w:tcPr>
            <w:tcW w:w="1663" w:type="dxa"/>
            <w:tcBorders>
              <w:bottom w:val="single" w:sz="4" w:space="0" w:color="000000"/>
            </w:tcBorders>
          </w:tcPr>
          <w:p>
            <w:pPr>
              <w:pStyle w:val="TableParagraph"/>
              <w:spacing w:before="14"/>
              <w:ind w:left="26"/>
              <w:jc w:val="center"/>
              <w:rPr>
                <w:rFonts w:ascii="Arial"/>
                <w:b/>
                <w:sz w:val="24"/>
              </w:rPr>
            </w:pPr>
            <w:r>
              <w:rPr>
                <w:rFonts w:ascii="Arial"/>
                <w:b/>
                <w:spacing w:val="-2"/>
                <w:sz w:val="24"/>
              </w:rPr>
              <w:t>Seldom</w:t>
            </w:r>
          </w:p>
        </w:tc>
      </w:tr>
    </w:tbl>
    <w:p>
      <w:pPr>
        <w:pStyle w:val="BodyText"/>
        <w:spacing w:before="5"/>
        <w:rPr>
          <w:rFonts w:ascii="Arial"/>
          <w:i/>
        </w:rPr>
      </w:pPr>
    </w:p>
    <w:p>
      <w:pPr>
        <w:pStyle w:val="BodyText"/>
        <w:spacing w:line="482" w:lineRule="auto"/>
        <w:ind w:left="360" w:right="784" w:firstLine="787"/>
        <w:jc w:val="both"/>
      </w:pPr>
      <w:r>
        <w:rPr/>
        <w:t>Table</w:t>
      </w:r>
      <w:r>
        <w:rPr>
          <w:spacing w:val="-10"/>
        </w:rPr>
        <w:t> </w:t>
      </w:r>
      <w:r>
        <w:rPr/>
        <w:t>1.1</w:t>
      </w:r>
      <w:r>
        <w:rPr>
          <w:spacing w:val="-7"/>
        </w:rPr>
        <w:t> </w:t>
      </w:r>
      <w:r>
        <w:rPr/>
        <w:t>shows</w:t>
      </w:r>
      <w:r>
        <w:rPr>
          <w:spacing w:val="-8"/>
        </w:rPr>
        <w:t> </w:t>
      </w:r>
      <w:r>
        <w:rPr/>
        <w:t>the</w:t>
      </w:r>
      <w:r>
        <w:rPr>
          <w:spacing w:val="-9"/>
        </w:rPr>
        <w:t> </w:t>
      </w:r>
      <w:r>
        <w:rPr/>
        <w:t>extent</w:t>
      </w:r>
      <w:r>
        <w:rPr>
          <w:spacing w:val="-10"/>
        </w:rPr>
        <w:t> </w:t>
      </w:r>
      <w:r>
        <w:rPr/>
        <w:t>to</w:t>
      </w:r>
      <w:r>
        <w:rPr>
          <w:spacing w:val="-7"/>
        </w:rPr>
        <w:t> </w:t>
      </w:r>
      <w:r>
        <w:rPr/>
        <w:t>which</w:t>
      </w:r>
      <w:r>
        <w:rPr>
          <w:spacing w:val="-7"/>
        </w:rPr>
        <w:t> </w:t>
      </w:r>
      <w:r>
        <w:rPr/>
        <w:t>teachers</w:t>
      </w:r>
      <w:r>
        <w:rPr>
          <w:spacing w:val="-8"/>
        </w:rPr>
        <w:t> </w:t>
      </w:r>
      <w:r>
        <w:rPr/>
        <w:t>utilize</w:t>
      </w:r>
      <w:r>
        <w:rPr>
          <w:spacing w:val="-7"/>
        </w:rPr>
        <w:t> </w:t>
      </w:r>
      <w:r>
        <w:rPr/>
        <w:t>various</w:t>
      </w:r>
      <w:r>
        <w:rPr>
          <w:spacing w:val="-10"/>
        </w:rPr>
        <w:t> </w:t>
      </w:r>
      <w:r>
        <w:rPr/>
        <w:t>innovative teaching strategies in direct instruction. The teachers always utilize multiple intelligence approach with </w:t>
      </w:r>
      <w:r>
        <w:rPr>
          <w:rFonts w:ascii="Arial"/>
          <w:i/>
        </w:rPr>
        <w:t>99 </w:t>
      </w:r>
      <w:r>
        <w:rPr/>
        <w:t>teachers or </w:t>
      </w:r>
      <w:r>
        <w:rPr>
          <w:rFonts w:ascii="Arial"/>
          <w:i/>
        </w:rPr>
        <w:t>98.02</w:t>
      </w:r>
      <w:r>
        <w:rPr/>
        <w:t>% and guided discovery with 90</w:t>
      </w:r>
      <w:r>
        <w:rPr>
          <w:spacing w:val="-7"/>
        </w:rPr>
        <w:t> </w:t>
      </w:r>
      <w:r>
        <w:rPr/>
        <w:t>teachers</w:t>
      </w:r>
      <w:r>
        <w:rPr>
          <w:spacing w:val="13"/>
        </w:rPr>
        <w:t> </w:t>
      </w:r>
      <w:r>
        <w:rPr/>
        <w:t>or</w:t>
      </w:r>
      <w:r>
        <w:rPr>
          <w:spacing w:val="14"/>
        </w:rPr>
        <w:t> </w:t>
      </w:r>
      <w:r>
        <w:rPr/>
        <w:t>89.11%.</w:t>
      </w:r>
      <w:r>
        <w:rPr>
          <w:spacing w:val="14"/>
        </w:rPr>
        <w:t> </w:t>
      </w:r>
      <w:r>
        <w:rPr/>
        <w:t>In</w:t>
      </w:r>
      <w:r>
        <w:rPr>
          <w:spacing w:val="15"/>
        </w:rPr>
        <w:t> </w:t>
      </w:r>
      <w:r>
        <w:rPr/>
        <w:t>contrast,</w:t>
      </w:r>
      <w:r>
        <w:rPr>
          <w:spacing w:val="16"/>
        </w:rPr>
        <w:t> </w:t>
      </w:r>
      <w:r>
        <w:rPr/>
        <w:t>teachers</w:t>
      </w:r>
      <w:r>
        <w:rPr>
          <w:spacing w:val="10"/>
        </w:rPr>
        <w:t> </w:t>
      </w:r>
      <w:r>
        <w:rPr/>
        <w:t>sometimes</w:t>
      </w:r>
      <w:r>
        <w:rPr>
          <w:spacing w:val="16"/>
        </w:rPr>
        <w:t> </w:t>
      </w:r>
      <w:r>
        <w:rPr/>
        <w:t>use</w:t>
      </w:r>
      <w:r>
        <w:rPr>
          <w:spacing w:val="13"/>
        </w:rPr>
        <w:t> </w:t>
      </w:r>
      <w:r>
        <w:rPr/>
        <w:t>study</w:t>
      </w:r>
      <w:r>
        <w:rPr>
          <w:spacing w:val="12"/>
        </w:rPr>
        <w:t> </w:t>
      </w:r>
      <w:r>
        <w:rPr/>
        <w:t>aids</w:t>
      </w:r>
      <w:r>
        <w:rPr>
          <w:spacing w:val="15"/>
        </w:rPr>
        <w:t> </w:t>
      </w:r>
      <w:r>
        <w:rPr>
          <w:spacing w:val="-4"/>
        </w:rPr>
        <w:t>with</w:t>
      </w:r>
    </w:p>
    <w:p>
      <w:pPr>
        <w:pStyle w:val="BodyText"/>
        <w:spacing w:line="480" w:lineRule="auto"/>
        <w:ind w:left="360" w:right="786"/>
        <w:jc w:val="both"/>
      </w:pPr>
      <w:r>
        <w:rPr>
          <w:rFonts w:ascii="Arial"/>
          <w:i/>
        </w:rPr>
        <w:t>50 </w:t>
      </w:r>
      <w:r>
        <w:rPr/>
        <w:t>teachers or </w:t>
      </w:r>
      <w:r>
        <w:rPr>
          <w:rFonts w:ascii="Arial"/>
          <w:i/>
        </w:rPr>
        <w:t>49.50</w:t>
      </w:r>
      <w:r>
        <w:rPr/>
        <w:t>% occasionally but not as part of their everyday instruction. The teachers never utilize the A-Z approach with 19 teachers or </w:t>
      </w:r>
      <w:r>
        <w:rPr>
          <w:rFonts w:ascii="Arial"/>
          <w:i/>
        </w:rPr>
        <w:t>18.81</w:t>
      </w:r>
      <w:r>
        <w:rPr/>
        <w:t>%</w:t>
      </w:r>
      <w:r>
        <w:rPr>
          <w:rFonts w:ascii="Arial"/>
          <w:i/>
        </w:rPr>
        <w:t>,</w:t>
      </w:r>
      <w:r>
        <w:rPr>
          <w:rFonts w:ascii="Arial"/>
          <w:i/>
          <w:spacing w:val="35"/>
        </w:rPr>
        <w:t> </w:t>
      </w:r>
      <w:r>
        <w:rPr/>
        <w:t>demo</w:t>
      </w:r>
      <w:r>
        <w:rPr>
          <w:spacing w:val="36"/>
        </w:rPr>
        <w:t> </w:t>
      </w:r>
      <w:r>
        <w:rPr/>
        <w:t>kits</w:t>
      </w:r>
      <w:r>
        <w:rPr>
          <w:spacing w:val="35"/>
        </w:rPr>
        <w:t> </w:t>
      </w:r>
      <w:r>
        <w:rPr/>
        <w:t>with</w:t>
      </w:r>
      <w:r>
        <w:rPr>
          <w:spacing w:val="37"/>
        </w:rPr>
        <w:t> </w:t>
      </w:r>
      <w:r>
        <w:rPr>
          <w:rFonts w:ascii="Arial"/>
          <w:i/>
        </w:rPr>
        <w:t>13</w:t>
      </w:r>
      <w:r>
        <w:rPr>
          <w:rFonts w:ascii="Arial"/>
          <w:i/>
          <w:spacing w:val="37"/>
        </w:rPr>
        <w:t> </w:t>
      </w:r>
      <w:r>
        <w:rPr/>
        <w:t>teachers</w:t>
      </w:r>
      <w:r>
        <w:rPr>
          <w:spacing w:val="34"/>
        </w:rPr>
        <w:t> </w:t>
      </w:r>
      <w:r>
        <w:rPr/>
        <w:t>or</w:t>
      </w:r>
      <w:r>
        <w:rPr>
          <w:spacing w:val="35"/>
        </w:rPr>
        <w:t> </w:t>
      </w:r>
      <w:r>
        <w:rPr>
          <w:rFonts w:ascii="Arial"/>
          <w:i/>
        </w:rPr>
        <w:t>12.87</w:t>
      </w:r>
      <w:r>
        <w:rPr/>
        <w:t>%</w:t>
      </w:r>
      <w:r>
        <w:rPr>
          <w:rFonts w:ascii="Arial"/>
          <w:i/>
        </w:rPr>
        <w:t>,</w:t>
      </w:r>
      <w:r>
        <w:rPr>
          <w:rFonts w:ascii="Arial"/>
          <w:i/>
          <w:spacing w:val="35"/>
        </w:rPr>
        <w:t> </w:t>
      </w:r>
      <w:r>
        <w:rPr/>
        <w:t>affinity</w:t>
      </w:r>
      <w:r>
        <w:rPr>
          <w:spacing w:val="36"/>
        </w:rPr>
        <w:t> </w:t>
      </w:r>
      <w:r>
        <w:rPr/>
        <w:t>with</w:t>
      </w:r>
      <w:r>
        <w:rPr>
          <w:spacing w:val="34"/>
        </w:rPr>
        <w:t> </w:t>
      </w:r>
      <w:r>
        <w:rPr>
          <w:rFonts w:ascii="Arial"/>
          <w:i/>
        </w:rPr>
        <w:t>2</w:t>
      </w:r>
      <w:r>
        <w:rPr>
          <w:rFonts w:ascii="Arial"/>
          <w:i/>
          <w:spacing w:val="36"/>
        </w:rPr>
        <w:t> </w:t>
      </w:r>
      <w:r>
        <w:rPr/>
        <w:t>teachers</w:t>
      </w:r>
      <w:r>
        <w:rPr>
          <w:spacing w:val="34"/>
        </w:rPr>
        <w:t> </w:t>
      </w:r>
      <w:r>
        <w:rPr>
          <w:spacing w:val="-5"/>
        </w:rPr>
        <w:t>or</w:t>
      </w:r>
    </w:p>
    <w:p>
      <w:pPr>
        <w:spacing w:before="4"/>
        <w:ind w:left="360" w:right="0" w:firstLine="0"/>
        <w:jc w:val="both"/>
        <w:rPr>
          <w:rFonts w:ascii="Arial"/>
          <w:i/>
          <w:sz w:val="24"/>
        </w:rPr>
      </w:pPr>
      <w:r>
        <w:rPr>
          <w:rFonts w:ascii="Arial"/>
          <w:i/>
          <w:sz w:val="24"/>
        </w:rPr>
        <w:t>1.98%,</w:t>
      </w:r>
      <w:r>
        <w:rPr>
          <w:rFonts w:ascii="Arial"/>
          <w:i/>
          <w:spacing w:val="52"/>
          <w:sz w:val="24"/>
        </w:rPr>
        <w:t> </w:t>
      </w:r>
      <w:r>
        <w:rPr>
          <w:sz w:val="24"/>
        </w:rPr>
        <w:t>crawford</w:t>
      </w:r>
      <w:r>
        <w:rPr>
          <w:spacing w:val="53"/>
          <w:sz w:val="24"/>
        </w:rPr>
        <w:t> </w:t>
      </w:r>
      <w:r>
        <w:rPr>
          <w:sz w:val="24"/>
        </w:rPr>
        <w:t>slip</w:t>
      </w:r>
      <w:r>
        <w:rPr>
          <w:spacing w:val="50"/>
          <w:sz w:val="24"/>
        </w:rPr>
        <w:t> </w:t>
      </w:r>
      <w:r>
        <w:rPr>
          <w:sz w:val="24"/>
        </w:rPr>
        <w:t>with</w:t>
      </w:r>
      <w:r>
        <w:rPr>
          <w:spacing w:val="53"/>
          <w:sz w:val="24"/>
        </w:rPr>
        <w:t> </w:t>
      </w:r>
      <w:r>
        <w:rPr>
          <w:rFonts w:ascii="Arial"/>
          <w:i/>
          <w:sz w:val="24"/>
        </w:rPr>
        <w:t>2</w:t>
      </w:r>
      <w:r>
        <w:rPr>
          <w:rFonts w:ascii="Arial"/>
          <w:i/>
          <w:spacing w:val="53"/>
          <w:sz w:val="24"/>
        </w:rPr>
        <w:t> </w:t>
      </w:r>
      <w:r>
        <w:rPr>
          <w:sz w:val="24"/>
        </w:rPr>
        <w:t>teachers</w:t>
      </w:r>
      <w:r>
        <w:rPr>
          <w:spacing w:val="51"/>
          <w:sz w:val="24"/>
        </w:rPr>
        <w:t> </w:t>
      </w:r>
      <w:r>
        <w:rPr>
          <w:sz w:val="24"/>
        </w:rPr>
        <w:t>or</w:t>
      </w:r>
      <w:r>
        <w:rPr>
          <w:spacing w:val="52"/>
          <w:sz w:val="24"/>
        </w:rPr>
        <w:t> </w:t>
      </w:r>
      <w:r>
        <w:rPr>
          <w:rFonts w:ascii="Arial"/>
          <w:i/>
          <w:sz w:val="24"/>
        </w:rPr>
        <w:t>1.98</w:t>
      </w:r>
      <w:r>
        <w:rPr>
          <w:sz w:val="24"/>
        </w:rPr>
        <w:t>%</w:t>
      </w:r>
      <w:r>
        <w:rPr>
          <w:rFonts w:ascii="Arial"/>
          <w:i/>
          <w:sz w:val="24"/>
        </w:rPr>
        <w:t>,</w:t>
      </w:r>
      <w:r>
        <w:rPr>
          <w:rFonts w:ascii="Arial"/>
          <w:i/>
          <w:spacing w:val="51"/>
          <w:sz w:val="24"/>
        </w:rPr>
        <w:t> </w:t>
      </w:r>
      <w:r>
        <w:rPr>
          <w:sz w:val="24"/>
        </w:rPr>
        <w:t>and</w:t>
      </w:r>
      <w:r>
        <w:rPr>
          <w:spacing w:val="53"/>
          <w:sz w:val="24"/>
        </w:rPr>
        <w:t> </w:t>
      </w:r>
      <w:r>
        <w:rPr>
          <w:sz w:val="24"/>
        </w:rPr>
        <w:t>vee</w:t>
      </w:r>
      <w:r>
        <w:rPr>
          <w:spacing w:val="52"/>
          <w:sz w:val="24"/>
        </w:rPr>
        <w:t> </w:t>
      </w:r>
      <w:r>
        <w:rPr>
          <w:sz w:val="24"/>
        </w:rPr>
        <w:t>mapping</w:t>
      </w:r>
      <w:r>
        <w:rPr>
          <w:spacing w:val="52"/>
          <w:sz w:val="24"/>
        </w:rPr>
        <w:t> </w:t>
      </w:r>
      <w:r>
        <w:rPr>
          <w:sz w:val="24"/>
        </w:rPr>
        <w:t>with</w:t>
      </w:r>
      <w:r>
        <w:rPr>
          <w:spacing w:val="52"/>
          <w:sz w:val="24"/>
        </w:rPr>
        <w:t> </w:t>
      </w:r>
      <w:r>
        <w:rPr>
          <w:rFonts w:ascii="Arial"/>
          <w:i/>
          <w:spacing w:val="-10"/>
          <w:sz w:val="24"/>
        </w:rPr>
        <w:t>0</w:t>
      </w:r>
    </w:p>
    <w:p>
      <w:pPr>
        <w:pStyle w:val="BodyText"/>
        <w:spacing w:before="3"/>
        <w:rPr>
          <w:rFonts w:ascii="Arial"/>
          <w:i/>
        </w:rPr>
      </w:pPr>
    </w:p>
    <w:p>
      <w:pPr>
        <w:pStyle w:val="BodyText"/>
        <w:ind w:left="360"/>
        <w:jc w:val="both"/>
      </w:pPr>
      <w:r>
        <w:rPr/>
        <w:t>teachers</w:t>
      </w:r>
      <w:r>
        <w:rPr>
          <w:spacing w:val="17"/>
        </w:rPr>
        <w:t> </w:t>
      </w:r>
      <w:r>
        <w:rPr/>
        <w:t>or</w:t>
      </w:r>
      <w:r>
        <w:rPr>
          <w:spacing w:val="19"/>
        </w:rPr>
        <w:t> </w:t>
      </w:r>
      <w:r>
        <w:rPr>
          <w:rFonts w:ascii="Arial"/>
          <w:i/>
        </w:rPr>
        <w:t>0.00</w:t>
      </w:r>
      <w:r>
        <w:rPr/>
        <w:t>%</w:t>
      </w:r>
      <w:r>
        <w:rPr>
          <w:rFonts w:ascii="Arial"/>
          <w:i/>
        </w:rPr>
        <w:t>.</w:t>
      </w:r>
      <w:r>
        <w:rPr>
          <w:rFonts w:ascii="Arial"/>
          <w:i/>
          <w:spacing w:val="19"/>
        </w:rPr>
        <w:t> </w:t>
      </w:r>
      <w:r>
        <w:rPr/>
        <w:t>These</w:t>
      </w:r>
      <w:r>
        <w:rPr>
          <w:spacing w:val="19"/>
        </w:rPr>
        <w:t> </w:t>
      </w:r>
      <w:r>
        <w:rPr/>
        <w:t>findings</w:t>
      </w:r>
      <w:r>
        <w:rPr>
          <w:spacing w:val="18"/>
        </w:rPr>
        <w:t> </w:t>
      </w:r>
      <w:r>
        <w:rPr/>
        <w:t>highlight</w:t>
      </w:r>
      <w:r>
        <w:rPr>
          <w:spacing w:val="17"/>
        </w:rPr>
        <w:t> </w:t>
      </w:r>
      <w:r>
        <w:rPr/>
        <w:t>that</w:t>
      </w:r>
      <w:r>
        <w:rPr>
          <w:spacing w:val="19"/>
        </w:rPr>
        <w:t> </w:t>
      </w:r>
      <w:r>
        <w:rPr/>
        <w:t>the</w:t>
      </w:r>
      <w:r>
        <w:rPr>
          <w:spacing w:val="17"/>
        </w:rPr>
        <w:t> </w:t>
      </w:r>
      <w:r>
        <w:rPr/>
        <w:t>majority</w:t>
      </w:r>
      <w:r>
        <w:rPr>
          <w:spacing w:val="19"/>
        </w:rPr>
        <w:t> </w:t>
      </w:r>
      <w:r>
        <w:rPr/>
        <w:t>of</w:t>
      </w:r>
      <w:r>
        <w:rPr>
          <w:spacing w:val="19"/>
        </w:rPr>
        <w:t> </w:t>
      </w:r>
      <w:r>
        <w:rPr/>
        <w:t>teachers</w:t>
      </w:r>
      <w:r>
        <w:rPr>
          <w:spacing w:val="18"/>
        </w:rPr>
        <w:t> </w:t>
      </w:r>
      <w:r>
        <w:rPr>
          <w:spacing w:val="-5"/>
        </w:rPr>
        <w:t>do</w:t>
      </w:r>
    </w:p>
    <w:p>
      <w:pPr>
        <w:pStyle w:val="BodyText"/>
        <w:spacing w:after="0"/>
        <w:jc w:val="both"/>
        <w:sectPr>
          <w:pgSz w:w="12240" w:h="15840"/>
          <w:pgMar w:header="0" w:footer="1397" w:top="1760" w:bottom="1580" w:left="1800" w:right="1080"/>
        </w:sectPr>
      </w:pPr>
    </w:p>
    <w:p>
      <w:pPr>
        <w:pStyle w:val="BodyText"/>
        <w:spacing w:line="482" w:lineRule="auto" w:before="81"/>
        <w:ind w:left="360" w:right="788"/>
        <w:jc w:val="both"/>
      </w:pPr>
      <w:r>
        <w:rPr/>
        <w:t>not incorporate these methods into their teaching, possibly due to lack of familiarity or a belief that they are not effective. Meanwhile, teachers seldom utilize graphic organizer with </w:t>
      </w:r>
      <w:r>
        <w:rPr>
          <w:rFonts w:ascii="Arial"/>
          <w:i/>
        </w:rPr>
        <w:t>33 </w:t>
      </w:r>
      <w:r>
        <w:rPr/>
        <w:t>teachers or </w:t>
      </w:r>
      <w:r>
        <w:rPr>
          <w:rFonts w:ascii="Arial"/>
          <w:i/>
        </w:rPr>
        <w:t>32.67</w:t>
      </w:r>
      <w:r>
        <w:rPr/>
        <w:t>% and analogy with </w:t>
      </w:r>
      <w:r>
        <w:rPr>
          <w:rFonts w:ascii="Arial"/>
          <w:i/>
        </w:rPr>
        <w:t>29 </w:t>
      </w:r>
      <w:r>
        <w:rPr/>
        <w:t>teachers</w:t>
      </w:r>
      <w:r>
        <w:rPr>
          <w:spacing w:val="-6"/>
        </w:rPr>
        <w:t> </w:t>
      </w:r>
      <w:r>
        <w:rPr/>
        <w:t>or</w:t>
      </w:r>
      <w:r>
        <w:rPr>
          <w:spacing w:val="-7"/>
        </w:rPr>
        <w:t> </w:t>
      </w:r>
      <w:r>
        <w:rPr>
          <w:rFonts w:ascii="Arial"/>
          <w:i/>
        </w:rPr>
        <w:t>28.71</w:t>
      </w:r>
      <w:r>
        <w:rPr/>
        <w:t>%</w:t>
      </w:r>
      <w:r>
        <w:rPr>
          <w:rFonts w:ascii="Arial"/>
          <w:i/>
        </w:rPr>
        <w:t>.</w:t>
      </w:r>
      <w:r>
        <w:rPr>
          <w:rFonts w:ascii="Arial"/>
          <w:i/>
          <w:spacing w:val="-7"/>
        </w:rPr>
        <w:t> </w:t>
      </w:r>
      <w:r>
        <w:rPr/>
        <w:t>The</w:t>
      </w:r>
      <w:r>
        <w:rPr>
          <w:spacing w:val="-7"/>
        </w:rPr>
        <w:t> </w:t>
      </w:r>
      <w:r>
        <w:rPr/>
        <w:t>overall</w:t>
      </w:r>
      <w:r>
        <w:rPr>
          <w:spacing w:val="-9"/>
        </w:rPr>
        <w:t> </w:t>
      </w:r>
      <w:r>
        <w:rPr/>
        <w:t>mean</w:t>
      </w:r>
      <w:r>
        <w:rPr>
          <w:spacing w:val="-5"/>
        </w:rPr>
        <w:t> </w:t>
      </w:r>
      <w:r>
        <w:rPr/>
        <w:t>is</w:t>
      </w:r>
      <w:r>
        <w:rPr>
          <w:spacing w:val="-7"/>
        </w:rPr>
        <w:t> </w:t>
      </w:r>
      <w:r>
        <w:rPr>
          <w:rFonts w:ascii="Arial"/>
          <w:i/>
        </w:rPr>
        <w:t>33.37</w:t>
      </w:r>
      <w:r>
        <w:rPr/>
        <w:t>,</w:t>
      </w:r>
      <w:r>
        <w:rPr>
          <w:spacing w:val="-5"/>
        </w:rPr>
        <w:t> </w:t>
      </w:r>
      <w:r>
        <w:rPr/>
        <w:t>which</w:t>
      </w:r>
      <w:r>
        <w:rPr>
          <w:spacing w:val="-7"/>
        </w:rPr>
        <w:t> </w:t>
      </w:r>
      <w:r>
        <w:rPr/>
        <w:t>mean</w:t>
      </w:r>
      <w:r>
        <w:rPr>
          <w:spacing w:val="-6"/>
        </w:rPr>
        <w:t> </w:t>
      </w:r>
      <w:r>
        <w:rPr/>
        <w:t>that</w:t>
      </w:r>
      <w:r>
        <w:rPr>
          <w:spacing w:val="-5"/>
        </w:rPr>
        <w:t> </w:t>
      </w:r>
      <w:r>
        <w:rPr/>
        <w:t>the</w:t>
      </w:r>
      <w:r>
        <w:rPr>
          <w:spacing w:val="-5"/>
        </w:rPr>
        <w:t> </w:t>
      </w:r>
      <w:r>
        <w:rPr/>
        <w:t>teachers seldom utilize innovative strategies in terms of direct instruction.</w:t>
      </w:r>
    </w:p>
    <w:p>
      <w:pPr>
        <w:pStyle w:val="BodyText"/>
        <w:spacing w:line="482" w:lineRule="auto"/>
        <w:ind w:left="360" w:right="787" w:firstLine="720"/>
        <w:jc w:val="both"/>
      </w:pPr>
      <w:r>
        <w:rPr/>
        <w:t>Moreover,</w:t>
      </w:r>
      <w:r>
        <w:rPr>
          <w:spacing w:val="-4"/>
        </w:rPr>
        <w:t> </w:t>
      </w:r>
      <w:r>
        <w:rPr/>
        <w:t>a</w:t>
      </w:r>
      <w:r>
        <w:rPr>
          <w:spacing w:val="-1"/>
        </w:rPr>
        <w:t> </w:t>
      </w:r>
      <w:r>
        <w:rPr/>
        <w:t>teacher</w:t>
      </w:r>
      <w:r>
        <w:rPr>
          <w:spacing w:val="-3"/>
        </w:rPr>
        <w:t> </w:t>
      </w:r>
      <w:r>
        <w:rPr/>
        <w:t>plays</w:t>
      </w:r>
      <w:r>
        <w:rPr>
          <w:spacing w:val="-2"/>
        </w:rPr>
        <w:t> </w:t>
      </w:r>
      <w:r>
        <w:rPr/>
        <w:t>a</w:t>
      </w:r>
      <w:r>
        <w:rPr>
          <w:spacing w:val="-3"/>
        </w:rPr>
        <w:t> </w:t>
      </w:r>
      <w:r>
        <w:rPr/>
        <w:t>vital</w:t>
      </w:r>
      <w:r>
        <w:rPr>
          <w:spacing w:val="-2"/>
        </w:rPr>
        <w:t> </w:t>
      </w:r>
      <w:r>
        <w:rPr/>
        <w:t>role</w:t>
      </w:r>
      <w:r>
        <w:rPr>
          <w:spacing w:val="-4"/>
        </w:rPr>
        <w:t> </w:t>
      </w:r>
      <w:r>
        <w:rPr/>
        <w:t>in</w:t>
      </w:r>
      <w:r>
        <w:rPr>
          <w:spacing w:val="-1"/>
        </w:rPr>
        <w:t> </w:t>
      </w:r>
      <w:r>
        <w:rPr/>
        <w:t>imparting</w:t>
      </w:r>
      <w:r>
        <w:rPr>
          <w:spacing w:val="-1"/>
        </w:rPr>
        <w:t> </w:t>
      </w:r>
      <w:r>
        <w:rPr/>
        <w:t>knowledge,</w:t>
      </w:r>
      <w:r>
        <w:rPr>
          <w:spacing w:val="-1"/>
        </w:rPr>
        <w:t> </w:t>
      </w:r>
      <w:r>
        <w:rPr/>
        <w:t>wisdom, and</w:t>
      </w:r>
      <w:r>
        <w:rPr>
          <w:spacing w:val="-4"/>
        </w:rPr>
        <w:t> </w:t>
      </w:r>
      <w:r>
        <w:rPr/>
        <w:t>learning</w:t>
      </w:r>
      <w:r>
        <w:rPr>
          <w:spacing w:val="-4"/>
        </w:rPr>
        <w:t> </w:t>
      </w:r>
      <w:r>
        <w:rPr/>
        <w:t>to</w:t>
      </w:r>
      <w:r>
        <w:rPr>
          <w:spacing w:val="-3"/>
        </w:rPr>
        <w:t> </w:t>
      </w:r>
      <w:r>
        <w:rPr/>
        <w:t>their</w:t>
      </w:r>
      <w:r>
        <w:rPr>
          <w:spacing w:val="-4"/>
        </w:rPr>
        <w:t> </w:t>
      </w:r>
      <w:r>
        <w:rPr/>
        <w:t>students.</w:t>
      </w:r>
      <w:r>
        <w:rPr>
          <w:spacing w:val="-2"/>
        </w:rPr>
        <w:t> </w:t>
      </w:r>
      <w:r>
        <w:rPr/>
        <w:t>Their</w:t>
      </w:r>
      <w:r>
        <w:rPr>
          <w:spacing w:val="-4"/>
        </w:rPr>
        <w:t> </w:t>
      </w:r>
      <w:r>
        <w:rPr/>
        <w:t>influence</w:t>
      </w:r>
      <w:r>
        <w:rPr>
          <w:spacing w:val="-4"/>
        </w:rPr>
        <w:t> </w:t>
      </w:r>
      <w:r>
        <w:rPr/>
        <w:t>can</w:t>
      </w:r>
      <w:r>
        <w:rPr>
          <w:spacing w:val="-4"/>
        </w:rPr>
        <w:t> </w:t>
      </w:r>
      <w:r>
        <w:rPr/>
        <w:t>shape</w:t>
      </w:r>
      <w:r>
        <w:rPr>
          <w:spacing w:val="-4"/>
        </w:rPr>
        <w:t> </w:t>
      </w:r>
      <w:r>
        <w:rPr/>
        <w:t>or</w:t>
      </w:r>
      <w:r>
        <w:rPr>
          <w:spacing w:val="-6"/>
        </w:rPr>
        <w:t> </w:t>
      </w:r>
      <w:r>
        <w:rPr/>
        <w:t>hinder</w:t>
      </w:r>
      <w:r>
        <w:rPr>
          <w:spacing w:val="-2"/>
        </w:rPr>
        <w:t> </w:t>
      </w:r>
      <w:r>
        <w:rPr/>
        <w:t>a</w:t>
      </w:r>
      <w:r>
        <w:rPr>
          <w:spacing w:val="-6"/>
        </w:rPr>
        <w:t> </w:t>
      </w:r>
      <w:r>
        <w:rPr/>
        <w:t>student’s development. Science-competent teachers are expected to have a deep understanding</w:t>
      </w:r>
      <w:r>
        <w:rPr>
          <w:spacing w:val="-5"/>
        </w:rPr>
        <w:t> </w:t>
      </w:r>
      <w:r>
        <w:rPr/>
        <w:t>of</w:t>
      </w:r>
      <w:r>
        <w:rPr>
          <w:spacing w:val="-6"/>
        </w:rPr>
        <w:t> </w:t>
      </w:r>
      <w:r>
        <w:rPr/>
        <w:t>lesson</w:t>
      </w:r>
      <w:r>
        <w:rPr>
          <w:spacing w:val="-4"/>
        </w:rPr>
        <w:t> </w:t>
      </w:r>
      <w:r>
        <w:rPr/>
        <w:t>concepts,</w:t>
      </w:r>
      <w:r>
        <w:rPr>
          <w:spacing w:val="-6"/>
        </w:rPr>
        <w:t> </w:t>
      </w:r>
      <w:r>
        <w:rPr/>
        <w:t>structure,</w:t>
      </w:r>
      <w:r>
        <w:rPr>
          <w:spacing w:val="-6"/>
        </w:rPr>
        <w:t> </w:t>
      </w:r>
      <w:r>
        <w:rPr/>
        <w:t>and</w:t>
      </w:r>
      <w:r>
        <w:rPr>
          <w:spacing w:val="-6"/>
        </w:rPr>
        <w:t> </w:t>
      </w:r>
      <w:r>
        <w:rPr/>
        <w:t>scientific</w:t>
      </w:r>
      <w:r>
        <w:rPr>
          <w:spacing w:val="-6"/>
        </w:rPr>
        <w:t> </w:t>
      </w:r>
      <w:r>
        <w:rPr/>
        <w:t>methods</w:t>
      </w:r>
      <w:r>
        <w:rPr>
          <w:spacing w:val="-8"/>
        </w:rPr>
        <w:t> </w:t>
      </w:r>
      <w:r>
        <w:rPr/>
        <w:t>related</w:t>
      </w:r>
      <w:r>
        <w:rPr>
          <w:spacing w:val="-6"/>
        </w:rPr>
        <w:t> </w:t>
      </w:r>
      <w:r>
        <w:rPr/>
        <w:t>to their</w:t>
      </w:r>
      <w:r>
        <w:rPr>
          <w:spacing w:val="-11"/>
        </w:rPr>
        <w:t> </w:t>
      </w:r>
      <w:r>
        <w:rPr/>
        <w:t>teaching</w:t>
      </w:r>
      <w:r>
        <w:rPr>
          <w:spacing w:val="-11"/>
        </w:rPr>
        <w:t> </w:t>
      </w:r>
      <w:r>
        <w:rPr/>
        <w:t>materials.</w:t>
      </w:r>
      <w:r>
        <w:rPr>
          <w:spacing w:val="-10"/>
        </w:rPr>
        <w:t> </w:t>
      </w:r>
      <w:r>
        <w:rPr/>
        <w:t>Effective</w:t>
      </w:r>
      <w:r>
        <w:rPr>
          <w:spacing w:val="-11"/>
        </w:rPr>
        <w:t> </w:t>
      </w:r>
      <w:r>
        <w:rPr/>
        <w:t>teaching</w:t>
      </w:r>
      <w:r>
        <w:rPr>
          <w:spacing w:val="-11"/>
        </w:rPr>
        <w:t> </w:t>
      </w:r>
      <w:r>
        <w:rPr/>
        <w:t>involves</w:t>
      </w:r>
      <w:r>
        <w:rPr>
          <w:spacing w:val="-10"/>
        </w:rPr>
        <w:t> </w:t>
      </w:r>
      <w:r>
        <w:rPr/>
        <w:t>organizing,</w:t>
      </w:r>
      <w:r>
        <w:rPr>
          <w:spacing w:val="-10"/>
        </w:rPr>
        <w:t> </w:t>
      </w:r>
      <w:r>
        <w:rPr/>
        <w:t>implementing, and evaluating students' learning outcomes. To excel in their professional roles,</w:t>
      </w:r>
      <w:r>
        <w:rPr>
          <w:spacing w:val="-9"/>
        </w:rPr>
        <w:t> </w:t>
      </w:r>
      <w:r>
        <w:rPr/>
        <w:t>teachers</w:t>
      </w:r>
      <w:r>
        <w:rPr>
          <w:spacing w:val="-12"/>
        </w:rPr>
        <w:t> </w:t>
      </w:r>
      <w:r>
        <w:rPr/>
        <w:t>must</w:t>
      </w:r>
      <w:r>
        <w:rPr>
          <w:spacing w:val="-11"/>
        </w:rPr>
        <w:t> </w:t>
      </w:r>
      <w:r>
        <w:rPr/>
        <w:t>develop</w:t>
      </w:r>
      <w:r>
        <w:rPr>
          <w:spacing w:val="-10"/>
        </w:rPr>
        <w:t> </w:t>
      </w:r>
      <w:r>
        <w:rPr/>
        <w:t>strong</w:t>
      </w:r>
      <w:r>
        <w:rPr>
          <w:spacing w:val="-9"/>
        </w:rPr>
        <w:t> </w:t>
      </w:r>
      <w:r>
        <w:rPr/>
        <w:t>instructional</w:t>
      </w:r>
      <w:r>
        <w:rPr>
          <w:spacing w:val="-12"/>
        </w:rPr>
        <w:t> </w:t>
      </w:r>
      <w:r>
        <w:rPr/>
        <w:t>and</w:t>
      </w:r>
      <w:r>
        <w:rPr>
          <w:spacing w:val="-9"/>
        </w:rPr>
        <w:t> </w:t>
      </w:r>
      <w:r>
        <w:rPr/>
        <w:t>hands-on</w:t>
      </w:r>
      <w:r>
        <w:rPr>
          <w:spacing w:val="-9"/>
        </w:rPr>
        <w:t> </w:t>
      </w:r>
      <w:r>
        <w:rPr/>
        <w:t>learning</w:t>
      </w:r>
      <w:r>
        <w:rPr>
          <w:spacing w:val="-9"/>
        </w:rPr>
        <w:t> </w:t>
      </w:r>
      <w:r>
        <w:rPr/>
        <w:t>skills. A</w:t>
      </w:r>
      <w:r>
        <w:rPr>
          <w:spacing w:val="-5"/>
        </w:rPr>
        <w:t> </w:t>
      </w:r>
      <w:r>
        <w:rPr/>
        <w:t>continuous</w:t>
      </w:r>
      <w:r>
        <w:rPr>
          <w:spacing w:val="-5"/>
        </w:rPr>
        <w:t> </w:t>
      </w:r>
      <w:r>
        <w:rPr/>
        <w:t>desire</w:t>
      </w:r>
      <w:r>
        <w:rPr>
          <w:spacing w:val="-5"/>
        </w:rPr>
        <w:t> </w:t>
      </w:r>
      <w:r>
        <w:rPr/>
        <w:t>to</w:t>
      </w:r>
      <w:r>
        <w:rPr>
          <w:spacing w:val="-7"/>
        </w:rPr>
        <w:t> </w:t>
      </w:r>
      <w:r>
        <w:rPr/>
        <w:t>learn</w:t>
      </w:r>
      <w:r>
        <w:rPr>
          <w:spacing w:val="-5"/>
        </w:rPr>
        <w:t> </w:t>
      </w:r>
      <w:r>
        <w:rPr/>
        <w:t>and</w:t>
      </w:r>
      <w:r>
        <w:rPr>
          <w:spacing w:val="-5"/>
        </w:rPr>
        <w:t> </w:t>
      </w:r>
      <w:r>
        <w:rPr/>
        <w:t>improve</w:t>
      </w:r>
      <w:r>
        <w:rPr>
          <w:spacing w:val="-4"/>
        </w:rPr>
        <w:t> </w:t>
      </w:r>
      <w:r>
        <w:rPr/>
        <w:t>is</w:t>
      </w:r>
      <w:r>
        <w:rPr>
          <w:spacing w:val="-6"/>
        </w:rPr>
        <w:t> </w:t>
      </w:r>
      <w:r>
        <w:rPr/>
        <w:t>essential</w:t>
      </w:r>
      <w:r>
        <w:rPr>
          <w:spacing w:val="-6"/>
        </w:rPr>
        <w:t> </w:t>
      </w:r>
      <w:r>
        <w:rPr/>
        <w:t>for</w:t>
      </w:r>
      <w:r>
        <w:rPr>
          <w:spacing w:val="-8"/>
        </w:rPr>
        <w:t> </w:t>
      </w:r>
      <w:r>
        <w:rPr/>
        <w:t>becoming</w:t>
      </w:r>
      <w:r>
        <w:rPr>
          <w:spacing w:val="-7"/>
        </w:rPr>
        <w:t> </w:t>
      </w:r>
      <w:r>
        <w:rPr/>
        <w:t>a</w:t>
      </w:r>
      <w:r>
        <w:rPr>
          <w:spacing w:val="-5"/>
        </w:rPr>
        <w:t> </w:t>
      </w:r>
      <w:r>
        <w:rPr/>
        <w:t>qualified and skilled educator (Novianti &amp; Febrialismanto, 2020).</w:t>
      </w:r>
    </w:p>
    <w:p>
      <w:pPr>
        <w:pStyle w:val="BodyText"/>
        <w:spacing w:line="482" w:lineRule="auto"/>
        <w:ind w:left="360" w:right="790" w:firstLine="720"/>
        <w:jc w:val="both"/>
      </w:pPr>
      <w:r>
        <w:rPr/>
        <w:t>Also, the study attempted to determine the extent of utilization of innovative teaching strategies of teachers in terms of experiential learning as determined through a survey-based ranking system. The rankings assist educators in identifying their</w:t>
      </w:r>
      <w:r>
        <w:rPr>
          <w:spacing w:val="-1"/>
        </w:rPr>
        <w:t> </w:t>
      </w:r>
      <w:r>
        <w:rPr/>
        <w:t>strengths and weaknesses by</w:t>
      </w:r>
      <w:r>
        <w:rPr>
          <w:spacing w:val="-2"/>
        </w:rPr>
        <w:t> </w:t>
      </w:r>
      <w:r>
        <w:rPr/>
        <w:t>highlighting areas for improvement and revealing the most popular approaches to learning. Further research to improve experiential learning is being built around this data, which is going to boost student engagement and results. These competencies include choral response, constructivism, cooperative learning,</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5"/>
        <w:jc w:val="both"/>
      </w:pPr>
      <w:r>
        <w:rPr/>
        <w:t>crossover learning, idea spinner, minimalism, model, problem-solving, programmed instruction, real-world learning, reciprocal teaching, and virtual science laboratory. Each competence is assigned a numerical score and ranked accordingly. The findings provide insights to shape targeted professional</w:t>
      </w:r>
      <w:r>
        <w:rPr>
          <w:spacing w:val="-6"/>
        </w:rPr>
        <w:t> </w:t>
      </w:r>
      <w:r>
        <w:rPr/>
        <w:t>development</w:t>
      </w:r>
      <w:r>
        <w:rPr>
          <w:spacing w:val="-5"/>
        </w:rPr>
        <w:t> </w:t>
      </w:r>
      <w:r>
        <w:rPr/>
        <w:t>programs</w:t>
      </w:r>
      <w:r>
        <w:rPr>
          <w:spacing w:val="-6"/>
        </w:rPr>
        <w:t> </w:t>
      </w:r>
      <w:r>
        <w:rPr/>
        <w:t>for</w:t>
      </w:r>
      <w:r>
        <w:rPr>
          <w:spacing w:val="-7"/>
        </w:rPr>
        <w:t> </w:t>
      </w:r>
      <w:r>
        <w:rPr/>
        <w:t>educators.</w:t>
      </w:r>
      <w:r>
        <w:rPr>
          <w:spacing w:val="-3"/>
        </w:rPr>
        <w:t> </w:t>
      </w:r>
      <w:r>
        <w:rPr/>
        <w:t>This</w:t>
      </w:r>
      <w:r>
        <w:rPr>
          <w:spacing w:val="-6"/>
        </w:rPr>
        <w:t> </w:t>
      </w:r>
      <w:r>
        <w:rPr/>
        <w:t>approach</w:t>
      </w:r>
      <w:r>
        <w:rPr>
          <w:spacing w:val="-5"/>
        </w:rPr>
        <w:t> </w:t>
      </w:r>
      <w:r>
        <w:rPr/>
        <w:t>allows</w:t>
      </w:r>
      <w:r>
        <w:rPr>
          <w:spacing w:val="-3"/>
        </w:rPr>
        <w:t> </w:t>
      </w:r>
      <w:r>
        <w:rPr/>
        <w:t>for</w:t>
      </w:r>
      <w:r>
        <w:rPr>
          <w:spacing w:val="-6"/>
        </w:rPr>
        <w:t> </w:t>
      </w:r>
      <w:r>
        <w:rPr/>
        <w:t>a more focused and effective strategy to enhance teaching practices. Shown below is the result.</w:t>
      </w:r>
    </w:p>
    <w:p>
      <w:pPr>
        <w:spacing w:before="4"/>
        <w:ind w:left="360" w:right="0" w:firstLine="0"/>
        <w:jc w:val="both"/>
        <w:rPr>
          <w:rFonts w:ascii="Arial"/>
          <w:b/>
          <w:sz w:val="24"/>
        </w:rPr>
      </w:pPr>
      <w:r>
        <w:rPr>
          <w:rFonts w:ascii="Arial"/>
          <w:b/>
          <w:sz w:val="24"/>
        </w:rPr>
        <w:t>Table</w:t>
      </w:r>
      <w:r>
        <w:rPr>
          <w:rFonts w:ascii="Arial"/>
          <w:b/>
          <w:spacing w:val="-2"/>
          <w:sz w:val="24"/>
        </w:rPr>
        <w:t> </w:t>
      </w:r>
      <w:r>
        <w:rPr>
          <w:rFonts w:ascii="Arial"/>
          <w:b/>
          <w:spacing w:val="-5"/>
          <w:sz w:val="24"/>
        </w:rPr>
        <w:t>1.2</w:t>
      </w:r>
    </w:p>
    <w:p>
      <w:pPr>
        <w:spacing w:line="242" w:lineRule="auto" w:before="268"/>
        <w:ind w:left="360" w:right="796" w:hanging="3"/>
        <w:jc w:val="both"/>
        <w:rPr>
          <w:rFonts w:ascii="Arial"/>
          <w:i/>
          <w:sz w:val="24"/>
        </w:rPr>
      </w:pPr>
      <w:r>
        <w:rPr>
          <w:rFonts w:ascii="Arial"/>
          <w:i/>
          <w:sz w:val="24"/>
        </w:rPr>
        <w:t>The Extent of Utilization of Innovative Teaching Strategies by Teachers in Terms of Experiential Learning</w:t>
      </w:r>
    </w:p>
    <w:p>
      <w:pPr>
        <w:pStyle w:val="BodyText"/>
        <w:spacing w:before="74"/>
        <w:rPr>
          <w:rFonts w:ascii="Arial"/>
          <w:i/>
          <w:sz w:val="20"/>
        </w:rPr>
      </w:pPr>
    </w:p>
    <w:tbl>
      <w:tblPr>
        <w:tblW w:w="0" w:type="auto"/>
        <w:jc w:val="left"/>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49"/>
        <w:gridCol w:w="1548"/>
        <w:gridCol w:w="1687"/>
        <w:gridCol w:w="1759"/>
      </w:tblGrid>
      <w:tr>
        <w:trPr>
          <w:trHeight w:val="741" w:hRule="atLeast"/>
        </w:trPr>
        <w:tc>
          <w:tcPr>
            <w:tcW w:w="3349" w:type="dxa"/>
            <w:tcBorders>
              <w:top w:val="single" w:sz="4" w:space="0" w:color="000000"/>
              <w:bottom w:val="single" w:sz="4" w:space="0" w:color="000000"/>
            </w:tcBorders>
          </w:tcPr>
          <w:p>
            <w:pPr>
              <w:pStyle w:val="TableParagraph"/>
              <w:spacing w:before="238"/>
              <w:ind w:right="22"/>
              <w:jc w:val="center"/>
              <w:rPr>
                <w:rFonts w:ascii="Arial"/>
                <w:b/>
                <w:sz w:val="24"/>
              </w:rPr>
            </w:pPr>
            <w:r>
              <w:rPr>
                <w:rFonts w:ascii="Arial"/>
                <w:b/>
                <w:spacing w:val="-2"/>
                <w:sz w:val="24"/>
              </w:rPr>
              <w:t>Items</w:t>
            </w:r>
          </w:p>
        </w:tc>
        <w:tc>
          <w:tcPr>
            <w:tcW w:w="1548" w:type="dxa"/>
            <w:tcBorders>
              <w:top w:val="single" w:sz="4" w:space="0" w:color="000000"/>
              <w:bottom w:val="single" w:sz="4" w:space="0" w:color="000000"/>
            </w:tcBorders>
          </w:tcPr>
          <w:p>
            <w:pPr>
              <w:pStyle w:val="TableParagraph"/>
              <w:spacing w:line="242" w:lineRule="auto" w:before="98"/>
              <w:ind w:left="635" w:hanging="488"/>
              <w:rPr>
                <w:rFonts w:ascii="Arial"/>
                <w:b/>
                <w:sz w:val="24"/>
              </w:rPr>
            </w:pPr>
            <w:r>
              <w:rPr>
                <w:rFonts w:ascii="Arial"/>
                <w:b/>
                <w:spacing w:val="-2"/>
                <w:sz w:val="24"/>
              </w:rPr>
              <w:t>Frequency </w:t>
            </w:r>
            <w:r>
              <w:rPr>
                <w:rFonts w:ascii="Arial"/>
                <w:b/>
                <w:spacing w:val="-4"/>
                <w:sz w:val="24"/>
              </w:rPr>
              <w:t>(f)</w:t>
            </w:r>
          </w:p>
        </w:tc>
        <w:tc>
          <w:tcPr>
            <w:tcW w:w="1687" w:type="dxa"/>
            <w:tcBorders>
              <w:top w:val="single" w:sz="4" w:space="0" w:color="000000"/>
              <w:bottom w:val="single" w:sz="4" w:space="0" w:color="000000"/>
            </w:tcBorders>
          </w:tcPr>
          <w:p>
            <w:pPr>
              <w:pStyle w:val="TableParagraph"/>
              <w:spacing w:line="242" w:lineRule="auto" w:before="98"/>
              <w:ind w:left="645" w:hanging="461"/>
              <w:rPr>
                <w:rFonts w:ascii="Arial"/>
                <w:b/>
                <w:sz w:val="24"/>
              </w:rPr>
            </w:pPr>
            <w:r>
              <w:rPr>
                <w:rFonts w:ascii="Arial"/>
                <w:b/>
                <w:spacing w:val="-2"/>
                <w:sz w:val="24"/>
              </w:rPr>
              <w:t>Percentage </w:t>
            </w:r>
            <w:r>
              <w:rPr>
                <w:rFonts w:ascii="Arial"/>
                <w:b/>
                <w:spacing w:val="-4"/>
                <w:sz w:val="24"/>
              </w:rPr>
              <w:t>(%)</w:t>
            </w:r>
          </w:p>
        </w:tc>
        <w:tc>
          <w:tcPr>
            <w:tcW w:w="1759" w:type="dxa"/>
            <w:tcBorders>
              <w:top w:val="single" w:sz="4" w:space="0" w:color="000000"/>
              <w:bottom w:val="single" w:sz="4" w:space="0" w:color="000000"/>
            </w:tcBorders>
          </w:tcPr>
          <w:p>
            <w:pPr>
              <w:pStyle w:val="TableParagraph"/>
              <w:spacing w:before="238"/>
              <w:ind w:left="2" w:right="18"/>
              <w:jc w:val="center"/>
              <w:rPr>
                <w:rFonts w:ascii="Arial"/>
                <w:b/>
                <w:sz w:val="24"/>
              </w:rPr>
            </w:pPr>
            <w:r>
              <w:rPr>
                <w:rFonts w:ascii="Arial"/>
                <w:b/>
                <w:spacing w:val="-2"/>
                <w:sz w:val="24"/>
              </w:rPr>
              <w:t>Description</w:t>
            </w:r>
          </w:p>
        </w:tc>
      </w:tr>
      <w:tr>
        <w:trPr>
          <w:trHeight w:val="556" w:hRule="atLeast"/>
        </w:trPr>
        <w:tc>
          <w:tcPr>
            <w:tcW w:w="3349" w:type="dxa"/>
            <w:tcBorders>
              <w:top w:val="single" w:sz="4" w:space="0" w:color="000000"/>
            </w:tcBorders>
          </w:tcPr>
          <w:p>
            <w:pPr>
              <w:pStyle w:val="TableParagraph"/>
              <w:spacing w:before="214"/>
              <w:ind w:left="155"/>
              <w:rPr>
                <w:sz w:val="24"/>
              </w:rPr>
            </w:pPr>
            <w:r>
              <w:rPr>
                <w:sz w:val="24"/>
              </w:rPr>
              <w:t>1.</w:t>
            </w:r>
            <w:r>
              <w:rPr>
                <w:spacing w:val="50"/>
                <w:w w:val="150"/>
                <w:sz w:val="24"/>
              </w:rPr>
              <w:t> </w:t>
            </w:r>
            <w:r>
              <w:rPr>
                <w:sz w:val="24"/>
              </w:rPr>
              <w:t>Choral</w:t>
            </w:r>
            <w:r>
              <w:rPr>
                <w:spacing w:val="-4"/>
                <w:sz w:val="24"/>
              </w:rPr>
              <w:t> </w:t>
            </w:r>
            <w:r>
              <w:rPr>
                <w:spacing w:val="-2"/>
                <w:sz w:val="24"/>
              </w:rPr>
              <w:t>Response</w:t>
            </w:r>
          </w:p>
        </w:tc>
        <w:tc>
          <w:tcPr>
            <w:tcW w:w="1548" w:type="dxa"/>
            <w:tcBorders>
              <w:top w:val="single" w:sz="4" w:space="0" w:color="000000"/>
            </w:tcBorders>
          </w:tcPr>
          <w:p>
            <w:pPr>
              <w:pStyle w:val="TableParagraph"/>
              <w:spacing w:before="214"/>
              <w:ind w:left="4" w:right="35"/>
              <w:jc w:val="center"/>
              <w:rPr>
                <w:rFonts w:ascii="Arial"/>
                <w:i/>
                <w:sz w:val="24"/>
              </w:rPr>
            </w:pPr>
            <w:r>
              <w:rPr>
                <w:rFonts w:ascii="Arial"/>
                <w:i/>
                <w:spacing w:val="-5"/>
                <w:sz w:val="24"/>
              </w:rPr>
              <w:t>62</w:t>
            </w:r>
          </w:p>
        </w:tc>
        <w:tc>
          <w:tcPr>
            <w:tcW w:w="1687" w:type="dxa"/>
            <w:tcBorders>
              <w:top w:val="single" w:sz="4" w:space="0" w:color="000000"/>
            </w:tcBorders>
          </w:tcPr>
          <w:p>
            <w:pPr>
              <w:pStyle w:val="TableParagraph"/>
              <w:spacing w:before="214"/>
              <w:ind w:left="2" w:right="20"/>
              <w:jc w:val="center"/>
              <w:rPr>
                <w:rFonts w:ascii="Arial"/>
                <w:i/>
                <w:sz w:val="24"/>
              </w:rPr>
            </w:pPr>
            <w:r>
              <w:rPr>
                <w:rFonts w:ascii="Arial"/>
                <w:i/>
                <w:spacing w:val="-2"/>
                <w:sz w:val="24"/>
              </w:rPr>
              <w:t>61.39</w:t>
            </w:r>
          </w:p>
        </w:tc>
        <w:tc>
          <w:tcPr>
            <w:tcW w:w="1759" w:type="dxa"/>
            <w:tcBorders>
              <w:top w:val="single" w:sz="4" w:space="0" w:color="000000"/>
            </w:tcBorders>
          </w:tcPr>
          <w:p>
            <w:pPr>
              <w:pStyle w:val="TableParagraph"/>
              <w:spacing w:before="214"/>
              <w:ind w:left="3" w:right="18"/>
              <w:jc w:val="center"/>
              <w:rPr>
                <w:sz w:val="24"/>
              </w:rPr>
            </w:pPr>
            <w:r>
              <w:rPr>
                <w:spacing w:val="-2"/>
                <w:sz w:val="24"/>
              </w:rPr>
              <w:t>Often</w:t>
            </w:r>
          </w:p>
        </w:tc>
      </w:tr>
      <w:tr>
        <w:trPr>
          <w:trHeight w:val="424" w:hRule="atLeast"/>
        </w:trPr>
        <w:tc>
          <w:tcPr>
            <w:tcW w:w="3349" w:type="dxa"/>
          </w:tcPr>
          <w:p>
            <w:pPr>
              <w:pStyle w:val="TableParagraph"/>
              <w:spacing w:before="58"/>
              <w:ind w:left="155"/>
              <w:rPr>
                <w:sz w:val="24"/>
              </w:rPr>
            </w:pPr>
            <w:r>
              <w:rPr>
                <w:sz w:val="24"/>
              </w:rPr>
              <w:t>2.</w:t>
            </w:r>
            <w:r>
              <w:rPr>
                <w:spacing w:val="57"/>
                <w:w w:val="150"/>
                <w:sz w:val="24"/>
              </w:rPr>
              <w:t> </w:t>
            </w:r>
            <w:r>
              <w:rPr>
                <w:spacing w:val="-2"/>
                <w:sz w:val="24"/>
              </w:rPr>
              <w:t>Constructivism</w:t>
            </w:r>
          </w:p>
        </w:tc>
        <w:tc>
          <w:tcPr>
            <w:tcW w:w="1548" w:type="dxa"/>
          </w:tcPr>
          <w:p>
            <w:pPr>
              <w:pStyle w:val="TableParagraph"/>
              <w:spacing w:before="58"/>
              <w:ind w:left="4" w:right="35"/>
              <w:jc w:val="center"/>
              <w:rPr>
                <w:rFonts w:ascii="Arial"/>
                <w:i/>
                <w:sz w:val="24"/>
              </w:rPr>
            </w:pPr>
            <w:r>
              <w:rPr>
                <w:rFonts w:ascii="Arial"/>
                <w:i/>
                <w:spacing w:val="-5"/>
                <w:sz w:val="24"/>
              </w:rPr>
              <w:t>63</w:t>
            </w:r>
          </w:p>
        </w:tc>
        <w:tc>
          <w:tcPr>
            <w:tcW w:w="1687" w:type="dxa"/>
          </w:tcPr>
          <w:p>
            <w:pPr>
              <w:pStyle w:val="TableParagraph"/>
              <w:spacing w:before="58"/>
              <w:ind w:left="2" w:right="20"/>
              <w:jc w:val="center"/>
              <w:rPr>
                <w:rFonts w:ascii="Arial"/>
                <w:i/>
                <w:sz w:val="24"/>
              </w:rPr>
            </w:pPr>
            <w:r>
              <w:rPr>
                <w:rFonts w:ascii="Arial"/>
                <w:i/>
                <w:spacing w:val="-2"/>
                <w:sz w:val="24"/>
              </w:rPr>
              <w:t>62.38</w:t>
            </w:r>
          </w:p>
        </w:tc>
        <w:tc>
          <w:tcPr>
            <w:tcW w:w="1759" w:type="dxa"/>
          </w:tcPr>
          <w:p>
            <w:pPr>
              <w:pStyle w:val="TableParagraph"/>
              <w:spacing w:before="58"/>
              <w:ind w:left="3" w:right="18"/>
              <w:jc w:val="center"/>
              <w:rPr>
                <w:sz w:val="24"/>
              </w:rPr>
            </w:pPr>
            <w:r>
              <w:rPr>
                <w:spacing w:val="-2"/>
                <w:sz w:val="24"/>
              </w:rPr>
              <w:t>Often</w:t>
            </w:r>
          </w:p>
        </w:tc>
      </w:tr>
      <w:tr>
        <w:trPr>
          <w:trHeight w:val="453" w:hRule="atLeast"/>
        </w:trPr>
        <w:tc>
          <w:tcPr>
            <w:tcW w:w="3349" w:type="dxa"/>
          </w:tcPr>
          <w:p>
            <w:pPr>
              <w:pStyle w:val="TableParagraph"/>
              <w:spacing w:before="82"/>
              <w:ind w:left="155"/>
              <w:rPr>
                <w:sz w:val="24"/>
              </w:rPr>
            </w:pPr>
            <w:r>
              <w:rPr>
                <w:sz w:val="24"/>
              </w:rPr>
              <w:t>3.</w:t>
            </w:r>
            <w:r>
              <w:rPr>
                <w:spacing w:val="76"/>
                <w:sz w:val="24"/>
              </w:rPr>
              <w:t> </w:t>
            </w:r>
            <w:r>
              <w:rPr>
                <w:sz w:val="24"/>
              </w:rPr>
              <w:t>Cooperative</w:t>
            </w:r>
            <w:r>
              <w:rPr>
                <w:spacing w:val="-7"/>
                <w:sz w:val="24"/>
              </w:rPr>
              <w:t> </w:t>
            </w:r>
            <w:r>
              <w:rPr>
                <w:spacing w:val="-2"/>
                <w:sz w:val="24"/>
              </w:rPr>
              <w:t>Learning</w:t>
            </w:r>
          </w:p>
        </w:tc>
        <w:tc>
          <w:tcPr>
            <w:tcW w:w="1548" w:type="dxa"/>
          </w:tcPr>
          <w:p>
            <w:pPr>
              <w:pStyle w:val="TableParagraph"/>
              <w:spacing w:before="82"/>
              <w:ind w:left="4" w:right="35"/>
              <w:jc w:val="center"/>
              <w:rPr>
                <w:rFonts w:ascii="Arial"/>
                <w:i/>
                <w:sz w:val="24"/>
              </w:rPr>
            </w:pPr>
            <w:r>
              <w:rPr>
                <w:rFonts w:ascii="Arial"/>
                <w:i/>
                <w:spacing w:val="-5"/>
                <w:sz w:val="24"/>
              </w:rPr>
              <w:t>99</w:t>
            </w:r>
          </w:p>
        </w:tc>
        <w:tc>
          <w:tcPr>
            <w:tcW w:w="1687" w:type="dxa"/>
          </w:tcPr>
          <w:p>
            <w:pPr>
              <w:pStyle w:val="TableParagraph"/>
              <w:spacing w:before="82"/>
              <w:ind w:left="2" w:right="20"/>
              <w:jc w:val="center"/>
              <w:rPr>
                <w:rFonts w:ascii="Arial"/>
                <w:i/>
                <w:sz w:val="24"/>
              </w:rPr>
            </w:pPr>
            <w:r>
              <w:rPr>
                <w:rFonts w:ascii="Arial"/>
                <w:i/>
                <w:spacing w:val="-2"/>
                <w:sz w:val="24"/>
              </w:rPr>
              <w:t>98.02</w:t>
            </w:r>
          </w:p>
        </w:tc>
        <w:tc>
          <w:tcPr>
            <w:tcW w:w="1759" w:type="dxa"/>
          </w:tcPr>
          <w:p>
            <w:pPr>
              <w:pStyle w:val="TableParagraph"/>
              <w:spacing w:before="82"/>
              <w:ind w:left="1" w:right="18"/>
              <w:jc w:val="center"/>
              <w:rPr>
                <w:sz w:val="24"/>
              </w:rPr>
            </w:pPr>
            <w:r>
              <w:rPr>
                <w:spacing w:val="-2"/>
                <w:sz w:val="24"/>
              </w:rPr>
              <w:t>Always</w:t>
            </w:r>
          </w:p>
        </w:tc>
      </w:tr>
      <w:tr>
        <w:trPr>
          <w:trHeight w:val="459" w:hRule="atLeast"/>
        </w:trPr>
        <w:tc>
          <w:tcPr>
            <w:tcW w:w="3349" w:type="dxa"/>
          </w:tcPr>
          <w:p>
            <w:pPr>
              <w:pStyle w:val="TableParagraph"/>
              <w:spacing w:before="87"/>
              <w:ind w:left="155"/>
              <w:rPr>
                <w:sz w:val="24"/>
              </w:rPr>
            </w:pPr>
            <w:r>
              <w:rPr>
                <w:sz w:val="24"/>
              </w:rPr>
              <w:t>4.</w:t>
            </w:r>
            <w:r>
              <w:rPr>
                <w:spacing w:val="52"/>
                <w:w w:val="150"/>
                <w:sz w:val="24"/>
              </w:rPr>
              <w:t> </w:t>
            </w:r>
            <w:r>
              <w:rPr>
                <w:sz w:val="24"/>
              </w:rPr>
              <w:t>Crossover</w:t>
            </w:r>
            <w:r>
              <w:rPr>
                <w:spacing w:val="-2"/>
                <w:sz w:val="24"/>
              </w:rPr>
              <w:t> Learning</w:t>
            </w:r>
          </w:p>
        </w:tc>
        <w:tc>
          <w:tcPr>
            <w:tcW w:w="1548" w:type="dxa"/>
          </w:tcPr>
          <w:p>
            <w:pPr>
              <w:pStyle w:val="TableParagraph"/>
              <w:spacing w:before="87"/>
              <w:ind w:left="4" w:right="35"/>
              <w:jc w:val="center"/>
              <w:rPr>
                <w:rFonts w:ascii="Arial"/>
                <w:i/>
                <w:sz w:val="24"/>
              </w:rPr>
            </w:pPr>
            <w:r>
              <w:rPr>
                <w:rFonts w:ascii="Arial"/>
                <w:i/>
                <w:spacing w:val="-5"/>
                <w:sz w:val="24"/>
              </w:rPr>
              <w:t>23</w:t>
            </w:r>
          </w:p>
        </w:tc>
        <w:tc>
          <w:tcPr>
            <w:tcW w:w="1687" w:type="dxa"/>
          </w:tcPr>
          <w:p>
            <w:pPr>
              <w:pStyle w:val="TableParagraph"/>
              <w:spacing w:before="87"/>
              <w:ind w:left="2" w:right="20"/>
              <w:jc w:val="center"/>
              <w:rPr>
                <w:rFonts w:ascii="Arial"/>
                <w:i/>
                <w:sz w:val="24"/>
              </w:rPr>
            </w:pPr>
            <w:r>
              <w:rPr>
                <w:rFonts w:ascii="Arial"/>
                <w:i/>
                <w:spacing w:val="-2"/>
                <w:sz w:val="24"/>
              </w:rPr>
              <w:t>22.77</w:t>
            </w:r>
          </w:p>
        </w:tc>
        <w:tc>
          <w:tcPr>
            <w:tcW w:w="1759" w:type="dxa"/>
          </w:tcPr>
          <w:p>
            <w:pPr>
              <w:pStyle w:val="TableParagraph"/>
              <w:spacing w:before="87"/>
              <w:ind w:left="2" w:right="18"/>
              <w:jc w:val="center"/>
              <w:rPr>
                <w:sz w:val="24"/>
              </w:rPr>
            </w:pPr>
            <w:r>
              <w:rPr>
                <w:spacing w:val="-2"/>
                <w:sz w:val="24"/>
              </w:rPr>
              <w:t>Seldom</w:t>
            </w:r>
          </w:p>
        </w:tc>
      </w:tr>
      <w:tr>
        <w:trPr>
          <w:trHeight w:val="451" w:hRule="atLeast"/>
        </w:trPr>
        <w:tc>
          <w:tcPr>
            <w:tcW w:w="3349" w:type="dxa"/>
          </w:tcPr>
          <w:p>
            <w:pPr>
              <w:pStyle w:val="TableParagraph"/>
              <w:spacing w:before="88"/>
              <w:ind w:left="155"/>
              <w:rPr>
                <w:sz w:val="24"/>
              </w:rPr>
            </w:pPr>
            <w:r>
              <w:rPr>
                <w:sz w:val="24"/>
              </w:rPr>
              <w:t>5.</w:t>
            </w:r>
            <w:r>
              <w:rPr>
                <w:spacing w:val="57"/>
                <w:w w:val="150"/>
                <w:sz w:val="24"/>
              </w:rPr>
              <w:t> </w:t>
            </w:r>
            <w:r>
              <w:rPr>
                <w:sz w:val="24"/>
              </w:rPr>
              <w:t>Idea</w:t>
            </w:r>
            <w:r>
              <w:rPr>
                <w:spacing w:val="-2"/>
                <w:sz w:val="24"/>
              </w:rPr>
              <w:t> Spinner</w:t>
            </w:r>
          </w:p>
        </w:tc>
        <w:tc>
          <w:tcPr>
            <w:tcW w:w="1548" w:type="dxa"/>
          </w:tcPr>
          <w:p>
            <w:pPr>
              <w:pStyle w:val="TableParagraph"/>
              <w:spacing w:before="88"/>
              <w:ind w:right="35"/>
              <w:jc w:val="center"/>
              <w:rPr>
                <w:rFonts w:ascii="Arial"/>
                <w:i/>
                <w:sz w:val="24"/>
              </w:rPr>
            </w:pPr>
            <w:r>
              <w:rPr>
                <w:rFonts w:ascii="Arial"/>
                <w:i/>
                <w:spacing w:val="-10"/>
                <w:sz w:val="24"/>
              </w:rPr>
              <w:t>0</w:t>
            </w:r>
          </w:p>
        </w:tc>
        <w:tc>
          <w:tcPr>
            <w:tcW w:w="1687" w:type="dxa"/>
          </w:tcPr>
          <w:p>
            <w:pPr>
              <w:pStyle w:val="TableParagraph"/>
              <w:spacing w:before="88"/>
              <w:ind w:right="20"/>
              <w:jc w:val="center"/>
              <w:rPr>
                <w:rFonts w:ascii="Arial"/>
                <w:i/>
                <w:sz w:val="24"/>
              </w:rPr>
            </w:pPr>
            <w:r>
              <w:rPr>
                <w:rFonts w:ascii="Arial"/>
                <w:i/>
                <w:spacing w:val="-4"/>
                <w:sz w:val="24"/>
              </w:rPr>
              <w:t>0.00</w:t>
            </w:r>
          </w:p>
        </w:tc>
        <w:tc>
          <w:tcPr>
            <w:tcW w:w="1759" w:type="dxa"/>
          </w:tcPr>
          <w:p>
            <w:pPr>
              <w:pStyle w:val="TableParagraph"/>
              <w:spacing w:before="88"/>
              <w:ind w:left="2" w:right="18"/>
              <w:jc w:val="center"/>
              <w:rPr>
                <w:sz w:val="24"/>
              </w:rPr>
            </w:pPr>
            <w:r>
              <w:rPr>
                <w:spacing w:val="-2"/>
                <w:sz w:val="24"/>
              </w:rPr>
              <w:t>Never</w:t>
            </w:r>
          </w:p>
        </w:tc>
      </w:tr>
      <w:tr>
        <w:trPr>
          <w:trHeight w:val="442" w:hRule="atLeast"/>
        </w:trPr>
        <w:tc>
          <w:tcPr>
            <w:tcW w:w="3349" w:type="dxa"/>
          </w:tcPr>
          <w:p>
            <w:pPr>
              <w:pStyle w:val="TableParagraph"/>
              <w:spacing w:before="79"/>
              <w:ind w:left="155"/>
              <w:rPr>
                <w:sz w:val="24"/>
              </w:rPr>
            </w:pPr>
            <w:r>
              <w:rPr>
                <w:sz w:val="24"/>
              </w:rPr>
              <w:t>6.</w:t>
            </w:r>
            <w:r>
              <w:rPr>
                <w:spacing w:val="57"/>
                <w:w w:val="150"/>
                <w:sz w:val="24"/>
              </w:rPr>
              <w:t> </w:t>
            </w:r>
            <w:r>
              <w:rPr>
                <w:spacing w:val="-2"/>
                <w:sz w:val="24"/>
              </w:rPr>
              <w:t>Minimalism</w:t>
            </w:r>
          </w:p>
        </w:tc>
        <w:tc>
          <w:tcPr>
            <w:tcW w:w="1548" w:type="dxa"/>
          </w:tcPr>
          <w:p>
            <w:pPr>
              <w:pStyle w:val="TableParagraph"/>
              <w:spacing w:before="79"/>
              <w:ind w:left="4" w:right="35"/>
              <w:jc w:val="center"/>
              <w:rPr>
                <w:rFonts w:ascii="Arial"/>
                <w:i/>
                <w:sz w:val="24"/>
              </w:rPr>
            </w:pPr>
            <w:r>
              <w:rPr>
                <w:rFonts w:ascii="Arial"/>
                <w:i/>
                <w:spacing w:val="-5"/>
                <w:sz w:val="24"/>
              </w:rPr>
              <w:t>10</w:t>
            </w:r>
          </w:p>
        </w:tc>
        <w:tc>
          <w:tcPr>
            <w:tcW w:w="1687" w:type="dxa"/>
          </w:tcPr>
          <w:p>
            <w:pPr>
              <w:pStyle w:val="TableParagraph"/>
              <w:spacing w:before="79"/>
              <w:ind w:right="20"/>
              <w:jc w:val="center"/>
              <w:rPr>
                <w:rFonts w:ascii="Arial"/>
                <w:i/>
                <w:sz w:val="24"/>
              </w:rPr>
            </w:pPr>
            <w:r>
              <w:rPr>
                <w:rFonts w:ascii="Arial"/>
                <w:i/>
                <w:spacing w:val="-4"/>
                <w:sz w:val="24"/>
              </w:rPr>
              <w:t>9.90</w:t>
            </w:r>
          </w:p>
        </w:tc>
        <w:tc>
          <w:tcPr>
            <w:tcW w:w="1759" w:type="dxa"/>
          </w:tcPr>
          <w:p>
            <w:pPr>
              <w:pStyle w:val="TableParagraph"/>
              <w:spacing w:before="79"/>
              <w:ind w:left="2" w:right="18"/>
              <w:jc w:val="center"/>
              <w:rPr>
                <w:sz w:val="24"/>
              </w:rPr>
            </w:pPr>
            <w:r>
              <w:rPr>
                <w:spacing w:val="-2"/>
                <w:sz w:val="24"/>
              </w:rPr>
              <w:t>Never</w:t>
            </w:r>
          </w:p>
        </w:tc>
      </w:tr>
      <w:tr>
        <w:trPr>
          <w:trHeight w:val="469" w:hRule="atLeast"/>
        </w:trPr>
        <w:tc>
          <w:tcPr>
            <w:tcW w:w="3349" w:type="dxa"/>
          </w:tcPr>
          <w:p>
            <w:pPr>
              <w:pStyle w:val="TableParagraph"/>
              <w:spacing w:before="80"/>
              <w:ind w:left="155"/>
              <w:rPr>
                <w:sz w:val="24"/>
              </w:rPr>
            </w:pPr>
            <w:r>
              <w:rPr>
                <w:sz w:val="24"/>
              </w:rPr>
              <w:t>7.</w:t>
            </w:r>
            <w:r>
              <w:rPr>
                <w:spacing w:val="57"/>
                <w:w w:val="150"/>
                <w:sz w:val="24"/>
              </w:rPr>
              <w:t> </w:t>
            </w:r>
            <w:r>
              <w:rPr>
                <w:spacing w:val="-4"/>
                <w:sz w:val="24"/>
              </w:rPr>
              <w:t>Model</w:t>
            </w:r>
          </w:p>
        </w:tc>
        <w:tc>
          <w:tcPr>
            <w:tcW w:w="1548" w:type="dxa"/>
          </w:tcPr>
          <w:p>
            <w:pPr>
              <w:pStyle w:val="TableParagraph"/>
              <w:spacing w:before="80"/>
              <w:ind w:left="4" w:right="35"/>
              <w:jc w:val="center"/>
              <w:rPr>
                <w:rFonts w:ascii="Arial"/>
                <w:i/>
                <w:sz w:val="24"/>
              </w:rPr>
            </w:pPr>
            <w:r>
              <w:rPr>
                <w:rFonts w:ascii="Arial"/>
                <w:i/>
                <w:spacing w:val="-5"/>
                <w:sz w:val="24"/>
              </w:rPr>
              <w:t>89</w:t>
            </w:r>
          </w:p>
        </w:tc>
        <w:tc>
          <w:tcPr>
            <w:tcW w:w="1687" w:type="dxa"/>
          </w:tcPr>
          <w:p>
            <w:pPr>
              <w:pStyle w:val="TableParagraph"/>
              <w:spacing w:before="80"/>
              <w:ind w:left="2" w:right="20"/>
              <w:jc w:val="center"/>
              <w:rPr>
                <w:rFonts w:ascii="Arial"/>
                <w:i/>
                <w:sz w:val="24"/>
              </w:rPr>
            </w:pPr>
            <w:r>
              <w:rPr>
                <w:rFonts w:ascii="Arial"/>
                <w:i/>
                <w:spacing w:val="-2"/>
                <w:sz w:val="24"/>
              </w:rPr>
              <w:t>88.12</w:t>
            </w:r>
          </w:p>
        </w:tc>
        <w:tc>
          <w:tcPr>
            <w:tcW w:w="1759" w:type="dxa"/>
          </w:tcPr>
          <w:p>
            <w:pPr>
              <w:pStyle w:val="TableParagraph"/>
              <w:spacing w:before="80"/>
              <w:ind w:left="1" w:right="18"/>
              <w:jc w:val="center"/>
              <w:rPr>
                <w:sz w:val="24"/>
              </w:rPr>
            </w:pPr>
            <w:r>
              <w:rPr>
                <w:spacing w:val="-2"/>
                <w:sz w:val="24"/>
              </w:rPr>
              <w:t>Always</w:t>
            </w:r>
          </w:p>
        </w:tc>
      </w:tr>
      <w:tr>
        <w:trPr>
          <w:trHeight w:val="460" w:hRule="atLeast"/>
        </w:trPr>
        <w:tc>
          <w:tcPr>
            <w:tcW w:w="3349" w:type="dxa"/>
          </w:tcPr>
          <w:p>
            <w:pPr>
              <w:pStyle w:val="TableParagraph"/>
              <w:spacing w:before="105"/>
              <w:ind w:left="155"/>
              <w:rPr>
                <w:sz w:val="24"/>
              </w:rPr>
            </w:pPr>
            <w:r>
              <w:rPr>
                <w:sz w:val="24"/>
              </w:rPr>
              <w:t>8.</w:t>
            </w:r>
            <w:r>
              <w:rPr>
                <w:spacing w:val="54"/>
                <w:w w:val="150"/>
                <w:sz w:val="24"/>
              </w:rPr>
              <w:t> </w:t>
            </w:r>
            <w:r>
              <w:rPr>
                <w:sz w:val="24"/>
              </w:rPr>
              <w:t>Problem</w:t>
            </w:r>
            <w:r>
              <w:rPr>
                <w:spacing w:val="-1"/>
                <w:sz w:val="24"/>
              </w:rPr>
              <w:t> </w:t>
            </w:r>
            <w:r>
              <w:rPr>
                <w:spacing w:val="-2"/>
                <w:sz w:val="24"/>
              </w:rPr>
              <w:t>Solving</w:t>
            </w:r>
          </w:p>
        </w:tc>
        <w:tc>
          <w:tcPr>
            <w:tcW w:w="1548" w:type="dxa"/>
          </w:tcPr>
          <w:p>
            <w:pPr>
              <w:pStyle w:val="TableParagraph"/>
              <w:spacing w:before="105"/>
              <w:ind w:left="4" w:right="35"/>
              <w:jc w:val="center"/>
              <w:rPr>
                <w:rFonts w:ascii="Arial"/>
                <w:i/>
                <w:sz w:val="24"/>
              </w:rPr>
            </w:pPr>
            <w:r>
              <w:rPr>
                <w:rFonts w:ascii="Arial"/>
                <w:i/>
                <w:spacing w:val="-5"/>
                <w:sz w:val="24"/>
              </w:rPr>
              <w:t>92</w:t>
            </w:r>
          </w:p>
        </w:tc>
        <w:tc>
          <w:tcPr>
            <w:tcW w:w="1687" w:type="dxa"/>
          </w:tcPr>
          <w:p>
            <w:pPr>
              <w:pStyle w:val="TableParagraph"/>
              <w:spacing w:before="105"/>
              <w:ind w:left="2" w:right="20"/>
              <w:jc w:val="center"/>
              <w:rPr>
                <w:rFonts w:ascii="Arial"/>
                <w:i/>
                <w:sz w:val="24"/>
              </w:rPr>
            </w:pPr>
            <w:r>
              <w:rPr>
                <w:rFonts w:ascii="Arial"/>
                <w:i/>
                <w:spacing w:val="-2"/>
                <w:sz w:val="24"/>
              </w:rPr>
              <w:t>91.09</w:t>
            </w:r>
          </w:p>
        </w:tc>
        <w:tc>
          <w:tcPr>
            <w:tcW w:w="1759" w:type="dxa"/>
          </w:tcPr>
          <w:p>
            <w:pPr>
              <w:pStyle w:val="TableParagraph"/>
              <w:spacing w:before="105"/>
              <w:ind w:left="1" w:right="18"/>
              <w:jc w:val="center"/>
              <w:rPr>
                <w:sz w:val="24"/>
              </w:rPr>
            </w:pPr>
            <w:r>
              <w:rPr>
                <w:spacing w:val="-2"/>
                <w:sz w:val="24"/>
              </w:rPr>
              <w:t>Always</w:t>
            </w:r>
          </w:p>
        </w:tc>
      </w:tr>
      <w:tr>
        <w:trPr>
          <w:trHeight w:val="439" w:hRule="atLeast"/>
        </w:trPr>
        <w:tc>
          <w:tcPr>
            <w:tcW w:w="3349" w:type="dxa"/>
          </w:tcPr>
          <w:p>
            <w:pPr>
              <w:pStyle w:val="TableParagraph"/>
              <w:spacing w:before="71"/>
              <w:ind w:left="155"/>
              <w:rPr>
                <w:sz w:val="24"/>
              </w:rPr>
            </w:pPr>
            <w:r>
              <w:rPr>
                <w:sz w:val="24"/>
              </w:rPr>
              <w:t>9.</w:t>
            </w:r>
            <w:r>
              <w:rPr>
                <w:spacing w:val="53"/>
                <w:w w:val="150"/>
                <w:sz w:val="24"/>
              </w:rPr>
              <w:t> </w:t>
            </w:r>
            <w:r>
              <w:rPr>
                <w:sz w:val="24"/>
              </w:rPr>
              <w:t>Programmed</w:t>
            </w:r>
            <w:r>
              <w:rPr>
                <w:spacing w:val="-2"/>
                <w:sz w:val="24"/>
              </w:rPr>
              <w:t> Instruction</w:t>
            </w:r>
          </w:p>
        </w:tc>
        <w:tc>
          <w:tcPr>
            <w:tcW w:w="1548" w:type="dxa"/>
          </w:tcPr>
          <w:p>
            <w:pPr>
              <w:pStyle w:val="TableParagraph"/>
              <w:spacing w:before="71"/>
              <w:ind w:left="4" w:right="35"/>
              <w:jc w:val="center"/>
              <w:rPr>
                <w:rFonts w:ascii="Arial"/>
                <w:i/>
                <w:sz w:val="24"/>
              </w:rPr>
            </w:pPr>
            <w:r>
              <w:rPr>
                <w:rFonts w:ascii="Arial"/>
                <w:i/>
                <w:spacing w:val="-5"/>
                <w:sz w:val="24"/>
              </w:rPr>
              <w:t>47</w:t>
            </w:r>
          </w:p>
        </w:tc>
        <w:tc>
          <w:tcPr>
            <w:tcW w:w="1687" w:type="dxa"/>
          </w:tcPr>
          <w:p>
            <w:pPr>
              <w:pStyle w:val="TableParagraph"/>
              <w:spacing w:before="71"/>
              <w:ind w:left="2" w:right="20"/>
              <w:jc w:val="center"/>
              <w:rPr>
                <w:rFonts w:ascii="Arial"/>
                <w:i/>
                <w:sz w:val="24"/>
              </w:rPr>
            </w:pPr>
            <w:r>
              <w:rPr>
                <w:rFonts w:ascii="Arial"/>
                <w:i/>
                <w:spacing w:val="-2"/>
                <w:sz w:val="24"/>
              </w:rPr>
              <w:t>46.53</w:t>
            </w:r>
          </w:p>
        </w:tc>
        <w:tc>
          <w:tcPr>
            <w:tcW w:w="1759" w:type="dxa"/>
          </w:tcPr>
          <w:p>
            <w:pPr>
              <w:pStyle w:val="TableParagraph"/>
              <w:spacing w:before="71"/>
              <w:ind w:left="1" w:right="18"/>
              <w:jc w:val="center"/>
              <w:rPr>
                <w:sz w:val="24"/>
              </w:rPr>
            </w:pPr>
            <w:r>
              <w:rPr>
                <w:spacing w:val="-2"/>
                <w:sz w:val="24"/>
              </w:rPr>
              <w:t>Sometimes</w:t>
            </w:r>
          </w:p>
        </w:tc>
      </w:tr>
      <w:tr>
        <w:trPr>
          <w:trHeight w:val="434" w:hRule="atLeast"/>
        </w:trPr>
        <w:tc>
          <w:tcPr>
            <w:tcW w:w="3349" w:type="dxa"/>
          </w:tcPr>
          <w:p>
            <w:pPr>
              <w:pStyle w:val="TableParagraph"/>
              <w:spacing w:before="83"/>
              <w:ind w:left="155"/>
              <w:rPr>
                <w:sz w:val="24"/>
              </w:rPr>
            </w:pPr>
            <w:r>
              <w:rPr>
                <w:sz w:val="24"/>
              </w:rPr>
              <w:t>10.</w:t>
            </w:r>
            <w:r>
              <w:rPr>
                <w:spacing w:val="-43"/>
                <w:sz w:val="24"/>
              </w:rPr>
              <w:t> </w:t>
            </w:r>
            <w:r>
              <w:rPr>
                <w:sz w:val="24"/>
              </w:rPr>
              <w:t>Real</w:t>
            </w:r>
            <w:r>
              <w:rPr>
                <w:spacing w:val="-5"/>
                <w:sz w:val="24"/>
              </w:rPr>
              <w:t> </w:t>
            </w:r>
            <w:r>
              <w:rPr>
                <w:sz w:val="24"/>
              </w:rPr>
              <w:t>World</w:t>
            </w:r>
            <w:r>
              <w:rPr>
                <w:spacing w:val="-4"/>
                <w:sz w:val="24"/>
              </w:rPr>
              <w:t> </w:t>
            </w:r>
            <w:r>
              <w:rPr>
                <w:spacing w:val="-2"/>
                <w:sz w:val="24"/>
              </w:rPr>
              <w:t>Learning</w:t>
            </w:r>
          </w:p>
        </w:tc>
        <w:tc>
          <w:tcPr>
            <w:tcW w:w="1548" w:type="dxa"/>
          </w:tcPr>
          <w:p>
            <w:pPr>
              <w:pStyle w:val="TableParagraph"/>
              <w:spacing w:before="83"/>
              <w:ind w:left="4" w:right="35"/>
              <w:jc w:val="center"/>
              <w:rPr>
                <w:rFonts w:ascii="Arial"/>
                <w:i/>
                <w:sz w:val="24"/>
              </w:rPr>
            </w:pPr>
            <w:r>
              <w:rPr>
                <w:rFonts w:ascii="Arial"/>
                <w:i/>
                <w:spacing w:val="-5"/>
                <w:sz w:val="24"/>
              </w:rPr>
              <w:t>78</w:t>
            </w:r>
          </w:p>
        </w:tc>
        <w:tc>
          <w:tcPr>
            <w:tcW w:w="1687" w:type="dxa"/>
          </w:tcPr>
          <w:p>
            <w:pPr>
              <w:pStyle w:val="TableParagraph"/>
              <w:spacing w:before="83"/>
              <w:ind w:left="2" w:right="20"/>
              <w:jc w:val="center"/>
              <w:rPr>
                <w:rFonts w:ascii="Arial"/>
                <w:i/>
                <w:sz w:val="24"/>
              </w:rPr>
            </w:pPr>
            <w:r>
              <w:rPr>
                <w:rFonts w:ascii="Arial"/>
                <w:i/>
                <w:spacing w:val="-2"/>
                <w:sz w:val="24"/>
              </w:rPr>
              <w:t>77.23</w:t>
            </w:r>
          </w:p>
        </w:tc>
        <w:tc>
          <w:tcPr>
            <w:tcW w:w="1759" w:type="dxa"/>
          </w:tcPr>
          <w:p>
            <w:pPr>
              <w:pStyle w:val="TableParagraph"/>
              <w:spacing w:before="83"/>
              <w:ind w:left="3" w:right="18"/>
              <w:jc w:val="center"/>
              <w:rPr>
                <w:sz w:val="24"/>
              </w:rPr>
            </w:pPr>
            <w:r>
              <w:rPr>
                <w:spacing w:val="-2"/>
                <w:sz w:val="24"/>
              </w:rPr>
              <w:t>Often</w:t>
            </w:r>
          </w:p>
        </w:tc>
      </w:tr>
      <w:tr>
        <w:trPr>
          <w:trHeight w:val="348" w:hRule="atLeast"/>
        </w:trPr>
        <w:tc>
          <w:tcPr>
            <w:tcW w:w="3349" w:type="dxa"/>
          </w:tcPr>
          <w:p>
            <w:pPr>
              <w:pStyle w:val="TableParagraph"/>
              <w:spacing w:line="261" w:lineRule="exact" w:before="67"/>
              <w:ind w:left="155"/>
              <w:rPr>
                <w:sz w:val="24"/>
              </w:rPr>
            </w:pPr>
            <w:r>
              <w:rPr>
                <w:sz w:val="24"/>
              </w:rPr>
              <w:t>11.</w:t>
            </w:r>
            <w:r>
              <w:rPr>
                <w:spacing w:val="-43"/>
                <w:sz w:val="24"/>
              </w:rPr>
              <w:t> </w:t>
            </w:r>
            <w:r>
              <w:rPr>
                <w:sz w:val="24"/>
              </w:rPr>
              <w:t>Reciprocal</w:t>
            </w:r>
            <w:r>
              <w:rPr>
                <w:spacing w:val="-11"/>
                <w:sz w:val="24"/>
              </w:rPr>
              <w:t> </w:t>
            </w:r>
            <w:r>
              <w:rPr>
                <w:spacing w:val="-2"/>
                <w:sz w:val="24"/>
              </w:rPr>
              <w:t>Teaching</w:t>
            </w:r>
          </w:p>
        </w:tc>
        <w:tc>
          <w:tcPr>
            <w:tcW w:w="1548" w:type="dxa"/>
          </w:tcPr>
          <w:p>
            <w:pPr>
              <w:pStyle w:val="TableParagraph"/>
              <w:spacing w:line="261" w:lineRule="exact" w:before="67"/>
              <w:ind w:left="4" w:right="35"/>
              <w:jc w:val="center"/>
              <w:rPr>
                <w:rFonts w:ascii="Arial"/>
                <w:i/>
                <w:sz w:val="24"/>
              </w:rPr>
            </w:pPr>
            <w:r>
              <w:rPr>
                <w:rFonts w:ascii="Arial"/>
                <w:i/>
                <w:spacing w:val="-5"/>
                <w:sz w:val="24"/>
              </w:rPr>
              <w:t>11</w:t>
            </w:r>
          </w:p>
        </w:tc>
        <w:tc>
          <w:tcPr>
            <w:tcW w:w="1687" w:type="dxa"/>
          </w:tcPr>
          <w:p>
            <w:pPr>
              <w:pStyle w:val="TableParagraph"/>
              <w:spacing w:line="261" w:lineRule="exact" w:before="67"/>
              <w:ind w:left="2" w:right="20"/>
              <w:jc w:val="center"/>
              <w:rPr>
                <w:rFonts w:ascii="Arial"/>
                <w:i/>
                <w:sz w:val="24"/>
              </w:rPr>
            </w:pPr>
            <w:r>
              <w:rPr>
                <w:rFonts w:ascii="Arial"/>
                <w:i/>
                <w:spacing w:val="-2"/>
                <w:sz w:val="24"/>
              </w:rPr>
              <w:t>10.89</w:t>
            </w:r>
          </w:p>
        </w:tc>
        <w:tc>
          <w:tcPr>
            <w:tcW w:w="1759" w:type="dxa"/>
          </w:tcPr>
          <w:p>
            <w:pPr>
              <w:pStyle w:val="TableParagraph"/>
              <w:spacing w:line="261" w:lineRule="exact" w:before="67"/>
              <w:ind w:left="2" w:right="18"/>
              <w:jc w:val="center"/>
              <w:rPr>
                <w:sz w:val="24"/>
              </w:rPr>
            </w:pPr>
            <w:r>
              <w:rPr>
                <w:spacing w:val="-2"/>
                <w:sz w:val="24"/>
              </w:rPr>
              <w:t>Never</w:t>
            </w:r>
          </w:p>
        </w:tc>
      </w:tr>
      <w:tr>
        <w:trPr>
          <w:trHeight w:val="627" w:hRule="atLeast"/>
        </w:trPr>
        <w:tc>
          <w:tcPr>
            <w:tcW w:w="3349" w:type="dxa"/>
          </w:tcPr>
          <w:p>
            <w:pPr>
              <w:pStyle w:val="TableParagraph"/>
              <w:spacing w:line="242" w:lineRule="auto"/>
              <w:ind w:left="516" w:right="144" w:hanging="360"/>
              <w:rPr>
                <w:sz w:val="24"/>
              </w:rPr>
            </w:pPr>
            <w:r>
              <w:rPr>
                <w:sz w:val="24"/>
              </w:rPr>
              <w:t>12.</w:t>
            </w:r>
            <w:r>
              <w:rPr>
                <w:spacing w:val="-43"/>
                <w:sz w:val="24"/>
              </w:rPr>
              <w:t> </w:t>
            </w:r>
            <w:r>
              <w:rPr>
                <w:sz w:val="24"/>
              </w:rPr>
              <w:t>Virtual</w:t>
            </w:r>
            <w:r>
              <w:rPr>
                <w:spacing w:val="-17"/>
                <w:sz w:val="24"/>
              </w:rPr>
              <w:t> </w:t>
            </w:r>
            <w:r>
              <w:rPr>
                <w:sz w:val="24"/>
              </w:rPr>
              <w:t>Science </w:t>
            </w:r>
            <w:r>
              <w:rPr>
                <w:spacing w:val="-2"/>
                <w:sz w:val="24"/>
              </w:rPr>
              <w:t>Laboratory</w:t>
            </w:r>
          </w:p>
        </w:tc>
        <w:tc>
          <w:tcPr>
            <w:tcW w:w="1548" w:type="dxa"/>
          </w:tcPr>
          <w:p>
            <w:pPr>
              <w:pStyle w:val="TableParagraph"/>
              <w:spacing w:before="276"/>
              <w:ind w:right="35"/>
              <w:jc w:val="center"/>
              <w:rPr>
                <w:rFonts w:ascii="Arial"/>
                <w:i/>
                <w:sz w:val="24"/>
              </w:rPr>
            </w:pPr>
            <w:r>
              <w:rPr>
                <w:rFonts w:ascii="Arial"/>
                <w:i/>
                <w:spacing w:val="-10"/>
                <w:sz w:val="24"/>
              </w:rPr>
              <w:t>1</w:t>
            </w:r>
          </w:p>
        </w:tc>
        <w:tc>
          <w:tcPr>
            <w:tcW w:w="1687" w:type="dxa"/>
          </w:tcPr>
          <w:p>
            <w:pPr>
              <w:pStyle w:val="TableParagraph"/>
              <w:spacing w:before="276"/>
              <w:ind w:right="20"/>
              <w:jc w:val="center"/>
              <w:rPr>
                <w:rFonts w:ascii="Arial"/>
                <w:i/>
                <w:sz w:val="24"/>
              </w:rPr>
            </w:pPr>
            <w:r>
              <w:rPr>
                <w:rFonts w:ascii="Arial"/>
                <w:i/>
                <w:spacing w:val="-4"/>
                <w:sz w:val="24"/>
              </w:rPr>
              <w:t>0.99</w:t>
            </w:r>
          </w:p>
        </w:tc>
        <w:tc>
          <w:tcPr>
            <w:tcW w:w="1759" w:type="dxa"/>
          </w:tcPr>
          <w:p>
            <w:pPr>
              <w:pStyle w:val="TableParagraph"/>
              <w:spacing w:before="276"/>
              <w:ind w:left="2" w:right="18"/>
              <w:jc w:val="center"/>
              <w:rPr>
                <w:sz w:val="24"/>
              </w:rPr>
            </w:pPr>
            <w:r>
              <w:rPr>
                <w:spacing w:val="-2"/>
                <w:sz w:val="24"/>
              </w:rPr>
              <w:t>Never</w:t>
            </w:r>
          </w:p>
        </w:tc>
      </w:tr>
      <w:tr>
        <w:trPr>
          <w:trHeight w:val="343" w:hRule="atLeast"/>
        </w:trPr>
        <w:tc>
          <w:tcPr>
            <w:tcW w:w="3349" w:type="dxa"/>
            <w:tcBorders>
              <w:bottom w:val="single" w:sz="4" w:space="0" w:color="000000"/>
            </w:tcBorders>
          </w:tcPr>
          <w:p>
            <w:pPr>
              <w:pStyle w:val="TableParagraph"/>
              <w:spacing w:line="253" w:lineRule="exact" w:before="70"/>
              <w:ind w:left="1706"/>
              <w:rPr>
                <w:rFonts w:ascii="Arial"/>
                <w:b/>
                <w:sz w:val="24"/>
              </w:rPr>
            </w:pPr>
            <w:r>
              <w:rPr>
                <w:rFonts w:ascii="Arial"/>
                <w:b/>
                <w:sz w:val="24"/>
              </w:rPr>
              <w:t>Overall</w:t>
            </w:r>
            <w:r>
              <w:rPr>
                <w:rFonts w:ascii="Arial"/>
                <w:b/>
                <w:spacing w:val="-5"/>
                <w:sz w:val="24"/>
              </w:rPr>
              <w:t> </w:t>
            </w:r>
            <w:r>
              <w:rPr>
                <w:rFonts w:ascii="Arial"/>
                <w:b/>
                <w:spacing w:val="-4"/>
                <w:sz w:val="24"/>
              </w:rPr>
              <w:t>Mean</w:t>
            </w:r>
          </w:p>
        </w:tc>
        <w:tc>
          <w:tcPr>
            <w:tcW w:w="1548" w:type="dxa"/>
            <w:tcBorders>
              <w:bottom w:val="single" w:sz="4" w:space="0" w:color="000000"/>
            </w:tcBorders>
          </w:tcPr>
          <w:p>
            <w:pPr>
              <w:pStyle w:val="TableParagraph"/>
              <w:rPr>
                <w:rFonts w:ascii="Times New Roman"/>
                <w:sz w:val="24"/>
              </w:rPr>
            </w:pPr>
          </w:p>
        </w:tc>
        <w:tc>
          <w:tcPr>
            <w:tcW w:w="1687" w:type="dxa"/>
            <w:tcBorders>
              <w:bottom w:val="single" w:sz="4" w:space="0" w:color="000000"/>
            </w:tcBorders>
          </w:tcPr>
          <w:p>
            <w:pPr>
              <w:pStyle w:val="TableParagraph"/>
              <w:spacing w:line="255" w:lineRule="exact" w:before="68"/>
              <w:ind w:left="2" w:right="20"/>
              <w:jc w:val="center"/>
              <w:rPr>
                <w:rFonts w:ascii="Arial"/>
                <w:b/>
                <w:i/>
                <w:sz w:val="24"/>
              </w:rPr>
            </w:pPr>
            <w:r>
              <w:rPr>
                <w:rFonts w:ascii="Arial"/>
                <w:b/>
                <w:i/>
                <w:spacing w:val="-2"/>
                <w:sz w:val="24"/>
              </w:rPr>
              <w:t>47.44</w:t>
            </w:r>
          </w:p>
        </w:tc>
        <w:tc>
          <w:tcPr>
            <w:tcW w:w="1759" w:type="dxa"/>
            <w:tcBorders>
              <w:bottom w:val="single" w:sz="4" w:space="0" w:color="000000"/>
            </w:tcBorders>
          </w:tcPr>
          <w:p>
            <w:pPr>
              <w:pStyle w:val="TableParagraph"/>
              <w:spacing w:line="253" w:lineRule="exact" w:before="70"/>
              <w:ind w:right="18"/>
              <w:jc w:val="center"/>
              <w:rPr>
                <w:rFonts w:ascii="Arial"/>
                <w:b/>
                <w:sz w:val="24"/>
              </w:rPr>
            </w:pPr>
            <w:r>
              <w:rPr>
                <w:rFonts w:ascii="Arial"/>
                <w:b/>
                <w:spacing w:val="-2"/>
                <w:sz w:val="24"/>
              </w:rPr>
              <w:t>Sometimes</w:t>
            </w:r>
          </w:p>
        </w:tc>
      </w:tr>
    </w:tbl>
    <w:p>
      <w:pPr>
        <w:pStyle w:val="TableParagraph"/>
        <w:spacing w:after="0" w:line="253" w:lineRule="exact"/>
        <w:jc w:val="center"/>
        <w:rPr>
          <w:rFonts w:ascii="Arial"/>
          <w:b/>
          <w:sz w:val="24"/>
        </w:rPr>
        <w:sectPr>
          <w:pgSz w:w="12240" w:h="15840"/>
          <w:pgMar w:header="0" w:footer="1397" w:top="1760" w:bottom="1580" w:left="1800" w:right="1080"/>
        </w:sectPr>
      </w:pPr>
    </w:p>
    <w:p>
      <w:pPr>
        <w:pStyle w:val="BodyText"/>
        <w:tabs>
          <w:tab w:pos="1552" w:val="left" w:leader="none"/>
          <w:tab w:pos="2700" w:val="left" w:leader="none"/>
          <w:tab w:pos="3940" w:val="left" w:leader="none"/>
          <w:tab w:pos="5050" w:val="left" w:leader="none"/>
          <w:tab w:pos="5684" w:val="left" w:leader="none"/>
          <w:tab w:pos="6152" w:val="left" w:leader="none"/>
          <w:tab w:pos="7274" w:val="left" w:leader="none"/>
          <w:tab w:pos="7690" w:val="left" w:leader="none"/>
        </w:tabs>
        <w:spacing w:line="482" w:lineRule="auto" w:before="81"/>
        <w:ind w:left="360" w:right="786" w:firstLine="720"/>
        <w:jc w:val="right"/>
      </w:pPr>
      <w:r>
        <w:rPr/>
        <w:t>Table</w:t>
      </w:r>
      <w:r>
        <w:rPr>
          <w:spacing w:val="-3"/>
        </w:rPr>
        <w:t> </w:t>
      </w:r>
      <w:r>
        <w:rPr/>
        <w:t>1.2</w:t>
      </w:r>
      <w:r>
        <w:rPr>
          <w:spacing w:val="-2"/>
        </w:rPr>
        <w:t> </w:t>
      </w:r>
      <w:r>
        <w:rPr/>
        <w:t>shows</w:t>
      </w:r>
      <w:r>
        <w:rPr>
          <w:spacing w:val="-4"/>
        </w:rPr>
        <w:t> </w:t>
      </w:r>
      <w:r>
        <w:rPr/>
        <w:t>the</w:t>
      </w:r>
      <w:r>
        <w:rPr>
          <w:spacing w:val="-3"/>
        </w:rPr>
        <w:t> </w:t>
      </w:r>
      <w:r>
        <w:rPr/>
        <w:t>extent</w:t>
      </w:r>
      <w:r>
        <w:rPr>
          <w:spacing w:val="-3"/>
        </w:rPr>
        <w:t> </w:t>
      </w:r>
      <w:r>
        <w:rPr/>
        <w:t>to</w:t>
      </w:r>
      <w:r>
        <w:rPr>
          <w:spacing w:val="-2"/>
        </w:rPr>
        <w:t> </w:t>
      </w:r>
      <w:r>
        <w:rPr/>
        <w:t>which</w:t>
      </w:r>
      <w:r>
        <w:rPr>
          <w:spacing w:val="-3"/>
        </w:rPr>
        <w:t> </w:t>
      </w:r>
      <w:r>
        <w:rPr/>
        <w:t>teachers</w:t>
      </w:r>
      <w:r>
        <w:rPr>
          <w:spacing w:val="-1"/>
        </w:rPr>
        <w:t> </w:t>
      </w:r>
      <w:r>
        <w:rPr/>
        <w:t>utilize various</w:t>
      </w:r>
      <w:r>
        <w:rPr>
          <w:spacing w:val="-1"/>
        </w:rPr>
        <w:t> </w:t>
      </w:r>
      <w:r>
        <w:rPr/>
        <w:t>innovative teaching</w:t>
      </w:r>
      <w:r>
        <w:rPr>
          <w:spacing w:val="40"/>
        </w:rPr>
        <w:t> </w:t>
      </w:r>
      <w:r>
        <w:rPr/>
        <w:t>strategies</w:t>
      </w:r>
      <w:r>
        <w:rPr>
          <w:spacing w:val="40"/>
        </w:rPr>
        <w:t> </w:t>
      </w:r>
      <w:r>
        <w:rPr/>
        <w:t>in</w:t>
      </w:r>
      <w:r>
        <w:rPr>
          <w:spacing w:val="40"/>
        </w:rPr>
        <w:t> </w:t>
      </w:r>
      <w:r>
        <w:rPr/>
        <w:t>terms</w:t>
      </w:r>
      <w:r>
        <w:rPr>
          <w:spacing w:val="40"/>
        </w:rPr>
        <w:t> </w:t>
      </w:r>
      <w:r>
        <w:rPr/>
        <w:t>of</w:t>
      </w:r>
      <w:r>
        <w:rPr>
          <w:spacing w:val="40"/>
        </w:rPr>
        <w:t> </w:t>
      </w:r>
      <w:r>
        <w:rPr/>
        <w:t>experiential</w:t>
      </w:r>
      <w:r>
        <w:rPr>
          <w:spacing w:val="40"/>
        </w:rPr>
        <w:t> </w:t>
      </w:r>
      <w:r>
        <w:rPr/>
        <w:t>learning.</w:t>
      </w:r>
      <w:r>
        <w:rPr>
          <w:spacing w:val="40"/>
        </w:rPr>
        <w:t> </w:t>
      </w:r>
      <w:r>
        <w:rPr/>
        <w:t>The</w:t>
      </w:r>
      <w:r>
        <w:rPr>
          <w:spacing w:val="40"/>
        </w:rPr>
        <w:t> </w:t>
      </w:r>
      <w:r>
        <w:rPr/>
        <w:t>teachers</w:t>
      </w:r>
      <w:r>
        <w:rPr>
          <w:spacing w:val="40"/>
        </w:rPr>
        <w:t> </w:t>
      </w:r>
      <w:r>
        <w:rPr/>
        <w:t>always utilize cooperative learning with </w:t>
      </w:r>
      <w:r>
        <w:rPr>
          <w:rFonts w:ascii="Arial"/>
          <w:i/>
        </w:rPr>
        <w:t>99 </w:t>
      </w:r>
      <w:r>
        <w:rPr/>
        <w:t>teachers or </w:t>
      </w:r>
      <w:r>
        <w:rPr>
          <w:rFonts w:ascii="Arial"/>
          <w:i/>
        </w:rPr>
        <w:t>98.02</w:t>
      </w:r>
      <w:r>
        <w:rPr/>
        <w:t>%</w:t>
      </w:r>
      <w:r>
        <w:rPr>
          <w:rFonts w:ascii="Arial"/>
          <w:i/>
        </w:rPr>
        <w:t>, </w:t>
      </w:r>
      <w:r>
        <w:rPr/>
        <w:t>problem solving with </w:t>
      </w:r>
      <w:r>
        <w:rPr>
          <w:rFonts w:ascii="Arial"/>
          <w:i/>
        </w:rPr>
        <w:t>92</w:t>
      </w:r>
      <w:r>
        <w:rPr>
          <w:rFonts w:ascii="Arial"/>
          <w:i/>
          <w:spacing w:val="-7"/>
        </w:rPr>
        <w:t> </w:t>
      </w:r>
      <w:r>
        <w:rPr/>
        <w:t>teachers</w:t>
      </w:r>
      <w:r>
        <w:rPr>
          <w:spacing w:val="-8"/>
        </w:rPr>
        <w:t> </w:t>
      </w:r>
      <w:r>
        <w:rPr/>
        <w:t>or</w:t>
      </w:r>
      <w:r>
        <w:rPr>
          <w:spacing w:val="-7"/>
        </w:rPr>
        <w:t> </w:t>
      </w:r>
      <w:r>
        <w:rPr>
          <w:rFonts w:ascii="Arial"/>
          <w:i/>
        </w:rPr>
        <w:t>91.09%,</w:t>
      </w:r>
      <w:r>
        <w:rPr>
          <w:rFonts w:ascii="Arial"/>
          <w:i/>
          <w:spacing w:val="-6"/>
        </w:rPr>
        <w:t> </w:t>
      </w:r>
      <w:r>
        <w:rPr/>
        <w:t>and</w:t>
      </w:r>
      <w:r>
        <w:rPr>
          <w:spacing w:val="-9"/>
        </w:rPr>
        <w:t> </w:t>
      </w:r>
      <w:r>
        <w:rPr/>
        <w:t>model</w:t>
      </w:r>
      <w:r>
        <w:rPr>
          <w:spacing w:val="-8"/>
        </w:rPr>
        <w:t> </w:t>
      </w:r>
      <w:r>
        <w:rPr/>
        <w:t>with</w:t>
      </w:r>
      <w:r>
        <w:rPr>
          <w:spacing w:val="-5"/>
        </w:rPr>
        <w:t> </w:t>
      </w:r>
      <w:r>
        <w:rPr>
          <w:rFonts w:ascii="Arial"/>
          <w:i/>
        </w:rPr>
        <w:t>89</w:t>
      </w:r>
      <w:r>
        <w:rPr>
          <w:rFonts w:ascii="Arial"/>
          <w:i/>
          <w:spacing w:val="-7"/>
        </w:rPr>
        <w:t> </w:t>
      </w:r>
      <w:r>
        <w:rPr/>
        <w:t>teachers</w:t>
      </w:r>
      <w:r>
        <w:rPr>
          <w:spacing w:val="-8"/>
        </w:rPr>
        <w:t> </w:t>
      </w:r>
      <w:r>
        <w:rPr/>
        <w:t>or</w:t>
      </w:r>
      <w:r>
        <w:rPr>
          <w:spacing w:val="-7"/>
        </w:rPr>
        <w:t> </w:t>
      </w:r>
      <w:r>
        <w:rPr>
          <w:rFonts w:ascii="Arial"/>
          <w:i/>
        </w:rPr>
        <w:t>88.12</w:t>
      </w:r>
      <w:r>
        <w:rPr/>
        <w:t>%,</w:t>
      </w:r>
      <w:r>
        <w:rPr>
          <w:spacing w:val="-7"/>
        </w:rPr>
        <w:t> </w:t>
      </w:r>
      <w:r>
        <w:rPr/>
        <w:t>indicating</w:t>
      </w:r>
      <w:r>
        <w:rPr>
          <w:spacing w:val="-7"/>
        </w:rPr>
        <w:t> </w:t>
      </w:r>
      <w:r>
        <w:rPr/>
        <w:t>that the</w:t>
      </w:r>
      <w:r>
        <w:rPr>
          <w:spacing w:val="40"/>
        </w:rPr>
        <w:t> </w:t>
      </w:r>
      <w:r>
        <w:rPr/>
        <w:t>teachers</w:t>
      </w:r>
      <w:r>
        <w:rPr>
          <w:spacing w:val="40"/>
        </w:rPr>
        <w:t> </w:t>
      </w:r>
      <w:r>
        <w:rPr/>
        <w:t>are</w:t>
      </w:r>
      <w:r>
        <w:rPr>
          <w:spacing w:val="40"/>
        </w:rPr>
        <w:t> </w:t>
      </w:r>
      <w:r>
        <w:rPr/>
        <w:t>using</w:t>
      </w:r>
      <w:r>
        <w:rPr>
          <w:spacing w:val="40"/>
        </w:rPr>
        <w:t> </w:t>
      </w:r>
      <w:r>
        <w:rPr/>
        <w:t>these</w:t>
      </w:r>
      <w:r>
        <w:rPr>
          <w:spacing w:val="40"/>
        </w:rPr>
        <w:t> </w:t>
      </w:r>
      <w:r>
        <w:rPr/>
        <w:t>strategies</w:t>
      </w:r>
      <w:r>
        <w:rPr>
          <w:spacing w:val="40"/>
        </w:rPr>
        <w:t> </w:t>
      </w:r>
      <w:r>
        <w:rPr/>
        <w:t>consistently</w:t>
      </w:r>
      <w:r>
        <w:rPr>
          <w:spacing w:val="40"/>
        </w:rPr>
        <w:t> </w:t>
      </w:r>
      <w:r>
        <w:rPr/>
        <w:t>and</w:t>
      </w:r>
      <w:r>
        <w:rPr>
          <w:spacing w:val="40"/>
        </w:rPr>
        <w:t> </w:t>
      </w:r>
      <w:r>
        <w:rPr/>
        <w:t>thoroughly.</w:t>
      </w:r>
      <w:r>
        <w:rPr>
          <w:spacing w:val="40"/>
        </w:rPr>
        <w:t> </w:t>
      </w:r>
      <w:r>
        <w:rPr/>
        <w:t>The teachers</w:t>
      </w:r>
      <w:r>
        <w:rPr>
          <w:spacing w:val="80"/>
        </w:rPr>
        <w:t> </w:t>
      </w:r>
      <w:r>
        <w:rPr/>
        <w:t>often</w:t>
      </w:r>
      <w:r>
        <w:rPr>
          <w:spacing w:val="80"/>
        </w:rPr>
        <w:t> </w:t>
      </w:r>
      <w:r>
        <w:rPr/>
        <w:t>utilize</w:t>
      </w:r>
      <w:r>
        <w:rPr>
          <w:spacing w:val="80"/>
        </w:rPr>
        <w:t> </w:t>
      </w:r>
      <w:r>
        <w:rPr/>
        <w:t>real</w:t>
      </w:r>
      <w:r>
        <w:rPr>
          <w:spacing w:val="80"/>
        </w:rPr>
        <w:t> </w:t>
      </w:r>
      <w:r>
        <w:rPr/>
        <w:t>world</w:t>
      </w:r>
      <w:r>
        <w:rPr>
          <w:spacing w:val="80"/>
        </w:rPr>
        <w:t> </w:t>
      </w:r>
      <w:r>
        <w:rPr/>
        <w:t>learning</w:t>
      </w:r>
      <w:r>
        <w:rPr>
          <w:spacing w:val="80"/>
        </w:rPr>
        <w:t> </w:t>
      </w:r>
      <w:r>
        <w:rPr/>
        <w:t>with</w:t>
      </w:r>
      <w:r>
        <w:rPr>
          <w:spacing w:val="80"/>
        </w:rPr>
        <w:t> </w:t>
      </w:r>
      <w:r>
        <w:rPr>
          <w:rFonts w:ascii="Arial"/>
          <w:i/>
        </w:rPr>
        <w:t>78</w:t>
      </w:r>
      <w:r>
        <w:rPr>
          <w:rFonts w:ascii="Arial"/>
          <w:i/>
          <w:spacing w:val="80"/>
        </w:rPr>
        <w:t> </w:t>
      </w:r>
      <w:r>
        <w:rPr/>
        <w:t>teachers</w:t>
      </w:r>
      <w:r>
        <w:rPr>
          <w:spacing w:val="80"/>
        </w:rPr>
        <w:t> </w:t>
      </w:r>
      <w:r>
        <w:rPr/>
        <w:t>or</w:t>
      </w:r>
      <w:r>
        <w:rPr>
          <w:spacing w:val="80"/>
        </w:rPr>
        <w:t> </w:t>
      </w:r>
      <w:r>
        <w:rPr>
          <w:rFonts w:ascii="Arial"/>
          <w:i/>
        </w:rPr>
        <w:t>77.23</w:t>
      </w:r>
      <w:r>
        <w:rPr/>
        <w:t>%, constructivism</w:t>
      </w:r>
      <w:r>
        <w:rPr>
          <w:spacing w:val="40"/>
        </w:rPr>
        <w:t> </w:t>
      </w:r>
      <w:r>
        <w:rPr/>
        <w:t>with</w:t>
      </w:r>
      <w:r>
        <w:rPr>
          <w:spacing w:val="40"/>
        </w:rPr>
        <w:t> </w:t>
      </w:r>
      <w:r>
        <w:rPr>
          <w:rFonts w:ascii="Arial"/>
          <w:i/>
        </w:rPr>
        <w:t>63</w:t>
      </w:r>
      <w:r>
        <w:rPr>
          <w:rFonts w:ascii="Arial"/>
          <w:i/>
          <w:spacing w:val="40"/>
        </w:rPr>
        <w:t> </w:t>
      </w:r>
      <w:r>
        <w:rPr/>
        <w:t>teachers</w:t>
      </w:r>
      <w:r>
        <w:rPr>
          <w:spacing w:val="40"/>
        </w:rPr>
        <w:t> </w:t>
      </w:r>
      <w:r>
        <w:rPr/>
        <w:t>or</w:t>
      </w:r>
      <w:r>
        <w:rPr>
          <w:spacing w:val="40"/>
        </w:rPr>
        <w:t> </w:t>
      </w:r>
      <w:r>
        <w:rPr>
          <w:rFonts w:ascii="Arial"/>
          <w:i/>
        </w:rPr>
        <w:t>62.38</w:t>
      </w:r>
      <w:r>
        <w:rPr/>
        <w:t>%,</w:t>
      </w:r>
      <w:r>
        <w:rPr>
          <w:spacing w:val="40"/>
        </w:rPr>
        <w:t> </w:t>
      </w:r>
      <w:r>
        <w:rPr/>
        <w:t>and</w:t>
      </w:r>
      <w:r>
        <w:rPr>
          <w:spacing w:val="40"/>
        </w:rPr>
        <w:t> </w:t>
      </w:r>
      <w:r>
        <w:rPr/>
        <w:t>choral</w:t>
      </w:r>
      <w:r>
        <w:rPr>
          <w:spacing w:val="40"/>
        </w:rPr>
        <w:t> </w:t>
      </w:r>
      <w:r>
        <w:rPr/>
        <w:t>response</w:t>
      </w:r>
      <w:r>
        <w:rPr>
          <w:spacing w:val="40"/>
        </w:rPr>
        <w:t> </w:t>
      </w:r>
      <w:r>
        <w:rPr/>
        <w:t>with</w:t>
      </w:r>
      <w:r>
        <w:rPr>
          <w:spacing w:val="40"/>
        </w:rPr>
        <w:t> </w:t>
      </w:r>
      <w:r>
        <w:rPr>
          <w:rFonts w:ascii="Arial"/>
          <w:i/>
        </w:rPr>
        <w:t>62 </w:t>
      </w:r>
      <w:r>
        <w:rPr/>
        <w:t>teachers</w:t>
      </w:r>
      <w:r>
        <w:rPr>
          <w:spacing w:val="40"/>
        </w:rPr>
        <w:t> </w:t>
      </w:r>
      <w:r>
        <w:rPr/>
        <w:t>or</w:t>
      </w:r>
      <w:r>
        <w:rPr>
          <w:spacing w:val="40"/>
        </w:rPr>
        <w:t> </w:t>
      </w:r>
      <w:r>
        <w:rPr>
          <w:rFonts w:ascii="Arial"/>
          <w:i/>
        </w:rPr>
        <w:t>61.39</w:t>
      </w:r>
      <w:r>
        <w:rPr/>
        <w:t>%</w:t>
      </w:r>
      <w:r>
        <w:rPr>
          <w:rFonts w:ascii="Arial"/>
          <w:i/>
        </w:rPr>
        <w:t>.</w:t>
      </w:r>
      <w:r>
        <w:rPr>
          <w:rFonts w:ascii="Arial"/>
          <w:i/>
          <w:spacing w:val="40"/>
        </w:rPr>
        <w:t> </w:t>
      </w:r>
      <w:r>
        <w:rPr/>
        <w:t>These</w:t>
      </w:r>
      <w:r>
        <w:rPr>
          <w:spacing w:val="40"/>
        </w:rPr>
        <w:t> </w:t>
      </w:r>
      <w:r>
        <w:rPr/>
        <w:t>strategies</w:t>
      </w:r>
      <w:r>
        <w:rPr>
          <w:spacing w:val="40"/>
        </w:rPr>
        <w:t> </w:t>
      </w:r>
      <w:r>
        <w:rPr/>
        <w:t>are</w:t>
      </w:r>
      <w:r>
        <w:rPr>
          <w:spacing w:val="40"/>
        </w:rPr>
        <w:t> </w:t>
      </w:r>
      <w:r>
        <w:rPr/>
        <w:t>regularly</w:t>
      </w:r>
      <w:r>
        <w:rPr>
          <w:spacing w:val="40"/>
        </w:rPr>
        <w:t> </w:t>
      </w:r>
      <w:r>
        <w:rPr/>
        <w:t>used</w:t>
      </w:r>
      <w:r>
        <w:rPr>
          <w:spacing w:val="40"/>
        </w:rPr>
        <w:t> </w:t>
      </w:r>
      <w:r>
        <w:rPr/>
        <w:t>by</w:t>
      </w:r>
      <w:r>
        <w:rPr>
          <w:spacing w:val="40"/>
        </w:rPr>
        <w:t> </w:t>
      </w:r>
      <w:r>
        <w:rPr/>
        <w:t>a</w:t>
      </w:r>
      <w:r>
        <w:rPr>
          <w:spacing w:val="40"/>
        </w:rPr>
        <w:t> </w:t>
      </w:r>
      <w:r>
        <w:rPr/>
        <w:t>significant portion</w:t>
      </w:r>
      <w:r>
        <w:rPr>
          <w:spacing w:val="-11"/>
        </w:rPr>
        <w:t> </w:t>
      </w:r>
      <w:r>
        <w:rPr/>
        <w:t>of</w:t>
      </w:r>
      <w:r>
        <w:rPr>
          <w:spacing w:val="-11"/>
        </w:rPr>
        <w:t> </w:t>
      </w:r>
      <w:r>
        <w:rPr/>
        <w:t>teachers,</w:t>
      </w:r>
      <w:r>
        <w:rPr>
          <w:spacing w:val="-12"/>
        </w:rPr>
        <w:t> </w:t>
      </w:r>
      <w:r>
        <w:rPr/>
        <w:t>though</w:t>
      </w:r>
      <w:r>
        <w:rPr>
          <w:spacing w:val="-11"/>
        </w:rPr>
        <w:t> </w:t>
      </w:r>
      <w:r>
        <w:rPr/>
        <w:t>not</w:t>
      </w:r>
      <w:r>
        <w:rPr>
          <w:spacing w:val="-11"/>
        </w:rPr>
        <w:t> </w:t>
      </w:r>
      <w:r>
        <w:rPr/>
        <w:t>as</w:t>
      </w:r>
      <w:r>
        <w:rPr>
          <w:spacing w:val="-9"/>
        </w:rPr>
        <w:t> </w:t>
      </w:r>
      <w:r>
        <w:rPr/>
        <w:t>consistently</w:t>
      </w:r>
      <w:r>
        <w:rPr>
          <w:spacing w:val="-12"/>
        </w:rPr>
        <w:t> </w:t>
      </w:r>
      <w:r>
        <w:rPr/>
        <w:t>as</w:t>
      </w:r>
      <w:r>
        <w:rPr>
          <w:spacing w:val="-9"/>
        </w:rPr>
        <w:t> </w:t>
      </w:r>
      <w:r>
        <w:rPr/>
        <w:t>those</w:t>
      </w:r>
      <w:r>
        <w:rPr>
          <w:spacing w:val="-11"/>
        </w:rPr>
        <w:t> </w:t>
      </w:r>
      <w:r>
        <w:rPr/>
        <w:t>that</w:t>
      </w:r>
      <w:r>
        <w:rPr>
          <w:spacing w:val="-11"/>
        </w:rPr>
        <w:t> </w:t>
      </w:r>
      <w:r>
        <w:rPr/>
        <w:t>are</w:t>
      </w:r>
      <w:r>
        <w:rPr>
          <w:spacing w:val="-9"/>
        </w:rPr>
        <w:t> </w:t>
      </w:r>
      <w:r>
        <w:rPr/>
        <w:t>always</w:t>
      </w:r>
      <w:r>
        <w:rPr>
          <w:spacing w:val="-9"/>
        </w:rPr>
        <w:t> </w:t>
      </w:r>
      <w:r>
        <w:rPr/>
        <w:t>utilize. Teachers</w:t>
      </w:r>
      <w:r>
        <w:rPr>
          <w:spacing w:val="40"/>
        </w:rPr>
        <w:t> </w:t>
      </w:r>
      <w:r>
        <w:rPr/>
        <w:t>sometimes</w:t>
      </w:r>
      <w:r>
        <w:rPr>
          <w:spacing w:val="40"/>
        </w:rPr>
        <w:t> </w:t>
      </w:r>
      <w:r>
        <w:rPr/>
        <w:t>utilize</w:t>
      </w:r>
      <w:r>
        <w:rPr>
          <w:spacing w:val="40"/>
        </w:rPr>
        <w:t> </w:t>
      </w:r>
      <w:r>
        <w:rPr/>
        <w:t>programmed</w:t>
      </w:r>
      <w:r>
        <w:rPr>
          <w:spacing w:val="40"/>
        </w:rPr>
        <w:t> </w:t>
      </w:r>
      <w:r>
        <w:rPr/>
        <w:t>instruction,</w:t>
      </w:r>
      <w:r>
        <w:rPr>
          <w:spacing w:val="40"/>
        </w:rPr>
        <w:t> </w:t>
      </w:r>
      <w:r>
        <w:rPr/>
        <w:t>with</w:t>
      </w:r>
      <w:r>
        <w:rPr>
          <w:spacing w:val="40"/>
        </w:rPr>
        <w:t> </w:t>
      </w:r>
      <w:r>
        <w:rPr>
          <w:rFonts w:ascii="Arial"/>
          <w:i/>
        </w:rPr>
        <w:t>47</w:t>
      </w:r>
      <w:r>
        <w:rPr>
          <w:rFonts w:ascii="Arial"/>
          <w:i/>
          <w:spacing w:val="40"/>
        </w:rPr>
        <w:t> </w:t>
      </w:r>
      <w:r>
        <w:rPr/>
        <w:t>teachers</w:t>
      </w:r>
      <w:r>
        <w:rPr>
          <w:spacing w:val="40"/>
        </w:rPr>
        <w:t> </w:t>
      </w:r>
      <w:r>
        <w:rPr/>
        <w:t>or </w:t>
      </w:r>
      <w:r>
        <w:rPr>
          <w:rFonts w:ascii="Arial"/>
          <w:i/>
        </w:rPr>
        <w:t>46.53</w:t>
      </w:r>
      <w:r>
        <w:rPr/>
        <w:t>%</w:t>
      </w:r>
      <w:r>
        <w:rPr>
          <w:spacing w:val="40"/>
        </w:rPr>
        <w:t> </w:t>
      </w:r>
      <w:r>
        <w:rPr/>
        <w:t>indicating</w:t>
      </w:r>
      <w:r>
        <w:rPr>
          <w:spacing w:val="40"/>
        </w:rPr>
        <w:t> </w:t>
      </w:r>
      <w:r>
        <w:rPr/>
        <w:t>its</w:t>
      </w:r>
      <w:r>
        <w:rPr>
          <w:spacing w:val="40"/>
        </w:rPr>
        <w:t> </w:t>
      </w:r>
      <w:r>
        <w:rPr/>
        <w:t>use.</w:t>
      </w:r>
      <w:r>
        <w:rPr>
          <w:spacing w:val="40"/>
        </w:rPr>
        <w:t> </w:t>
      </w:r>
      <w:r>
        <w:rPr/>
        <w:t>Several</w:t>
      </w:r>
      <w:r>
        <w:rPr>
          <w:spacing w:val="40"/>
        </w:rPr>
        <w:t> </w:t>
      </w:r>
      <w:r>
        <w:rPr/>
        <w:t>strategies</w:t>
      </w:r>
      <w:r>
        <w:rPr>
          <w:spacing w:val="40"/>
        </w:rPr>
        <w:t> </w:t>
      </w:r>
      <w:r>
        <w:rPr/>
        <w:t>are</w:t>
      </w:r>
      <w:r>
        <w:rPr>
          <w:spacing w:val="40"/>
        </w:rPr>
        <w:t> </w:t>
      </w:r>
      <w:r>
        <w:rPr/>
        <w:t>never</w:t>
      </w:r>
      <w:r>
        <w:rPr>
          <w:spacing w:val="40"/>
        </w:rPr>
        <w:t> </w:t>
      </w:r>
      <w:r>
        <w:rPr/>
        <w:t>utilized</w:t>
      </w:r>
      <w:r>
        <w:rPr>
          <w:spacing w:val="40"/>
        </w:rPr>
        <w:t> </w:t>
      </w:r>
      <w:r>
        <w:rPr/>
        <w:t>by</w:t>
      </w:r>
      <w:r>
        <w:rPr>
          <w:spacing w:val="40"/>
        </w:rPr>
        <w:t> </w:t>
      </w:r>
      <w:r>
        <w:rPr/>
        <w:t>most</w:t>
      </w:r>
      <w:r>
        <w:rPr>
          <w:spacing w:val="40"/>
        </w:rPr>
        <w:t> </w:t>
      </w:r>
      <w:r>
        <w:rPr>
          <w:spacing w:val="-2"/>
        </w:rPr>
        <w:t>teachers,</w:t>
      </w:r>
      <w:r>
        <w:rPr/>
        <w:tab/>
      </w:r>
      <w:r>
        <w:rPr>
          <w:spacing w:val="-2"/>
        </w:rPr>
        <w:t>including</w:t>
      </w:r>
      <w:r>
        <w:rPr/>
        <w:tab/>
      </w:r>
      <w:r>
        <w:rPr>
          <w:spacing w:val="-2"/>
        </w:rPr>
        <w:t>reciprocal</w:t>
      </w:r>
      <w:r>
        <w:rPr/>
        <w:tab/>
      </w:r>
      <w:r>
        <w:rPr>
          <w:spacing w:val="-2"/>
        </w:rPr>
        <w:t>teaching</w:t>
      </w:r>
      <w:r>
        <w:rPr/>
        <w:tab/>
      </w:r>
      <w:r>
        <w:rPr>
          <w:spacing w:val="-4"/>
        </w:rPr>
        <w:t>with</w:t>
      </w:r>
      <w:r>
        <w:rPr/>
        <w:tab/>
      </w:r>
      <w:r>
        <w:rPr>
          <w:rFonts w:ascii="Arial"/>
          <w:i/>
          <w:spacing w:val="-6"/>
        </w:rPr>
        <w:t>11</w:t>
      </w:r>
      <w:r>
        <w:rPr>
          <w:rFonts w:ascii="Arial"/>
          <w:i/>
        </w:rPr>
        <w:tab/>
      </w:r>
      <w:r>
        <w:rPr>
          <w:spacing w:val="-2"/>
        </w:rPr>
        <w:t>teachers</w:t>
      </w:r>
      <w:r>
        <w:rPr/>
        <w:tab/>
      </w:r>
      <w:r>
        <w:rPr>
          <w:spacing w:val="-6"/>
        </w:rPr>
        <w:t>or</w:t>
      </w:r>
      <w:r>
        <w:rPr/>
        <w:tab/>
      </w:r>
      <w:r>
        <w:rPr>
          <w:rFonts w:ascii="Arial"/>
          <w:i/>
          <w:spacing w:val="-2"/>
        </w:rPr>
        <w:t>10.89</w:t>
      </w:r>
      <w:r>
        <w:rPr>
          <w:spacing w:val="-2"/>
        </w:rPr>
        <w:t>%, </w:t>
      </w:r>
      <w:r>
        <w:rPr/>
        <w:t>minimalism</w:t>
      </w:r>
      <w:r>
        <w:rPr>
          <w:spacing w:val="-17"/>
        </w:rPr>
        <w:t> </w:t>
      </w:r>
      <w:r>
        <w:rPr/>
        <w:t>with</w:t>
      </w:r>
      <w:r>
        <w:rPr>
          <w:spacing w:val="-17"/>
        </w:rPr>
        <w:t> </w:t>
      </w:r>
      <w:r>
        <w:rPr>
          <w:rFonts w:ascii="Arial"/>
          <w:i/>
        </w:rPr>
        <w:t>10</w:t>
      </w:r>
      <w:r>
        <w:rPr>
          <w:rFonts w:ascii="Arial"/>
          <w:i/>
          <w:spacing w:val="-17"/>
        </w:rPr>
        <w:t> </w:t>
      </w:r>
      <w:r>
        <w:rPr/>
        <w:t>teachers</w:t>
      </w:r>
      <w:r>
        <w:rPr>
          <w:spacing w:val="-17"/>
        </w:rPr>
        <w:t> </w:t>
      </w:r>
      <w:r>
        <w:rPr/>
        <w:t>or</w:t>
      </w:r>
      <w:r>
        <w:rPr>
          <w:spacing w:val="-16"/>
        </w:rPr>
        <w:t> </w:t>
      </w:r>
      <w:r>
        <w:rPr>
          <w:rFonts w:ascii="Arial"/>
          <w:i/>
        </w:rPr>
        <w:t>9.90</w:t>
      </w:r>
      <w:r>
        <w:rPr/>
        <w:t>%,</w:t>
      </w:r>
      <w:r>
        <w:rPr>
          <w:spacing w:val="-17"/>
        </w:rPr>
        <w:t> </w:t>
      </w:r>
      <w:r>
        <w:rPr/>
        <w:t>virtual</w:t>
      </w:r>
      <w:r>
        <w:rPr>
          <w:spacing w:val="-20"/>
        </w:rPr>
        <w:t> </w:t>
      </w:r>
      <w:r>
        <w:rPr/>
        <w:t>science</w:t>
      </w:r>
      <w:r>
        <w:rPr>
          <w:spacing w:val="-17"/>
        </w:rPr>
        <w:t> </w:t>
      </w:r>
      <w:r>
        <w:rPr/>
        <w:t>laboratory</w:t>
      </w:r>
      <w:r>
        <w:rPr>
          <w:spacing w:val="-17"/>
        </w:rPr>
        <w:t> </w:t>
      </w:r>
      <w:r>
        <w:rPr/>
        <w:t>with</w:t>
      </w:r>
      <w:r>
        <w:rPr>
          <w:spacing w:val="-18"/>
        </w:rPr>
        <w:t> </w:t>
      </w:r>
      <w:r>
        <w:rPr/>
        <w:t>1</w:t>
      </w:r>
      <w:r>
        <w:rPr>
          <w:spacing w:val="-17"/>
        </w:rPr>
        <w:t> </w:t>
      </w:r>
      <w:r>
        <w:rPr/>
        <w:t>teacher or</w:t>
      </w:r>
      <w:r>
        <w:rPr>
          <w:spacing w:val="-3"/>
        </w:rPr>
        <w:t> </w:t>
      </w:r>
      <w:r>
        <w:rPr>
          <w:rFonts w:ascii="Arial"/>
          <w:i/>
        </w:rPr>
        <w:t>0.99</w:t>
      </w:r>
      <w:r>
        <w:rPr/>
        <w:t>%,</w:t>
      </w:r>
      <w:r>
        <w:rPr>
          <w:spacing w:val="-2"/>
        </w:rPr>
        <w:t> </w:t>
      </w:r>
      <w:r>
        <w:rPr/>
        <w:t>and</w:t>
      </w:r>
      <w:r>
        <w:rPr>
          <w:spacing w:val="-3"/>
        </w:rPr>
        <w:t> </w:t>
      </w:r>
      <w:r>
        <w:rPr/>
        <w:t>idea</w:t>
      </w:r>
      <w:r>
        <w:rPr>
          <w:spacing w:val="-3"/>
        </w:rPr>
        <w:t> </w:t>
      </w:r>
      <w:r>
        <w:rPr/>
        <w:t>spinner</w:t>
      </w:r>
      <w:r>
        <w:rPr>
          <w:spacing w:val="-3"/>
        </w:rPr>
        <w:t> </w:t>
      </w:r>
      <w:r>
        <w:rPr/>
        <w:t>with</w:t>
      </w:r>
      <w:r>
        <w:rPr>
          <w:spacing w:val="-2"/>
        </w:rPr>
        <w:t> </w:t>
      </w:r>
      <w:r>
        <w:rPr>
          <w:rFonts w:ascii="Arial"/>
          <w:i/>
        </w:rPr>
        <w:t>0</w:t>
      </w:r>
      <w:r>
        <w:rPr>
          <w:rFonts w:ascii="Arial"/>
          <w:i/>
          <w:spacing w:val="-2"/>
        </w:rPr>
        <w:t> </w:t>
      </w:r>
      <w:r>
        <w:rPr/>
        <w:t>teachers</w:t>
      </w:r>
      <w:r>
        <w:rPr>
          <w:spacing w:val="-3"/>
        </w:rPr>
        <w:t> </w:t>
      </w:r>
      <w:r>
        <w:rPr/>
        <w:t>or</w:t>
      </w:r>
      <w:r>
        <w:rPr>
          <w:spacing w:val="-5"/>
        </w:rPr>
        <w:t> </w:t>
      </w:r>
      <w:r>
        <w:rPr>
          <w:rFonts w:ascii="Arial"/>
          <w:i/>
        </w:rPr>
        <w:t>0</w:t>
      </w:r>
      <w:r>
        <w:rPr/>
        <w:t>%</w:t>
      </w:r>
      <w:r>
        <w:rPr>
          <w:rFonts w:ascii="Arial"/>
          <w:i/>
        </w:rPr>
        <w:t>.</w:t>
      </w:r>
      <w:r>
        <w:rPr>
          <w:rFonts w:ascii="Arial"/>
          <w:i/>
          <w:spacing w:val="-2"/>
        </w:rPr>
        <w:t> </w:t>
      </w:r>
      <w:r>
        <w:rPr/>
        <w:t>These</w:t>
      </w:r>
      <w:r>
        <w:rPr>
          <w:spacing w:val="-3"/>
        </w:rPr>
        <w:t> </w:t>
      </w:r>
      <w:r>
        <w:rPr/>
        <w:t>figures</w:t>
      </w:r>
      <w:r>
        <w:rPr>
          <w:spacing w:val="-3"/>
        </w:rPr>
        <w:t> </w:t>
      </w:r>
      <w:r>
        <w:rPr/>
        <w:t>suggest</w:t>
      </w:r>
      <w:r>
        <w:rPr>
          <w:spacing w:val="-3"/>
        </w:rPr>
        <w:t> </w:t>
      </w:r>
      <w:r>
        <w:rPr/>
        <w:t>that these</w:t>
      </w:r>
      <w:r>
        <w:rPr>
          <w:spacing w:val="-7"/>
        </w:rPr>
        <w:t> </w:t>
      </w:r>
      <w:r>
        <w:rPr/>
        <w:t>strategies</w:t>
      </w:r>
      <w:r>
        <w:rPr>
          <w:spacing w:val="-10"/>
        </w:rPr>
        <w:t> </w:t>
      </w:r>
      <w:r>
        <w:rPr/>
        <w:t>are</w:t>
      </w:r>
      <w:r>
        <w:rPr>
          <w:spacing w:val="-8"/>
        </w:rPr>
        <w:t> </w:t>
      </w:r>
      <w:r>
        <w:rPr/>
        <w:t>either</w:t>
      </w:r>
      <w:r>
        <w:rPr>
          <w:spacing w:val="-8"/>
        </w:rPr>
        <w:t> </w:t>
      </w:r>
      <w:r>
        <w:rPr/>
        <w:t>unfamiliar</w:t>
      </w:r>
      <w:r>
        <w:rPr>
          <w:spacing w:val="-6"/>
        </w:rPr>
        <w:t> </w:t>
      </w:r>
      <w:r>
        <w:rPr/>
        <w:t>to</w:t>
      </w:r>
      <w:r>
        <w:rPr>
          <w:spacing w:val="-7"/>
        </w:rPr>
        <w:t> </w:t>
      </w:r>
      <w:r>
        <w:rPr/>
        <w:t>teachers,</w:t>
      </w:r>
      <w:r>
        <w:rPr>
          <w:spacing w:val="-6"/>
        </w:rPr>
        <w:t> </w:t>
      </w:r>
      <w:r>
        <w:rPr/>
        <w:t>considered</w:t>
      </w:r>
      <w:r>
        <w:rPr>
          <w:spacing w:val="-5"/>
        </w:rPr>
        <w:t> </w:t>
      </w:r>
      <w:r>
        <w:rPr/>
        <w:t>less</w:t>
      </w:r>
      <w:r>
        <w:rPr>
          <w:spacing w:val="-8"/>
        </w:rPr>
        <w:t> </w:t>
      </w:r>
      <w:r>
        <w:rPr/>
        <w:t>practical,</w:t>
      </w:r>
      <w:r>
        <w:rPr>
          <w:spacing w:val="-7"/>
        </w:rPr>
        <w:t> </w:t>
      </w:r>
      <w:r>
        <w:rPr/>
        <w:t>or not</w:t>
      </w:r>
      <w:r>
        <w:rPr>
          <w:spacing w:val="40"/>
        </w:rPr>
        <w:t> </w:t>
      </w:r>
      <w:r>
        <w:rPr/>
        <w:t>preferred</w:t>
      </w:r>
      <w:r>
        <w:rPr>
          <w:spacing w:val="40"/>
        </w:rPr>
        <w:t> </w:t>
      </w:r>
      <w:r>
        <w:rPr/>
        <w:t>for</w:t>
      </w:r>
      <w:r>
        <w:rPr>
          <w:spacing w:val="40"/>
        </w:rPr>
        <w:t> </w:t>
      </w:r>
      <w:r>
        <w:rPr/>
        <w:t>use</w:t>
      </w:r>
      <w:r>
        <w:rPr>
          <w:spacing w:val="40"/>
        </w:rPr>
        <w:t> </w:t>
      </w:r>
      <w:r>
        <w:rPr/>
        <w:t>in</w:t>
      </w:r>
      <w:r>
        <w:rPr>
          <w:spacing w:val="40"/>
        </w:rPr>
        <w:t> </w:t>
      </w:r>
      <w:r>
        <w:rPr/>
        <w:t>experiential</w:t>
      </w:r>
      <w:r>
        <w:rPr>
          <w:spacing w:val="40"/>
        </w:rPr>
        <w:t> </w:t>
      </w:r>
      <w:r>
        <w:rPr/>
        <w:t>learning.</w:t>
      </w:r>
      <w:r>
        <w:rPr>
          <w:spacing w:val="40"/>
        </w:rPr>
        <w:t> </w:t>
      </w:r>
      <w:r>
        <w:rPr/>
        <w:t>The</w:t>
      </w:r>
      <w:r>
        <w:rPr>
          <w:spacing w:val="40"/>
        </w:rPr>
        <w:t> </w:t>
      </w:r>
      <w:r>
        <w:rPr/>
        <w:t>teachers</w:t>
      </w:r>
      <w:r>
        <w:rPr>
          <w:spacing w:val="40"/>
        </w:rPr>
        <w:t> </w:t>
      </w:r>
      <w:r>
        <w:rPr/>
        <w:t>seldom</w:t>
      </w:r>
      <w:r>
        <w:rPr>
          <w:spacing w:val="40"/>
        </w:rPr>
        <w:t> </w:t>
      </w:r>
      <w:r>
        <w:rPr/>
        <w:t>utilize crossover learning, with</w:t>
      </w:r>
      <w:r>
        <w:rPr>
          <w:spacing w:val="32"/>
        </w:rPr>
        <w:t> </w:t>
      </w:r>
      <w:r>
        <w:rPr>
          <w:rFonts w:ascii="Arial"/>
          <w:i/>
        </w:rPr>
        <w:t>23 </w:t>
      </w:r>
      <w:r>
        <w:rPr/>
        <w:t>teachers or </w:t>
      </w:r>
      <w:r>
        <w:rPr>
          <w:rFonts w:ascii="Arial"/>
          <w:i/>
        </w:rPr>
        <w:t>22.77</w:t>
      </w:r>
      <w:r>
        <w:rPr/>
        <w:t>%, indicating that while some</w:t>
      </w:r>
      <w:r>
        <w:rPr>
          <w:spacing w:val="40"/>
        </w:rPr>
        <w:t> </w:t>
      </w:r>
      <w:r>
        <w:rPr/>
        <w:t>teachers</w:t>
      </w:r>
      <w:r>
        <w:rPr>
          <w:spacing w:val="-5"/>
        </w:rPr>
        <w:t> </w:t>
      </w:r>
      <w:r>
        <w:rPr/>
        <w:t>use</w:t>
      </w:r>
      <w:r>
        <w:rPr>
          <w:spacing w:val="-3"/>
        </w:rPr>
        <w:t> </w:t>
      </w:r>
      <w:r>
        <w:rPr/>
        <w:t>this</w:t>
      </w:r>
      <w:r>
        <w:rPr>
          <w:spacing w:val="-3"/>
        </w:rPr>
        <w:t> </w:t>
      </w:r>
      <w:r>
        <w:rPr/>
        <w:t>strategy,</w:t>
      </w:r>
      <w:r>
        <w:rPr>
          <w:spacing w:val="-5"/>
        </w:rPr>
        <w:t> </w:t>
      </w:r>
      <w:r>
        <w:rPr/>
        <w:t>it</w:t>
      </w:r>
      <w:r>
        <w:rPr>
          <w:spacing w:val="-2"/>
        </w:rPr>
        <w:t> </w:t>
      </w:r>
      <w:r>
        <w:rPr/>
        <w:t>is</w:t>
      </w:r>
      <w:r>
        <w:rPr>
          <w:spacing w:val="-6"/>
        </w:rPr>
        <w:t> </w:t>
      </w:r>
      <w:r>
        <w:rPr/>
        <w:t>not</w:t>
      </w:r>
      <w:r>
        <w:rPr>
          <w:spacing w:val="-5"/>
        </w:rPr>
        <w:t> </w:t>
      </w:r>
      <w:r>
        <w:rPr/>
        <w:t>commonly</w:t>
      </w:r>
      <w:r>
        <w:rPr>
          <w:spacing w:val="-5"/>
        </w:rPr>
        <w:t> </w:t>
      </w:r>
      <w:r>
        <w:rPr/>
        <w:t>incorporated</w:t>
      </w:r>
      <w:r>
        <w:rPr>
          <w:spacing w:val="-3"/>
        </w:rPr>
        <w:t> </w:t>
      </w:r>
      <w:r>
        <w:rPr/>
        <w:t>into</w:t>
      </w:r>
      <w:r>
        <w:rPr>
          <w:spacing w:val="-5"/>
        </w:rPr>
        <w:t> </w:t>
      </w:r>
      <w:r>
        <w:rPr/>
        <w:t>their</w:t>
      </w:r>
      <w:r>
        <w:rPr>
          <w:spacing w:val="-6"/>
        </w:rPr>
        <w:t> </w:t>
      </w:r>
      <w:r>
        <w:rPr>
          <w:spacing w:val="-2"/>
        </w:rPr>
        <w:t>teaching.</w:t>
      </w:r>
    </w:p>
    <w:p>
      <w:pPr>
        <w:pStyle w:val="BodyText"/>
        <w:spacing w:line="482" w:lineRule="auto"/>
        <w:ind w:left="360" w:right="791" w:firstLine="720"/>
        <w:jc w:val="both"/>
      </w:pPr>
      <w:r>
        <w:rPr/>
        <w:t>The</w:t>
      </w:r>
      <w:r>
        <w:rPr>
          <w:spacing w:val="-4"/>
        </w:rPr>
        <w:t> </w:t>
      </w:r>
      <w:r>
        <w:rPr/>
        <w:t>overall</w:t>
      </w:r>
      <w:r>
        <w:rPr>
          <w:spacing w:val="-5"/>
        </w:rPr>
        <w:t> </w:t>
      </w:r>
      <w:r>
        <w:rPr/>
        <w:t>mean</w:t>
      </w:r>
      <w:r>
        <w:rPr>
          <w:spacing w:val="-6"/>
        </w:rPr>
        <w:t> </w:t>
      </w:r>
      <w:r>
        <w:rPr/>
        <w:t>is</w:t>
      </w:r>
      <w:r>
        <w:rPr>
          <w:spacing w:val="-2"/>
        </w:rPr>
        <w:t> </w:t>
      </w:r>
      <w:r>
        <w:rPr>
          <w:rFonts w:ascii="Arial"/>
          <w:i/>
        </w:rPr>
        <w:t>47.44</w:t>
      </w:r>
      <w:r>
        <w:rPr/>
        <w:t>,</w:t>
      </w:r>
      <w:r>
        <w:rPr>
          <w:spacing w:val="-4"/>
        </w:rPr>
        <w:t> </w:t>
      </w:r>
      <w:r>
        <w:rPr/>
        <w:t>which</w:t>
      </w:r>
      <w:r>
        <w:rPr>
          <w:spacing w:val="-4"/>
        </w:rPr>
        <w:t> </w:t>
      </w:r>
      <w:r>
        <w:rPr/>
        <w:t>indicates</w:t>
      </w:r>
      <w:r>
        <w:rPr>
          <w:spacing w:val="-7"/>
        </w:rPr>
        <w:t> </w:t>
      </w:r>
      <w:r>
        <w:rPr/>
        <w:t>that</w:t>
      </w:r>
      <w:r>
        <w:rPr>
          <w:spacing w:val="-4"/>
        </w:rPr>
        <w:t> </w:t>
      </w:r>
      <w:r>
        <w:rPr/>
        <w:t>the</w:t>
      </w:r>
      <w:r>
        <w:rPr>
          <w:spacing w:val="-4"/>
        </w:rPr>
        <w:t> </w:t>
      </w:r>
      <w:r>
        <w:rPr/>
        <w:t>teachers'</w:t>
      </w:r>
      <w:r>
        <w:rPr>
          <w:spacing w:val="-5"/>
        </w:rPr>
        <w:t> </w:t>
      </w:r>
      <w:r>
        <w:rPr/>
        <w:t>utilization of innovative strategies in experiential learning falls under the sometimes range,</w:t>
      </w:r>
      <w:r>
        <w:rPr>
          <w:spacing w:val="-17"/>
        </w:rPr>
        <w:t> </w:t>
      </w:r>
      <w:r>
        <w:rPr/>
        <w:t>meaning</w:t>
      </w:r>
      <w:r>
        <w:rPr>
          <w:spacing w:val="-17"/>
        </w:rPr>
        <w:t> </w:t>
      </w:r>
      <w:r>
        <w:rPr/>
        <w:t>that</w:t>
      </w:r>
      <w:r>
        <w:rPr>
          <w:spacing w:val="-16"/>
        </w:rPr>
        <w:t> </w:t>
      </w:r>
      <w:r>
        <w:rPr/>
        <w:t>teachers</w:t>
      </w:r>
      <w:r>
        <w:rPr>
          <w:spacing w:val="-17"/>
        </w:rPr>
        <w:t> </w:t>
      </w:r>
      <w:r>
        <w:rPr/>
        <w:t>are</w:t>
      </w:r>
      <w:r>
        <w:rPr>
          <w:spacing w:val="-17"/>
        </w:rPr>
        <w:t> </w:t>
      </w:r>
      <w:r>
        <w:rPr/>
        <w:t>utilizing</w:t>
      </w:r>
      <w:r>
        <w:rPr>
          <w:spacing w:val="-17"/>
        </w:rPr>
        <w:t> </w:t>
      </w:r>
      <w:r>
        <w:rPr/>
        <w:t>these</w:t>
      </w:r>
      <w:r>
        <w:rPr>
          <w:spacing w:val="-16"/>
        </w:rPr>
        <w:t> </w:t>
      </w:r>
      <w:r>
        <w:rPr/>
        <w:t>strategies</w:t>
      </w:r>
      <w:r>
        <w:rPr>
          <w:spacing w:val="-17"/>
        </w:rPr>
        <w:t> </w:t>
      </w:r>
      <w:r>
        <w:rPr/>
        <w:t>occasionally</w:t>
      </w:r>
      <w:r>
        <w:rPr>
          <w:spacing w:val="-17"/>
        </w:rPr>
        <w:t> </w:t>
      </w:r>
      <w:r>
        <w:rPr/>
        <w:t>but</w:t>
      </w:r>
      <w:r>
        <w:rPr>
          <w:spacing w:val="-16"/>
        </w:rPr>
        <w:t> </w:t>
      </w:r>
      <w:r>
        <w:rPr/>
        <w:t>not </w:t>
      </w:r>
      <w:r>
        <w:rPr>
          <w:spacing w:val="-2"/>
        </w:rPr>
        <w:t>regularly.</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firstLine="720"/>
        <w:jc w:val="both"/>
      </w:pPr>
      <w:r>
        <w:rPr/>
        <w:t>According to Huang et al. (2020), experiential learning emphasizes hands-on learning and calls for students to apply their knowledge to different situations. Rather than concentrating on the subject matter, it is more about the</w:t>
      </w:r>
      <w:r>
        <w:rPr>
          <w:spacing w:val="-17"/>
        </w:rPr>
        <w:t> </w:t>
      </w:r>
      <w:r>
        <w:rPr/>
        <w:t>learning</w:t>
      </w:r>
      <w:r>
        <w:rPr>
          <w:spacing w:val="-17"/>
        </w:rPr>
        <w:t> </w:t>
      </w:r>
      <w:r>
        <w:rPr/>
        <w:t>process.</w:t>
      </w:r>
      <w:r>
        <w:rPr>
          <w:spacing w:val="-16"/>
        </w:rPr>
        <w:t> </w:t>
      </w:r>
      <w:r>
        <w:rPr/>
        <w:t>To</w:t>
      </w:r>
      <w:r>
        <w:rPr>
          <w:spacing w:val="-17"/>
        </w:rPr>
        <w:t> </w:t>
      </w:r>
      <w:r>
        <w:rPr/>
        <w:t>effectively</w:t>
      </w:r>
      <w:r>
        <w:rPr>
          <w:spacing w:val="-17"/>
        </w:rPr>
        <w:t> </w:t>
      </w:r>
      <w:r>
        <w:rPr/>
        <w:t>implement</w:t>
      </w:r>
      <w:r>
        <w:rPr>
          <w:spacing w:val="-17"/>
        </w:rPr>
        <w:t> </w:t>
      </w:r>
      <w:r>
        <w:rPr/>
        <w:t>experiential</w:t>
      </w:r>
      <w:r>
        <w:rPr>
          <w:spacing w:val="-16"/>
        </w:rPr>
        <w:t> </w:t>
      </w:r>
      <w:r>
        <w:rPr/>
        <w:t>learning,</w:t>
      </w:r>
      <w:r>
        <w:rPr>
          <w:spacing w:val="-17"/>
        </w:rPr>
        <w:t> </w:t>
      </w:r>
      <w:r>
        <w:rPr/>
        <w:t>instructors should design interactive and immersive learning environments that encourage student participation. This approach requires students to actively engage</w:t>
      </w:r>
      <w:r>
        <w:rPr>
          <w:spacing w:val="-17"/>
        </w:rPr>
        <w:t> </w:t>
      </w:r>
      <w:r>
        <w:rPr/>
        <w:t>in</w:t>
      </w:r>
      <w:r>
        <w:rPr>
          <w:spacing w:val="-17"/>
        </w:rPr>
        <w:t> </w:t>
      </w:r>
      <w:r>
        <w:rPr/>
        <w:t>exercises,</w:t>
      </w:r>
      <w:r>
        <w:rPr>
          <w:spacing w:val="-16"/>
        </w:rPr>
        <w:t> </w:t>
      </w:r>
      <w:r>
        <w:rPr/>
        <w:t>reflect</w:t>
      </w:r>
      <w:r>
        <w:rPr>
          <w:spacing w:val="-17"/>
        </w:rPr>
        <w:t> </w:t>
      </w:r>
      <w:r>
        <w:rPr/>
        <w:t>on</w:t>
      </w:r>
      <w:r>
        <w:rPr>
          <w:spacing w:val="-17"/>
        </w:rPr>
        <w:t> </w:t>
      </w:r>
      <w:r>
        <w:rPr/>
        <w:t>and</w:t>
      </w:r>
      <w:r>
        <w:rPr>
          <w:spacing w:val="-17"/>
        </w:rPr>
        <w:t> </w:t>
      </w:r>
      <w:r>
        <w:rPr/>
        <w:t>share</w:t>
      </w:r>
      <w:r>
        <w:rPr>
          <w:spacing w:val="-16"/>
        </w:rPr>
        <w:t> </w:t>
      </w:r>
      <w:r>
        <w:rPr/>
        <w:t>their</w:t>
      </w:r>
      <w:r>
        <w:rPr>
          <w:spacing w:val="-17"/>
        </w:rPr>
        <w:t> </w:t>
      </w:r>
      <w:r>
        <w:rPr/>
        <w:t>experiences,</w:t>
      </w:r>
      <w:r>
        <w:rPr>
          <w:spacing w:val="-17"/>
        </w:rPr>
        <w:t> </w:t>
      </w:r>
      <w:r>
        <w:rPr/>
        <w:t>analyze</w:t>
      </w:r>
      <w:r>
        <w:rPr>
          <w:spacing w:val="-16"/>
        </w:rPr>
        <w:t> </w:t>
      </w:r>
      <w:r>
        <w:rPr/>
        <w:t>problems, draw</w:t>
      </w:r>
      <w:r>
        <w:rPr>
          <w:spacing w:val="-3"/>
        </w:rPr>
        <w:t> </w:t>
      </w:r>
      <w:r>
        <w:rPr/>
        <w:t>conclusions,</w:t>
      </w:r>
      <w:r>
        <w:rPr>
          <w:spacing w:val="-3"/>
        </w:rPr>
        <w:t> </w:t>
      </w:r>
      <w:r>
        <w:rPr/>
        <w:t>and</w:t>
      </w:r>
      <w:r>
        <w:rPr>
          <w:spacing w:val="-5"/>
        </w:rPr>
        <w:t> </w:t>
      </w:r>
      <w:r>
        <w:rPr/>
        <w:t>develop</w:t>
      </w:r>
      <w:r>
        <w:rPr>
          <w:spacing w:val="-3"/>
        </w:rPr>
        <w:t> </w:t>
      </w:r>
      <w:r>
        <w:rPr/>
        <w:t>strategies</w:t>
      </w:r>
      <w:r>
        <w:rPr>
          <w:spacing w:val="-3"/>
        </w:rPr>
        <w:t> </w:t>
      </w:r>
      <w:r>
        <w:rPr/>
        <w:t>for</w:t>
      </w:r>
      <w:r>
        <w:rPr>
          <w:spacing w:val="-6"/>
        </w:rPr>
        <w:t> </w:t>
      </w:r>
      <w:r>
        <w:rPr/>
        <w:t>applying</w:t>
      </w:r>
      <w:r>
        <w:rPr>
          <w:spacing w:val="-5"/>
        </w:rPr>
        <w:t> </w:t>
      </w:r>
      <w:r>
        <w:rPr/>
        <w:t>their</w:t>
      </w:r>
      <w:r>
        <w:rPr>
          <w:spacing w:val="-5"/>
        </w:rPr>
        <w:t> </w:t>
      </w:r>
      <w:r>
        <w:rPr/>
        <w:t>knowledge</w:t>
      </w:r>
      <w:r>
        <w:rPr>
          <w:spacing w:val="-3"/>
        </w:rPr>
        <w:t> </w:t>
      </w:r>
      <w:r>
        <w:rPr/>
        <w:t>in</w:t>
      </w:r>
      <w:r>
        <w:rPr>
          <w:spacing w:val="-3"/>
        </w:rPr>
        <w:t> </w:t>
      </w:r>
      <w:r>
        <w:rPr/>
        <w:t>new contexts. Educators play a crucial role in facilitating learning by creating meaningful experiences and motivating students to engage in the learning process.</w:t>
      </w:r>
      <w:r>
        <w:rPr>
          <w:spacing w:val="-5"/>
        </w:rPr>
        <w:t> </w:t>
      </w:r>
      <w:r>
        <w:rPr/>
        <w:t>By</w:t>
      </w:r>
      <w:r>
        <w:rPr>
          <w:spacing w:val="-7"/>
        </w:rPr>
        <w:t> </w:t>
      </w:r>
      <w:r>
        <w:rPr/>
        <w:t>fostering</w:t>
      </w:r>
      <w:r>
        <w:rPr>
          <w:spacing w:val="-6"/>
        </w:rPr>
        <w:t> </w:t>
      </w:r>
      <w:r>
        <w:rPr/>
        <w:t>curiosity</w:t>
      </w:r>
      <w:r>
        <w:rPr>
          <w:spacing w:val="-4"/>
        </w:rPr>
        <w:t> </w:t>
      </w:r>
      <w:r>
        <w:rPr/>
        <w:t>and</w:t>
      </w:r>
      <w:r>
        <w:rPr>
          <w:spacing w:val="-6"/>
        </w:rPr>
        <w:t> </w:t>
      </w:r>
      <w:r>
        <w:rPr/>
        <w:t>critical</w:t>
      </w:r>
      <w:r>
        <w:rPr>
          <w:spacing w:val="-4"/>
        </w:rPr>
        <w:t> </w:t>
      </w:r>
      <w:r>
        <w:rPr/>
        <w:t>thinking,</w:t>
      </w:r>
      <w:r>
        <w:rPr>
          <w:spacing w:val="-6"/>
        </w:rPr>
        <w:t> </w:t>
      </w:r>
      <w:r>
        <w:rPr/>
        <w:t>experiential</w:t>
      </w:r>
      <w:r>
        <w:rPr>
          <w:spacing w:val="-4"/>
        </w:rPr>
        <w:t> </w:t>
      </w:r>
      <w:r>
        <w:rPr/>
        <w:t>learning</w:t>
      </w:r>
      <w:r>
        <w:rPr>
          <w:spacing w:val="-6"/>
        </w:rPr>
        <w:t> </w:t>
      </w:r>
      <w:r>
        <w:rPr/>
        <w:t>helps students develop essential problem-solving and decision-making skills. Experiential</w:t>
      </w:r>
      <w:r>
        <w:rPr>
          <w:spacing w:val="-17"/>
        </w:rPr>
        <w:t> </w:t>
      </w:r>
      <w:r>
        <w:rPr/>
        <w:t>learning</w:t>
      </w:r>
      <w:r>
        <w:rPr>
          <w:spacing w:val="-17"/>
        </w:rPr>
        <w:t> </w:t>
      </w:r>
      <w:r>
        <w:rPr/>
        <w:t>involves</w:t>
      </w:r>
      <w:r>
        <w:rPr>
          <w:spacing w:val="-15"/>
        </w:rPr>
        <w:t> </w:t>
      </w:r>
      <w:r>
        <w:rPr/>
        <w:t>applying</w:t>
      </w:r>
      <w:r>
        <w:rPr>
          <w:spacing w:val="-16"/>
        </w:rPr>
        <w:t> </w:t>
      </w:r>
      <w:r>
        <w:rPr/>
        <w:t>knowledge</w:t>
      </w:r>
      <w:r>
        <w:rPr>
          <w:spacing w:val="-16"/>
        </w:rPr>
        <w:t> </w:t>
      </w:r>
      <w:r>
        <w:rPr/>
        <w:t>through</w:t>
      </w:r>
      <w:r>
        <w:rPr>
          <w:spacing w:val="-16"/>
        </w:rPr>
        <w:t> </w:t>
      </w:r>
      <w:r>
        <w:rPr/>
        <w:t>hands-on</w:t>
      </w:r>
      <w:r>
        <w:rPr>
          <w:spacing w:val="-17"/>
        </w:rPr>
        <w:t> </w:t>
      </w:r>
      <w:r>
        <w:rPr/>
        <w:t>activities. It connects knowledge to real-world application, enhancing engagement.</w:t>
      </w:r>
    </w:p>
    <w:p>
      <w:pPr>
        <w:pStyle w:val="BodyText"/>
        <w:spacing w:line="482" w:lineRule="auto"/>
        <w:ind w:left="360" w:right="788" w:firstLine="720"/>
        <w:jc w:val="both"/>
      </w:pPr>
      <w:r>
        <w:rPr/>
        <w:t>In</w:t>
      </w:r>
      <w:r>
        <w:rPr>
          <w:spacing w:val="-3"/>
        </w:rPr>
        <w:t> </w:t>
      </w:r>
      <w:r>
        <w:rPr/>
        <w:t>addition,</w:t>
      </w:r>
      <w:r>
        <w:rPr>
          <w:spacing w:val="-3"/>
        </w:rPr>
        <w:t> </w:t>
      </w:r>
      <w:r>
        <w:rPr/>
        <w:t>the</w:t>
      </w:r>
      <w:r>
        <w:rPr>
          <w:spacing w:val="-1"/>
        </w:rPr>
        <w:t> </w:t>
      </w:r>
      <w:r>
        <w:rPr/>
        <w:t>study</w:t>
      </w:r>
      <w:r>
        <w:rPr>
          <w:spacing w:val="-3"/>
        </w:rPr>
        <w:t> </w:t>
      </w:r>
      <w:r>
        <w:rPr/>
        <w:t>attempted</w:t>
      </w:r>
      <w:r>
        <w:rPr>
          <w:spacing w:val="-3"/>
        </w:rPr>
        <w:t> </w:t>
      </w:r>
      <w:r>
        <w:rPr/>
        <w:t>to</w:t>
      </w:r>
      <w:r>
        <w:rPr>
          <w:spacing w:val="-3"/>
        </w:rPr>
        <w:t> </w:t>
      </w:r>
      <w:r>
        <w:rPr/>
        <w:t>determine</w:t>
      </w:r>
      <w:r>
        <w:rPr>
          <w:spacing w:val="-3"/>
        </w:rPr>
        <w:t> </w:t>
      </w:r>
      <w:r>
        <w:rPr/>
        <w:t>the extent</w:t>
      </w:r>
      <w:r>
        <w:rPr>
          <w:spacing w:val="-3"/>
        </w:rPr>
        <w:t> </w:t>
      </w:r>
      <w:r>
        <w:rPr/>
        <w:t>of</w:t>
      </w:r>
      <w:r>
        <w:rPr>
          <w:spacing w:val="-3"/>
        </w:rPr>
        <w:t> </w:t>
      </w:r>
      <w:r>
        <w:rPr/>
        <w:t>utilization</w:t>
      </w:r>
      <w:r>
        <w:rPr>
          <w:spacing w:val="-3"/>
        </w:rPr>
        <w:t> </w:t>
      </w:r>
      <w:r>
        <w:rPr/>
        <w:t>of innovative teaching strategies by teachers in terms of independent study as determined through a survey-based ranking system. These competencies include choral response, constructivism, cooperative learning, crossover learning, idea spinner, minimalism, model, problem-solving, programmed instruction, real world learning, reciprocal teaching and virtual science laboratory. Each competence is assigned a numerical score and ranked accordingly.</w:t>
      </w:r>
      <w:r>
        <w:rPr>
          <w:spacing w:val="-17"/>
        </w:rPr>
        <w:t> </w:t>
      </w:r>
      <w:r>
        <w:rPr/>
        <w:t>This</w:t>
      </w:r>
      <w:r>
        <w:rPr>
          <w:spacing w:val="-17"/>
        </w:rPr>
        <w:t> </w:t>
      </w:r>
      <w:r>
        <w:rPr/>
        <w:t>analysis</w:t>
      </w:r>
      <w:r>
        <w:rPr>
          <w:spacing w:val="-16"/>
        </w:rPr>
        <w:t> </w:t>
      </w:r>
      <w:r>
        <w:rPr/>
        <w:t>highlights</w:t>
      </w:r>
      <w:r>
        <w:rPr>
          <w:spacing w:val="-17"/>
        </w:rPr>
        <w:t> </w:t>
      </w:r>
      <w:r>
        <w:rPr/>
        <w:t>the</w:t>
      </w:r>
      <w:r>
        <w:rPr>
          <w:spacing w:val="-17"/>
        </w:rPr>
        <w:t> </w:t>
      </w:r>
      <w:r>
        <w:rPr/>
        <w:t>strategies</w:t>
      </w:r>
      <w:r>
        <w:rPr>
          <w:spacing w:val="-17"/>
        </w:rPr>
        <w:t> </w:t>
      </w:r>
      <w:r>
        <w:rPr/>
        <w:t>that</w:t>
      </w:r>
      <w:r>
        <w:rPr>
          <w:spacing w:val="-16"/>
        </w:rPr>
        <w:t> </w:t>
      </w:r>
      <w:r>
        <w:rPr/>
        <w:t>teachers</w:t>
      </w:r>
      <w:r>
        <w:rPr>
          <w:spacing w:val="-17"/>
        </w:rPr>
        <w:t> </w:t>
      </w:r>
      <w:r>
        <w:rPr/>
        <w:t>consider</w:t>
      </w:r>
      <w:r>
        <w:rPr>
          <w:spacing w:val="-17"/>
        </w:rPr>
        <w:t> </w:t>
      </w:r>
      <w:r>
        <w:rPr/>
        <w:t>most</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3"/>
      </w:pPr>
      <w:r>
        <w:rPr/>
        <w:t>effective in promoting independent study among their students Shown below is the result.</w:t>
      </w:r>
    </w:p>
    <w:p>
      <w:pPr>
        <w:spacing w:before="5"/>
        <w:ind w:left="358" w:right="0" w:firstLine="0"/>
        <w:jc w:val="left"/>
        <w:rPr>
          <w:rFonts w:ascii="Arial"/>
          <w:b/>
          <w:sz w:val="24"/>
        </w:rPr>
      </w:pPr>
      <w:r>
        <w:rPr>
          <w:rFonts w:ascii="Arial"/>
          <w:b/>
          <w:sz w:val="24"/>
        </w:rPr>
        <w:t>Table</w:t>
      </w:r>
      <w:r>
        <w:rPr>
          <w:rFonts w:ascii="Arial"/>
          <w:b/>
          <w:spacing w:val="-2"/>
          <w:sz w:val="24"/>
        </w:rPr>
        <w:t> </w:t>
      </w:r>
      <w:r>
        <w:rPr>
          <w:rFonts w:ascii="Arial"/>
          <w:b/>
          <w:spacing w:val="-5"/>
          <w:sz w:val="24"/>
        </w:rPr>
        <w:t>1.3</w:t>
      </w:r>
    </w:p>
    <w:p>
      <w:pPr>
        <w:spacing w:line="242" w:lineRule="auto" w:before="273"/>
        <w:ind w:left="360" w:right="783" w:hanging="3"/>
        <w:jc w:val="left"/>
        <w:rPr>
          <w:rFonts w:ascii="Arial"/>
          <w:i/>
          <w:sz w:val="24"/>
        </w:rPr>
      </w:pPr>
      <w:r>
        <w:rPr>
          <w:rFonts w:ascii="Arial"/>
          <w:i/>
          <w:sz w:val="24"/>
        </w:rPr>
        <w:t>The</w:t>
      </w:r>
      <w:r>
        <w:rPr>
          <w:rFonts w:ascii="Arial"/>
          <w:i/>
          <w:spacing w:val="40"/>
          <w:sz w:val="24"/>
        </w:rPr>
        <w:t> </w:t>
      </w:r>
      <w:r>
        <w:rPr>
          <w:rFonts w:ascii="Arial"/>
          <w:i/>
          <w:sz w:val="24"/>
        </w:rPr>
        <w:t>Extent</w:t>
      </w:r>
      <w:r>
        <w:rPr>
          <w:rFonts w:ascii="Arial"/>
          <w:i/>
          <w:spacing w:val="40"/>
          <w:sz w:val="24"/>
        </w:rPr>
        <w:t> </w:t>
      </w:r>
      <w:r>
        <w:rPr>
          <w:rFonts w:ascii="Arial"/>
          <w:i/>
          <w:sz w:val="24"/>
        </w:rPr>
        <w:t>of</w:t>
      </w:r>
      <w:r>
        <w:rPr>
          <w:rFonts w:ascii="Arial"/>
          <w:i/>
          <w:spacing w:val="40"/>
          <w:sz w:val="24"/>
        </w:rPr>
        <w:t> </w:t>
      </w:r>
      <w:r>
        <w:rPr>
          <w:rFonts w:ascii="Arial"/>
          <w:i/>
          <w:sz w:val="24"/>
        </w:rPr>
        <w:t>Utilization</w:t>
      </w:r>
      <w:r>
        <w:rPr>
          <w:rFonts w:ascii="Arial"/>
          <w:i/>
          <w:spacing w:val="40"/>
          <w:sz w:val="24"/>
        </w:rPr>
        <w:t> </w:t>
      </w:r>
      <w:r>
        <w:rPr>
          <w:rFonts w:ascii="Arial"/>
          <w:i/>
          <w:sz w:val="24"/>
        </w:rPr>
        <w:t>of</w:t>
      </w:r>
      <w:r>
        <w:rPr>
          <w:rFonts w:ascii="Arial"/>
          <w:i/>
          <w:spacing w:val="40"/>
          <w:sz w:val="24"/>
        </w:rPr>
        <w:t> </w:t>
      </w:r>
      <w:r>
        <w:rPr>
          <w:rFonts w:ascii="Arial"/>
          <w:i/>
          <w:sz w:val="24"/>
        </w:rPr>
        <w:t>Innovative</w:t>
      </w:r>
      <w:r>
        <w:rPr>
          <w:rFonts w:ascii="Arial"/>
          <w:i/>
          <w:spacing w:val="40"/>
          <w:sz w:val="24"/>
        </w:rPr>
        <w:t> </w:t>
      </w:r>
      <w:r>
        <w:rPr>
          <w:rFonts w:ascii="Arial"/>
          <w:i/>
          <w:sz w:val="24"/>
        </w:rPr>
        <w:t>Teaching</w:t>
      </w:r>
      <w:r>
        <w:rPr>
          <w:rFonts w:ascii="Arial"/>
          <w:i/>
          <w:spacing w:val="40"/>
          <w:sz w:val="24"/>
        </w:rPr>
        <w:t> </w:t>
      </w:r>
      <w:r>
        <w:rPr>
          <w:rFonts w:ascii="Arial"/>
          <w:i/>
          <w:sz w:val="24"/>
        </w:rPr>
        <w:t>Strategies</w:t>
      </w:r>
      <w:r>
        <w:rPr>
          <w:rFonts w:ascii="Arial"/>
          <w:i/>
          <w:spacing w:val="40"/>
          <w:sz w:val="24"/>
        </w:rPr>
        <w:t> </w:t>
      </w:r>
      <w:r>
        <w:rPr>
          <w:rFonts w:ascii="Arial"/>
          <w:i/>
          <w:sz w:val="24"/>
        </w:rPr>
        <w:t>of</w:t>
      </w:r>
      <w:r>
        <w:rPr>
          <w:rFonts w:ascii="Arial"/>
          <w:i/>
          <w:spacing w:val="40"/>
          <w:sz w:val="24"/>
        </w:rPr>
        <w:t> </w:t>
      </w:r>
      <w:r>
        <w:rPr>
          <w:rFonts w:ascii="Arial"/>
          <w:i/>
          <w:sz w:val="24"/>
        </w:rPr>
        <w:t>Teachers</w:t>
      </w:r>
      <w:r>
        <w:rPr>
          <w:rFonts w:ascii="Arial"/>
          <w:i/>
          <w:spacing w:val="40"/>
          <w:sz w:val="24"/>
        </w:rPr>
        <w:t> </w:t>
      </w:r>
      <w:r>
        <w:rPr>
          <w:rFonts w:ascii="Arial"/>
          <w:i/>
          <w:sz w:val="24"/>
        </w:rPr>
        <w:t>in Terms of Independent Study</w:t>
      </w:r>
    </w:p>
    <w:p>
      <w:pPr>
        <w:pStyle w:val="BodyText"/>
        <w:spacing w:before="74"/>
        <w:rPr>
          <w:rFonts w:ascii="Arial"/>
          <w:i/>
          <w:sz w:val="20"/>
        </w:rPr>
      </w:pPr>
    </w:p>
    <w:tbl>
      <w:tblPr>
        <w:tblW w:w="0" w:type="auto"/>
        <w:jc w:val="left"/>
        <w:tblInd w:w="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8"/>
        <w:gridCol w:w="1435"/>
        <w:gridCol w:w="1770"/>
        <w:gridCol w:w="1983"/>
      </w:tblGrid>
      <w:tr>
        <w:trPr>
          <w:trHeight w:val="702" w:hRule="atLeast"/>
        </w:trPr>
        <w:tc>
          <w:tcPr>
            <w:tcW w:w="2988" w:type="dxa"/>
            <w:tcBorders>
              <w:top w:val="single" w:sz="4" w:space="0" w:color="000000"/>
              <w:bottom w:val="single" w:sz="4" w:space="0" w:color="000000"/>
            </w:tcBorders>
          </w:tcPr>
          <w:p>
            <w:pPr>
              <w:pStyle w:val="TableParagraph"/>
              <w:spacing w:before="218"/>
              <w:ind w:right="126"/>
              <w:jc w:val="center"/>
              <w:rPr>
                <w:rFonts w:ascii="Arial"/>
                <w:b/>
                <w:sz w:val="24"/>
              </w:rPr>
            </w:pPr>
            <w:r>
              <w:rPr>
                <w:rFonts w:ascii="Arial"/>
                <w:b/>
                <w:spacing w:val="-2"/>
                <w:sz w:val="24"/>
              </w:rPr>
              <w:t>Items</w:t>
            </w:r>
          </w:p>
        </w:tc>
        <w:tc>
          <w:tcPr>
            <w:tcW w:w="1435" w:type="dxa"/>
            <w:tcBorders>
              <w:top w:val="single" w:sz="4" w:space="0" w:color="000000"/>
              <w:bottom w:val="single" w:sz="4" w:space="0" w:color="000000"/>
            </w:tcBorders>
          </w:tcPr>
          <w:p>
            <w:pPr>
              <w:pStyle w:val="TableParagraph"/>
              <w:spacing w:before="79"/>
              <w:ind w:left="518" w:right="1" w:hanging="488"/>
              <w:rPr>
                <w:rFonts w:ascii="Arial"/>
                <w:b/>
                <w:sz w:val="24"/>
              </w:rPr>
            </w:pPr>
            <w:r>
              <w:rPr>
                <w:rFonts w:ascii="Arial"/>
                <w:b/>
                <w:spacing w:val="-2"/>
                <w:sz w:val="24"/>
              </w:rPr>
              <w:t>Frequency </w:t>
            </w:r>
            <w:r>
              <w:rPr>
                <w:rFonts w:ascii="Arial"/>
                <w:b/>
                <w:spacing w:val="-4"/>
                <w:sz w:val="24"/>
              </w:rPr>
              <w:t>(f)</w:t>
            </w:r>
          </w:p>
        </w:tc>
        <w:tc>
          <w:tcPr>
            <w:tcW w:w="1770" w:type="dxa"/>
            <w:tcBorders>
              <w:top w:val="single" w:sz="4" w:space="0" w:color="000000"/>
              <w:bottom w:val="single" w:sz="4" w:space="0" w:color="000000"/>
            </w:tcBorders>
          </w:tcPr>
          <w:p>
            <w:pPr>
              <w:pStyle w:val="TableParagraph"/>
              <w:spacing w:before="79"/>
              <w:ind w:left="649" w:hanging="462"/>
              <w:rPr>
                <w:rFonts w:ascii="Arial"/>
                <w:b/>
                <w:sz w:val="24"/>
              </w:rPr>
            </w:pPr>
            <w:r>
              <w:rPr>
                <w:rFonts w:ascii="Arial"/>
                <w:b/>
                <w:spacing w:val="-2"/>
                <w:sz w:val="24"/>
              </w:rPr>
              <w:t>Percentage </w:t>
            </w:r>
            <w:r>
              <w:rPr>
                <w:rFonts w:ascii="Arial"/>
                <w:b/>
                <w:spacing w:val="-4"/>
                <w:sz w:val="24"/>
              </w:rPr>
              <w:t>(%)</w:t>
            </w:r>
          </w:p>
        </w:tc>
        <w:tc>
          <w:tcPr>
            <w:tcW w:w="1983" w:type="dxa"/>
            <w:tcBorders>
              <w:top w:val="single" w:sz="4" w:space="0" w:color="000000"/>
              <w:bottom w:val="single" w:sz="4" w:space="0" w:color="000000"/>
            </w:tcBorders>
          </w:tcPr>
          <w:p>
            <w:pPr>
              <w:pStyle w:val="TableParagraph"/>
              <w:spacing w:before="218"/>
              <w:ind w:right="82"/>
              <w:jc w:val="center"/>
              <w:rPr>
                <w:rFonts w:ascii="Arial"/>
                <w:b/>
                <w:sz w:val="24"/>
              </w:rPr>
            </w:pPr>
            <w:r>
              <w:rPr>
                <w:rFonts w:ascii="Arial"/>
                <w:b/>
                <w:spacing w:val="-2"/>
                <w:sz w:val="24"/>
              </w:rPr>
              <w:t>Description</w:t>
            </w:r>
          </w:p>
        </w:tc>
      </w:tr>
      <w:tr>
        <w:trPr>
          <w:trHeight w:val="397" w:hRule="atLeast"/>
        </w:trPr>
        <w:tc>
          <w:tcPr>
            <w:tcW w:w="2988" w:type="dxa"/>
            <w:tcBorders>
              <w:top w:val="single" w:sz="4" w:space="0" w:color="000000"/>
            </w:tcBorders>
          </w:tcPr>
          <w:p>
            <w:pPr>
              <w:pStyle w:val="TableParagraph"/>
              <w:spacing w:before="76"/>
              <w:ind w:left="155"/>
              <w:rPr>
                <w:sz w:val="24"/>
              </w:rPr>
            </w:pPr>
            <w:r>
              <w:rPr>
                <w:position w:val="2"/>
                <w:sz w:val="22"/>
              </w:rPr>
              <w:t>1.</w:t>
            </w:r>
            <w:r>
              <w:rPr>
                <w:spacing w:val="24"/>
                <w:position w:val="2"/>
                <w:sz w:val="22"/>
              </w:rPr>
              <w:t>  </w:t>
            </w:r>
            <w:r>
              <w:rPr>
                <w:sz w:val="24"/>
              </w:rPr>
              <w:t>Acronym</w:t>
            </w:r>
            <w:r>
              <w:rPr>
                <w:spacing w:val="-1"/>
                <w:sz w:val="24"/>
              </w:rPr>
              <w:t> </w:t>
            </w:r>
            <w:r>
              <w:rPr>
                <w:spacing w:val="-2"/>
                <w:sz w:val="24"/>
              </w:rPr>
              <w:t>Memory</w:t>
            </w:r>
          </w:p>
        </w:tc>
        <w:tc>
          <w:tcPr>
            <w:tcW w:w="1435" w:type="dxa"/>
            <w:tcBorders>
              <w:top w:val="single" w:sz="4" w:space="0" w:color="000000"/>
            </w:tcBorders>
          </w:tcPr>
          <w:p>
            <w:pPr>
              <w:pStyle w:val="TableParagraph"/>
              <w:spacing w:before="77"/>
              <w:ind w:left="5" w:right="155"/>
              <w:jc w:val="center"/>
              <w:rPr>
                <w:rFonts w:ascii="Arial"/>
                <w:i/>
                <w:sz w:val="24"/>
              </w:rPr>
            </w:pPr>
            <w:r>
              <w:rPr>
                <w:rFonts w:ascii="Arial"/>
                <w:i/>
                <w:spacing w:val="-5"/>
                <w:sz w:val="24"/>
              </w:rPr>
              <w:t>16</w:t>
            </w:r>
          </w:p>
        </w:tc>
        <w:tc>
          <w:tcPr>
            <w:tcW w:w="1770" w:type="dxa"/>
            <w:tcBorders>
              <w:top w:val="single" w:sz="4" w:space="0" w:color="000000"/>
            </w:tcBorders>
          </w:tcPr>
          <w:p>
            <w:pPr>
              <w:pStyle w:val="TableParagraph"/>
              <w:spacing w:before="77"/>
              <w:ind w:left="2" w:right="96"/>
              <w:jc w:val="center"/>
              <w:rPr>
                <w:rFonts w:ascii="Arial"/>
                <w:i/>
                <w:sz w:val="24"/>
              </w:rPr>
            </w:pPr>
            <w:r>
              <w:rPr>
                <w:rFonts w:ascii="Arial"/>
                <w:i/>
                <w:spacing w:val="-2"/>
                <w:sz w:val="24"/>
              </w:rPr>
              <w:t>15.84</w:t>
            </w:r>
          </w:p>
        </w:tc>
        <w:tc>
          <w:tcPr>
            <w:tcW w:w="1983" w:type="dxa"/>
            <w:tcBorders>
              <w:top w:val="single" w:sz="4" w:space="0" w:color="000000"/>
            </w:tcBorders>
          </w:tcPr>
          <w:p>
            <w:pPr>
              <w:pStyle w:val="TableParagraph"/>
              <w:spacing w:before="77"/>
              <w:ind w:right="82"/>
              <w:jc w:val="center"/>
              <w:rPr>
                <w:sz w:val="24"/>
              </w:rPr>
            </w:pPr>
            <w:r>
              <w:rPr>
                <w:spacing w:val="-2"/>
                <w:sz w:val="24"/>
              </w:rPr>
              <w:t>Never</w:t>
            </w:r>
          </w:p>
        </w:tc>
      </w:tr>
      <w:tr>
        <w:trPr>
          <w:trHeight w:val="317" w:hRule="atLeast"/>
        </w:trPr>
        <w:tc>
          <w:tcPr>
            <w:tcW w:w="2988" w:type="dxa"/>
          </w:tcPr>
          <w:p>
            <w:pPr>
              <w:pStyle w:val="TableParagraph"/>
              <w:spacing w:line="262" w:lineRule="exact" w:before="35"/>
              <w:ind w:left="155"/>
              <w:rPr>
                <w:sz w:val="24"/>
              </w:rPr>
            </w:pPr>
            <w:r>
              <w:rPr>
                <w:position w:val="2"/>
                <w:sz w:val="22"/>
              </w:rPr>
              <w:t>2.</w:t>
            </w:r>
            <w:r>
              <w:rPr>
                <w:spacing w:val="76"/>
                <w:w w:val="150"/>
                <w:position w:val="2"/>
                <w:sz w:val="22"/>
              </w:rPr>
              <w:t> </w:t>
            </w:r>
            <w:r>
              <w:rPr>
                <w:sz w:val="24"/>
              </w:rPr>
              <w:t>Construction</w:t>
            </w:r>
            <w:r>
              <w:rPr>
                <w:spacing w:val="-3"/>
                <w:sz w:val="24"/>
              </w:rPr>
              <w:t> </w:t>
            </w:r>
            <w:r>
              <w:rPr>
                <w:spacing w:val="-2"/>
                <w:sz w:val="24"/>
              </w:rPr>
              <w:t>Spiral</w:t>
            </w:r>
          </w:p>
        </w:tc>
        <w:tc>
          <w:tcPr>
            <w:tcW w:w="1435" w:type="dxa"/>
          </w:tcPr>
          <w:p>
            <w:pPr>
              <w:pStyle w:val="TableParagraph"/>
              <w:spacing w:line="261" w:lineRule="exact" w:before="37"/>
              <w:ind w:left="5" w:right="155"/>
              <w:jc w:val="center"/>
              <w:rPr>
                <w:rFonts w:ascii="Arial"/>
                <w:i/>
                <w:sz w:val="24"/>
              </w:rPr>
            </w:pPr>
            <w:r>
              <w:rPr>
                <w:rFonts w:ascii="Arial"/>
                <w:i/>
                <w:spacing w:val="-5"/>
                <w:sz w:val="24"/>
              </w:rPr>
              <w:t>36</w:t>
            </w:r>
          </w:p>
        </w:tc>
        <w:tc>
          <w:tcPr>
            <w:tcW w:w="1770" w:type="dxa"/>
          </w:tcPr>
          <w:p>
            <w:pPr>
              <w:pStyle w:val="TableParagraph"/>
              <w:spacing w:line="261" w:lineRule="exact" w:before="37"/>
              <w:ind w:left="2" w:right="96"/>
              <w:jc w:val="center"/>
              <w:rPr>
                <w:rFonts w:ascii="Arial"/>
                <w:i/>
                <w:sz w:val="24"/>
              </w:rPr>
            </w:pPr>
            <w:r>
              <w:rPr>
                <w:rFonts w:ascii="Arial"/>
                <w:i/>
                <w:spacing w:val="-2"/>
                <w:sz w:val="24"/>
              </w:rPr>
              <w:t>35.64</w:t>
            </w:r>
          </w:p>
        </w:tc>
        <w:tc>
          <w:tcPr>
            <w:tcW w:w="1983" w:type="dxa"/>
          </w:tcPr>
          <w:p>
            <w:pPr>
              <w:pStyle w:val="TableParagraph"/>
              <w:spacing w:line="261" w:lineRule="exact" w:before="37"/>
              <w:ind w:right="82"/>
              <w:jc w:val="center"/>
              <w:rPr>
                <w:sz w:val="24"/>
              </w:rPr>
            </w:pPr>
            <w:r>
              <w:rPr>
                <w:spacing w:val="-2"/>
                <w:sz w:val="24"/>
              </w:rPr>
              <w:t>Seldom</w:t>
            </w:r>
          </w:p>
        </w:tc>
      </w:tr>
      <w:tr>
        <w:trPr>
          <w:trHeight w:val="555" w:hRule="atLeast"/>
        </w:trPr>
        <w:tc>
          <w:tcPr>
            <w:tcW w:w="2988" w:type="dxa"/>
          </w:tcPr>
          <w:p>
            <w:pPr>
              <w:pStyle w:val="TableParagraph"/>
              <w:spacing w:line="273" w:lineRule="exact"/>
              <w:ind w:left="155"/>
              <w:rPr>
                <w:sz w:val="24"/>
              </w:rPr>
            </w:pPr>
            <w:r>
              <w:rPr>
                <w:position w:val="2"/>
                <w:sz w:val="22"/>
              </w:rPr>
              <w:t>3.</w:t>
            </w:r>
            <w:r>
              <w:rPr>
                <w:spacing w:val="25"/>
                <w:position w:val="2"/>
                <w:sz w:val="22"/>
              </w:rPr>
              <w:t>  </w:t>
            </w:r>
            <w:r>
              <w:rPr>
                <w:sz w:val="24"/>
              </w:rPr>
              <w:t>Context-</w:t>
            </w:r>
            <w:r>
              <w:rPr>
                <w:spacing w:val="-4"/>
                <w:sz w:val="24"/>
              </w:rPr>
              <w:t>based</w:t>
            </w:r>
          </w:p>
          <w:p>
            <w:pPr>
              <w:pStyle w:val="TableParagraph"/>
              <w:spacing w:line="260" w:lineRule="exact" w:before="2"/>
              <w:ind w:left="515"/>
              <w:rPr>
                <w:sz w:val="24"/>
              </w:rPr>
            </w:pPr>
            <w:r>
              <w:rPr>
                <w:spacing w:val="-2"/>
                <w:sz w:val="24"/>
              </w:rPr>
              <w:t>Memory</w:t>
            </w:r>
          </w:p>
        </w:tc>
        <w:tc>
          <w:tcPr>
            <w:tcW w:w="1435" w:type="dxa"/>
          </w:tcPr>
          <w:p>
            <w:pPr>
              <w:pStyle w:val="TableParagraph"/>
              <w:spacing w:line="260" w:lineRule="exact" w:before="275"/>
              <w:ind w:left="5" w:right="155"/>
              <w:jc w:val="center"/>
              <w:rPr>
                <w:rFonts w:ascii="Arial"/>
                <w:i/>
                <w:sz w:val="24"/>
              </w:rPr>
            </w:pPr>
            <w:r>
              <w:rPr>
                <w:rFonts w:ascii="Arial"/>
                <w:i/>
                <w:spacing w:val="-5"/>
                <w:sz w:val="24"/>
              </w:rPr>
              <w:t>48</w:t>
            </w:r>
          </w:p>
        </w:tc>
        <w:tc>
          <w:tcPr>
            <w:tcW w:w="1770" w:type="dxa"/>
          </w:tcPr>
          <w:p>
            <w:pPr>
              <w:pStyle w:val="TableParagraph"/>
              <w:spacing w:line="260" w:lineRule="exact" w:before="275"/>
              <w:ind w:left="2" w:right="96"/>
              <w:jc w:val="center"/>
              <w:rPr>
                <w:rFonts w:ascii="Arial"/>
                <w:i/>
                <w:sz w:val="24"/>
              </w:rPr>
            </w:pPr>
            <w:r>
              <w:rPr>
                <w:rFonts w:ascii="Arial"/>
                <w:i/>
                <w:spacing w:val="-2"/>
                <w:sz w:val="24"/>
              </w:rPr>
              <w:t>47.52</w:t>
            </w:r>
          </w:p>
        </w:tc>
        <w:tc>
          <w:tcPr>
            <w:tcW w:w="1983" w:type="dxa"/>
          </w:tcPr>
          <w:p>
            <w:pPr>
              <w:pStyle w:val="TableParagraph"/>
              <w:spacing w:line="260" w:lineRule="exact" w:before="275"/>
              <w:ind w:left="4" w:right="82"/>
              <w:jc w:val="center"/>
              <w:rPr>
                <w:sz w:val="24"/>
              </w:rPr>
            </w:pPr>
            <w:r>
              <w:rPr>
                <w:spacing w:val="-2"/>
                <w:sz w:val="24"/>
              </w:rPr>
              <w:t>Sometimes</w:t>
            </w:r>
          </w:p>
        </w:tc>
      </w:tr>
      <w:tr>
        <w:trPr>
          <w:trHeight w:val="323" w:hRule="atLeast"/>
        </w:trPr>
        <w:tc>
          <w:tcPr>
            <w:tcW w:w="2988" w:type="dxa"/>
          </w:tcPr>
          <w:p>
            <w:pPr>
              <w:pStyle w:val="TableParagraph"/>
              <w:spacing w:line="272" w:lineRule="exact"/>
              <w:ind w:left="155"/>
              <w:rPr>
                <w:sz w:val="24"/>
              </w:rPr>
            </w:pPr>
            <w:r>
              <w:rPr>
                <w:position w:val="2"/>
                <w:sz w:val="22"/>
              </w:rPr>
              <w:t>4.</w:t>
            </w:r>
            <w:r>
              <w:rPr>
                <w:spacing w:val="75"/>
                <w:w w:val="150"/>
                <w:position w:val="2"/>
                <w:sz w:val="22"/>
              </w:rPr>
              <w:t> </w:t>
            </w:r>
            <w:r>
              <w:rPr>
                <w:sz w:val="24"/>
              </w:rPr>
              <w:t>Discussion</w:t>
            </w:r>
            <w:r>
              <w:rPr>
                <w:spacing w:val="-2"/>
                <w:sz w:val="24"/>
              </w:rPr>
              <w:t> </w:t>
            </w:r>
            <w:r>
              <w:rPr>
                <w:spacing w:val="-5"/>
                <w:sz w:val="24"/>
              </w:rPr>
              <w:t>Web</w:t>
            </w:r>
          </w:p>
        </w:tc>
        <w:tc>
          <w:tcPr>
            <w:tcW w:w="1435" w:type="dxa"/>
          </w:tcPr>
          <w:p>
            <w:pPr>
              <w:pStyle w:val="TableParagraph"/>
              <w:spacing w:line="272" w:lineRule="exact"/>
              <w:ind w:left="5" w:right="155"/>
              <w:jc w:val="center"/>
              <w:rPr>
                <w:rFonts w:ascii="Arial"/>
                <w:i/>
                <w:sz w:val="24"/>
              </w:rPr>
            </w:pPr>
            <w:r>
              <w:rPr>
                <w:rFonts w:ascii="Arial"/>
                <w:i/>
                <w:spacing w:val="-5"/>
                <w:sz w:val="24"/>
              </w:rPr>
              <w:t>46</w:t>
            </w:r>
          </w:p>
        </w:tc>
        <w:tc>
          <w:tcPr>
            <w:tcW w:w="1770" w:type="dxa"/>
          </w:tcPr>
          <w:p>
            <w:pPr>
              <w:pStyle w:val="TableParagraph"/>
              <w:spacing w:line="272" w:lineRule="exact"/>
              <w:ind w:left="2" w:right="96"/>
              <w:jc w:val="center"/>
              <w:rPr>
                <w:rFonts w:ascii="Arial"/>
                <w:i/>
                <w:sz w:val="24"/>
              </w:rPr>
            </w:pPr>
            <w:r>
              <w:rPr>
                <w:rFonts w:ascii="Arial"/>
                <w:i/>
                <w:spacing w:val="-2"/>
                <w:sz w:val="24"/>
              </w:rPr>
              <w:t>45.54</w:t>
            </w:r>
          </w:p>
        </w:tc>
        <w:tc>
          <w:tcPr>
            <w:tcW w:w="1983" w:type="dxa"/>
          </w:tcPr>
          <w:p>
            <w:pPr>
              <w:pStyle w:val="TableParagraph"/>
              <w:spacing w:line="272" w:lineRule="exact"/>
              <w:ind w:left="4" w:right="82"/>
              <w:jc w:val="center"/>
              <w:rPr>
                <w:sz w:val="24"/>
              </w:rPr>
            </w:pPr>
            <w:r>
              <w:rPr>
                <w:spacing w:val="-2"/>
                <w:sz w:val="24"/>
              </w:rPr>
              <w:t>Sometimes</w:t>
            </w:r>
          </w:p>
        </w:tc>
      </w:tr>
      <w:tr>
        <w:trPr>
          <w:trHeight w:val="365" w:hRule="atLeast"/>
        </w:trPr>
        <w:tc>
          <w:tcPr>
            <w:tcW w:w="2988" w:type="dxa"/>
          </w:tcPr>
          <w:p>
            <w:pPr>
              <w:pStyle w:val="TableParagraph"/>
              <w:spacing w:before="43"/>
              <w:ind w:left="155"/>
              <w:rPr>
                <w:sz w:val="24"/>
              </w:rPr>
            </w:pPr>
            <w:r>
              <w:rPr>
                <w:position w:val="2"/>
                <w:sz w:val="22"/>
              </w:rPr>
              <w:t>5.</w:t>
            </w:r>
            <w:r>
              <w:rPr>
                <w:spacing w:val="25"/>
                <w:position w:val="2"/>
                <w:sz w:val="22"/>
              </w:rPr>
              <w:t>  </w:t>
            </w:r>
            <w:r>
              <w:rPr>
                <w:sz w:val="24"/>
              </w:rPr>
              <w:t>Grab</w:t>
            </w:r>
            <w:r>
              <w:rPr>
                <w:spacing w:val="-1"/>
                <w:sz w:val="24"/>
              </w:rPr>
              <w:t> </w:t>
            </w:r>
            <w:r>
              <w:rPr>
                <w:spacing w:val="-5"/>
                <w:sz w:val="24"/>
              </w:rPr>
              <w:t>Bag</w:t>
            </w:r>
          </w:p>
        </w:tc>
        <w:tc>
          <w:tcPr>
            <w:tcW w:w="1435" w:type="dxa"/>
          </w:tcPr>
          <w:p>
            <w:pPr>
              <w:pStyle w:val="TableParagraph"/>
              <w:spacing w:before="44"/>
              <w:ind w:right="155"/>
              <w:jc w:val="center"/>
              <w:rPr>
                <w:rFonts w:ascii="Arial"/>
                <w:i/>
                <w:sz w:val="24"/>
              </w:rPr>
            </w:pPr>
            <w:r>
              <w:rPr>
                <w:rFonts w:ascii="Arial"/>
                <w:i/>
                <w:spacing w:val="-10"/>
                <w:sz w:val="24"/>
              </w:rPr>
              <w:t>7</w:t>
            </w:r>
          </w:p>
        </w:tc>
        <w:tc>
          <w:tcPr>
            <w:tcW w:w="1770" w:type="dxa"/>
          </w:tcPr>
          <w:p>
            <w:pPr>
              <w:pStyle w:val="TableParagraph"/>
              <w:spacing w:before="44"/>
              <w:ind w:right="96"/>
              <w:jc w:val="center"/>
              <w:rPr>
                <w:rFonts w:ascii="Arial"/>
                <w:i/>
                <w:sz w:val="24"/>
              </w:rPr>
            </w:pPr>
            <w:r>
              <w:rPr>
                <w:rFonts w:ascii="Arial"/>
                <w:i/>
                <w:spacing w:val="-4"/>
                <w:sz w:val="24"/>
              </w:rPr>
              <w:t>6.93</w:t>
            </w:r>
          </w:p>
        </w:tc>
        <w:tc>
          <w:tcPr>
            <w:tcW w:w="1983" w:type="dxa"/>
          </w:tcPr>
          <w:p>
            <w:pPr>
              <w:pStyle w:val="TableParagraph"/>
              <w:spacing w:before="44"/>
              <w:ind w:right="82"/>
              <w:jc w:val="center"/>
              <w:rPr>
                <w:sz w:val="24"/>
              </w:rPr>
            </w:pPr>
            <w:r>
              <w:rPr>
                <w:spacing w:val="-2"/>
                <w:sz w:val="24"/>
              </w:rPr>
              <w:t>Never</w:t>
            </w:r>
          </w:p>
        </w:tc>
      </w:tr>
      <w:tr>
        <w:trPr>
          <w:trHeight w:val="357" w:hRule="atLeast"/>
        </w:trPr>
        <w:tc>
          <w:tcPr>
            <w:tcW w:w="2988" w:type="dxa"/>
          </w:tcPr>
          <w:p>
            <w:pPr>
              <w:pStyle w:val="TableParagraph"/>
              <w:spacing w:before="36"/>
              <w:ind w:left="155"/>
              <w:rPr>
                <w:sz w:val="24"/>
              </w:rPr>
            </w:pPr>
            <w:r>
              <w:rPr>
                <w:position w:val="2"/>
                <w:sz w:val="22"/>
              </w:rPr>
              <w:t>6.</w:t>
            </w:r>
            <w:r>
              <w:rPr>
                <w:spacing w:val="25"/>
                <w:position w:val="2"/>
                <w:sz w:val="22"/>
              </w:rPr>
              <w:t>  </w:t>
            </w:r>
            <w:r>
              <w:rPr>
                <w:sz w:val="24"/>
              </w:rPr>
              <w:t>Graphic</w:t>
            </w:r>
            <w:r>
              <w:rPr>
                <w:spacing w:val="-1"/>
                <w:sz w:val="24"/>
              </w:rPr>
              <w:t> </w:t>
            </w:r>
            <w:r>
              <w:rPr>
                <w:spacing w:val="-2"/>
                <w:sz w:val="24"/>
              </w:rPr>
              <w:t>Organizer</w:t>
            </w:r>
          </w:p>
        </w:tc>
        <w:tc>
          <w:tcPr>
            <w:tcW w:w="1435" w:type="dxa"/>
          </w:tcPr>
          <w:p>
            <w:pPr>
              <w:pStyle w:val="TableParagraph"/>
              <w:spacing w:before="37"/>
              <w:ind w:left="5" w:right="155"/>
              <w:jc w:val="center"/>
              <w:rPr>
                <w:rFonts w:ascii="Arial"/>
                <w:i/>
                <w:sz w:val="24"/>
              </w:rPr>
            </w:pPr>
            <w:r>
              <w:rPr>
                <w:rFonts w:ascii="Arial"/>
                <w:i/>
                <w:spacing w:val="-5"/>
                <w:sz w:val="24"/>
              </w:rPr>
              <w:t>44</w:t>
            </w:r>
          </w:p>
        </w:tc>
        <w:tc>
          <w:tcPr>
            <w:tcW w:w="1770" w:type="dxa"/>
          </w:tcPr>
          <w:p>
            <w:pPr>
              <w:pStyle w:val="TableParagraph"/>
              <w:spacing w:before="37"/>
              <w:ind w:left="2" w:right="96"/>
              <w:jc w:val="center"/>
              <w:rPr>
                <w:rFonts w:ascii="Arial"/>
                <w:i/>
                <w:sz w:val="24"/>
              </w:rPr>
            </w:pPr>
            <w:r>
              <w:rPr>
                <w:rFonts w:ascii="Arial"/>
                <w:i/>
                <w:spacing w:val="-2"/>
                <w:sz w:val="24"/>
              </w:rPr>
              <w:t>43.56</w:t>
            </w:r>
          </w:p>
        </w:tc>
        <w:tc>
          <w:tcPr>
            <w:tcW w:w="1983" w:type="dxa"/>
          </w:tcPr>
          <w:p>
            <w:pPr>
              <w:pStyle w:val="TableParagraph"/>
              <w:spacing w:before="37"/>
              <w:ind w:left="4" w:right="82"/>
              <w:jc w:val="center"/>
              <w:rPr>
                <w:sz w:val="24"/>
              </w:rPr>
            </w:pPr>
            <w:r>
              <w:rPr>
                <w:spacing w:val="-2"/>
                <w:sz w:val="24"/>
              </w:rPr>
              <w:t>Sometimes</w:t>
            </w:r>
          </w:p>
        </w:tc>
      </w:tr>
      <w:tr>
        <w:trPr>
          <w:trHeight w:val="356" w:hRule="atLeast"/>
        </w:trPr>
        <w:tc>
          <w:tcPr>
            <w:tcW w:w="2988" w:type="dxa"/>
          </w:tcPr>
          <w:p>
            <w:pPr>
              <w:pStyle w:val="TableParagraph"/>
              <w:spacing w:before="35"/>
              <w:ind w:left="155"/>
              <w:rPr>
                <w:sz w:val="24"/>
              </w:rPr>
            </w:pPr>
            <w:r>
              <w:rPr>
                <w:position w:val="2"/>
                <w:sz w:val="22"/>
              </w:rPr>
              <w:t>7.</w:t>
            </w:r>
            <w:r>
              <w:rPr>
                <w:spacing w:val="25"/>
                <w:position w:val="2"/>
                <w:sz w:val="22"/>
              </w:rPr>
              <w:t>  </w:t>
            </w:r>
            <w:r>
              <w:rPr>
                <w:spacing w:val="-2"/>
                <w:sz w:val="24"/>
              </w:rPr>
              <w:t>Jigsaw</w:t>
            </w:r>
          </w:p>
        </w:tc>
        <w:tc>
          <w:tcPr>
            <w:tcW w:w="1435" w:type="dxa"/>
          </w:tcPr>
          <w:p>
            <w:pPr>
              <w:pStyle w:val="TableParagraph"/>
              <w:spacing w:before="37"/>
              <w:ind w:left="5" w:right="155"/>
              <w:jc w:val="center"/>
              <w:rPr>
                <w:rFonts w:ascii="Arial"/>
                <w:i/>
                <w:sz w:val="24"/>
              </w:rPr>
            </w:pPr>
            <w:r>
              <w:rPr>
                <w:rFonts w:ascii="Arial"/>
                <w:i/>
                <w:spacing w:val="-5"/>
                <w:sz w:val="24"/>
              </w:rPr>
              <w:t>11</w:t>
            </w:r>
          </w:p>
        </w:tc>
        <w:tc>
          <w:tcPr>
            <w:tcW w:w="1770" w:type="dxa"/>
          </w:tcPr>
          <w:p>
            <w:pPr>
              <w:pStyle w:val="TableParagraph"/>
              <w:spacing w:before="37"/>
              <w:ind w:left="2" w:right="96"/>
              <w:jc w:val="center"/>
              <w:rPr>
                <w:rFonts w:ascii="Arial"/>
                <w:i/>
                <w:sz w:val="24"/>
              </w:rPr>
            </w:pPr>
            <w:r>
              <w:rPr>
                <w:rFonts w:ascii="Arial"/>
                <w:i/>
                <w:spacing w:val="-2"/>
                <w:sz w:val="24"/>
              </w:rPr>
              <w:t>10.89</w:t>
            </w:r>
          </w:p>
        </w:tc>
        <w:tc>
          <w:tcPr>
            <w:tcW w:w="1983" w:type="dxa"/>
          </w:tcPr>
          <w:p>
            <w:pPr>
              <w:pStyle w:val="TableParagraph"/>
              <w:spacing w:before="37"/>
              <w:ind w:right="82"/>
              <w:jc w:val="center"/>
              <w:rPr>
                <w:sz w:val="24"/>
              </w:rPr>
            </w:pPr>
            <w:r>
              <w:rPr>
                <w:spacing w:val="-2"/>
                <w:sz w:val="24"/>
              </w:rPr>
              <w:t>Never</w:t>
            </w:r>
          </w:p>
        </w:tc>
      </w:tr>
      <w:tr>
        <w:trPr>
          <w:trHeight w:val="356" w:hRule="atLeast"/>
        </w:trPr>
        <w:tc>
          <w:tcPr>
            <w:tcW w:w="2988" w:type="dxa"/>
          </w:tcPr>
          <w:p>
            <w:pPr>
              <w:pStyle w:val="TableParagraph"/>
              <w:spacing w:before="34"/>
              <w:ind w:left="155"/>
              <w:rPr>
                <w:sz w:val="24"/>
              </w:rPr>
            </w:pPr>
            <w:r>
              <w:rPr>
                <w:position w:val="2"/>
                <w:sz w:val="22"/>
              </w:rPr>
              <w:t>8.</w:t>
            </w:r>
            <w:r>
              <w:rPr>
                <w:spacing w:val="25"/>
                <w:position w:val="2"/>
                <w:sz w:val="22"/>
              </w:rPr>
              <w:t>  </w:t>
            </w:r>
            <w:r>
              <w:rPr>
                <w:sz w:val="24"/>
              </w:rPr>
              <w:t>Mind</w:t>
            </w:r>
            <w:r>
              <w:rPr>
                <w:spacing w:val="-1"/>
                <w:sz w:val="24"/>
              </w:rPr>
              <w:t> </w:t>
            </w:r>
            <w:r>
              <w:rPr>
                <w:spacing w:val="-4"/>
                <w:sz w:val="24"/>
              </w:rPr>
              <w:t>Maps</w:t>
            </w:r>
          </w:p>
        </w:tc>
        <w:tc>
          <w:tcPr>
            <w:tcW w:w="1435" w:type="dxa"/>
          </w:tcPr>
          <w:p>
            <w:pPr>
              <w:pStyle w:val="TableParagraph"/>
              <w:spacing w:before="35"/>
              <w:ind w:left="5" w:right="155"/>
              <w:jc w:val="center"/>
              <w:rPr>
                <w:rFonts w:ascii="Arial"/>
                <w:i/>
                <w:sz w:val="24"/>
              </w:rPr>
            </w:pPr>
            <w:r>
              <w:rPr>
                <w:rFonts w:ascii="Arial"/>
                <w:i/>
                <w:spacing w:val="-5"/>
                <w:sz w:val="24"/>
              </w:rPr>
              <w:t>31</w:t>
            </w:r>
          </w:p>
        </w:tc>
        <w:tc>
          <w:tcPr>
            <w:tcW w:w="1770" w:type="dxa"/>
          </w:tcPr>
          <w:p>
            <w:pPr>
              <w:pStyle w:val="TableParagraph"/>
              <w:spacing w:before="35"/>
              <w:ind w:left="2" w:right="96"/>
              <w:jc w:val="center"/>
              <w:rPr>
                <w:rFonts w:ascii="Arial"/>
                <w:i/>
                <w:sz w:val="24"/>
              </w:rPr>
            </w:pPr>
            <w:r>
              <w:rPr>
                <w:rFonts w:ascii="Arial"/>
                <w:i/>
                <w:spacing w:val="-2"/>
                <w:sz w:val="24"/>
              </w:rPr>
              <w:t>30.69</w:t>
            </w:r>
          </w:p>
        </w:tc>
        <w:tc>
          <w:tcPr>
            <w:tcW w:w="1983" w:type="dxa"/>
          </w:tcPr>
          <w:p>
            <w:pPr>
              <w:pStyle w:val="TableParagraph"/>
              <w:spacing w:before="35"/>
              <w:ind w:right="82"/>
              <w:jc w:val="center"/>
              <w:rPr>
                <w:sz w:val="24"/>
              </w:rPr>
            </w:pPr>
            <w:r>
              <w:rPr>
                <w:spacing w:val="-2"/>
                <w:sz w:val="24"/>
              </w:rPr>
              <w:t>Seldom</w:t>
            </w:r>
          </w:p>
        </w:tc>
      </w:tr>
      <w:tr>
        <w:trPr>
          <w:trHeight w:val="357" w:hRule="atLeast"/>
        </w:trPr>
        <w:tc>
          <w:tcPr>
            <w:tcW w:w="2988" w:type="dxa"/>
          </w:tcPr>
          <w:p>
            <w:pPr>
              <w:pStyle w:val="TableParagraph"/>
              <w:spacing w:before="35"/>
              <w:ind w:left="155"/>
              <w:rPr>
                <w:sz w:val="24"/>
              </w:rPr>
            </w:pPr>
            <w:r>
              <w:rPr>
                <w:position w:val="2"/>
                <w:sz w:val="22"/>
              </w:rPr>
              <w:t>9.</w:t>
            </w:r>
            <w:r>
              <w:rPr>
                <w:spacing w:val="26"/>
                <w:position w:val="2"/>
                <w:sz w:val="22"/>
              </w:rPr>
              <w:t>  </w:t>
            </w:r>
            <w:r>
              <w:rPr>
                <w:sz w:val="24"/>
              </w:rPr>
              <w:t>Peer</w:t>
            </w:r>
            <w:r>
              <w:rPr>
                <w:spacing w:val="-1"/>
                <w:sz w:val="24"/>
              </w:rPr>
              <w:t> </w:t>
            </w:r>
            <w:r>
              <w:rPr>
                <w:spacing w:val="-2"/>
                <w:sz w:val="24"/>
              </w:rPr>
              <w:t>Review</w:t>
            </w:r>
          </w:p>
        </w:tc>
        <w:tc>
          <w:tcPr>
            <w:tcW w:w="1435" w:type="dxa"/>
          </w:tcPr>
          <w:p>
            <w:pPr>
              <w:pStyle w:val="TableParagraph"/>
              <w:spacing w:before="37"/>
              <w:ind w:left="5" w:right="155"/>
              <w:jc w:val="center"/>
              <w:rPr>
                <w:rFonts w:ascii="Arial"/>
                <w:i/>
                <w:sz w:val="24"/>
              </w:rPr>
            </w:pPr>
            <w:r>
              <w:rPr>
                <w:rFonts w:ascii="Arial"/>
                <w:i/>
                <w:spacing w:val="-5"/>
                <w:sz w:val="24"/>
              </w:rPr>
              <w:t>37</w:t>
            </w:r>
          </w:p>
        </w:tc>
        <w:tc>
          <w:tcPr>
            <w:tcW w:w="1770" w:type="dxa"/>
          </w:tcPr>
          <w:p>
            <w:pPr>
              <w:pStyle w:val="TableParagraph"/>
              <w:spacing w:before="37"/>
              <w:ind w:left="2" w:right="96"/>
              <w:jc w:val="center"/>
              <w:rPr>
                <w:rFonts w:ascii="Arial"/>
                <w:i/>
                <w:sz w:val="24"/>
              </w:rPr>
            </w:pPr>
            <w:r>
              <w:rPr>
                <w:rFonts w:ascii="Arial"/>
                <w:i/>
                <w:spacing w:val="-2"/>
                <w:sz w:val="24"/>
              </w:rPr>
              <w:t>36.63</w:t>
            </w:r>
          </w:p>
        </w:tc>
        <w:tc>
          <w:tcPr>
            <w:tcW w:w="1983" w:type="dxa"/>
          </w:tcPr>
          <w:p>
            <w:pPr>
              <w:pStyle w:val="TableParagraph"/>
              <w:spacing w:before="37"/>
              <w:ind w:right="82"/>
              <w:jc w:val="center"/>
              <w:rPr>
                <w:sz w:val="24"/>
              </w:rPr>
            </w:pPr>
            <w:r>
              <w:rPr>
                <w:spacing w:val="-2"/>
                <w:sz w:val="24"/>
              </w:rPr>
              <w:t>Seldom</w:t>
            </w:r>
          </w:p>
        </w:tc>
      </w:tr>
      <w:tr>
        <w:trPr>
          <w:trHeight w:val="357" w:hRule="atLeast"/>
        </w:trPr>
        <w:tc>
          <w:tcPr>
            <w:tcW w:w="2988" w:type="dxa"/>
          </w:tcPr>
          <w:p>
            <w:pPr>
              <w:pStyle w:val="TableParagraph"/>
              <w:spacing w:before="35"/>
              <w:ind w:left="155"/>
              <w:rPr>
                <w:sz w:val="24"/>
              </w:rPr>
            </w:pPr>
            <w:r>
              <w:rPr>
                <w:position w:val="2"/>
                <w:sz w:val="22"/>
              </w:rPr>
              <w:t>10.</w:t>
            </w:r>
            <w:r>
              <w:rPr>
                <w:spacing w:val="-9"/>
                <w:position w:val="2"/>
                <w:sz w:val="22"/>
              </w:rPr>
              <w:t> </w:t>
            </w:r>
            <w:r>
              <w:rPr>
                <w:sz w:val="24"/>
              </w:rPr>
              <w:t>Peer</w:t>
            </w:r>
            <w:r>
              <w:rPr>
                <w:spacing w:val="-1"/>
                <w:sz w:val="24"/>
              </w:rPr>
              <w:t> </w:t>
            </w:r>
            <w:r>
              <w:rPr>
                <w:spacing w:val="-2"/>
                <w:sz w:val="24"/>
              </w:rPr>
              <w:t>Tutoring</w:t>
            </w:r>
          </w:p>
        </w:tc>
        <w:tc>
          <w:tcPr>
            <w:tcW w:w="1435" w:type="dxa"/>
          </w:tcPr>
          <w:p>
            <w:pPr>
              <w:pStyle w:val="TableParagraph"/>
              <w:spacing w:before="37"/>
              <w:ind w:left="5" w:right="155"/>
              <w:jc w:val="center"/>
              <w:rPr>
                <w:rFonts w:ascii="Arial"/>
                <w:i/>
                <w:sz w:val="24"/>
              </w:rPr>
            </w:pPr>
            <w:r>
              <w:rPr>
                <w:rFonts w:ascii="Arial"/>
                <w:i/>
                <w:spacing w:val="-5"/>
                <w:sz w:val="24"/>
              </w:rPr>
              <w:t>77</w:t>
            </w:r>
          </w:p>
        </w:tc>
        <w:tc>
          <w:tcPr>
            <w:tcW w:w="1770" w:type="dxa"/>
          </w:tcPr>
          <w:p>
            <w:pPr>
              <w:pStyle w:val="TableParagraph"/>
              <w:spacing w:before="37"/>
              <w:ind w:left="2" w:right="96"/>
              <w:jc w:val="center"/>
              <w:rPr>
                <w:rFonts w:ascii="Arial"/>
                <w:i/>
                <w:sz w:val="24"/>
              </w:rPr>
            </w:pPr>
            <w:r>
              <w:rPr>
                <w:rFonts w:ascii="Arial"/>
                <w:i/>
                <w:spacing w:val="-2"/>
                <w:sz w:val="24"/>
              </w:rPr>
              <w:t>76.24</w:t>
            </w:r>
          </w:p>
        </w:tc>
        <w:tc>
          <w:tcPr>
            <w:tcW w:w="1983" w:type="dxa"/>
          </w:tcPr>
          <w:p>
            <w:pPr>
              <w:pStyle w:val="TableParagraph"/>
              <w:spacing w:before="37"/>
              <w:ind w:left="1" w:right="82"/>
              <w:jc w:val="center"/>
              <w:rPr>
                <w:sz w:val="24"/>
              </w:rPr>
            </w:pPr>
            <w:r>
              <w:rPr>
                <w:spacing w:val="-2"/>
                <w:sz w:val="24"/>
              </w:rPr>
              <w:t>Often</w:t>
            </w:r>
          </w:p>
        </w:tc>
      </w:tr>
      <w:tr>
        <w:trPr>
          <w:trHeight w:val="316" w:hRule="atLeast"/>
        </w:trPr>
        <w:tc>
          <w:tcPr>
            <w:tcW w:w="2988" w:type="dxa"/>
          </w:tcPr>
          <w:p>
            <w:pPr>
              <w:pStyle w:val="TableParagraph"/>
              <w:spacing w:line="261" w:lineRule="exact" w:before="35"/>
              <w:ind w:left="155"/>
              <w:rPr>
                <w:sz w:val="24"/>
              </w:rPr>
            </w:pPr>
            <w:r>
              <w:rPr>
                <w:position w:val="2"/>
                <w:sz w:val="22"/>
              </w:rPr>
              <w:t>11.</w:t>
            </w:r>
            <w:r>
              <w:rPr>
                <w:spacing w:val="-12"/>
                <w:position w:val="2"/>
                <w:sz w:val="22"/>
              </w:rPr>
              <w:t> </w:t>
            </w:r>
            <w:r>
              <w:rPr>
                <w:sz w:val="24"/>
              </w:rPr>
              <w:t>Problem</w:t>
            </w:r>
            <w:r>
              <w:rPr>
                <w:spacing w:val="-2"/>
                <w:sz w:val="24"/>
              </w:rPr>
              <w:t> Solving</w:t>
            </w:r>
          </w:p>
        </w:tc>
        <w:tc>
          <w:tcPr>
            <w:tcW w:w="1435" w:type="dxa"/>
          </w:tcPr>
          <w:p>
            <w:pPr>
              <w:pStyle w:val="TableParagraph"/>
              <w:spacing w:line="260" w:lineRule="exact" w:before="37"/>
              <w:ind w:left="5" w:right="155"/>
              <w:jc w:val="center"/>
              <w:rPr>
                <w:rFonts w:ascii="Arial"/>
                <w:i/>
                <w:sz w:val="24"/>
              </w:rPr>
            </w:pPr>
            <w:r>
              <w:rPr>
                <w:rFonts w:ascii="Arial"/>
                <w:i/>
                <w:spacing w:val="-5"/>
                <w:sz w:val="24"/>
              </w:rPr>
              <w:t>59</w:t>
            </w:r>
          </w:p>
        </w:tc>
        <w:tc>
          <w:tcPr>
            <w:tcW w:w="1770" w:type="dxa"/>
          </w:tcPr>
          <w:p>
            <w:pPr>
              <w:pStyle w:val="TableParagraph"/>
              <w:spacing w:line="260" w:lineRule="exact" w:before="37"/>
              <w:ind w:left="2" w:right="96"/>
              <w:jc w:val="center"/>
              <w:rPr>
                <w:rFonts w:ascii="Arial"/>
                <w:i/>
                <w:sz w:val="24"/>
              </w:rPr>
            </w:pPr>
            <w:r>
              <w:rPr>
                <w:rFonts w:ascii="Arial"/>
                <w:i/>
                <w:spacing w:val="-2"/>
                <w:sz w:val="24"/>
              </w:rPr>
              <w:t>58.42</w:t>
            </w:r>
          </w:p>
        </w:tc>
        <w:tc>
          <w:tcPr>
            <w:tcW w:w="1983" w:type="dxa"/>
          </w:tcPr>
          <w:p>
            <w:pPr>
              <w:pStyle w:val="TableParagraph"/>
              <w:spacing w:line="260" w:lineRule="exact" w:before="37"/>
              <w:ind w:left="4" w:right="82"/>
              <w:jc w:val="center"/>
              <w:rPr>
                <w:sz w:val="24"/>
              </w:rPr>
            </w:pPr>
            <w:r>
              <w:rPr>
                <w:spacing w:val="-2"/>
                <w:sz w:val="24"/>
              </w:rPr>
              <w:t>Sometimes</w:t>
            </w:r>
          </w:p>
        </w:tc>
      </w:tr>
      <w:tr>
        <w:trPr>
          <w:trHeight w:val="555" w:hRule="atLeast"/>
        </w:trPr>
        <w:tc>
          <w:tcPr>
            <w:tcW w:w="2988" w:type="dxa"/>
          </w:tcPr>
          <w:p>
            <w:pPr>
              <w:pStyle w:val="TableParagraph"/>
              <w:spacing w:line="272" w:lineRule="exact"/>
              <w:ind w:left="155"/>
              <w:rPr>
                <w:sz w:val="24"/>
              </w:rPr>
            </w:pPr>
            <w:r>
              <w:rPr>
                <w:position w:val="2"/>
                <w:sz w:val="22"/>
              </w:rPr>
              <w:t>12.</w:t>
            </w:r>
            <w:r>
              <w:rPr>
                <w:spacing w:val="-10"/>
                <w:position w:val="2"/>
                <w:sz w:val="22"/>
              </w:rPr>
              <w:t> </w:t>
            </w:r>
            <w:r>
              <w:rPr>
                <w:spacing w:val="-2"/>
                <w:sz w:val="24"/>
              </w:rPr>
              <w:t>Programmed</w:t>
            </w:r>
          </w:p>
          <w:p>
            <w:pPr>
              <w:pStyle w:val="TableParagraph"/>
              <w:spacing w:line="261" w:lineRule="exact" w:before="2"/>
              <w:ind w:left="515"/>
              <w:rPr>
                <w:sz w:val="24"/>
              </w:rPr>
            </w:pPr>
            <w:r>
              <w:rPr>
                <w:sz w:val="24"/>
              </w:rPr>
              <w:t>Instruction</w:t>
            </w:r>
            <w:r>
              <w:rPr>
                <w:spacing w:val="-8"/>
                <w:sz w:val="24"/>
              </w:rPr>
              <w:t> </w:t>
            </w:r>
            <w:r>
              <w:rPr>
                <w:spacing w:val="-2"/>
                <w:sz w:val="24"/>
              </w:rPr>
              <w:t>Strategy</w:t>
            </w:r>
          </w:p>
        </w:tc>
        <w:tc>
          <w:tcPr>
            <w:tcW w:w="1435" w:type="dxa"/>
          </w:tcPr>
          <w:p>
            <w:pPr>
              <w:pStyle w:val="TableParagraph"/>
              <w:spacing w:line="261" w:lineRule="exact" w:before="274"/>
              <w:ind w:left="5" w:right="155"/>
              <w:jc w:val="center"/>
              <w:rPr>
                <w:rFonts w:ascii="Arial"/>
                <w:i/>
                <w:sz w:val="24"/>
              </w:rPr>
            </w:pPr>
            <w:r>
              <w:rPr>
                <w:rFonts w:ascii="Arial"/>
                <w:i/>
                <w:spacing w:val="-5"/>
                <w:sz w:val="24"/>
              </w:rPr>
              <w:t>23</w:t>
            </w:r>
          </w:p>
        </w:tc>
        <w:tc>
          <w:tcPr>
            <w:tcW w:w="1770" w:type="dxa"/>
          </w:tcPr>
          <w:p>
            <w:pPr>
              <w:pStyle w:val="TableParagraph"/>
              <w:spacing w:line="261" w:lineRule="exact" w:before="274"/>
              <w:ind w:left="2" w:right="96"/>
              <w:jc w:val="center"/>
              <w:rPr>
                <w:rFonts w:ascii="Arial"/>
                <w:i/>
                <w:sz w:val="24"/>
              </w:rPr>
            </w:pPr>
            <w:r>
              <w:rPr>
                <w:rFonts w:ascii="Arial"/>
                <w:i/>
                <w:spacing w:val="-2"/>
                <w:sz w:val="24"/>
              </w:rPr>
              <w:t>22.77</w:t>
            </w:r>
          </w:p>
        </w:tc>
        <w:tc>
          <w:tcPr>
            <w:tcW w:w="1983" w:type="dxa"/>
          </w:tcPr>
          <w:p>
            <w:pPr>
              <w:pStyle w:val="TableParagraph"/>
              <w:spacing w:line="261" w:lineRule="exact" w:before="274"/>
              <w:ind w:right="82"/>
              <w:jc w:val="center"/>
              <w:rPr>
                <w:sz w:val="24"/>
              </w:rPr>
            </w:pPr>
            <w:r>
              <w:rPr>
                <w:spacing w:val="-2"/>
                <w:sz w:val="24"/>
              </w:rPr>
              <w:t>Seldom</w:t>
            </w:r>
          </w:p>
        </w:tc>
      </w:tr>
      <w:tr>
        <w:trPr>
          <w:trHeight w:val="592" w:hRule="atLeast"/>
        </w:trPr>
        <w:tc>
          <w:tcPr>
            <w:tcW w:w="2988" w:type="dxa"/>
          </w:tcPr>
          <w:p>
            <w:pPr>
              <w:pStyle w:val="TableParagraph"/>
              <w:spacing w:line="242" w:lineRule="auto"/>
              <w:ind w:left="515" w:right="105" w:hanging="360"/>
              <w:rPr>
                <w:sz w:val="24"/>
              </w:rPr>
            </w:pPr>
            <w:r>
              <w:rPr>
                <w:position w:val="2"/>
                <w:sz w:val="22"/>
              </w:rPr>
              <w:t>13.</w:t>
            </w:r>
            <w:r>
              <w:rPr>
                <w:spacing w:val="-16"/>
                <w:position w:val="2"/>
                <w:sz w:val="22"/>
              </w:rPr>
              <w:t> </w:t>
            </w:r>
            <w:r>
              <w:rPr>
                <w:sz w:val="24"/>
              </w:rPr>
              <w:t>Project</w:t>
            </w:r>
            <w:r>
              <w:rPr>
                <w:spacing w:val="-16"/>
                <w:sz w:val="24"/>
              </w:rPr>
              <w:t> </w:t>
            </w:r>
            <w:r>
              <w:rPr>
                <w:sz w:val="24"/>
              </w:rPr>
              <w:t>Based </w:t>
            </w:r>
            <w:r>
              <w:rPr>
                <w:spacing w:val="-2"/>
                <w:sz w:val="24"/>
              </w:rPr>
              <w:t>Learning</w:t>
            </w:r>
          </w:p>
        </w:tc>
        <w:tc>
          <w:tcPr>
            <w:tcW w:w="1435" w:type="dxa"/>
          </w:tcPr>
          <w:p>
            <w:pPr>
              <w:pStyle w:val="TableParagraph"/>
              <w:rPr>
                <w:rFonts w:ascii="Arial"/>
                <w:i/>
                <w:sz w:val="24"/>
              </w:rPr>
            </w:pPr>
          </w:p>
          <w:p>
            <w:pPr>
              <w:pStyle w:val="TableParagraph"/>
              <w:ind w:left="5" w:right="155"/>
              <w:jc w:val="center"/>
              <w:rPr>
                <w:rFonts w:ascii="Arial"/>
                <w:i/>
                <w:sz w:val="24"/>
              </w:rPr>
            </w:pPr>
            <w:r>
              <w:rPr>
                <w:rFonts w:ascii="Arial"/>
                <w:i/>
                <w:spacing w:val="-5"/>
                <w:sz w:val="24"/>
              </w:rPr>
              <w:t>27</w:t>
            </w:r>
          </w:p>
        </w:tc>
        <w:tc>
          <w:tcPr>
            <w:tcW w:w="1770" w:type="dxa"/>
          </w:tcPr>
          <w:p>
            <w:pPr>
              <w:pStyle w:val="TableParagraph"/>
              <w:rPr>
                <w:rFonts w:ascii="Arial"/>
                <w:i/>
                <w:sz w:val="24"/>
              </w:rPr>
            </w:pPr>
          </w:p>
          <w:p>
            <w:pPr>
              <w:pStyle w:val="TableParagraph"/>
              <w:ind w:left="2" w:right="96"/>
              <w:jc w:val="center"/>
              <w:rPr>
                <w:rFonts w:ascii="Arial"/>
                <w:i/>
                <w:sz w:val="24"/>
              </w:rPr>
            </w:pPr>
            <w:r>
              <w:rPr>
                <w:rFonts w:ascii="Arial"/>
                <w:i/>
                <w:spacing w:val="-2"/>
                <w:sz w:val="24"/>
              </w:rPr>
              <w:t>26.73</w:t>
            </w:r>
          </w:p>
        </w:tc>
        <w:tc>
          <w:tcPr>
            <w:tcW w:w="1983" w:type="dxa"/>
          </w:tcPr>
          <w:p>
            <w:pPr>
              <w:pStyle w:val="TableParagraph"/>
              <w:rPr>
                <w:rFonts w:ascii="Arial"/>
                <w:i/>
                <w:sz w:val="24"/>
              </w:rPr>
            </w:pPr>
          </w:p>
          <w:p>
            <w:pPr>
              <w:pStyle w:val="TableParagraph"/>
              <w:ind w:right="82"/>
              <w:jc w:val="center"/>
              <w:rPr>
                <w:sz w:val="24"/>
              </w:rPr>
            </w:pPr>
            <w:r>
              <w:rPr>
                <w:spacing w:val="-2"/>
                <w:sz w:val="24"/>
              </w:rPr>
              <w:t>Seldom</w:t>
            </w:r>
          </w:p>
        </w:tc>
      </w:tr>
      <w:tr>
        <w:trPr>
          <w:trHeight w:val="385" w:hRule="atLeast"/>
        </w:trPr>
        <w:tc>
          <w:tcPr>
            <w:tcW w:w="2988" w:type="dxa"/>
          </w:tcPr>
          <w:p>
            <w:pPr>
              <w:pStyle w:val="TableParagraph"/>
              <w:spacing w:before="31"/>
              <w:ind w:left="155"/>
              <w:rPr>
                <w:sz w:val="24"/>
              </w:rPr>
            </w:pPr>
            <w:r>
              <w:rPr>
                <w:position w:val="2"/>
                <w:sz w:val="22"/>
              </w:rPr>
              <w:t>14.</w:t>
            </w:r>
            <w:r>
              <w:rPr>
                <w:spacing w:val="-12"/>
                <w:position w:val="2"/>
                <w:sz w:val="22"/>
              </w:rPr>
              <w:t> </w:t>
            </w:r>
            <w:r>
              <w:rPr>
                <w:spacing w:val="-2"/>
                <w:sz w:val="24"/>
              </w:rPr>
              <w:t>Twinning</w:t>
            </w:r>
          </w:p>
        </w:tc>
        <w:tc>
          <w:tcPr>
            <w:tcW w:w="1435" w:type="dxa"/>
          </w:tcPr>
          <w:p>
            <w:pPr>
              <w:pStyle w:val="TableParagraph"/>
              <w:spacing w:before="32"/>
              <w:ind w:left="5" w:right="155"/>
              <w:jc w:val="center"/>
              <w:rPr>
                <w:rFonts w:ascii="Arial"/>
                <w:i/>
                <w:sz w:val="24"/>
              </w:rPr>
            </w:pPr>
            <w:r>
              <w:rPr>
                <w:rFonts w:ascii="Arial"/>
                <w:i/>
                <w:spacing w:val="-5"/>
                <w:sz w:val="24"/>
              </w:rPr>
              <w:t>31</w:t>
            </w:r>
          </w:p>
        </w:tc>
        <w:tc>
          <w:tcPr>
            <w:tcW w:w="1770" w:type="dxa"/>
          </w:tcPr>
          <w:p>
            <w:pPr>
              <w:pStyle w:val="TableParagraph"/>
              <w:spacing w:before="32"/>
              <w:ind w:left="2" w:right="96"/>
              <w:jc w:val="center"/>
              <w:rPr>
                <w:rFonts w:ascii="Arial"/>
                <w:i/>
                <w:sz w:val="24"/>
              </w:rPr>
            </w:pPr>
            <w:r>
              <w:rPr>
                <w:rFonts w:ascii="Arial"/>
                <w:i/>
                <w:spacing w:val="-2"/>
                <w:sz w:val="24"/>
              </w:rPr>
              <w:t>30.69</w:t>
            </w:r>
          </w:p>
        </w:tc>
        <w:tc>
          <w:tcPr>
            <w:tcW w:w="1983" w:type="dxa"/>
          </w:tcPr>
          <w:p>
            <w:pPr>
              <w:pStyle w:val="TableParagraph"/>
              <w:spacing w:before="32"/>
              <w:ind w:right="82"/>
              <w:jc w:val="center"/>
              <w:rPr>
                <w:sz w:val="24"/>
              </w:rPr>
            </w:pPr>
            <w:r>
              <w:rPr>
                <w:spacing w:val="-2"/>
                <w:sz w:val="24"/>
              </w:rPr>
              <w:t>Seldom</w:t>
            </w:r>
          </w:p>
        </w:tc>
      </w:tr>
      <w:tr>
        <w:trPr>
          <w:trHeight w:val="347" w:hRule="atLeast"/>
        </w:trPr>
        <w:tc>
          <w:tcPr>
            <w:tcW w:w="2988" w:type="dxa"/>
            <w:tcBorders>
              <w:bottom w:val="single" w:sz="4" w:space="0" w:color="000000"/>
            </w:tcBorders>
          </w:tcPr>
          <w:p>
            <w:pPr>
              <w:pStyle w:val="TableParagraph"/>
              <w:spacing w:line="255" w:lineRule="exact" w:before="71"/>
              <w:ind w:left="1461"/>
              <w:rPr>
                <w:rFonts w:ascii="Arial"/>
                <w:b/>
                <w:sz w:val="24"/>
              </w:rPr>
            </w:pPr>
            <w:r>
              <w:rPr>
                <w:rFonts w:ascii="Arial"/>
                <w:b/>
                <w:sz w:val="24"/>
              </w:rPr>
              <w:t>Overall</w:t>
            </w:r>
            <w:r>
              <w:rPr>
                <w:rFonts w:ascii="Arial"/>
                <w:b/>
                <w:spacing w:val="-5"/>
                <w:sz w:val="24"/>
              </w:rPr>
              <w:t> </w:t>
            </w:r>
            <w:r>
              <w:rPr>
                <w:rFonts w:ascii="Arial"/>
                <w:b/>
                <w:spacing w:val="-4"/>
                <w:sz w:val="24"/>
              </w:rPr>
              <w:t>Mean</w:t>
            </w:r>
          </w:p>
        </w:tc>
        <w:tc>
          <w:tcPr>
            <w:tcW w:w="1435" w:type="dxa"/>
            <w:tcBorders>
              <w:bottom w:val="single" w:sz="4" w:space="0" w:color="000000"/>
            </w:tcBorders>
          </w:tcPr>
          <w:p>
            <w:pPr>
              <w:pStyle w:val="TableParagraph"/>
              <w:rPr>
                <w:rFonts w:ascii="Times New Roman"/>
                <w:sz w:val="22"/>
              </w:rPr>
            </w:pPr>
          </w:p>
        </w:tc>
        <w:tc>
          <w:tcPr>
            <w:tcW w:w="1770" w:type="dxa"/>
            <w:tcBorders>
              <w:bottom w:val="single" w:sz="4" w:space="0" w:color="000000"/>
            </w:tcBorders>
          </w:tcPr>
          <w:p>
            <w:pPr>
              <w:pStyle w:val="TableParagraph"/>
              <w:spacing w:line="258" w:lineRule="exact" w:before="69"/>
              <w:ind w:left="2" w:right="96"/>
              <w:jc w:val="center"/>
              <w:rPr>
                <w:rFonts w:ascii="Arial"/>
                <w:b/>
                <w:i/>
                <w:sz w:val="24"/>
              </w:rPr>
            </w:pPr>
            <w:r>
              <w:rPr>
                <w:rFonts w:ascii="Arial"/>
                <w:b/>
                <w:i/>
                <w:spacing w:val="-2"/>
                <w:sz w:val="24"/>
              </w:rPr>
              <w:t>34.87</w:t>
            </w:r>
          </w:p>
        </w:tc>
        <w:tc>
          <w:tcPr>
            <w:tcW w:w="1983" w:type="dxa"/>
            <w:tcBorders>
              <w:bottom w:val="single" w:sz="4" w:space="0" w:color="000000"/>
            </w:tcBorders>
          </w:tcPr>
          <w:p>
            <w:pPr>
              <w:pStyle w:val="TableParagraph"/>
              <w:spacing w:line="255" w:lineRule="exact" w:before="71"/>
              <w:ind w:left="1" w:right="82"/>
              <w:jc w:val="center"/>
              <w:rPr>
                <w:rFonts w:ascii="Arial"/>
                <w:b/>
                <w:sz w:val="24"/>
              </w:rPr>
            </w:pPr>
            <w:r>
              <w:rPr>
                <w:rFonts w:ascii="Arial"/>
                <w:b/>
                <w:spacing w:val="-2"/>
                <w:sz w:val="24"/>
              </w:rPr>
              <w:t>Seldom</w:t>
            </w:r>
          </w:p>
        </w:tc>
      </w:tr>
    </w:tbl>
    <w:p>
      <w:pPr>
        <w:pStyle w:val="BodyText"/>
        <w:spacing w:before="6"/>
        <w:rPr>
          <w:rFonts w:ascii="Arial"/>
          <w:i/>
        </w:rPr>
      </w:pPr>
    </w:p>
    <w:p>
      <w:pPr>
        <w:pStyle w:val="BodyText"/>
        <w:spacing w:line="482" w:lineRule="auto"/>
        <w:ind w:left="360" w:right="785" w:firstLine="720"/>
        <w:jc w:val="both"/>
      </w:pPr>
      <w:r>
        <w:rPr/>
        <w:t>Table 1.3 presents the extent to which teachers utilize various innovative teaching strategies in terms of independent study. The teachers always utilize peer tutoring, with </w:t>
      </w:r>
      <w:r>
        <w:rPr>
          <w:rFonts w:ascii="Arial"/>
          <w:i/>
        </w:rPr>
        <w:t>77 </w:t>
      </w:r>
      <w:r>
        <w:rPr/>
        <w:t>teachers or </w:t>
      </w:r>
      <w:r>
        <w:rPr>
          <w:rFonts w:ascii="Arial"/>
          <w:i/>
        </w:rPr>
        <w:t>76.24</w:t>
      </w:r>
      <w:r>
        <w:rPr/>
        <w:t>%, making it the most frequently used among the strategies. The teachers always utilize problem solving</w:t>
      </w:r>
      <w:r>
        <w:rPr>
          <w:spacing w:val="5"/>
        </w:rPr>
        <w:t> </w:t>
      </w:r>
      <w:r>
        <w:rPr/>
        <w:t>with</w:t>
      </w:r>
      <w:r>
        <w:rPr>
          <w:spacing w:val="8"/>
        </w:rPr>
        <w:t> </w:t>
      </w:r>
      <w:r>
        <w:rPr>
          <w:rFonts w:ascii="Arial"/>
          <w:i/>
        </w:rPr>
        <w:t>59</w:t>
      </w:r>
      <w:r>
        <w:rPr>
          <w:rFonts w:ascii="Arial"/>
          <w:i/>
          <w:spacing w:val="7"/>
        </w:rPr>
        <w:t> </w:t>
      </w:r>
      <w:r>
        <w:rPr/>
        <w:t>teachers</w:t>
      </w:r>
      <w:r>
        <w:rPr>
          <w:spacing w:val="5"/>
        </w:rPr>
        <w:t> </w:t>
      </w:r>
      <w:r>
        <w:rPr/>
        <w:t>or</w:t>
      </w:r>
      <w:r>
        <w:rPr>
          <w:spacing w:val="7"/>
        </w:rPr>
        <w:t> </w:t>
      </w:r>
      <w:r>
        <w:rPr>
          <w:rFonts w:ascii="Arial"/>
          <w:i/>
        </w:rPr>
        <w:t>58.42</w:t>
      </w:r>
      <w:r>
        <w:rPr/>
        <w:t>%,</w:t>
      </w:r>
      <w:r>
        <w:rPr>
          <w:spacing w:val="6"/>
        </w:rPr>
        <w:t> </w:t>
      </w:r>
      <w:r>
        <w:rPr/>
        <w:t>context-based</w:t>
      </w:r>
      <w:r>
        <w:rPr>
          <w:spacing w:val="6"/>
        </w:rPr>
        <w:t> </w:t>
      </w:r>
      <w:r>
        <w:rPr/>
        <w:t>memory</w:t>
      </w:r>
      <w:r>
        <w:rPr>
          <w:spacing w:val="5"/>
        </w:rPr>
        <w:t> </w:t>
      </w:r>
      <w:r>
        <w:rPr/>
        <w:t>with</w:t>
      </w:r>
      <w:r>
        <w:rPr>
          <w:spacing w:val="9"/>
        </w:rPr>
        <w:t> </w:t>
      </w:r>
      <w:r>
        <w:rPr>
          <w:rFonts w:ascii="Arial"/>
          <w:i/>
        </w:rPr>
        <w:t>48</w:t>
      </w:r>
      <w:r>
        <w:rPr>
          <w:rFonts w:ascii="Arial"/>
          <w:i/>
          <w:spacing w:val="4"/>
        </w:rPr>
        <w:t> </w:t>
      </w:r>
      <w:r>
        <w:rPr>
          <w:spacing w:val="-2"/>
        </w:rPr>
        <w:t>teachers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jc w:val="both"/>
      </w:pPr>
      <w:r>
        <w:rPr/>
        <w:t>or</w:t>
      </w:r>
      <w:r>
        <w:rPr>
          <w:spacing w:val="-11"/>
        </w:rPr>
        <w:t> </w:t>
      </w:r>
      <w:r>
        <w:rPr>
          <w:rFonts w:ascii="Arial"/>
          <w:i/>
        </w:rPr>
        <w:t>47.52</w:t>
      </w:r>
      <w:r>
        <w:rPr/>
        <w:t>%,</w:t>
      </w:r>
      <w:r>
        <w:rPr>
          <w:spacing w:val="-12"/>
        </w:rPr>
        <w:t> </w:t>
      </w:r>
      <w:r>
        <w:rPr/>
        <w:t>discussion</w:t>
      </w:r>
      <w:r>
        <w:rPr>
          <w:spacing w:val="-12"/>
        </w:rPr>
        <w:t> </w:t>
      </w:r>
      <w:r>
        <w:rPr/>
        <w:t>web</w:t>
      </w:r>
      <w:r>
        <w:rPr>
          <w:spacing w:val="-9"/>
        </w:rPr>
        <w:t> </w:t>
      </w:r>
      <w:r>
        <w:rPr/>
        <w:t>with</w:t>
      </w:r>
      <w:r>
        <w:rPr>
          <w:spacing w:val="-7"/>
        </w:rPr>
        <w:t> </w:t>
      </w:r>
      <w:r>
        <w:rPr>
          <w:rFonts w:ascii="Arial"/>
          <w:i/>
        </w:rPr>
        <w:t>46</w:t>
      </w:r>
      <w:r>
        <w:rPr>
          <w:rFonts w:ascii="Arial"/>
          <w:i/>
          <w:spacing w:val="-9"/>
        </w:rPr>
        <w:t> </w:t>
      </w:r>
      <w:r>
        <w:rPr/>
        <w:t>teachers</w:t>
      </w:r>
      <w:r>
        <w:rPr>
          <w:spacing w:val="-13"/>
        </w:rPr>
        <w:t> </w:t>
      </w:r>
      <w:r>
        <w:rPr/>
        <w:t>or</w:t>
      </w:r>
      <w:r>
        <w:rPr>
          <w:spacing w:val="-10"/>
        </w:rPr>
        <w:t> </w:t>
      </w:r>
      <w:r>
        <w:rPr>
          <w:rFonts w:ascii="Arial"/>
          <w:i/>
        </w:rPr>
        <w:t>45.54</w:t>
      </w:r>
      <w:r>
        <w:rPr/>
        <w:t>%,</w:t>
      </w:r>
      <w:r>
        <w:rPr>
          <w:spacing w:val="-9"/>
        </w:rPr>
        <w:t> </w:t>
      </w:r>
      <w:r>
        <w:rPr/>
        <w:t>and</w:t>
      </w:r>
      <w:r>
        <w:rPr>
          <w:spacing w:val="-12"/>
        </w:rPr>
        <w:t> </w:t>
      </w:r>
      <w:r>
        <w:rPr/>
        <w:t>graphic</w:t>
      </w:r>
      <w:r>
        <w:rPr>
          <w:spacing w:val="-13"/>
        </w:rPr>
        <w:t> </w:t>
      </w:r>
      <w:r>
        <w:rPr/>
        <w:t>organizer with</w:t>
      </w:r>
      <w:r>
        <w:rPr>
          <w:spacing w:val="-17"/>
        </w:rPr>
        <w:t> </w:t>
      </w:r>
      <w:r>
        <w:rPr>
          <w:rFonts w:ascii="Arial"/>
          <w:i/>
        </w:rPr>
        <w:t>44</w:t>
      </w:r>
      <w:r>
        <w:rPr>
          <w:rFonts w:ascii="Arial"/>
          <w:i/>
          <w:spacing w:val="-17"/>
        </w:rPr>
        <w:t> </w:t>
      </w:r>
      <w:r>
        <w:rPr/>
        <w:t>teachers</w:t>
      </w:r>
      <w:r>
        <w:rPr>
          <w:spacing w:val="-16"/>
        </w:rPr>
        <w:t> </w:t>
      </w:r>
      <w:r>
        <w:rPr/>
        <w:t>or</w:t>
      </w:r>
      <w:r>
        <w:rPr>
          <w:spacing w:val="-17"/>
        </w:rPr>
        <w:t> </w:t>
      </w:r>
      <w:r>
        <w:rPr>
          <w:rFonts w:ascii="Arial"/>
          <w:i/>
        </w:rPr>
        <w:t>43.56</w:t>
      </w:r>
      <w:r>
        <w:rPr/>
        <w:t>%.</w:t>
      </w:r>
      <w:r>
        <w:rPr>
          <w:spacing w:val="-17"/>
        </w:rPr>
        <w:t> </w:t>
      </w:r>
      <w:r>
        <w:rPr/>
        <w:t>These</w:t>
      </w:r>
      <w:r>
        <w:rPr>
          <w:spacing w:val="-15"/>
        </w:rPr>
        <w:t> </w:t>
      </w:r>
      <w:r>
        <w:rPr/>
        <w:t>strategies</w:t>
      </w:r>
      <w:r>
        <w:rPr>
          <w:spacing w:val="-17"/>
        </w:rPr>
        <w:t> </w:t>
      </w:r>
      <w:r>
        <w:rPr/>
        <w:t>are</w:t>
      </w:r>
      <w:r>
        <w:rPr>
          <w:spacing w:val="-16"/>
        </w:rPr>
        <w:t> </w:t>
      </w:r>
      <w:r>
        <w:rPr/>
        <w:t>used</w:t>
      </w:r>
      <w:r>
        <w:rPr>
          <w:spacing w:val="-17"/>
        </w:rPr>
        <w:t> </w:t>
      </w:r>
      <w:r>
        <w:rPr/>
        <w:t>occasionally,</w:t>
      </w:r>
      <w:r>
        <w:rPr>
          <w:spacing w:val="-16"/>
        </w:rPr>
        <w:t> </w:t>
      </w:r>
      <w:r>
        <w:rPr/>
        <w:t>indicating that while they are part of the instructional repertoire, they are not applied consistently. The teachers seldom utilize peer review with </w:t>
      </w:r>
      <w:r>
        <w:rPr>
          <w:rFonts w:ascii="Arial"/>
          <w:i/>
        </w:rPr>
        <w:t>37 </w:t>
      </w:r>
      <w:r>
        <w:rPr/>
        <w:t>teachers or </w:t>
      </w:r>
      <w:r>
        <w:rPr>
          <w:rFonts w:ascii="Arial"/>
          <w:i/>
        </w:rPr>
        <w:t>36.63</w:t>
      </w:r>
      <w:r>
        <w:rPr/>
        <w:t>%, construction spiral with </w:t>
      </w:r>
      <w:r>
        <w:rPr>
          <w:rFonts w:ascii="Arial"/>
          <w:i/>
        </w:rPr>
        <w:t>36 </w:t>
      </w:r>
      <w:r>
        <w:rPr/>
        <w:t>teachers or </w:t>
      </w:r>
      <w:r>
        <w:rPr>
          <w:rFonts w:ascii="Arial"/>
          <w:i/>
        </w:rPr>
        <w:t>35.64</w:t>
      </w:r>
      <w:r>
        <w:rPr/>
        <w:t>%, mind maps and twinning</w:t>
      </w:r>
      <w:r>
        <w:rPr>
          <w:spacing w:val="-1"/>
        </w:rPr>
        <w:t> </w:t>
      </w:r>
      <w:r>
        <w:rPr/>
        <w:t>with </w:t>
      </w:r>
      <w:r>
        <w:rPr>
          <w:rFonts w:ascii="Arial"/>
          <w:i/>
        </w:rPr>
        <w:t>31</w:t>
      </w:r>
      <w:r>
        <w:rPr>
          <w:rFonts w:ascii="Arial"/>
          <w:i/>
          <w:spacing w:val="-1"/>
        </w:rPr>
        <w:t> </w:t>
      </w:r>
      <w:r>
        <w:rPr/>
        <w:t>teachers</w:t>
      </w:r>
      <w:r>
        <w:rPr>
          <w:spacing w:val="-3"/>
        </w:rPr>
        <w:t> </w:t>
      </w:r>
      <w:r>
        <w:rPr/>
        <w:t>or</w:t>
      </w:r>
      <w:r>
        <w:rPr>
          <w:spacing w:val="-1"/>
        </w:rPr>
        <w:t> </w:t>
      </w:r>
      <w:r>
        <w:rPr>
          <w:rFonts w:ascii="Arial"/>
          <w:i/>
        </w:rPr>
        <w:t>30.69</w:t>
      </w:r>
      <w:r>
        <w:rPr/>
        <w:t>%,</w:t>
      </w:r>
      <w:r>
        <w:rPr>
          <w:spacing w:val="-1"/>
        </w:rPr>
        <w:t> </w:t>
      </w:r>
      <w:r>
        <w:rPr/>
        <w:t>project-based</w:t>
      </w:r>
      <w:r>
        <w:rPr>
          <w:spacing w:val="-1"/>
        </w:rPr>
        <w:t> </w:t>
      </w:r>
      <w:r>
        <w:rPr/>
        <w:t>learning</w:t>
      </w:r>
      <w:r>
        <w:rPr>
          <w:spacing w:val="-1"/>
        </w:rPr>
        <w:t> </w:t>
      </w:r>
      <w:r>
        <w:rPr/>
        <w:t>with </w:t>
      </w:r>
      <w:r>
        <w:rPr>
          <w:rFonts w:ascii="Arial"/>
          <w:i/>
        </w:rPr>
        <w:t>27</w:t>
      </w:r>
      <w:r>
        <w:rPr>
          <w:rFonts w:ascii="Arial"/>
          <w:i/>
          <w:spacing w:val="-3"/>
        </w:rPr>
        <w:t> </w:t>
      </w:r>
      <w:r>
        <w:rPr/>
        <w:t>teachers or</w:t>
      </w:r>
      <w:r>
        <w:rPr>
          <w:spacing w:val="-2"/>
        </w:rPr>
        <w:t> </w:t>
      </w:r>
      <w:r>
        <w:rPr>
          <w:rFonts w:ascii="Arial"/>
          <w:i/>
        </w:rPr>
        <w:t>26.73</w:t>
      </w:r>
      <w:r>
        <w:rPr/>
        <w:t>%,</w:t>
      </w:r>
      <w:r>
        <w:rPr>
          <w:spacing w:val="-1"/>
        </w:rPr>
        <w:t> </w:t>
      </w:r>
      <w:r>
        <w:rPr/>
        <w:t>and</w:t>
      </w:r>
      <w:r>
        <w:rPr>
          <w:spacing w:val="-1"/>
        </w:rPr>
        <w:t> </w:t>
      </w:r>
      <w:r>
        <w:rPr/>
        <w:t>programmed</w:t>
      </w:r>
      <w:r>
        <w:rPr>
          <w:spacing w:val="-1"/>
        </w:rPr>
        <w:t> </w:t>
      </w:r>
      <w:r>
        <w:rPr/>
        <w:t>instruction</w:t>
      </w:r>
      <w:r>
        <w:rPr>
          <w:spacing w:val="-1"/>
        </w:rPr>
        <w:t> </w:t>
      </w:r>
      <w:r>
        <w:rPr/>
        <w:t>strategy</w:t>
      </w:r>
      <w:r>
        <w:rPr>
          <w:spacing w:val="-2"/>
        </w:rPr>
        <w:t> </w:t>
      </w:r>
      <w:r>
        <w:rPr/>
        <w:t>with </w:t>
      </w:r>
      <w:r>
        <w:rPr>
          <w:rFonts w:ascii="Arial"/>
          <w:i/>
        </w:rPr>
        <w:t>23</w:t>
      </w:r>
      <w:r>
        <w:rPr>
          <w:rFonts w:ascii="Arial"/>
          <w:i/>
          <w:spacing w:val="-3"/>
        </w:rPr>
        <w:t> </w:t>
      </w:r>
      <w:r>
        <w:rPr/>
        <w:t>teachers</w:t>
      </w:r>
      <w:r>
        <w:rPr>
          <w:spacing w:val="-3"/>
        </w:rPr>
        <w:t> </w:t>
      </w:r>
      <w:r>
        <w:rPr/>
        <w:t>or</w:t>
      </w:r>
      <w:r>
        <w:rPr>
          <w:spacing w:val="-1"/>
        </w:rPr>
        <w:t> </w:t>
      </w:r>
      <w:r>
        <w:rPr>
          <w:rFonts w:ascii="Arial"/>
          <w:i/>
        </w:rPr>
        <w:t>22.77</w:t>
      </w:r>
      <w:r>
        <w:rPr/>
        <w:t>%. The teachers never utilize acronym memory with 16 teachers or 15.84%, jigsaw with </w:t>
      </w:r>
      <w:r>
        <w:rPr>
          <w:rFonts w:ascii="Arial"/>
          <w:i/>
        </w:rPr>
        <w:t>11 </w:t>
      </w:r>
      <w:r>
        <w:rPr/>
        <w:t>teachers or </w:t>
      </w:r>
      <w:r>
        <w:rPr>
          <w:rFonts w:ascii="Arial"/>
          <w:i/>
        </w:rPr>
        <w:t>10.89</w:t>
      </w:r>
      <w:r>
        <w:rPr/>
        <w:t>%, and grab bag with </w:t>
      </w:r>
      <w:r>
        <w:rPr>
          <w:rFonts w:ascii="Arial"/>
          <w:i/>
        </w:rPr>
        <w:t>7 </w:t>
      </w:r>
      <w:r>
        <w:rPr/>
        <w:t>teachers or </w:t>
      </w:r>
      <w:r>
        <w:rPr>
          <w:rFonts w:ascii="Arial"/>
          <w:i/>
        </w:rPr>
        <w:t>6.93</w:t>
      </w:r>
      <w:r>
        <w:rPr/>
        <w:t>%. The overall mean is </w:t>
      </w:r>
      <w:r>
        <w:rPr>
          <w:rFonts w:ascii="Arial"/>
          <w:i/>
        </w:rPr>
        <w:t>34.87</w:t>
      </w:r>
      <w:r>
        <w:rPr/>
        <w:t>, which indicates that teachers' utilization of innovative strategies in independent study is generally seldom.</w:t>
      </w:r>
    </w:p>
    <w:p>
      <w:pPr>
        <w:pStyle w:val="BodyText"/>
        <w:spacing w:line="482" w:lineRule="auto"/>
        <w:ind w:left="360" w:right="789" w:firstLine="720"/>
        <w:jc w:val="both"/>
      </w:pPr>
      <w:r>
        <w:rPr/>
        <w:t>This is parallel to the study of Daniyarovna (2022) who found that the responsibility of the role of the modern educator is to encourage students to learn independently and to engage in a learning procedure that respects this autonomy and the growth of activity and self-reliance. The necessities of life itself are initiative and a creative approach to business, which determine the way that improvements to the educational process should be made. The method chosen to encourage independent learning is contingent upon the nature</w:t>
      </w:r>
      <w:r>
        <w:rPr>
          <w:spacing w:val="-4"/>
        </w:rPr>
        <w:t> </w:t>
      </w:r>
      <w:r>
        <w:rPr/>
        <w:t>of</w:t>
      </w:r>
      <w:r>
        <w:rPr>
          <w:spacing w:val="-2"/>
        </w:rPr>
        <w:t> </w:t>
      </w:r>
      <w:r>
        <w:rPr/>
        <w:t>the</w:t>
      </w:r>
      <w:r>
        <w:rPr>
          <w:spacing w:val="-2"/>
        </w:rPr>
        <w:t> </w:t>
      </w:r>
      <w:r>
        <w:rPr/>
        <w:t>lesson.</w:t>
      </w:r>
      <w:r>
        <w:rPr>
          <w:spacing w:val="-2"/>
        </w:rPr>
        <w:t> </w:t>
      </w:r>
      <w:r>
        <w:rPr/>
        <w:t>The</w:t>
      </w:r>
      <w:r>
        <w:rPr>
          <w:spacing w:val="-2"/>
        </w:rPr>
        <w:t> </w:t>
      </w:r>
      <w:r>
        <w:rPr/>
        <w:t>lesson's</w:t>
      </w:r>
      <w:r>
        <w:rPr>
          <w:spacing w:val="-2"/>
        </w:rPr>
        <w:t> </w:t>
      </w:r>
      <w:r>
        <w:rPr/>
        <w:t>content</w:t>
      </w:r>
      <w:r>
        <w:rPr>
          <w:spacing w:val="-2"/>
        </w:rPr>
        <w:t> </w:t>
      </w:r>
      <w:r>
        <w:rPr/>
        <w:t>as</w:t>
      </w:r>
      <w:r>
        <w:rPr>
          <w:spacing w:val="-4"/>
        </w:rPr>
        <w:t> </w:t>
      </w:r>
      <w:r>
        <w:rPr/>
        <w:t>well</w:t>
      </w:r>
      <w:r>
        <w:rPr>
          <w:spacing w:val="-2"/>
        </w:rPr>
        <w:t> </w:t>
      </w:r>
      <w:r>
        <w:rPr/>
        <w:t>as</w:t>
      </w:r>
      <w:r>
        <w:rPr>
          <w:spacing w:val="-2"/>
        </w:rPr>
        <w:t> </w:t>
      </w:r>
      <w:r>
        <w:rPr/>
        <w:t>the</w:t>
      </w:r>
      <w:r>
        <w:rPr>
          <w:spacing w:val="-2"/>
        </w:rPr>
        <w:t> </w:t>
      </w:r>
      <w:r>
        <w:rPr/>
        <w:t>goals</w:t>
      </w:r>
      <w:r>
        <w:rPr>
          <w:spacing w:val="-2"/>
        </w:rPr>
        <w:t> </w:t>
      </w:r>
      <w:r>
        <w:rPr/>
        <w:t>and</w:t>
      </w:r>
      <w:r>
        <w:rPr>
          <w:spacing w:val="-2"/>
        </w:rPr>
        <w:t> </w:t>
      </w:r>
      <w:r>
        <w:rPr/>
        <w:t>objectives related to education and development. Promoting independent learning prepares students to face real-world challenges with confidence and adaptability.</w:t>
      </w:r>
      <w:r>
        <w:rPr>
          <w:spacing w:val="40"/>
        </w:rPr>
        <w:t> </w:t>
      </w:r>
      <w:r>
        <w:rPr/>
        <w:t>Moreover,</w:t>
      </w:r>
      <w:r>
        <w:rPr>
          <w:spacing w:val="40"/>
        </w:rPr>
        <w:t> </w:t>
      </w:r>
      <w:r>
        <w:rPr/>
        <w:t>fostering</w:t>
      </w:r>
      <w:r>
        <w:rPr>
          <w:spacing w:val="40"/>
        </w:rPr>
        <w:t> </w:t>
      </w:r>
      <w:r>
        <w:rPr/>
        <w:t>independent</w:t>
      </w:r>
      <w:r>
        <w:rPr>
          <w:spacing w:val="40"/>
        </w:rPr>
        <w:t> </w:t>
      </w:r>
      <w:r>
        <w:rPr/>
        <w:t>learning</w:t>
      </w:r>
      <w:r>
        <w:rPr>
          <w:spacing w:val="40"/>
        </w:rPr>
        <w:t> </w:t>
      </w:r>
      <w:r>
        <w:rPr/>
        <w:t>enhances</w:t>
      </w:r>
      <w:r>
        <w:rPr>
          <w:spacing w:val="40"/>
        </w:rPr>
        <w:t> </w:t>
      </w:r>
      <w:r>
        <w:rPr/>
        <w:t>students’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0"/>
        <w:jc w:val="both"/>
      </w:pPr>
      <w:r>
        <w:rPr/>
        <w:t>ability to think critically and make decisions based on their knowledge and experiences.</w:t>
      </w:r>
      <w:r>
        <w:rPr>
          <w:spacing w:val="-17"/>
        </w:rPr>
        <w:t> </w:t>
      </w:r>
      <w:r>
        <w:rPr/>
        <w:t>By</w:t>
      </w:r>
      <w:r>
        <w:rPr>
          <w:spacing w:val="-17"/>
        </w:rPr>
        <w:t> </w:t>
      </w:r>
      <w:r>
        <w:rPr/>
        <w:t>encouraging</w:t>
      </w:r>
      <w:r>
        <w:rPr>
          <w:spacing w:val="-16"/>
        </w:rPr>
        <w:t> </w:t>
      </w:r>
      <w:r>
        <w:rPr/>
        <w:t>autonomy,</w:t>
      </w:r>
      <w:r>
        <w:rPr>
          <w:spacing w:val="-17"/>
        </w:rPr>
        <w:t> </w:t>
      </w:r>
      <w:r>
        <w:rPr/>
        <w:t>educators</w:t>
      </w:r>
      <w:r>
        <w:rPr>
          <w:spacing w:val="-17"/>
        </w:rPr>
        <w:t> </w:t>
      </w:r>
      <w:r>
        <w:rPr/>
        <w:t>not</w:t>
      </w:r>
      <w:r>
        <w:rPr>
          <w:spacing w:val="-17"/>
        </w:rPr>
        <w:t> </w:t>
      </w:r>
      <w:r>
        <w:rPr/>
        <w:t>only</w:t>
      </w:r>
      <w:r>
        <w:rPr>
          <w:spacing w:val="-16"/>
        </w:rPr>
        <w:t> </w:t>
      </w:r>
      <w:r>
        <w:rPr/>
        <w:t>improve</w:t>
      </w:r>
      <w:r>
        <w:rPr>
          <w:spacing w:val="-17"/>
        </w:rPr>
        <w:t> </w:t>
      </w:r>
      <w:r>
        <w:rPr/>
        <w:t>academic outcomes but also prepare students for lifelong learning beyond the classroom.</w:t>
      </w:r>
      <w:r>
        <w:rPr>
          <w:spacing w:val="-7"/>
        </w:rPr>
        <w:t> </w:t>
      </w:r>
      <w:r>
        <w:rPr/>
        <w:t>Ultimately,</w:t>
      </w:r>
      <w:r>
        <w:rPr>
          <w:spacing w:val="-10"/>
        </w:rPr>
        <w:t> </w:t>
      </w:r>
      <w:r>
        <w:rPr/>
        <w:t>this</w:t>
      </w:r>
      <w:r>
        <w:rPr>
          <w:spacing w:val="-8"/>
        </w:rPr>
        <w:t> </w:t>
      </w:r>
      <w:r>
        <w:rPr/>
        <w:t>approach</w:t>
      </w:r>
      <w:r>
        <w:rPr>
          <w:spacing w:val="-7"/>
        </w:rPr>
        <w:t> </w:t>
      </w:r>
      <w:r>
        <w:rPr/>
        <w:t>empowers</w:t>
      </w:r>
      <w:r>
        <w:rPr>
          <w:spacing w:val="-8"/>
        </w:rPr>
        <w:t> </w:t>
      </w:r>
      <w:r>
        <w:rPr/>
        <w:t>students</w:t>
      </w:r>
      <w:r>
        <w:rPr>
          <w:spacing w:val="-7"/>
        </w:rPr>
        <w:t> </w:t>
      </w:r>
      <w:r>
        <w:rPr/>
        <w:t>to</w:t>
      </w:r>
      <w:r>
        <w:rPr>
          <w:spacing w:val="-9"/>
        </w:rPr>
        <w:t> </w:t>
      </w:r>
      <w:r>
        <w:rPr/>
        <w:t>become</w:t>
      </w:r>
      <w:r>
        <w:rPr>
          <w:spacing w:val="-11"/>
        </w:rPr>
        <w:t> </w:t>
      </w:r>
      <w:r>
        <w:rPr/>
        <w:t>proactive learners</w:t>
      </w:r>
      <w:r>
        <w:rPr>
          <w:spacing w:val="-17"/>
        </w:rPr>
        <w:t> </w:t>
      </w:r>
      <w:r>
        <w:rPr/>
        <w:t>who</w:t>
      </w:r>
      <w:r>
        <w:rPr>
          <w:spacing w:val="-17"/>
        </w:rPr>
        <w:t> </w:t>
      </w:r>
      <w:r>
        <w:rPr/>
        <w:t>are</w:t>
      </w:r>
      <w:r>
        <w:rPr>
          <w:spacing w:val="-16"/>
        </w:rPr>
        <w:t> </w:t>
      </w:r>
      <w:r>
        <w:rPr/>
        <w:t>capable</w:t>
      </w:r>
      <w:r>
        <w:rPr>
          <w:spacing w:val="-17"/>
        </w:rPr>
        <w:t> </w:t>
      </w:r>
      <w:r>
        <w:rPr/>
        <w:t>of</w:t>
      </w:r>
      <w:r>
        <w:rPr>
          <w:spacing w:val="-17"/>
        </w:rPr>
        <w:t> </w:t>
      </w:r>
      <w:r>
        <w:rPr/>
        <w:t>taking</w:t>
      </w:r>
      <w:r>
        <w:rPr>
          <w:spacing w:val="-17"/>
        </w:rPr>
        <w:t> </w:t>
      </w:r>
      <w:r>
        <w:rPr/>
        <w:t>initiative</w:t>
      </w:r>
      <w:r>
        <w:rPr>
          <w:spacing w:val="-16"/>
        </w:rPr>
        <w:t> </w:t>
      </w:r>
      <w:r>
        <w:rPr/>
        <w:t>in</w:t>
      </w:r>
      <w:r>
        <w:rPr>
          <w:spacing w:val="-17"/>
        </w:rPr>
        <w:t> </w:t>
      </w:r>
      <w:r>
        <w:rPr/>
        <w:t>various</w:t>
      </w:r>
      <w:r>
        <w:rPr>
          <w:spacing w:val="-17"/>
        </w:rPr>
        <w:t> </w:t>
      </w:r>
      <w:r>
        <w:rPr/>
        <w:t>aspects</w:t>
      </w:r>
      <w:r>
        <w:rPr>
          <w:spacing w:val="-16"/>
        </w:rPr>
        <w:t> </w:t>
      </w:r>
      <w:r>
        <w:rPr/>
        <w:t>of</w:t>
      </w:r>
      <w:r>
        <w:rPr>
          <w:spacing w:val="-17"/>
        </w:rPr>
        <w:t> </w:t>
      </w:r>
      <w:r>
        <w:rPr/>
        <w:t>their</w:t>
      </w:r>
      <w:r>
        <w:rPr>
          <w:spacing w:val="-17"/>
        </w:rPr>
        <w:t> </w:t>
      </w:r>
      <w:r>
        <w:rPr/>
        <w:t>personal and professional lives. Promoting independence builds confidence and </w:t>
      </w:r>
      <w:r>
        <w:rPr>
          <w:spacing w:val="-2"/>
        </w:rPr>
        <w:t>adaptability.</w:t>
      </w:r>
    </w:p>
    <w:p>
      <w:pPr>
        <w:pStyle w:val="BodyText"/>
        <w:spacing w:line="482" w:lineRule="auto"/>
        <w:ind w:left="360" w:right="786" w:firstLine="720"/>
        <w:jc w:val="both"/>
      </w:pPr>
      <w:r>
        <w:rPr/>
        <w:t>Furthermore, the study attempted to determine the extent of utilization of</w:t>
      </w:r>
      <w:r>
        <w:rPr>
          <w:spacing w:val="-4"/>
        </w:rPr>
        <w:t> </w:t>
      </w:r>
      <w:r>
        <w:rPr/>
        <w:t>innovative</w:t>
      </w:r>
      <w:r>
        <w:rPr>
          <w:spacing w:val="-5"/>
        </w:rPr>
        <w:t> </w:t>
      </w:r>
      <w:r>
        <w:rPr/>
        <w:t>teaching</w:t>
      </w:r>
      <w:r>
        <w:rPr>
          <w:spacing w:val="-6"/>
        </w:rPr>
        <w:t> </w:t>
      </w:r>
      <w:r>
        <w:rPr/>
        <w:t>strategies</w:t>
      </w:r>
      <w:r>
        <w:rPr>
          <w:spacing w:val="-5"/>
        </w:rPr>
        <w:t> </w:t>
      </w:r>
      <w:r>
        <w:rPr/>
        <w:t>of</w:t>
      </w:r>
      <w:r>
        <w:rPr>
          <w:spacing w:val="-4"/>
        </w:rPr>
        <w:t> </w:t>
      </w:r>
      <w:r>
        <w:rPr/>
        <w:t>teachers</w:t>
      </w:r>
      <w:r>
        <w:rPr>
          <w:spacing w:val="-4"/>
        </w:rPr>
        <w:t> </w:t>
      </w:r>
      <w:r>
        <w:rPr/>
        <w:t>in</w:t>
      </w:r>
      <w:r>
        <w:rPr>
          <w:spacing w:val="-4"/>
        </w:rPr>
        <w:t> </w:t>
      </w:r>
      <w:r>
        <w:rPr/>
        <w:t>terms</w:t>
      </w:r>
      <w:r>
        <w:rPr>
          <w:spacing w:val="-6"/>
        </w:rPr>
        <w:t> </w:t>
      </w:r>
      <w:r>
        <w:rPr/>
        <w:t>of</w:t>
      </w:r>
      <w:r>
        <w:rPr>
          <w:spacing w:val="-5"/>
        </w:rPr>
        <w:t> </w:t>
      </w:r>
      <w:r>
        <w:rPr/>
        <w:t>Interactive</w:t>
      </w:r>
      <w:r>
        <w:rPr>
          <w:spacing w:val="-5"/>
        </w:rPr>
        <w:t> </w:t>
      </w:r>
      <w:r>
        <w:rPr/>
        <w:t>Instruction as determined through a survey-based ranking system. These competencies include animated media instruction, computer-assisted instruction, computer games, virtual-strategy instructional conversation, listen-think-pair-share, model-lead-test, computer-assisted activity, multimedia, reciprocal teaching, role-playing, Socratic method through an online platform, stir the teams, twinning, and virtual science laboratory. Each competence is assigned a numerical score and ranked accordingly. These strategies reflect a growing trend toward integrating technology and collaborative learning methods to enhance student engagement and facilitate deeper understanding. This highlights how these methods may improve teaching effectiveness and student</w:t>
      </w:r>
      <w:r>
        <w:rPr>
          <w:spacing w:val="-6"/>
        </w:rPr>
        <w:t> </w:t>
      </w:r>
      <w:r>
        <w:rPr/>
        <w:t>outcomes.</w:t>
      </w:r>
      <w:r>
        <w:rPr>
          <w:spacing w:val="-17"/>
        </w:rPr>
        <w:t> </w:t>
      </w:r>
      <w:r>
        <w:rPr/>
        <w:t>The</w:t>
      </w:r>
      <w:r>
        <w:rPr>
          <w:spacing w:val="-6"/>
        </w:rPr>
        <w:t> </w:t>
      </w:r>
      <w:r>
        <w:rPr/>
        <w:t>results</w:t>
      </w:r>
      <w:r>
        <w:rPr>
          <w:spacing w:val="-6"/>
        </w:rPr>
        <w:t> </w:t>
      </w:r>
      <w:r>
        <w:rPr/>
        <w:t>provide</w:t>
      </w:r>
      <w:r>
        <w:rPr>
          <w:spacing w:val="-6"/>
        </w:rPr>
        <w:t> </w:t>
      </w:r>
      <w:r>
        <w:rPr/>
        <w:t>insight</w:t>
      </w:r>
      <w:r>
        <w:rPr>
          <w:spacing w:val="-6"/>
        </w:rPr>
        <w:t> </w:t>
      </w:r>
      <w:r>
        <w:rPr/>
        <w:t>into</w:t>
      </w:r>
      <w:r>
        <w:rPr>
          <w:spacing w:val="-4"/>
        </w:rPr>
        <w:t> </w:t>
      </w:r>
      <w:r>
        <w:rPr/>
        <w:t>which</w:t>
      </w:r>
      <w:r>
        <w:rPr>
          <w:spacing w:val="-4"/>
        </w:rPr>
        <w:t> </w:t>
      </w:r>
      <w:r>
        <w:rPr/>
        <w:t>interactive</w:t>
      </w:r>
      <w:r>
        <w:rPr>
          <w:spacing w:val="-6"/>
        </w:rPr>
        <w:t> </w:t>
      </w:r>
      <w:r>
        <w:rPr/>
        <w:t>strategies are</w:t>
      </w:r>
      <w:r>
        <w:rPr>
          <w:spacing w:val="-8"/>
        </w:rPr>
        <w:t> </w:t>
      </w:r>
      <w:r>
        <w:rPr/>
        <w:t>most</w:t>
      </w:r>
      <w:r>
        <w:rPr>
          <w:spacing w:val="-7"/>
        </w:rPr>
        <w:t> </w:t>
      </w:r>
      <w:r>
        <w:rPr/>
        <w:t>commonly</w:t>
      </w:r>
      <w:r>
        <w:rPr>
          <w:spacing w:val="-8"/>
        </w:rPr>
        <w:t> </w:t>
      </w:r>
      <w:r>
        <w:rPr/>
        <w:t>used</w:t>
      </w:r>
      <w:r>
        <w:rPr>
          <w:spacing w:val="-7"/>
        </w:rPr>
        <w:t> </w:t>
      </w:r>
      <w:r>
        <w:rPr/>
        <w:t>and</w:t>
      </w:r>
      <w:r>
        <w:rPr>
          <w:spacing w:val="-9"/>
        </w:rPr>
        <w:t> </w:t>
      </w:r>
      <w:r>
        <w:rPr/>
        <w:t>which</w:t>
      </w:r>
      <w:r>
        <w:rPr>
          <w:spacing w:val="-9"/>
        </w:rPr>
        <w:t> </w:t>
      </w:r>
      <w:r>
        <w:rPr/>
        <w:t>may</w:t>
      </w:r>
      <w:r>
        <w:rPr>
          <w:spacing w:val="-10"/>
        </w:rPr>
        <w:t> </w:t>
      </w:r>
      <w:r>
        <w:rPr/>
        <w:t>require</w:t>
      </w:r>
      <w:r>
        <w:rPr>
          <w:spacing w:val="-7"/>
        </w:rPr>
        <w:t> </w:t>
      </w:r>
      <w:r>
        <w:rPr/>
        <w:t>further</w:t>
      </w:r>
      <w:r>
        <w:rPr>
          <w:spacing w:val="-8"/>
        </w:rPr>
        <w:t> </w:t>
      </w:r>
      <w:r>
        <w:rPr/>
        <w:t>training</w:t>
      </w:r>
      <w:r>
        <w:rPr>
          <w:spacing w:val="-9"/>
        </w:rPr>
        <w:t> </w:t>
      </w:r>
      <w:r>
        <w:rPr/>
        <w:t>or</w:t>
      </w:r>
      <w:r>
        <w:rPr>
          <w:spacing w:val="-11"/>
        </w:rPr>
        <w:t> </w:t>
      </w:r>
      <w:r>
        <w:rPr/>
        <w:t>support</w:t>
      </w:r>
      <w:r>
        <w:rPr>
          <w:spacing w:val="-8"/>
        </w:rPr>
        <w:t> </w:t>
      </w:r>
      <w:r>
        <w:rPr/>
        <w:t>for teachers. Understanding the utilization patterns of these strategies can help</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3"/>
      </w:pPr>
      <w:r>
        <w:rPr/>
        <w:t>guide</w:t>
      </w:r>
      <w:r>
        <w:rPr>
          <w:spacing w:val="40"/>
        </w:rPr>
        <w:t> </w:t>
      </w:r>
      <w:r>
        <w:rPr/>
        <w:t>future</w:t>
      </w:r>
      <w:r>
        <w:rPr>
          <w:spacing w:val="40"/>
        </w:rPr>
        <w:t> </w:t>
      </w:r>
      <w:r>
        <w:rPr/>
        <w:t>professional</w:t>
      </w:r>
      <w:r>
        <w:rPr>
          <w:spacing w:val="40"/>
        </w:rPr>
        <w:t> </w:t>
      </w:r>
      <w:r>
        <w:rPr/>
        <w:t>development</w:t>
      </w:r>
      <w:r>
        <w:rPr>
          <w:spacing w:val="40"/>
        </w:rPr>
        <w:t> </w:t>
      </w:r>
      <w:r>
        <w:rPr/>
        <w:t>programs</w:t>
      </w:r>
      <w:r>
        <w:rPr>
          <w:spacing w:val="40"/>
        </w:rPr>
        <w:t> </w:t>
      </w:r>
      <w:r>
        <w:rPr/>
        <w:t>and</w:t>
      </w:r>
      <w:r>
        <w:rPr>
          <w:spacing w:val="40"/>
        </w:rPr>
        <w:t> </w:t>
      </w:r>
      <w:r>
        <w:rPr/>
        <w:t>curriculum</w:t>
      </w:r>
      <w:r>
        <w:rPr>
          <w:spacing w:val="40"/>
        </w:rPr>
        <w:t> </w:t>
      </w:r>
      <w:r>
        <w:rPr/>
        <w:t>planning. Shown below is the result.</w:t>
      </w:r>
    </w:p>
    <w:p>
      <w:pPr>
        <w:spacing w:before="7"/>
        <w:ind w:left="360" w:right="0" w:firstLine="0"/>
        <w:jc w:val="left"/>
        <w:rPr>
          <w:rFonts w:ascii="Arial"/>
          <w:b/>
          <w:sz w:val="24"/>
        </w:rPr>
      </w:pPr>
      <w:r>
        <w:rPr>
          <w:rFonts w:ascii="Arial"/>
          <w:b/>
          <w:sz w:val="24"/>
        </w:rPr>
        <w:t>Table</w:t>
      </w:r>
      <w:r>
        <w:rPr>
          <w:rFonts w:ascii="Arial"/>
          <w:b/>
          <w:spacing w:val="-2"/>
          <w:sz w:val="24"/>
        </w:rPr>
        <w:t> </w:t>
      </w:r>
      <w:r>
        <w:rPr>
          <w:rFonts w:ascii="Arial"/>
          <w:b/>
          <w:spacing w:val="-5"/>
          <w:sz w:val="24"/>
        </w:rPr>
        <w:t>1.4</w:t>
      </w:r>
    </w:p>
    <w:p>
      <w:pPr>
        <w:spacing w:line="242" w:lineRule="auto" w:before="269"/>
        <w:ind w:left="360" w:right="783" w:hanging="3"/>
        <w:jc w:val="left"/>
        <w:rPr>
          <w:rFonts w:ascii="Arial"/>
          <w:i/>
          <w:sz w:val="24"/>
        </w:rPr>
      </w:pPr>
      <w:r>
        <w:rPr>
          <w:rFonts w:ascii="Arial"/>
          <w:i/>
          <w:sz w:val="24"/>
        </w:rPr>
        <w:t>The</w:t>
      </w:r>
      <w:r>
        <w:rPr>
          <w:rFonts w:ascii="Arial"/>
          <w:i/>
          <w:spacing w:val="37"/>
          <w:sz w:val="24"/>
        </w:rPr>
        <w:t> </w:t>
      </w:r>
      <w:r>
        <w:rPr>
          <w:rFonts w:ascii="Arial"/>
          <w:i/>
          <w:sz w:val="24"/>
        </w:rPr>
        <w:t>Extent</w:t>
      </w:r>
      <w:r>
        <w:rPr>
          <w:rFonts w:ascii="Arial"/>
          <w:i/>
          <w:spacing w:val="34"/>
          <w:sz w:val="24"/>
        </w:rPr>
        <w:t> </w:t>
      </w:r>
      <w:r>
        <w:rPr>
          <w:rFonts w:ascii="Arial"/>
          <w:i/>
          <w:sz w:val="24"/>
        </w:rPr>
        <w:t>of</w:t>
      </w:r>
      <w:r>
        <w:rPr>
          <w:rFonts w:ascii="Arial"/>
          <w:i/>
          <w:spacing w:val="34"/>
          <w:sz w:val="24"/>
        </w:rPr>
        <w:t> </w:t>
      </w:r>
      <w:r>
        <w:rPr>
          <w:rFonts w:ascii="Arial"/>
          <w:i/>
          <w:sz w:val="24"/>
        </w:rPr>
        <w:t>Utilization</w:t>
      </w:r>
      <w:r>
        <w:rPr>
          <w:rFonts w:ascii="Arial"/>
          <w:i/>
          <w:spacing w:val="37"/>
          <w:sz w:val="24"/>
        </w:rPr>
        <w:t> </w:t>
      </w:r>
      <w:r>
        <w:rPr>
          <w:rFonts w:ascii="Arial"/>
          <w:i/>
          <w:sz w:val="24"/>
        </w:rPr>
        <w:t>of</w:t>
      </w:r>
      <w:r>
        <w:rPr>
          <w:rFonts w:ascii="Arial"/>
          <w:i/>
          <w:spacing w:val="40"/>
          <w:sz w:val="24"/>
        </w:rPr>
        <w:t> </w:t>
      </w:r>
      <w:r>
        <w:rPr>
          <w:rFonts w:ascii="Arial"/>
          <w:i/>
          <w:sz w:val="24"/>
        </w:rPr>
        <w:t>Innovative</w:t>
      </w:r>
      <w:r>
        <w:rPr>
          <w:rFonts w:ascii="Arial"/>
          <w:i/>
          <w:spacing w:val="37"/>
          <w:sz w:val="24"/>
        </w:rPr>
        <w:t> </w:t>
      </w:r>
      <w:r>
        <w:rPr>
          <w:rFonts w:ascii="Arial"/>
          <w:i/>
          <w:sz w:val="24"/>
        </w:rPr>
        <w:t>Teaching</w:t>
      </w:r>
      <w:r>
        <w:rPr>
          <w:rFonts w:ascii="Arial"/>
          <w:i/>
          <w:spacing w:val="37"/>
          <w:sz w:val="24"/>
        </w:rPr>
        <w:t> </w:t>
      </w:r>
      <w:r>
        <w:rPr>
          <w:rFonts w:ascii="Arial"/>
          <w:i/>
          <w:sz w:val="24"/>
        </w:rPr>
        <w:t>Strategies</w:t>
      </w:r>
      <w:r>
        <w:rPr>
          <w:rFonts w:ascii="Arial"/>
          <w:i/>
          <w:spacing w:val="34"/>
          <w:sz w:val="24"/>
        </w:rPr>
        <w:t> </w:t>
      </w:r>
      <w:r>
        <w:rPr>
          <w:rFonts w:ascii="Arial"/>
          <w:i/>
          <w:sz w:val="24"/>
        </w:rPr>
        <w:t>by</w:t>
      </w:r>
      <w:r>
        <w:rPr>
          <w:rFonts w:ascii="Arial"/>
          <w:i/>
          <w:spacing w:val="36"/>
          <w:sz w:val="24"/>
        </w:rPr>
        <w:t> </w:t>
      </w:r>
      <w:r>
        <w:rPr>
          <w:rFonts w:ascii="Arial"/>
          <w:i/>
          <w:sz w:val="24"/>
        </w:rPr>
        <w:t>Teachers</w:t>
      </w:r>
      <w:r>
        <w:rPr>
          <w:rFonts w:ascii="Arial"/>
          <w:i/>
          <w:spacing w:val="35"/>
          <w:sz w:val="24"/>
        </w:rPr>
        <w:t> </w:t>
      </w:r>
      <w:r>
        <w:rPr>
          <w:rFonts w:ascii="Arial"/>
          <w:i/>
          <w:sz w:val="24"/>
        </w:rPr>
        <w:t>in Terms of Interactive Instruction</w:t>
      </w:r>
    </w:p>
    <w:p>
      <w:pPr>
        <w:pStyle w:val="BodyText"/>
        <w:spacing w:before="50"/>
        <w:rPr>
          <w:rFonts w:ascii="Arial"/>
          <w:i/>
          <w:sz w:val="20"/>
        </w:rPr>
      </w:pPr>
    </w:p>
    <w:tbl>
      <w:tblPr>
        <w:tblW w:w="0" w:type="auto"/>
        <w:jc w:val="left"/>
        <w:tblInd w:w="3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1"/>
        <w:gridCol w:w="1537"/>
        <w:gridCol w:w="1572"/>
        <w:gridCol w:w="1567"/>
      </w:tblGrid>
      <w:tr>
        <w:trPr>
          <w:trHeight w:val="698" w:hRule="atLeast"/>
        </w:trPr>
        <w:tc>
          <w:tcPr>
            <w:tcW w:w="3561" w:type="dxa"/>
            <w:tcBorders>
              <w:top w:val="single" w:sz="4" w:space="0" w:color="000000"/>
              <w:bottom w:val="single" w:sz="4" w:space="0" w:color="000000"/>
            </w:tcBorders>
          </w:tcPr>
          <w:p>
            <w:pPr>
              <w:pStyle w:val="TableParagraph"/>
              <w:spacing w:before="216"/>
              <w:ind w:left="8"/>
              <w:jc w:val="center"/>
              <w:rPr>
                <w:rFonts w:ascii="Arial"/>
                <w:b/>
                <w:sz w:val="24"/>
              </w:rPr>
            </w:pPr>
            <w:r>
              <w:rPr>
                <w:rFonts w:ascii="Arial"/>
                <w:b/>
                <w:spacing w:val="-2"/>
                <w:sz w:val="24"/>
              </w:rPr>
              <w:t>Items</w:t>
            </w:r>
          </w:p>
        </w:tc>
        <w:tc>
          <w:tcPr>
            <w:tcW w:w="1537" w:type="dxa"/>
            <w:tcBorders>
              <w:top w:val="single" w:sz="4" w:space="0" w:color="000000"/>
              <w:bottom w:val="single" w:sz="4" w:space="0" w:color="000000"/>
            </w:tcBorders>
          </w:tcPr>
          <w:p>
            <w:pPr>
              <w:pStyle w:val="TableParagraph"/>
              <w:spacing w:line="242" w:lineRule="auto" w:before="77"/>
              <w:ind w:left="658" w:hanging="488"/>
              <w:rPr>
                <w:rFonts w:ascii="Arial"/>
                <w:b/>
                <w:sz w:val="24"/>
              </w:rPr>
            </w:pPr>
            <w:r>
              <w:rPr>
                <w:rFonts w:ascii="Arial"/>
                <w:b/>
                <w:spacing w:val="-2"/>
                <w:sz w:val="24"/>
              </w:rPr>
              <w:t>Frequency </w:t>
            </w:r>
            <w:r>
              <w:rPr>
                <w:rFonts w:ascii="Arial"/>
                <w:b/>
                <w:spacing w:val="-4"/>
                <w:sz w:val="24"/>
              </w:rPr>
              <w:t>(f)</w:t>
            </w:r>
          </w:p>
        </w:tc>
        <w:tc>
          <w:tcPr>
            <w:tcW w:w="1572" w:type="dxa"/>
            <w:tcBorders>
              <w:top w:val="single" w:sz="4" w:space="0" w:color="000000"/>
              <w:bottom w:val="single" w:sz="4" w:space="0" w:color="000000"/>
            </w:tcBorders>
          </w:tcPr>
          <w:p>
            <w:pPr>
              <w:pStyle w:val="TableParagraph"/>
              <w:spacing w:line="242" w:lineRule="auto" w:before="77"/>
              <w:ind w:left="612" w:hanging="461"/>
              <w:rPr>
                <w:rFonts w:ascii="Arial"/>
                <w:b/>
                <w:sz w:val="24"/>
              </w:rPr>
            </w:pPr>
            <w:r>
              <w:rPr>
                <w:rFonts w:ascii="Arial"/>
                <w:b/>
                <w:spacing w:val="-2"/>
                <w:sz w:val="24"/>
              </w:rPr>
              <w:t>Percentage </w:t>
            </w:r>
            <w:r>
              <w:rPr>
                <w:rFonts w:ascii="Arial"/>
                <w:b/>
                <w:spacing w:val="-4"/>
                <w:sz w:val="24"/>
              </w:rPr>
              <w:t>(%)</w:t>
            </w:r>
          </w:p>
        </w:tc>
        <w:tc>
          <w:tcPr>
            <w:tcW w:w="1567" w:type="dxa"/>
            <w:tcBorders>
              <w:top w:val="single" w:sz="4" w:space="0" w:color="000000"/>
              <w:bottom w:val="single" w:sz="4" w:space="0" w:color="000000"/>
            </w:tcBorders>
          </w:tcPr>
          <w:p>
            <w:pPr>
              <w:pStyle w:val="TableParagraph"/>
              <w:spacing w:before="216"/>
              <w:ind w:left="19" w:right="9"/>
              <w:jc w:val="center"/>
              <w:rPr>
                <w:rFonts w:ascii="Arial"/>
                <w:b/>
                <w:sz w:val="24"/>
              </w:rPr>
            </w:pPr>
            <w:r>
              <w:rPr>
                <w:rFonts w:ascii="Arial"/>
                <w:b/>
                <w:spacing w:val="-2"/>
                <w:sz w:val="24"/>
              </w:rPr>
              <w:t>Description</w:t>
            </w:r>
          </w:p>
        </w:tc>
      </w:tr>
      <w:tr>
        <w:trPr>
          <w:trHeight w:val="282" w:hRule="atLeast"/>
        </w:trPr>
        <w:tc>
          <w:tcPr>
            <w:tcW w:w="3561" w:type="dxa"/>
            <w:tcBorders>
              <w:top w:val="single" w:sz="4" w:space="0" w:color="000000"/>
            </w:tcBorders>
          </w:tcPr>
          <w:p>
            <w:pPr>
              <w:pStyle w:val="TableParagraph"/>
              <w:spacing w:line="260" w:lineRule="exact" w:before="2"/>
              <w:ind w:left="122"/>
              <w:rPr>
                <w:sz w:val="24"/>
              </w:rPr>
            </w:pPr>
            <w:r>
              <w:rPr>
                <w:sz w:val="24"/>
              </w:rPr>
              <w:t>1.</w:t>
            </w:r>
            <w:r>
              <w:rPr>
                <w:spacing w:val="54"/>
                <w:w w:val="150"/>
                <w:sz w:val="24"/>
              </w:rPr>
              <w:t> </w:t>
            </w:r>
            <w:r>
              <w:rPr>
                <w:sz w:val="24"/>
              </w:rPr>
              <w:t>Animated</w:t>
            </w:r>
            <w:r>
              <w:rPr>
                <w:spacing w:val="-1"/>
                <w:sz w:val="24"/>
              </w:rPr>
              <w:t> </w:t>
            </w:r>
            <w:r>
              <w:rPr>
                <w:sz w:val="24"/>
              </w:rPr>
              <w:t>Media</w:t>
            </w:r>
            <w:r>
              <w:rPr>
                <w:spacing w:val="-4"/>
                <w:sz w:val="24"/>
              </w:rPr>
              <w:t> </w:t>
            </w:r>
            <w:r>
              <w:rPr>
                <w:spacing w:val="-2"/>
                <w:sz w:val="24"/>
              </w:rPr>
              <w:t>Instruction</w:t>
            </w:r>
          </w:p>
        </w:tc>
        <w:tc>
          <w:tcPr>
            <w:tcW w:w="1537" w:type="dxa"/>
            <w:tcBorders>
              <w:top w:val="single" w:sz="4" w:space="0" w:color="000000"/>
            </w:tcBorders>
          </w:tcPr>
          <w:p>
            <w:pPr>
              <w:pStyle w:val="TableParagraph"/>
              <w:spacing w:line="263" w:lineRule="exact"/>
              <w:ind w:left="20"/>
              <w:jc w:val="center"/>
              <w:rPr>
                <w:rFonts w:ascii="Arial"/>
                <w:i/>
                <w:sz w:val="24"/>
              </w:rPr>
            </w:pPr>
            <w:r>
              <w:rPr>
                <w:rFonts w:ascii="Arial"/>
                <w:i/>
                <w:spacing w:val="-5"/>
                <w:sz w:val="24"/>
              </w:rPr>
              <w:t>68</w:t>
            </w:r>
          </w:p>
        </w:tc>
        <w:tc>
          <w:tcPr>
            <w:tcW w:w="1572" w:type="dxa"/>
            <w:tcBorders>
              <w:top w:val="single" w:sz="4" w:space="0" w:color="000000"/>
            </w:tcBorders>
          </w:tcPr>
          <w:p>
            <w:pPr>
              <w:pStyle w:val="TableParagraph"/>
              <w:spacing w:line="263" w:lineRule="exact"/>
              <w:ind w:left="29" w:right="1"/>
              <w:jc w:val="center"/>
              <w:rPr>
                <w:rFonts w:ascii="Arial"/>
                <w:i/>
                <w:sz w:val="24"/>
              </w:rPr>
            </w:pPr>
            <w:r>
              <w:rPr>
                <w:rFonts w:ascii="Arial"/>
                <w:i/>
                <w:spacing w:val="-2"/>
                <w:sz w:val="24"/>
              </w:rPr>
              <w:t>66.33</w:t>
            </w:r>
          </w:p>
        </w:tc>
        <w:tc>
          <w:tcPr>
            <w:tcW w:w="1567" w:type="dxa"/>
            <w:tcBorders>
              <w:top w:val="single" w:sz="4" w:space="0" w:color="000000"/>
            </w:tcBorders>
          </w:tcPr>
          <w:p>
            <w:pPr>
              <w:pStyle w:val="TableParagraph"/>
              <w:spacing w:line="263" w:lineRule="exact"/>
              <w:ind w:left="19" w:right="12"/>
              <w:jc w:val="center"/>
              <w:rPr>
                <w:sz w:val="24"/>
              </w:rPr>
            </w:pPr>
            <w:r>
              <w:rPr>
                <w:spacing w:val="-2"/>
                <w:sz w:val="24"/>
              </w:rPr>
              <w:t>Often</w:t>
            </w:r>
          </w:p>
        </w:tc>
      </w:tr>
      <w:tr>
        <w:trPr>
          <w:trHeight w:val="550" w:hRule="atLeast"/>
        </w:trPr>
        <w:tc>
          <w:tcPr>
            <w:tcW w:w="3561" w:type="dxa"/>
          </w:tcPr>
          <w:p>
            <w:pPr>
              <w:pStyle w:val="TableParagraph"/>
              <w:spacing w:line="276" w:lineRule="exact"/>
              <w:ind w:left="482" w:right="301" w:hanging="360"/>
              <w:rPr>
                <w:sz w:val="24"/>
              </w:rPr>
            </w:pPr>
            <w:r>
              <w:rPr>
                <w:sz w:val="24"/>
              </w:rPr>
              <w:t>2.</w:t>
            </w:r>
            <w:r>
              <w:rPr>
                <w:spacing w:val="67"/>
                <w:sz w:val="24"/>
              </w:rPr>
              <w:t> </w:t>
            </w:r>
            <w:r>
              <w:rPr>
                <w:sz w:val="24"/>
              </w:rPr>
              <w:t>Computer</w:t>
            </w:r>
            <w:r>
              <w:rPr>
                <w:spacing w:val="-10"/>
                <w:sz w:val="24"/>
              </w:rPr>
              <w:t> </w:t>
            </w:r>
            <w:r>
              <w:rPr>
                <w:sz w:val="24"/>
              </w:rPr>
              <w:t>Assisted </w:t>
            </w:r>
            <w:r>
              <w:rPr>
                <w:spacing w:val="-2"/>
                <w:sz w:val="24"/>
              </w:rPr>
              <w:t>Instruction</w:t>
            </w:r>
          </w:p>
        </w:tc>
        <w:tc>
          <w:tcPr>
            <w:tcW w:w="1537" w:type="dxa"/>
          </w:tcPr>
          <w:p>
            <w:pPr>
              <w:pStyle w:val="TableParagraph"/>
              <w:spacing w:line="264" w:lineRule="exact" w:before="267"/>
              <w:ind w:left="20"/>
              <w:jc w:val="center"/>
              <w:rPr>
                <w:rFonts w:ascii="Arial"/>
                <w:i/>
                <w:sz w:val="24"/>
              </w:rPr>
            </w:pPr>
            <w:r>
              <w:rPr>
                <w:rFonts w:ascii="Arial"/>
                <w:i/>
                <w:spacing w:val="-5"/>
                <w:sz w:val="24"/>
              </w:rPr>
              <w:t>31</w:t>
            </w:r>
          </w:p>
        </w:tc>
        <w:tc>
          <w:tcPr>
            <w:tcW w:w="1572" w:type="dxa"/>
          </w:tcPr>
          <w:p>
            <w:pPr>
              <w:pStyle w:val="TableParagraph"/>
              <w:spacing w:line="264" w:lineRule="exact" w:before="267"/>
              <w:ind w:left="29" w:right="1"/>
              <w:jc w:val="center"/>
              <w:rPr>
                <w:rFonts w:ascii="Arial"/>
                <w:i/>
                <w:sz w:val="24"/>
              </w:rPr>
            </w:pPr>
            <w:r>
              <w:rPr>
                <w:rFonts w:ascii="Arial"/>
                <w:i/>
                <w:spacing w:val="-2"/>
                <w:sz w:val="24"/>
              </w:rPr>
              <w:t>30.69</w:t>
            </w:r>
          </w:p>
        </w:tc>
        <w:tc>
          <w:tcPr>
            <w:tcW w:w="1567" w:type="dxa"/>
          </w:tcPr>
          <w:p>
            <w:pPr>
              <w:pStyle w:val="TableParagraph"/>
              <w:spacing w:line="264" w:lineRule="exact" w:before="267"/>
              <w:ind w:left="19" w:right="13"/>
              <w:jc w:val="center"/>
              <w:rPr>
                <w:sz w:val="24"/>
              </w:rPr>
            </w:pPr>
            <w:r>
              <w:rPr>
                <w:spacing w:val="-2"/>
                <w:sz w:val="24"/>
              </w:rPr>
              <w:t>Seldom</w:t>
            </w:r>
          </w:p>
        </w:tc>
      </w:tr>
      <w:tr>
        <w:trPr>
          <w:trHeight w:val="278" w:hRule="atLeast"/>
        </w:trPr>
        <w:tc>
          <w:tcPr>
            <w:tcW w:w="3561" w:type="dxa"/>
          </w:tcPr>
          <w:p>
            <w:pPr>
              <w:pStyle w:val="TableParagraph"/>
              <w:spacing w:line="258" w:lineRule="exact"/>
              <w:ind w:left="122"/>
              <w:rPr>
                <w:sz w:val="24"/>
              </w:rPr>
            </w:pPr>
            <w:r>
              <w:rPr>
                <w:sz w:val="24"/>
              </w:rPr>
              <w:t>3.</w:t>
            </w:r>
            <w:r>
              <w:rPr>
                <w:spacing w:val="56"/>
                <w:w w:val="150"/>
                <w:sz w:val="24"/>
              </w:rPr>
              <w:t> </w:t>
            </w:r>
            <w:r>
              <w:rPr>
                <w:sz w:val="24"/>
              </w:rPr>
              <w:t>Computer </w:t>
            </w:r>
            <w:r>
              <w:rPr>
                <w:spacing w:val="-4"/>
                <w:sz w:val="24"/>
              </w:rPr>
              <w:t>Games</w:t>
            </w:r>
          </w:p>
        </w:tc>
        <w:tc>
          <w:tcPr>
            <w:tcW w:w="1537" w:type="dxa"/>
          </w:tcPr>
          <w:p>
            <w:pPr>
              <w:pStyle w:val="TableParagraph"/>
              <w:spacing w:line="258" w:lineRule="exact"/>
              <w:ind w:left="20"/>
              <w:jc w:val="center"/>
              <w:rPr>
                <w:rFonts w:ascii="Arial"/>
                <w:i/>
                <w:sz w:val="24"/>
              </w:rPr>
            </w:pPr>
            <w:r>
              <w:rPr>
                <w:rFonts w:ascii="Arial"/>
                <w:i/>
                <w:spacing w:val="-5"/>
                <w:sz w:val="24"/>
              </w:rPr>
              <w:t>11</w:t>
            </w:r>
          </w:p>
        </w:tc>
        <w:tc>
          <w:tcPr>
            <w:tcW w:w="1572" w:type="dxa"/>
          </w:tcPr>
          <w:p>
            <w:pPr>
              <w:pStyle w:val="TableParagraph"/>
              <w:spacing w:line="258" w:lineRule="exact"/>
              <w:ind w:left="29" w:right="1"/>
              <w:jc w:val="center"/>
              <w:rPr>
                <w:rFonts w:ascii="Arial"/>
                <w:i/>
                <w:sz w:val="24"/>
              </w:rPr>
            </w:pPr>
            <w:r>
              <w:rPr>
                <w:rFonts w:ascii="Arial"/>
                <w:i/>
                <w:spacing w:val="-2"/>
                <w:sz w:val="24"/>
              </w:rPr>
              <w:t>10.89</w:t>
            </w:r>
          </w:p>
        </w:tc>
        <w:tc>
          <w:tcPr>
            <w:tcW w:w="1567" w:type="dxa"/>
          </w:tcPr>
          <w:p>
            <w:pPr>
              <w:pStyle w:val="TableParagraph"/>
              <w:spacing w:line="258" w:lineRule="exact"/>
              <w:ind w:left="19" w:right="13"/>
              <w:jc w:val="center"/>
              <w:rPr>
                <w:sz w:val="24"/>
              </w:rPr>
            </w:pPr>
            <w:r>
              <w:rPr>
                <w:spacing w:val="-2"/>
                <w:sz w:val="24"/>
              </w:rPr>
              <w:t>Never</w:t>
            </w:r>
          </w:p>
        </w:tc>
      </w:tr>
      <w:tr>
        <w:trPr>
          <w:trHeight w:val="550" w:hRule="atLeast"/>
        </w:trPr>
        <w:tc>
          <w:tcPr>
            <w:tcW w:w="3561" w:type="dxa"/>
          </w:tcPr>
          <w:p>
            <w:pPr>
              <w:pStyle w:val="TableParagraph"/>
              <w:spacing w:line="276" w:lineRule="exact"/>
              <w:ind w:left="482" w:right="301" w:hanging="360"/>
              <w:rPr>
                <w:sz w:val="24"/>
              </w:rPr>
            </w:pPr>
            <w:r>
              <w:rPr>
                <w:sz w:val="24"/>
              </w:rPr>
              <w:t>4.</w:t>
            </w:r>
            <w:r>
              <w:rPr>
                <w:spacing w:val="80"/>
                <w:sz w:val="24"/>
              </w:rPr>
              <w:t> </w:t>
            </w:r>
            <w:r>
              <w:rPr>
                <w:sz w:val="24"/>
              </w:rPr>
              <w:t>Virtual Strategy Instructional</w:t>
            </w:r>
            <w:r>
              <w:rPr>
                <w:spacing w:val="-17"/>
                <w:sz w:val="24"/>
              </w:rPr>
              <w:t> </w:t>
            </w:r>
            <w:r>
              <w:rPr>
                <w:sz w:val="24"/>
              </w:rPr>
              <w:t>Conversation</w:t>
            </w:r>
          </w:p>
        </w:tc>
        <w:tc>
          <w:tcPr>
            <w:tcW w:w="1537" w:type="dxa"/>
          </w:tcPr>
          <w:p>
            <w:pPr>
              <w:pStyle w:val="TableParagraph"/>
              <w:spacing w:line="264" w:lineRule="exact" w:before="267"/>
              <w:ind w:left="20"/>
              <w:jc w:val="center"/>
              <w:rPr>
                <w:rFonts w:ascii="Arial"/>
                <w:i/>
                <w:sz w:val="24"/>
              </w:rPr>
            </w:pPr>
            <w:r>
              <w:rPr>
                <w:rFonts w:ascii="Arial"/>
                <w:i/>
                <w:spacing w:val="-5"/>
                <w:sz w:val="24"/>
              </w:rPr>
              <w:t>23</w:t>
            </w:r>
          </w:p>
        </w:tc>
        <w:tc>
          <w:tcPr>
            <w:tcW w:w="1572" w:type="dxa"/>
          </w:tcPr>
          <w:p>
            <w:pPr>
              <w:pStyle w:val="TableParagraph"/>
              <w:spacing w:line="264" w:lineRule="exact" w:before="267"/>
              <w:ind w:left="29" w:right="1"/>
              <w:jc w:val="center"/>
              <w:rPr>
                <w:rFonts w:ascii="Arial"/>
                <w:i/>
                <w:sz w:val="24"/>
              </w:rPr>
            </w:pPr>
            <w:r>
              <w:rPr>
                <w:rFonts w:ascii="Arial"/>
                <w:i/>
                <w:spacing w:val="-2"/>
                <w:sz w:val="24"/>
              </w:rPr>
              <w:t>22.77</w:t>
            </w:r>
          </w:p>
        </w:tc>
        <w:tc>
          <w:tcPr>
            <w:tcW w:w="1567" w:type="dxa"/>
          </w:tcPr>
          <w:p>
            <w:pPr>
              <w:pStyle w:val="TableParagraph"/>
              <w:spacing w:line="264" w:lineRule="exact" w:before="267"/>
              <w:ind w:left="19" w:right="13"/>
              <w:jc w:val="center"/>
              <w:rPr>
                <w:sz w:val="24"/>
              </w:rPr>
            </w:pPr>
            <w:r>
              <w:rPr>
                <w:spacing w:val="-2"/>
                <w:sz w:val="24"/>
              </w:rPr>
              <w:t>Seldom</w:t>
            </w:r>
          </w:p>
        </w:tc>
      </w:tr>
      <w:tr>
        <w:trPr>
          <w:trHeight w:val="276" w:hRule="atLeast"/>
        </w:trPr>
        <w:tc>
          <w:tcPr>
            <w:tcW w:w="3561" w:type="dxa"/>
          </w:tcPr>
          <w:p>
            <w:pPr>
              <w:pStyle w:val="TableParagraph"/>
              <w:spacing w:line="256" w:lineRule="exact"/>
              <w:ind w:left="122"/>
              <w:rPr>
                <w:sz w:val="24"/>
              </w:rPr>
            </w:pPr>
            <w:r>
              <w:rPr>
                <w:sz w:val="24"/>
              </w:rPr>
              <w:t>5.</w:t>
            </w:r>
            <w:r>
              <w:rPr>
                <w:spacing w:val="47"/>
                <w:w w:val="150"/>
                <w:sz w:val="24"/>
              </w:rPr>
              <w:t> </w:t>
            </w:r>
            <w:r>
              <w:rPr>
                <w:sz w:val="24"/>
              </w:rPr>
              <w:t>Listen-Think-Pair-</w:t>
            </w:r>
            <w:r>
              <w:rPr>
                <w:spacing w:val="-4"/>
                <w:sz w:val="24"/>
              </w:rPr>
              <w:t>Share</w:t>
            </w:r>
          </w:p>
        </w:tc>
        <w:tc>
          <w:tcPr>
            <w:tcW w:w="1537" w:type="dxa"/>
          </w:tcPr>
          <w:p>
            <w:pPr>
              <w:pStyle w:val="TableParagraph"/>
              <w:spacing w:line="256" w:lineRule="exact"/>
              <w:ind w:left="20"/>
              <w:jc w:val="center"/>
              <w:rPr>
                <w:rFonts w:ascii="Arial"/>
                <w:i/>
                <w:sz w:val="24"/>
              </w:rPr>
            </w:pPr>
            <w:r>
              <w:rPr>
                <w:rFonts w:ascii="Arial"/>
                <w:i/>
                <w:spacing w:val="-5"/>
                <w:sz w:val="24"/>
              </w:rPr>
              <w:t>39</w:t>
            </w:r>
          </w:p>
        </w:tc>
        <w:tc>
          <w:tcPr>
            <w:tcW w:w="1572" w:type="dxa"/>
          </w:tcPr>
          <w:p>
            <w:pPr>
              <w:pStyle w:val="TableParagraph"/>
              <w:spacing w:line="256" w:lineRule="exact"/>
              <w:ind w:left="29" w:right="1"/>
              <w:jc w:val="center"/>
              <w:rPr>
                <w:rFonts w:ascii="Arial"/>
                <w:i/>
                <w:sz w:val="24"/>
              </w:rPr>
            </w:pPr>
            <w:r>
              <w:rPr>
                <w:rFonts w:ascii="Arial"/>
                <w:i/>
                <w:spacing w:val="-2"/>
                <w:sz w:val="24"/>
              </w:rPr>
              <w:t>38.61</w:t>
            </w:r>
          </w:p>
        </w:tc>
        <w:tc>
          <w:tcPr>
            <w:tcW w:w="1567" w:type="dxa"/>
          </w:tcPr>
          <w:p>
            <w:pPr>
              <w:pStyle w:val="TableParagraph"/>
              <w:spacing w:line="256" w:lineRule="exact"/>
              <w:ind w:left="19" w:right="13"/>
              <w:jc w:val="center"/>
              <w:rPr>
                <w:sz w:val="24"/>
              </w:rPr>
            </w:pPr>
            <w:r>
              <w:rPr>
                <w:spacing w:val="-2"/>
                <w:sz w:val="24"/>
              </w:rPr>
              <w:t>Seldom</w:t>
            </w:r>
          </w:p>
        </w:tc>
      </w:tr>
      <w:tr>
        <w:trPr>
          <w:trHeight w:val="277" w:hRule="atLeast"/>
        </w:trPr>
        <w:tc>
          <w:tcPr>
            <w:tcW w:w="3561" w:type="dxa"/>
          </w:tcPr>
          <w:p>
            <w:pPr>
              <w:pStyle w:val="TableParagraph"/>
              <w:spacing w:line="257" w:lineRule="exact"/>
              <w:ind w:left="122"/>
              <w:rPr>
                <w:sz w:val="24"/>
              </w:rPr>
            </w:pPr>
            <w:r>
              <w:rPr>
                <w:sz w:val="24"/>
              </w:rPr>
              <w:t>6.</w:t>
            </w:r>
            <w:r>
              <w:rPr>
                <w:spacing w:val="52"/>
                <w:w w:val="150"/>
                <w:sz w:val="24"/>
              </w:rPr>
              <w:t> </w:t>
            </w:r>
            <w:r>
              <w:rPr>
                <w:sz w:val="24"/>
              </w:rPr>
              <w:t>Model-Lead-</w:t>
            </w:r>
            <w:r>
              <w:rPr>
                <w:spacing w:val="-4"/>
                <w:sz w:val="24"/>
              </w:rPr>
              <w:t>Test</w:t>
            </w:r>
          </w:p>
        </w:tc>
        <w:tc>
          <w:tcPr>
            <w:tcW w:w="1537" w:type="dxa"/>
          </w:tcPr>
          <w:p>
            <w:pPr>
              <w:pStyle w:val="TableParagraph"/>
              <w:spacing w:line="257" w:lineRule="exact"/>
              <w:ind w:left="20"/>
              <w:jc w:val="center"/>
              <w:rPr>
                <w:rFonts w:ascii="Arial"/>
                <w:i/>
                <w:sz w:val="24"/>
              </w:rPr>
            </w:pPr>
            <w:r>
              <w:rPr>
                <w:rFonts w:ascii="Arial"/>
                <w:i/>
                <w:spacing w:val="-5"/>
                <w:sz w:val="24"/>
              </w:rPr>
              <w:t>67</w:t>
            </w:r>
          </w:p>
        </w:tc>
        <w:tc>
          <w:tcPr>
            <w:tcW w:w="1572" w:type="dxa"/>
          </w:tcPr>
          <w:p>
            <w:pPr>
              <w:pStyle w:val="TableParagraph"/>
              <w:spacing w:line="257" w:lineRule="exact"/>
              <w:ind w:left="29"/>
              <w:jc w:val="center"/>
              <w:rPr>
                <w:rFonts w:ascii="Arial"/>
                <w:i/>
                <w:sz w:val="24"/>
              </w:rPr>
            </w:pPr>
            <w:r>
              <w:rPr>
                <w:rFonts w:ascii="Arial"/>
                <w:i/>
                <w:spacing w:val="-2"/>
                <w:sz w:val="24"/>
              </w:rPr>
              <w:t>66.34</w:t>
            </w:r>
          </w:p>
        </w:tc>
        <w:tc>
          <w:tcPr>
            <w:tcW w:w="1567" w:type="dxa"/>
          </w:tcPr>
          <w:p>
            <w:pPr>
              <w:pStyle w:val="TableParagraph"/>
              <w:spacing w:line="257" w:lineRule="exact"/>
              <w:ind w:left="19" w:right="12"/>
              <w:jc w:val="center"/>
              <w:rPr>
                <w:sz w:val="24"/>
              </w:rPr>
            </w:pPr>
            <w:r>
              <w:rPr>
                <w:spacing w:val="-2"/>
                <w:sz w:val="24"/>
              </w:rPr>
              <w:t>Often</w:t>
            </w:r>
          </w:p>
        </w:tc>
      </w:tr>
      <w:tr>
        <w:trPr>
          <w:trHeight w:val="278" w:hRule="atLeast"/>
        </w:trPr>
        <w:tc>
          <w:tcPr>
            <w:tcW w:w="3561" w:type="dxa"/>
          </w:tcPr>
          <w:p>
            <w:pPr>
              <w:pStyle w:val="TableParagraph"/>
              <w:spacing w:line="258" w:lineRule="exact"/>
              <w:ind w:left="122"/>
              <w:rPr>
                <w:sz w:val="24"/>
              </w:rPr>
            </w:pPr>
            <w:r>
              <w:rPr>
                <w:sz w:val="24"/>
              </w:rPr>
              <w:t>7.</w:t>
            </w:r>
            <w:r>
              <w:rPr>
                <w:spacing w:val="56"/>
                <w:w w:val="150"/>
                <w:sz w:val="24"/>
              </w:rPr>
              <w:t> </w:t>
            </w:r>
            <w:r>
              <w:rPr>
                <w:sz w:val="24"/>
              </w:rPr>
              <w:t>Computer</w:t>
            </w:r>
            <w:r>
              <w:rPr>
                <w:spacing w:val="-1"/>
                <w:sz w:val="24"/>
              </w:rPr>
              <w:t> </w:t>
            </w:r>
            <w:r>
              <w:rPr>
                <w:sz w:val="24"/>
              </w:rPr>
              <w:t>Assisted</w:t>
            </w:r>
            <w:r>
              <w:rPr>
                <w:spacing w:val="-3"/>
                <w:sz w:val="24"/>
              </w:rPr>
              <w:t> </w:t>
            </w:r>
            <w:r>
              <w:rPr>
                <w:spacing w:val="-2"/>
                <w:sz w:val="24"/>
              </w:rPr>
              <w:t>Activity</w:t>
            </w:r>
          </w:p>
        </w:tc>
        <w:tc>
          <w:tcPr>
            <w:tcW w:w="1537" w:type="dxa"/>
          </w:tcPr>
          <w:p>
            <w:pPr>
              <w:pStyle w:val="TableParagraph"/>
              <w:spacing w:line="258" w:lineRule="exact"/>
              <w:ind w:left="20"/>
              <w:jc w:val="center"/>
              <w:rPr>
                <w:rFonts w:ascii="Arial"/>
                <w:i/>
                <w:sz w:val="24"/>
              </w:rPr>
            </w:pPr>
            <w:r>
              <w:rPr>
                <w:rFonts w:ascii="Arial"/>
                <w:i/>
                <w:spacing w:val="-5"/>
                <w:sz w:val="24"/>
              </w:rPr>
              <w:t>54</w:t>
            </w:r>
          </w:p>
        </w:tc>
        <w:tc>
          <w:tcPr>
            <w:tcW w:w="1572" w:type="dxa"/>
          </w:tcPr>
          <w:p>
            <w:pPr>
              <w:pStyle w:val="TableParagraph"/>
              <w:spacing w:line="258" w:lineRule="exact"/>
              <w:ind w:left="29" w:right="1"/>
              <w:jc w:val="center"/>
              <w:rPr>
                <w:rFonts w:ascii="Arial"/>
                <w:i/>
                <w:sz w:val="24"/>
              </w:rPr>
            </w:pPr>
            <w:r>
              <w:rPr>
                <w:rFonts w:ascii="Arial"/>
                <w:i/>
                <w:spacing w:val="-2"/>
                <w:sz w:val="24"/>
              </w:rPr>
              <w:t>53.47</w:t>
            </w:r>
          </w:p>
        </w:tc>
        <w:tc>
          <w:tcPr>
            <w:tcW w:w="1567" w:type="dxa"/>
          </w:tcPr>
          <w:p>
            <w:pPr>
              <w:pStyle w:val="TableParagraph"/>
              <w:spacing w:line="258" w:lineRule="exact"/>
              <w:ind w:left="19" w:right="9"/>
              <w:jc w:val="center"/>
              <w:rPr>
                <w:sz w:val="24"/>
              </w:rPr>
            </w:pPr>
            <w:r>
              <w:rPr>
                <w:spacing w:val="-2"/>
                <w:sz w:val="24"/>
              </w:rPr>
              <w:t>Sometimes</w:t>
            </w:r>
          </w:p>
        </w:tc>
      </w:tr>
      <w:tr>
        <w:trPr>
          <w:trHeight w:val="278" w:hRule="atLeast"/>
        </w:trPr>
        <w:tc>
          <w:tcPr>
            <w:tcW w:w="3561" w:type="dxa"/>
          </w:tcPr>
          <w:p>
            <w:pPr>
              <w:pStyle w:val="TableParagraph"/>
              <w:spacing w:line="258" w:lineRule="exact"/>
              <w:ind w:left="122"/>
              <w:rPr>
                <w:sz w:val="24"/>
              </w:rPr>
            </w:pPr>
            <w:r>
              <w:rPr>
                <w:sz w:val="24"/>
              </w:rPr>
              <w:t>8.</w:t>
            </w:r>
            <w:r>
              <w:rPr>
                <w:spacing w:val="57"/>
                <w:w w:val="150"/>
                <w:sz w:val="24"/>
              </w:rPr>
              <w:t> </w:t>
            </w:r>
            <w:r>
              <w:rPr>
                <w:spacing w:val="-2"/>
                <w:sz w:val="24"/>
              </w:rPr>
              <w:t>Multimedia</w:t>
            </w:r>
          </w:p>
        </w:tc>
        <w:tc>
          <w:tcPr>
            <w:tcW w:w="1537" w:type="dxa"/>
          </w:tcPr>
          <w:p>
            <w:pPr>
              <w:pStyle w:val="TableParagraph"/>
              <w:spacing w:line="258" w:lineRule="exact"/>
              <w:ind w:left="20"/>
              <w:jc w:val="center"/>
              <w:rPr>
                <w:rFonts w:ascii="Arial"/>
                <w:i/>
                <w:sz w:val="24"/>
              </w:rPr>
            </w:pPr>
            <w:r>
              <w:rPr>
                <w:rFonts w:ascii="Arial"/>
                <w:i/>
                <w:spacing w:val="-5"/>
                <w:sz w:val="24"/>
              </w:rPr>
              <w:t>67</w:t>
            </w:r>
          </w:p>
        </w:tc>
        <w:tc>
          <w:tcPr>
            <w:tcW w:w="1572" w:type="dxa"/>
          </w:tcPr>
          <w:p>
            <w:pPr>
              <w:pStyle w:val="TableParagraph"/>
              <w:spacing w:line="258" w:lineRule="exact"/>
              <w:ind w:left="29" w:right="1"/>
              <w:jc w:val="center"/>
              <w:rPr>
                <w:rFonts w:ascii="Arial"/>
                <w:i/>
                <w:sz w:val="24"/>
              </w:rPr>
            </w:pPr>
            <w:r>
              <w:rPr>
                <w:rFonts w:ascii="Arial"/>
                <w:i/>
                <w:spacing w:val="-2"/>
                <w:sz w:val="24"/>
              </w:rPr>
              <w:t>66.34</w:t>
            </w:r>
          </w:p>
        </w:tc>
        <w:tc>
          <w:tcPr>
            <w:tcW w:w="1567" w:type="dxa"/>
          </w:tcPr>
          <w:p>
            <w:pPr>
              <w:pStyle w:val="TableParagraph"/>
              <w:spacing w:line="258" w:lineRule="exact"/>
              <w:ind w:left="19" w:right="12"/>
              <w:jc w:val="center"/>
              <w:rPr>
                <w:sz w:val="24"/>
              </w:rPr>
            </w:pPr>
            <w:r>
              <w:rPr>
                <w:spacing w:val="-2"/>
                <w:sz w:val="24"/>
              </w:rPr>
              <w:t>Often</w:t>
            </w:r>
          </w:p>
        </w:tc>
      </w:tr>
      <w:tr>
        <w:trPr>
          <w:trHeight w:val="278" w:hRule="atLeast"/>
        </w:trPr>
        <w:tc>
          <w:tcPr>
            <w:tcW w:w="3561" w:type="dxa"/>
          </w:tcPr>
          <w:p>
            <w:pPr>
              <w:pStyle w:val="TableParagraph"/>
              <w:spacing w:line="258" w:lineRule="exact"/>
              <w:ind w:left="122"/>
              <w:rPr>
                <w:sz w:val="24"/>
              </w:rPr>
            </w:pPr>
            <w:r>
              <w:rPr>
                <w:sz w:val="24"/>
              </w:rPr>
              <w:t>9.</w:t>
            </w:r>
            <w:r>
              <w:rPr>
                <w:spacing w:val="52"/>
                <w:w w:val="150"/>
                <w:sz w:val="24"/>
              </w:rPr>
              <w:t> </w:t>
            </w:r>
            <w:r>
              <w:rPr>
                <w:sz w:val="24"/>
              </w:rPr>
              <w:t>Reciprocal</w:t>
            </w:r>
            <w:r>
              <w:rPr>
                <w:spacing w:val="-2"/>
                <w:sz w:val="24"/>
              </w:rPr>
              <w:t> Teaching</w:t>
            </w:r>
          </w:p>
        </w:tc>
        <w:tc>
          <w:tcPr>
            <w:tcW w:w="1537" w:type="dxa"/>
          </w:tcPr>
          <w:p>
            <w:pPr>
              <w:pStyle w:val="TableParagraph"/>
              <w:spacing w:line="258" w:lineRule="exact"/>
              <w:ind w:left="20"/>
              <w:jc w:val="center"/>
              <w:rPr>
                <w:rFonts w:ascii="Arial"/>
                <w:i/>
                <w:sz w:val="24"/>
              </w:rPr>
            </w:pPr>
            <w:r>
              <w:rPr>
                <w:rFonts w:ascii="Arial"/>
                <w:i/>
                <w:spacing w:val="-5"/>
                <w:sz w:val="24"/>
              </w:rPr>
              <w:t>11</w:t>
            </w:r>
          </w:p>
        </w:tc>
        <w:tc>
          <w:tcPr>
            <w:tcW w:w="1572" w:type="dxa"/>
          </w:tcPr>
          <w:p>
            <w:pPr>
              <w:pStyle w:val="TableParagraph"/>
              <w:spacing w:line="258" w:lineRule="exact"/>
              <w:ind w:left="29" w:right="1"/>
              <w:jc w:val="center"/>
              <w:rPr>
                <w:rFonts w:ascii="Arial"/>
                <w:i/>
                <w:sz w:val="24"/>
              </w:rPr>
            </w:pPr>
            <w:r>
              <w:rPr>
                <w:rFonts w:ascii="Arial"/>
                <w:i/>
                <w:spacing w:val="-2"/>
                <w:sz w:val="24"/>
              </w:rPr>
              <w:t>10.89</w:t>
            </w:r>
          </w:p>
        </w:tc>
        <w:tc>
          <w:tcPr>
            <w:tcW w:w="1567" w:type="dxa"/>
          </w:tcPr>
          <w:p>
            <w:pPr>
              <w:pStyle w:val="TableParagraph"/>
              <w:spacing w:line="258" w:lineRule="exact"/>
              <w:ind w:left="19" w:right="13"/>
              <w:jc w:val="center"/>
              <w:rPr>
                <w:sz w:val="24"/>
              </w:rPr>
            </w:pPr>
            <w:r>
              <w:rPr>
                <w:spacing w:val="-2"/>
                <w:sz w:val="24"/>
              </w:rPr>
              <w:t>Never</w:t>
            </w:r>
          </w:p>
        </w:tc>
      </w:tr>
      <w:tr>
        <w:trPr>
          <w:trHeight w:val="279" w:hRule="atLeast"/>
        </w:trPr>
        <w:tc>
          <w:tcPr>
            <w:tcW w:w="3561" w:type="dxa"/>
          </w:tcPr>
          <w:p>
            <w:pPr>
              <w:pStyle w:val="TableParagraph"/>
              <w:spacing w:line="260" w:lineRule="exact"/>
              <w:ind w:left="122"/>
              <w:rPr>
                <w:sz w:val="24"/>
              </w:rPr>
            </w:pPr>
            <w:r>
              <w:rPr>
                <w:sz w:val="24"/>
              </w:rPr>
              <w:t>10.</w:t>
            </w:r>
            <w:r>
              <w:rPr>
                <w:spacing w:val="-43"/>
                <w:sz w:val="24"/>
              </w:rPr>
              <w:t> </w:t>
            </w:r>
            <w:r>
              <w:rPr>
                <w:sz w:val="24"/>
              </w:rPr>
              <w:t>Role</w:t>
            </w:r>
            <w:r>
              <w:rPr>
                <w:spacing w:val="-6"/>
                <w:sz w:val="24"/>
              </w:rPr>
              <w:t> </w:t>
            </w:r>
            <w:r>
              <w:rPr>
                <w:spacing w:val="-2"/>
                <w:sz w:val="24"/>
              </w:rPr>
              <w:t>Playing</w:t>
            </w:r>
          </w:p>
        </w:tc>
        <w:tc>
          <w:tcPr>
            <w:tcW w:w="1537" w:type="dxa"/>
          </w:tcPr>
          <w:p>
            <w:pPr>
              <w:pStyle w:val="TableParagraph"/>
              <w:spacing w:line="260" w:lineRule="exact"/>
              <w:ind w:left="20"/>
              <w:jc w:val="center"/>
              <w:rPr>
                <w:rFonts w:ascii="Arial"/>
                <w:i/>
                <w:sz w:val="24"/>
              </w:rPr>
            </w:pPr>
            <w:r>
              <w:rPr>
                <w:rFonts w:ascii="Arial"/>
                <w:i/>
                <w:spacing w:val="-5"/>
                <w:sz w:val="24"/>
              </w:rPr>
              <w:t>25</w:t>
            </w:r>
          </w:p>
        </w:tc>
        <w:tc>
          <w:tcPr>
            <w:tcW w:w="1572" w:type="dxa"/>
          </w:tcPr>
          <w:p>
            <w:pPr>
              <w:pStyle w:val="TableParagraph"/>
              <w:spacing w:line="260" w:lineRule="exact"/>
              <w:ind w:left="29" w:right="1"/>
              <w:jc w:val="center"/>
              <w:rPr>
                <w:rFonts w:ascii="Arial"/>
                <w:i/>
                <w:sz w:val="24"/>
              </w:rPr>
            </w:pPr>
            <w:r>
              <w:rPr>
                <w:rFonts w:ascii="Arial"/>
                <w:i/>
                <w:spacing w:val="-2"/>
                <w:sz w:val="24"/>
              </w:rPr>
              <w:t>24.75</w:t>
            </w:r>
          </w:p>
        </w:tc>
        <w:tc>
          <w:tcPr>
            <w:tcW w:w="1567" w:type="dxa"/>
          </w:tcPr>
          <w:p>
            <w:pPr>
              <w:pStyle w:val="TableParagraph"/>
              <w:spacing w:line="260" w:lineRule="exact"/>
              <w:ind w:left="19" w:right="13"/>
              <w:jc w:val="center"/>
              <w:rPr>
                <w:sz w:val="24"/>
              </w:rPr>
            </w:pPr>
            <w:r>
              <w:rPr>
                <w:spacing w:val="-2"/>
                <w:sz w:val="24"/>
              </w:rPr>
              <w:t>Seldom</w:t>
            </w:r>
          </w:p>
        </w:tc>
      </w:tr>
      <w:tr>
        <w:trPr>
          <w:trHeight w:val="550" w:hRule="atLeast"/>
        </w:trPr>
        <w:tc>
          <w:tcPr>
            <w:tcW w:w="3561" w:type="dxa"/>
          </w:tcPr>
          <w:p>
            <w:pPr>
              <w:pStyle w:val="TableParagraph"/>
              <w:spacing w:line="276" w:lineRule="exact"/>
              <w:ind w:left="482" w:hanging="360"/>
              <w:rPr>
                <w:sz w:val="24"/>
              </w:rPr>
            </w:pPr>
            <w:r>
              <w:rPr>
                <w:sz w:val="24"/>
              </w:rPr>
              <w:t>11.</w:t>
            </w:r>
            <w:r>
              <w:rPr>
                <w:spacing w:val="-43"/>
                <w:sz w:val="24"/>
              </w:rPr>
              <w:t> </w:t>
            </w:r>
            <w:r>
              <w:rPr>
                <w:sz w:val="24"/>
              </w:rPr>
              <w:t>Socratic</w:t>
            </w:r>
            <w:r>
              <w:rPr>
                <w:spacing w:val="-17"/>
                <w:sz w:val="24"/>
              </w:rPr>
              <w:t> </w:t>
            </w:r>
            <w:r>
              <w:rPr>
                <w:sz w:val="24"/>
              </w:rPr>
              <w:t>Method</w:t>
            </w:r>
            <w:r>
              <w:rPr>
                <w:spacing w:val="-17"/>
                <w:sz w:val="24"/>
              </w:rPr>
              <w:t> </w:t>
            </w:r>
            <w:r>
              <w:rPr>
                <w:sz w:val="24"/>
              </w:rPr>
              <w:t>Through Online Platform</w:t>
            </w:r>
          </w:p>
        </w:tc>
        <w:tc>
          <w:tcPr>
            <w:tcW w:w="1537" w:type="dxa"/>
          </w:tcPr>
          <w:p>
            <w:pPr>
              <w:pStyle w:val="TableParagraph"/>
              <w:spacing w:line="264" w:lineRule="exact" w:before="267"/>
              <w:ind w:left="20" w:right="1"/>
              <w:jc w:val="center"/>
              <w:rPr>
                <w:rFonts w:ascii="Arial"/>
                <w:i/>
                <w:sz w:val="24"/>
              </w:rPr>
            </w:pPr>
            <w:r>
              <w:rPr>
                <w:rFonts w:ascii="Arial"/>
                <w:i/>
                <w:spacing w:val="-10"/>
                <w:sz w:val="24"/>
              </w:rPr>
              <w:t>2</w:t>
            </w:r>
          </w:p>
        </w:tc>
        <w:tc>
          <w:tcPr>
            <w:tcW w:w="1572" w:type="dxa"/>
          </w:tcPr>
          <w:p>
            <w:pPr>
              <w:pStyle w:val="TableParagraph"/>
              <w:spacing w:line="264" w:lineRule="exact" w:before="267"/>
              <w:ind w:left="29" w:right="3"/>
              <w:jc w:val="center"/>
              <w:rPr>
                <w:rFonts w:ascii="Arial"/>
                <w:i/>
                <w:sz w:val="24"/>
              </w:rPr>
            </w:pPr>
            <w:r>
              <w:rPr>
                <w:rFonts w:ascii="Arial"/>
                <w:i/>
                <w:spacing w:val="-4"/>
                <w:sz w:val="24"/>
              </w:rPr>
              <w:t>1.98</w:t>
            </w:r>
          </w:p>
        </w:tc>
        <w:tc>
          <w:tcPr>
            <w:tcW w:w="1567" w:type="dxa"/>
          </w:tcPr>
          <w:p>
            <w:pPr>
              <w:pStyle w:val="TableParagraph"/>
              <w:spacing w:line="264" w:lineRule="exact" w:before="267"/>
              <w:ind w:left="19" w:right="13"/>
              <w:jc w:val="center"/>
              <w:rPr>
                <w:sz w:val="24"/>
              </w:rPr>
            </w:pPr>
            <w:r>
              <w:rPr>
                <w:spacing w:val="-2"/>
                <w:sz w:val="24"/>
              </w:rPr>
              <w:t>Never</w:t>
            </w:r>
          </w:p>
        </w:tc>
      </w:tr>
      <w:tr>
        <w:trPr>
          <w:trHeight w:val="276" w:hRule="atLeast"/>
        </w:trPr>
        <w:tc>
          <w:tcPr>
            <w:tcW w:w="3561" w:type="dxa"/>
          </w:tcPr>
          <w:p>
            <w:pPr>
              <w:pStyle w:val="TableParagraph"/>
              <w:spacing w:line="256" w:lineRule="exact"/>
              <w:ind w:left="122"/>
              <w:rPr>
                <w:sz w:val="24"/>
              </w:rPr>
            </w:pPr>
            <w:r>
              <w:rPr>
                <w:sz w:val="24"/>
              </w:rPr>
              <w:t>12.</w:t>
            </w:r>
            <w:r>
              <w:rPr>
                <w:spacing w:val="-43"/>
                <w:sz w:val="24"/>
              </w:rPr>
              <w:t> </w:t>
            </w:r>
            <w:r>
              <w:rPr>
                <w:sz w:val="24"/>
              </w:rPr>
              <w:t>Stir</w:t>
            </w:r>
            <w:r>
              <w:rPr>
                <w:spacing w:val="-3"/>
                <w:sz w:val="24"/>
              </w:rPr>
              <w:t> </w:t>
            </w:r>
            <w:r>
              <w:rPr>
                <w:sz w:val="24"/>
              </w:rPr>
              <w:t>the</w:t>
            </w:r>
            <w:r>
              <w:rPr>
                <w:spacing w:val="-2"/>
                <w:sz w:val="24"/>
              </w:rPr>
              <w:t> </w:t>
            </w:r>
            <w:r>
              <w:rPr>
                <w:spacing w:val="-4"/>
                <w:sz w:val="24"/>
              </w:rPr>
              <w:t>Teams</w:t>
            </w:r>
          </w:p>
        </w:tc>
        <w:tc>
          <w:tcPr>
            <w:tcW w:w="1537" w:type="dxa"/>
          </w:tcPr>
          <w:p>
            <w:pPr>
              <w:pStyle w:val="TableParagraph"/>
              <w:spacing w:line="256" w:lineRule="exact"/>
              <w:ind w:left="20"/>
              <w:jc w:val="center"/>
              <w:rPr>
                <w:rFonts w:ascii="Arial"/>
                <w:i/>
                <w:sz w:val="24"/>
              </w:rPr>
            </w:pPr>
            <w:r>
              <w:rPr>
                <w:rFonts w:ascii="Arial"/>
                <w:i/>
                <w:spacing w:val="-5"/>
                <w:sz w:val="24"/>
              </w:rPr>
              <w:t>27</w:t>
            </w:r>
          </w:p>
        </w:tc>
        <w:tc>
          <w:tcPr>
            <w:tcW w:w="1572" w:type="dxa"/>
          </w:tcPr>
          <w:p>
            <w:pPr>
              <w:pStyle w:val="TableParagraph"/>
              <w:spacing w:line="256" w:lineRule="exact"/>
              <w:ind w:left="29" w:right="1"/>
              <w:jc w:val="center"/>
              <w:rPr>
                <w:rFonts w:ascii="Arial"/>
                <w:i/>
                <w:sz w:val="24"/>
              </w:rPr>
            </w:pPr>
            <w:r>
              <w:rPr>
                <w:rFonts w:ascii="Arial"/>
                <w:i/>
                <w:spacing w:val="-2"/>
                <w:sz w:val="24"/>
              </w:rPr>
              <w:t>26.73</w:t>
            </w:r>
          </w:p>
        </w:tc>
        <w:tc>
          <w:tcPr>
            <w:tcW w:w="1567" w:type="dxa"/>
          </w:tcPr>
          <w:p>
            <w:pPr>
              <w:pStyle w:val="TableParagraph"/>
              <w:spacing w:line="256" w:lineRule="exact"/>
              <w:ind w:left="19" w:right="13"/>
              <w:jc w:val="center"/>
              <w:rPr>
                <w:sz w:val="24"/>
              </w:rPr>
            </w:pPr>
            <w:r>
              <w:rPr>
                <w:spacing w:val="-2"/>
                <w:sz w:val="24"/>
              </w:rPr>
              <w:t>Seldom</w:t>
            </w:r>
          </w:p>
        </w:tc>
      </w:tr>
      <w:tr>
        <w:trPr>
          <w:trHeight w:val="277" w:hRule="atLeast"/>
        </w:trPr>
        <w:tc>
          <w:tcPr>
            <w:tcW w:w="3561" w:type="dxa"/>
          </w:tcPr>
          <w:p>
            <w:pPr>
              <w:pStyle w:val="TableParagraph"/>
              <w:spacing w:line="257" w:lineRule="exact"/>
              <w:ind w:left="122"/>
              <w:rPr>
                <w:sz w:val="24"/>
              </w:rPr>
            </w:pPr>
            <w:r>
              <w:rPr>
                <w:spacing w:val="-2"/>
                <w:sz w:val="24"/>
              </w:rPr>
              <w:t>13.</w:t>
            </w:r>
            <w:r>
              <w:rPr>
                <w:spacing w:val="-41"/>
                <w:sz w:val="24"/>
              </w:rPr>
              <w:t> </w:t>
            </w:r>
            <w:r>
              <w:rPr>
                <w:spacing w:val="-2"/>
                <w:sz w:val="24"/>
              </w:rPr>
              <w:t>Twinning</w:t>
            </w:r>
          </w:p>
        </w:tc>
        <w:tc>
          <w:tcPr>
            <w:tcW w:w="1537" w:type="dxa"/>
          </w:tcPr>
          <w:p>
            <w:pPr>
              <w:pStyle w:val="TableParagraph"/>
              <w:spacing w:line="257" w:lineRule="exact"/>
              <w:ind w:left="20"/>
              <w:jc w:val="center"/>
              <w:rPr>
                <w:rFonts w:ascii="Arial"/>
                <w:i/>
                <w:sz w:val="24"/>
              </w:rPr>
            </w:pPr>
            <w:r>
              <w:rPr>
                <w:rFonts w:ascii="Arial"/>
                <w:i/>
                <w:spacing w:val="-5"/>
                <w:sz w:val="24"/>
              </w:rPr>
              <w:t>24</w:t>
            </w:r>
          </w:p>
        </w:tc>
        <w:tc>
          <w:tcPr>
            <w:tcW w:w="1572" w:type="dxa"/>
          </w:tcPr>
          <w:p>
            <w:pPr>
              <w:pStyle w:val="TableParagraph"/>
              <w:spacing w:line="257" w:lineRule="exact"/>
              <w:ind w:left="29" w:right="1"/>
              <w:jc w:val="center"/>
              <w:rPr>
                <w:rFonts w:ascii="Arial"/>
                <w:i/>
                <w:sz w:val="24"/>
              </w:rPr>
            </w:pPr>
            <w:r>
              <w:rPr>
                <w:rFonts w:ascii="Arial"/>
                <w:i/>
                <w:spacing w:val="-2"/>
                <w:sz w:val="24"/>
              </w:rPr>
              <w:t>23.76</w:t>
            </w:r>
          </w:p>
        </w:tc>
        <w:tc>
          <w:tcPr>
            <w:tcW w:w="1567" w:type="dxa"/>
          </w:tcPr>
          <w:p>
            <w:pPr>
              <w:pStyle w:val="TableParagraph"/>
              <w:spacing w:line="257" w:lineRule="exact"/>
              <w:ind w:left="19" w:right="13"/>
              <w:jc w:val="center"/>
              <w:rPr>
                <w:sz w:val="24"/>
              </w:rPr>
            </w:pPr>
            <w:r>
              <w:rPr>
                <w:spacing w:val="-2"/>
                <w:sz w:val="24"/>
              </w:rPr>
              <w:t>Seldom</w:t>
            </w:r>
          </w:p>
        </w:tc>
      </w:tr>
      <w:tr>
        <w:trPr>
          <w:trHeight w:val="284" w:hRule="atLeast"/>
        </w:trPr>
        <w:tc>
          <w:tcPr>
            <w:tcW w:w="3561" w:type="dxa"/>
          </w:tcPr>
          <w:p>
            <w:pPr>
              <w:pStyle w:val="TableParagraph"/>
              <w:spacing w:line="265" w:lineRule="exact"/>
              <w:ind w:left="122"/>
              <w:rPr>
                <w:sz w:val="24"/>
              </w:rPr>
            </w:pPr>
            <w:r>
              <w:rPr>
                <w:sz w:val="24"/>
              </w:rPr>
              <w:t>14.</w:t>
            </w:r>
            <w:r>
              <w:rPr>
                <w:spacing w:val="-43"/>
                <w:sz w:val="24"/>
              </w:rPr>
              <w:t> </w:t>
            </w:r>
            <w:r>
              <w:rPr>
                <w:sz w:val="24"/>
              </w:rPr>
              <w:t>Virtual</w:t>
            </w:r>
            <w:r>
              <w:rPr>
                <w:spacing w:val="-7"/>
                <w:sz w:val="24"/>
              </w:rPr>
              <w:t> </w:t>
            </w:r>
            <w:r>
              <w:rPr>
                <w:sz w:val="24"/>
              </w:rPr>
              <w:t>Science</w:t>
            </w:r>
            <w:r>
              <w:rPr>
                <w:spacing w:val="-6"/>
                <w:sz w:val="24"/>
              </w:rPr>
              <w:t> </w:t>
            </w:r>
            <w:r>
              <w:rPr>
                <w:spacing w:val="-2"/>
                <w:sz w:val="24"/>
              </w:rPr>
              <w:t>Laboratory</w:t>
            </w:r>
          </w:p>
        </w:tc>
        <w:tc>
          <w:tcPr>
            <w:tcW w:w="1537" w:type="dxa"/>
          </w:tcPr>
          <w:p>
            <w:pPr>
              <w:pStyle w:val="TableParagraph"/>
              <w:spacing w:line="265" w:lineRule="exact"/>
              <w:ind w:left="20" w:right="1"/>
              <w:jc w:val="center"/>
              <w:rPr>
                <w:rFonts w:ascii="Arial"/>
                <w:i/>
                <w:sz w:val="24"/>
              </w:rPr>
            </w:pPr>
            <w:r>
              <w:rPr>
                <w:rFonts w:ascii="Arial"/>
                <w:i/>
                <w:spacing w:val="-10"/>
                <w:sz w:val="24"/>
              </w:rPr>
              <w:t>0</w:t>
            </w:r>
          </w:p>
        </w:tc>
        <w:tc>
          <w:tcPr>
            <w:tcW w:w="1572" w:type="dxa"/>
          </w:tcPr>
          <w:p>
            <w:pPr>
              <w:pStyle w:val="TableParagraph"/>
              <w:spacing w:line="265" w:lineRule="exact"/>
              <w:ind w:left="29" w:right="3"/>
              <w:jc w:val="center"/>
              <w:rPr>
                <w:rFonts w:ascii="Arial"/>
                <w:i/>
                <w:sz w:val="24"/>
              </w:rPr>
            </w:pPr>
            <w:r>
              <w:rPr>
                <w:rFonts w:ascii="Arial"/>
                <w:i/>
                <w:spacing w:val="-4"/>
                <w:sz w:val="24"/>
              </w:rPr>
              <w:t>0.00</w:t>
            </w:r>
          </w:p>
        </w:tc>
        <w:tc>
          <w:tcPr>
            <w:tcW w:w="1567" w:type="dxa"/>
          </w:tcPr>
          <w:p>
            <w:pPr>
              <w:pStyle w:val="TableParagraph"/>
              <w:spacing w:line="265" w:lineRule="exact"/>
              <w:ind w:left="19" w:right="13"/>
              <w:jc w:val="center"/>
              <w:rPr>
                <w:sz w:val="24"/>
              </w:rPr>
            </w:pPr>
            <w:r>
              <w:rPr>
                <w:spacing w:val="-2"/>
                <w:sz w:val="24"/>
              </w:rPr>
              <w:t>Never</w:t>
            </w:r>
          </w:p>
        </w:tc>
      </w:tr>
      <w:tr>
        <w:trPr>
          <w:trHeight w:val="276" w:hRule="atLeast"/>
        </w:trPr>
        <w:tc>
          <w:tcPr>
            <w:tcW w:w="3561" w:type="dxa"/>
            <w:tcBorders>
              <w:bottom w:val="single" w:sz="4" w:space="0" w:color="000000"/>
            </w:tcBorders>
          </w:tcPr>
          <w:p>
            <w:pPr>
              <w:pStyle w:val="TableParagraph"/>
              <w:spacing w:line="253" w:lineRule="exact" w:before="3"/>
              <w:ind w:left="1816"/>
              <w:rPr>
                <w:rFonts w:ascii="Arial"/>
                <w:b/>
                <w:sz w:val="24"/>
              </w:rPr>
            </w:pPr>
            <w:r>
              <w:rPr>
                <w:rFonts w:ascii="Arial"/>
                <w:b/>
                <w:sz w:val="24"/>
              </w:rPr>
              <w:t>Overall</w:t>
            </w:r>
            <w:r>
              <w:rPr>
                <w:rFonts w:ascii="Arial"/>
                <w:b/>
                <w:spacing w:val="-5"/>
                <w:sz w:val="24"/>
              </w:rPr>
              <w:t> </w:t>
            </w:r>
            <w:r>
              <w:rPr>
                <w:rFonts w:ascii="Arial"/>
                <w:b/>
                <w:spacing w:val="-4"/>
                <w:sz w:val="24"/>
              </w:rPr>
              <w:t>Mean</w:t>
            </w:r>
          </w:p>
        </w:tc>
        <w:tc>
          <w:tcPr>
            <w:tcW w:w="1537" w:type="dxa"/>
            <w:tcBorders>
              <w:bottom w:val="single" w:sz="4" w:space="0" w:color="000000"/>
            </w:tcBorders>
          </w:tcPr>
          <w:p>
            <w:pPr>
              <w:pStyle w:val="TableParagraph"/>
              <w:rPr>
                <w:rFonts w:ascii="Times New Roman"/>
                <w:sz w:val="20"/>
              </w:rPr>
            </w:pPr>
          </w:p>
        </w:tc>
        <w:tc>
          <w:tcPr>
            <w:tcW w:w="1572" w:type="dxa"/>
            <w:tcBorders>
              <w:bottom w:val="single" w:sz="4" w:space="0" w:color="000000"/>
            </w:tcBorders>
          </w:tcPr>
          <w:p>
            <w:pPr>
              <w:pStyle w:val="TableParagraph"/>
              <w:spacing w:line="255" w:lineRule="exact" w:before="1"/>
              <w:ind w:left="29" w:right="1"/>
              <w:jc w:val="center"/>
              <w:rPr>
                <w:rFonts w:ascii="Arial"/>
                <w:b/>
                <w:i/>
                <w:sz w:val="24"/>
              </w:rPr>
            </w:pPr>
            <w:r>
              <w:rPr>
                <w:rFonts w:ascii="Arial"/>
                <w:b/>
                <w:i/>
                <w:spacing w:val="-2"/>
                <w:sz w:val="24"/>
              </w:rPr>
              <w:t>31.75</w:t>
            </w:r>
          </w:p>
        </w:tc>
        <w:tc>
          <w:tcPr>
            <w:tcW w:w="1567" w:type="dxa"/>
            <w:tcBorders>
              <w:bottom w:val="single" w:sz="4" w:space="0" w:color="000000"/>
            </w:tcBorders>
          </w:tcPr>
          <w:p>
            <w:pPr>
              <w:pStyle w:val="TableParagraph"/>
              <w:spacing w:line="253" w:lineRule="exact" w:before="3"/>
              <w:ind w:left="19" w:right="12"/>
              <w:jc w:val="center"/>
              <w:rPr>
                <w:rFonts w:ascii="Arial"/>
                <w:b/>
                <w:sz w:val="24"/>
              </w:rPr>
            </w:pPr>
            <w:r>
              <w:rPr>
                <w:rFonts w:ascii="Arial"/>
                <w:b/>
                <w:spacing w:val="-2"/>
                <w:sz w:val="24"/>
              </w:rPr>
              <w:t>Seldom</w:t>
            </w:r>
          </w:p>
        </w:tc>
      </w:tr>
    </w:tbl>
    <w:p>
      <w:pPr>
        <w:pStyle w:val="BodyText"/>
        <w:spacing w:before="7"/>
        <w:rPr>
          <w:rFonts w:ascii="Arial"/>
          <w:i/>
        </w:rPr>
      </w:pPr>
    </w:p>
    <w:p>
      <w:pPr>
        <w:pStyle w:val="BodyText"/>
        <w:spacing w:line="482" w:lineRule="auto" w:before="1"/>
        <w:ind w:left="360" w:right="785" w:firstLine="720"/>
        <w:jc w:val="both"/>
      </w:pPr>
      <w:r>
        <w:rPr/>
        <w:t>Table 1.4 presents the extent to which teachers utilize various innovative</w:t>
      </w:r>
      <w:r>
        <w:rPr>
          <w:spacing w:val="-4"/>
        </w:rPr>
        <w:t> </w:t>
      </w:r>
      <w:r>
        <w:rPr/>
        <w:t>teaching</w:t>
      </w:r>
      <w:r>
        <w:rPr>
          <w:spacing w:val="-4"/>
        </w:rPr>
        <w:t> </w:t>
      </w:r>
      <w:r>
        <w:rPr/>
        <w:t>strategies</w:t>
      </w:r>
      <w:r>
        <w:rPr>
          <w:spacing w:val="-4"/>
        </w:rPr>
        <w:t> </w:t>
      </w:r>
      <w:r>
        <w:rPr/>
        <w:t>in</w:t>
      </w:r>
      <w:r>
        <w:rPr>
          <w:spacing w:val="-4"/>
        </w:rPr>
        <w:t> </w:t>
      </w:r>
      <w:r>
        <w:rPr/>
        <w:t>terms</w:t>
      </w:r>
      <w:r>
        <w:rPr>
          <w:spacing w:val="-4"/>
        </w:rPr>
        <w:t> </w:t>
      </w:r>
      <w:r>
        <w:rPr/>
        <w:t>of</w:t>
      </w:r>
      <w:r>
        <w:rPr>
          <w:spacing w:val="-4"/>
        </w:rPr>
        <w:t> </w:t>
      </w:r>
      <w:r>
        <w:rPr/>
        <w:t>interactive</w:t>
      </w:r>
      <w:r>
        <w:rPr>
          <w:spacing w:val="-4"/>
        </w:rPr>
        <w:t> </w:t>
      </w:r>
      <w:r>
        <w:rPr/>
        <w:t>instruction.</w:t>
      </w:r>
      <w:r>
        <w:rPr>
          <w:spacing w:val="-4"/>
        </w:rPr>
        <w:t> </w:t>
      </w:r>
      <w:r>
        <w:rPr/>
        <w:t>The</w:t>
      </w:r>
      <w:r>
        <w:rPr>
          <w:spacing w:val="-5"/>
        </w:rPr>
        <w:t> </w:t>
      </w:r>
      <w:r>
        <w:rPr/>
        <w:t>teachers often</w:t>
      </w:r>
      <w:r>
        <w:rPr>
          <w:spacing w:val="-4"/>
        </w:rPr>
        <w:t> </w:t>
      </w:r>
      <w:r>
        <w:rPr/>
        <w:t>utilize</w:t>
      </w:r>
      <w:r>
        <w:rPr>
          <w:spacing w:val="-1"/>
        </w:rPr>
        <w:t> </w:t>
      </w:r>
      <w:r>
        <w:rPr/>
        <w:t>animated</w:t>
      </w:r>
      <w:r>
        <w:rPr>
          <w:spacing w:val="-4"/>
        </w:rPr>
        <w:t> </w:t>
      </w:r>
      <w:r>
        <w:rPr/>
        <w:t>media</w:t>
      </w:r>
      <w:r>
        <w:rPr>
          <w:spacing w:val="-1"/>
        </w:rPr>
        <w:t> </w:t>
      </w:r>
      <w:r>
        <w:rPr/>
        <w:t>instruction</w:t>
      </w:r>
      <w:r>
        <w:rPr>
          <w:spacing w:val="-3"/>
        </w:rPr>
        <w:t> </w:t>
      </w:r>
      <w:r>
        <w:rPr/>
        <w:t>with </w:t>
      </w:r>
      <w:r>
        <w:rPr>
          <w:rFonts w:ascii="Arial"/>
          <w:i/>
        </w:rPr>
        <w:t>68</w:t>
      </w:r>
      <w:r>
        <w:rPr>
          <w:rFonts w:ascii="Arial"/>
          <w:i/>
          <w:spacing w:val="-3"/>
        </w:rPr>
        <w:t> </w:t>
      </w:r>
      <w:r>
        <w:rPr/>
        <w:t>teachers</w:t>
      </w:r>
      <w:r>
        <w:rPr>
          <w:spacing w:val="-4"/>
        </w:rPr>
        <w:t> </w:t>
      </w:r>
      <w:r>
        <w:rPr/>
        <w:t>or</w:t>
      </w:r>
      <w:r>
        <w:rPr>
          <w:spacing w:val="-1"/>
        </w:rPr>
        <w:t> </w:t>
      </w:r>
      <w:r>
        <w:rPr>
          <w:rFonts w:ascii="Arial"/>
          <w:i/>
        </w:rPr>
        <w:t>66.33</w:t>
      </w:r>
      <w:r>
        <w:rPr/>
        <w:t>%,</w:t>
      </w:r>
      <w:r>
        <w:rPr>
          <w:spacing w:val="-1"/>
        </w:rPr>
        <w:t> </w:t>
      </w:r>
      <w:r>
        <w:rPr/>
        <w:t>and</w:t>
      </w:r>
      <w:r>
        <w:rPr>
          <w:spacing w:val="-4"/>
        </w:rPr>
        <w:t> </w:t>
      </w:r>
      <w:r>
        <w:rPr/>
        <w:t>both model-lead-test and multimedia with </w:t>
      </w:r>
      <w:r>
        <w:rPr>
          <w:rFonts w:ascii="Arial"/>
          <w:i/>
        </w:rPr>
        <w:t>67 </w:t>
      </w:r>
      <w:r>
        <w:rPr/>
        <w:t>teachers or </w:t>
      </w:r>
      <w:r>
        <w:rPr>
          <w:rFonts w:ascii="Arial"/>
          <w:i/>
        </w:rPr>
        <w:t>66.34</w:t>
      </w:r>
      <w:r>
        <w:rPr/>
        <w:t>%. The teachers seldom utilize listen-think-pair-share with </w:t>
      </w:r>
      <w:r>
        <w:rPr>
          <w:rFonts w:ascii="Arial"/>
          <w:i/>
        </w:rPr>
        <w:t>39 </w:t>
      </w:r>
      <w:r>
        <w:rPr/>
        <w:t>teachers or </w:t>
      </w:r>
      <w:r>
        <w:rPr>
          <w:rFonts w:ascii="Arial"/>
          <w:i/>
        </w:rPr>
        <w:t>38.61</w:t>
      </w:r>
      <w:r>
        <w:rPr/>
        <w:t>%, computer assisted</w:t>
      </w:r>
      <w:r>
        <w:rPr>
          <w:spacing w:val="-17"/>
        </w:rPr>
        <w:t> </w:t>
      </w:r>
      <w:r>
        <w:rPr/>
        <w:t>instruction</w:t>
      </w:r>
      <w:r>
        <w:rPr>
          <w:spacing w:val="-17"/>
        </w:rPr>
        <w:t> </w:t>
      </w:r>
      <w:r>
        <w:rPr/>
        <w:t>with</w:t>
      </w:r>
      <w:r>
        <w:rPr>
          <w:spacing w:val="-16"/>
        </w:rPr>
        <w:t> </w:t>
      </w:r>
      <w:r>
        <w:rPr/>
        <w:t>31</w:t>
      </w:r>
      <w:r>
        <w:rPr>
          <w:spacing w:val="-17"/>
        </w:rPr>
        <w:t> </w:t>
      </w:r>
      <w:r>
        <w:rPr/>
        <w:t>teachers</w:t>
      </w:r>
      <w:r>
        <w:rPr>
          <w:spacing w:val="-17"/>
        </w:rPr>
        <w:t> </w:t>
      </w:r>
      <w:r>
        <w:rPr/>
        <w:t>or</w:t>
      </w:r>
      <w:r>
        <w:rPr>
          <w:spacing w:val="-17"/>
        </w:rPr>
        <w:t> </w:t>
      </w:r>
      <w:r>
        <w:rPr/>
        <w:t>30.69%,</w:t>
      </w:r>
      <w:r>
        <w:rPr>
          <w:spacing w:val="-16"/>
        </w:rPr>
        <w:t> </w:t>
      </w:r>
      <w:r>
        <w:rPr/>
        <w:t>stir</w:t>
      </w:r>
      <w:r>
        <w:rPr>
          <w:spacing w:val="-17"/>
        </w:rPr>
        <w:t> </w:t>
      </w:r>
      <w:r>
        <w:rPr/>
        <w:t>the</w:t>
      </w:r>
      <w:r>
        <w:rPr>
          <w:spacing w:val="-17"/>
        </w:rPr>
        <w:t> </w:t>
      </w:r>
      <w:r>
        <w:rPr/>
        <w:t>teams</w:t>
      </w:r>
      <w:r>
        <w:rPr>
          <w:spacing w:val="-16"/>
        </w:rPr>
        <w:t> </w:t>
      </w:r>
      <w:r>
        <w:rPr/>
        <w:t>with</w:t>
      </w:r>
      <w:r>
        <w:rPr>
          <w:spacing w:val="-17"/>
        </w:rPr>
        <w:t> </w:t>
      </w:r>
      <w:r>
        <w:rPr>
          <w:rFonts w:ascii="Arial"/>
          <w:i/>
        </w:rPr>
        <w:t>27</w:t>
      </w:r>
      <w:r>
        <w:rPr>
          <w:rFonts w:ascii="Arial"/>
          <w:i/>
          <w:spacing w:val="-17"/>
        </w:rPr>
        <w:t> </w:t>
      </w:r>
      <w:r>
        <w:rPr/>
        <w:t>teachers or</w:t>
      </w:r>
      <w:r>
        <w:rPr>
          <w:spacing w:val="-8"/>
        </w:rPr>
        <w:t> </w:t>
      </w:r>
      <w:r>
        <w:rPr>
          <w:rFonts w:ascii="Arial"/>
          <w:i/>
        </w:rPr>
        <w:t>26.73</w:t>
      </w:r>
      <w:r>
        <w:rPr/>
        <w:t>%,</w:t>
      </w:r>
      <w:r>
        <w:rPr>
          <w:spacing w:val="-7"/>
        </w:rPr>
        <w:t> </w:t>
      </w:r>
      <w:r>
        <w:rPr/>
        <w:t>role</w:t>
      </w:r>
      <w:r>
        <w:rPr>
          <w:spacing w:val="-7"/>
        </w:rPr>
        <w:t> </w:t>
      </w:r>
      <w:r>
        <w:rPr/>
        <w:t>playing</w:t>
      </w:r>
      <w:r>
        <w:rPr>
          <w:spacing w:val="-9"/>
        </w:rPr>
        <w:t> </w:t>
      </w:r>
      <w:r>
        <w:rPr/>
        <w:t>with</w:t>
      </w:r>
      <w:r>
        <w:rPr>
          <w:spacing w:val="-5"/>
        </w:rPr>
        <w:t> </w:t>
      </w:r>
      <w:r>
        <w:rPr>
          <w:rFonts w:ascii="Arial"/>
          <w:i/>
        </w:rPr>
        <w:t>25</w:t>
      </w:r>
      <w:r>
        <w:rPr>
          <w:rFonts w:ascii="Arial"/>
          <w:i/>
          <w:spacing w:val="-7"/>
        </w:rPr>
        <w:t> </w:t>
      </w:r>
      <w:r>
        <w:rPr/>
        <w:t>teachers</w:t>
      </w:r>
      <w:r>
        <w:rPr>
          <w:spacing w:val="-8"/>
        </w:rPr>
        <w:t> </w:t>
      </w:r>
      <w:r>
        <w:rPr/>
        <w:t>or</w:t>
      </w:r>
      <w:r>
        <w:rPr>
          <w:spacing w:val="-7"/>
        </w:rPr>
        <w:t> </w:t>
      </w:r>
      <w:r>
        <w:rPr>
          <w:rFonts w:ascii="Arial"/>
          <w:i/>
        </w:rPr>
        <w:t>24.75</w:t>
      </w:r>
      <w:r>
        <w:rPr/>
        <w:t>%,</w:t>
      </w:r>
      <w:r>
        <w:rPr>
          <w:spacing w:val="-7"/>
        </w:rPr>
        <w:t> </w:t>
      </w:r>
      <w:r>
        <w:rPr/>
        <w:t>twinning</w:t>
      </w:r>
      <w:r>
        <w:rPr>
          <w:spacing w:val="-7"/>
        </w:rPr>
        <w:t> </w:t>
      </w:r>
      <w:r>
        <w:rPr/>
        <w:t>with</w:t>
      </w:r>
      <w:r>
        <w:rPr>
          <w:spacing w:val="-8"/>
        </w:rPr>
        <w:t> </w:t>
      </w:r>
      <w:r>
        <w:rPr>
          <w:rFonts w:ascii="Arial"/>
          <w:i/>
        </w:rPr>
        <w:t>24</w:t>
      </w:r>
      <w:r>
        <w:rPr>
          <w:rFonts w:ascii="Arial"/>
          <w:i/>
          <w:spacing w:val="-9"/>
        </w:rPr>
        <w:t> </w:t>
      </w:r>
      <w:r>
        <w:rPr/>
        <w:t>teachers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jc w:val="both"/>
      </w:pPr>
      <w:r>
        <w:rPr/>
        <w:t>or </w:t>
      </w:r>
      <w:r>
        <w:rPr>
          <w:rFonts w:ascii="Arial" w:hAnsi="Arial"/>
          <w:i/>
        </w:rPr>
        <w:t>23.76</w:t>
      </w:r>
      <w:r>
        <w:rPr/>
        <w:t>%, and virtual strategy instructional conversation with </w:t>
      </w:r>
      <w:r>
        <w:rPr>
          <w:rFonts w:ascii="Arial" w:hAnsi="Arial"/>
          <w:i/>
        </w:rPr>
        <w:t>23 </w:t>
      </w:r>
      <w:r>
        <w:rPr/>
        <w:t>teachers or </w:t>
      </w:r>
      <w:r>
        <w:rPr>
          <w:rFonts w:ascii="Arial" w:hAnsi="Arial"/>
          <w:i/>
        </w:rPr>
        <w:t>22.77</w:t>
      </w:r>
      <w:r>
        <w:rPr/>
        <w:t>%. The teachers</w:t>
      </w:r>
      <w:r>
        <w:rPr>
          <w:spacing w:val="-1"/>
        </w:rPr>
        <w:t> </w:t>
      </w:r>
      <w:r>
        <w:rPr/>
        <w:t>never utilize computer</w:t>
      </w:r>
      <w:r>
        <w:rPr>
          <w:spacing w:val="-2"/>
        </w:rPr>
        <w:t> </w:t>
      </w:r>
      <w:r>
        <w:rPr/>
        <w:t>games and reciprocal teaching, each</w:t>
      </w:r>
      <w:r>
        <w:rPr>
          <w:spacing w:val="-15"/>
        </w:rPr>
        <w:t> </w:t>
      </w:r>
      <w:r>
        <w:rPr/>
        <w:t>with</w:t>
      </w:r>
      <w:r>
        <w:rPr>
          <w:spacing w:val="-15"/>
        </w:rPr>
        <w:t> </w:t>
      </w:r>
      <w:r>
        <w:rPr>
          <w:rFonts w:ascii="Arial" w:hAnsi="Arial"/>
          <w:i/>
        </w:rPr>
        <w:t>11</w:t>
      </w:r>
      <w:r>
        <w:rPr>
          <w:rFonts w:ascii="Arial" w:hAnsi="Arial"/>
          <w:i/>
          <w:spacing w:val="-16"/>
        </w:rPr>
        <w:t> </w:t>
      </w:r>
      <w:r>
        <w:rPr/>
        <w:t>teachers</w:t>
      </w:r>
      <w:r>
        <w:rPr>
          <w:spacing w:val="-17"/>
        </w:rPr>
        <w:t> </w:t>
      </w:r>
      <w:r>
        <w:rPr/>
        <w:t>or</w:t>
      </w:r>
      <w:r>
        <w:rPr>
          <w:spacing w:val="-13"/>
        </w:rPr>
        <w:t> </w:t>
      </w:r>
      <w:r>
        <w:rPr>
          <w:rFonts w:ascii="Arial" w:hAnsi="Arial"/>
          <w:i/>
        </w:rPr>
        <w:t>10.89</w:t>
      </w:r>
      <w:r>
        <w:rPr/>
        <w:t>%,</w:t>
      </w:r>
      <w:r>
        <w:rPr>
          <w:spacing w:val="-14"/>
        </w:rPr>
        <w:t> </w:t>
      </w:r>
      <w:r>
        <w:rPr/>
        <w:t>socratic</w:t>
      </w:r>
      <w:r>
        <w:rPr>
          <w:spacing w:val="-17"/>
        </w:rPr>
        <w:t> </w:t>
      </w:r>
      <w:r>
        <w:rPr/>
        <w:t>method</w:t>
      </w:r>
      <w:r>
        <w:rPr>
          <w:spacing w:val="-16"/>
        </w:rPr>
        <w:t> </w:t>
      </w:r>
      <w:r>
        <w:rPr/>
        <w:t>through</w:t>
      </w:r>
      <w:r>
        <w:rPr>
          <w:spacing w:val="-17"/>
        </w:rPr>
        <w:t> </w:t>
      </w:r>
      <w:r>
        <w:rPr/>
        <w:t>online</w:t>
      </w:r>
      <w:r>
        <w:rPr>
          <w:spacing w:val="-15"/>
        </w:rPr>
        <w:t> </w:t>
      </w:r>
      <w:r>
        <w:rPr/>
        <w:t>platform</w:t>
      </w:r>
      <w:r>
        <w:rPr>
          <w:spacing w:val="-14"/>
        </w:rPr>
        <w:t> </w:t>
      </w:r>
      <w:r>
        <w:rPr/>
        <w:t>with 2</w:t>
      </w:r>
      <w:r>
        <w:rPr>
          <w:spacing w:val="-12"/>
        </w:rPr>
        <w:t> </w:t>
      </w:r>
      <w:r>
        <w:rPr/>
        <w:t>teachers</w:t>
      </w:r>
      <w:r>
        <w:rPr>
          <w:spacing w:val="-13"/>
        </w:rPr>
        <w:t> </w:t>
      </w:r>
      <w:r>
        <w:rPr/>
        <w:t>or</w:t>
      </w:r>
      <w:r>
        <w:rPr>
          <w:spacing w:val="-13"/>
        </w:rPr>
        <w:t> </w:t>
      </w:r>
      <w:r>
        <w:rPr/>
        <w:t>1.98%,</w:t>
      </w:r>
      <w:r>
        <w:rPr>
          <w:spacing w:val="-14"/>
        </w:rPr>
        <w:t> </w:t>
      </w:r>
      <w:r>
        <w:rPr/>
        <w:t>and</w:t>
      </w:r>
      <w:r>
        <w:rPr>
          <w:spacing w:val="-12"/>
        </w:rPr>
        <w:t> </w:t>
      </w:r>
      <w:r>
        <w:rPr/>
        <w:t>virtual</w:t>
      </w:r>
      <w:r>
        <w:rPr>
          <w:spacing w:val="-13"/>
        </w:rPr>
        <w:t> </w:t>
      </w:r>
      <w:r>
        <w:rPr/>
        <w:t>science</w:t>
      </w:r>
      <w:r>
        <w:rPr>
          <w:spacing w:val="-12"/>
        </w:rPr>
        <w:t> </w:t>
      </w:r>
      <w:r>
        <w:rPr/>
        <w:t>laboratory</w:t>
      </w:r>
      <w:r>
        <w:rPr>
          <w:spacing w:val="-13"/>
        </w:rPr>
        <w:t> </w:t>
      </w:r>
      <w:r>
        <w:rPr/>
        <w:t>with</w:t>
      </w:r>
      <w:r>
        <w:rPr>
          <w:spacing w:val="-6"/>
        </w:rPr>
        <w:t> </w:t>
      </w:r>
      <w:r>
        <w:rPr>
          <w:rFonts w:ascii="Arial" w:hAnsi="Arial"/>
          <w:i/>
        </w:rPr>
        <w:t>0</w:t>
      </w:r>
      <w:r>
        <w:rPr>
          <w:rFonts w:ascii="Arial" w:hAnsi="Arial"/>
          <w:i/>
          <w:spacing w:val="-12"/>
        </w:rPr>
        <w:t> </w:t>
      </w:r>
      <w:r>
        <w:rPr/>
        <w:t>teachers</w:t>
      </w:r>
      <w:r>
        <w:rPr>
          <w:spacing w:val="-13"/>
        </w:rPr>
        <w:t> </w:t>
      </w:r>
      <w:r>
        <w:rPr/>
        <w:t>or</w:t>
      </w:r>
      <w:r>
        <w:rPr>
          <w:spacing w:val="-13"/>
        </w:rPr>
        <w:t> </w:t>
      </w:r>
      <w:r>
        <w:rPr>
          <w:rFonts w:ascii="Arial" w:hAnsi="Arial"/>
          <w:i/>
        </w:rPr>
        <w:t>0</w:t>
      </w:r>
      <w:r>
        <w:rPr/>
        <w:t>%.</w:t>
      </w:r>
      <w:r>
        <w:rPr>
          <w:spacing w:val="-12"/>
        </w:rPr>
        <w:t> </w:t>
      </w:r>
      <w:r>
        <w:rPr/>
        <w:t>The overall mean is </w:t>
      </w:r>
      <w:r>
        <w:rPr>
          <w:rFonts w:ascii="Arial" w:hAnsi="Arial"/>
          <w:i/>
        </w:rPr>
        <w:t>31.75</w:t>
      </w:r>
      <w:r>
        <w:rPr/>
        <w:t>, indicating that teachers’ utilization of innovative strategies</w:t>
      </w:r>
      <w:r>
        <w:rPr>
          <w:spacing w:val="-10"/>
        </w:rPr>
        <w:t> </w:t>
      </w:r>
      <w:r>
        <w:rPr/>
        <w:t>in</w:t>
      </w:r>
      <w:r>
        <w:rPr>
          <w:spacing w:val="-10"/>
        </w:rPr>
        <w:t> </w:t>
      </w:r>
      <w:r>
        <w:rPr/>
        <w:t>interactive</w:t>
      </w:r>
      <w:r>
        <w:rPr>
          <w:spacing w:val="-12"/>
        </w:rPr>
        <w:t> </w:t>
      </w:r>
      <w:r>
        <w:rPr/>
        <w:t>instruction</w:t>
      </w:r>
      <w:r>
        <w:rPr>
          <w:spacing w:val="-9"/>
        </w:rPr>
        <w:t> </w:t>
      </w:r>
      <w:r>
        <w:rPr/>
        <w:t>is</w:t>
      </w:r>
      <w:r>
        <w:rPr>
          <w:spacing w:val="-11"/>
        </w:rPr>
        <w:t> </w:t>
      </w:r>
      <w:r>
        <w:rPr/>
        <w:t>generally</w:t>
      </w:r>
      <w:r>
        <w:rPr>
          <w:spacing w:val="-10"/>
        </w:rPr>
        <w:t> </w:t>
      </w:r>
      <w:r>
        <w:rPr/>
        <w:t>seldom.</w:t>
      </w:r>
      <w:r>
        <w:rPr>
          <w:spacing w:val="-10"/>
        </w:rPr>
        <w:t> </w:t>
      </w:r>
      <w:r>
        <w:rPr/>
        <w:t>This</w:t>
      </w:r>
      <w:r>
        <w:rPr>
          <w:spacing w:val="-11"/>
        </w:rPr>
        <w:t> </w:t>
      </w:r>
      <w:r>
        <w:rPr/>
        <w:t>may</w:t>
      </w:r>
      <w:r>
        <w:rPr>
          <w:spacing w:val="-10"/>
        </w:rPr>
        <w:t> </w:t>
      </w:r>
      <w:r>
        <w:rPr/>
        <w:t>indicate</w:t>
      </w:r>
      <w:r>
        <w:rPr>
          <w:spacing w:val="-9"/>
        </w:rPr>
        <w:t> </w:t>
      </w:r>
      <w:r>
        <w:rPr/>
        <w:t>that, on</w:t>
      </w:r>
      <w:r>
        <w:rPr>
          <w:spacing w:val="-10"/>
        </w:rPr>
        <w:t> </w:t>
      </w:r>
      <w:r>
        <w:rPr/>
        <w:t>average,</w:t>
      </w:r>
      <w:r>
        <w:rPr>
          <w:spacing w:val="-11"/>
        </w:rPr>
        <w:t> </w:t>
      </w:r>
      <w:r>
        <w:rPr/>
        <w:t>teachers</w:t>
      </w:r>
      <w:r>
        <w:rPr>
          <w:spacing w:val="-12"/>
        </w:rPr>
        <w:t> </w:t>
      </w:r>
      <w:r>
        <w:rPr/>
        <w:t>use</w:t>
      </w:r>
      <w:r>
        <w:rPr>
          <w:spacing w:val="-10"/>
        </w:rPr>
        <w:t> </w:t>
      </w:r>
      <w:r>
        <w:rPr/>
        <w:t>these</w:t>
      </w:r>
      <w:r>
        <w:rPr>
          <w:spacing w:val="-10"/>
        </w:rPr>
        <w:t> </w:t>
      </w:r>
      <w:r>
        <w:rPr/>
        <w:t>strategies</w:t>
      </w:r>
      <w:r>
        <w:rPr>
          <w:spacing w:val="-6"/>
        </w:rPr>
        <w:t> </w:t>
      </w:r>
      <w:r>
        <w:rPr/>
        <w:t>infrequently,</w:t>
      </w:r>
      <w:r>
        <w:rPr>
          <w:spacing w:val="-11"/>
        </w:rPr>
        <w:t> </w:t>
      </w:r>
      <w:r>
        <w:rPr/>
        <w:t>highlighting</w:t>
      </w:r>
      <w:r>
        <w:rPr>
          <w:spacing w:val="-10"/>
        </w:rPr>
        <w:t> </w:t>
      </w:r>
      <w:r>
        <w:rPr/>
        <w:t>a</w:t>
      </w:r>
      <w:r>
        <w:rPr>
          <w:spacing w:val="-13"/>
        </w:rPr>
        <w:t> </w:t>
      </w:r>
      <w:r>
        <w:rPr/>
        <w:t>need</w:t>
      </w:r>
      <w:r>
        <w:rPr>
          <w:spacing w:val="-10"/>
        </w:rPr>
        <w:t> </w:t>
      </w:r>
      <w:r>
        <w:rPr/>
        <w:t>for greater</w:t>
      </w:r>
      <w:r>
        <w:rPr>
          <w:spacing w:val="-2"/>
        </w:rPr>
        <w:t> </w:t>
      </w:r>
      <w:r>
        <w:rPr/>
        <w:t>adoption of interactive methods</w:t>
      </w:r>
      <w:r>
        <w:rPr>
          <w:spacing w:val="-1"/>
        </w:rPr>
        <w:t> </w:t>
      </w:r>
      <w:r>
        <w:rPr/>
        <w:t>to foster deeper student engagement and enrich the learning experience.</w:t>
      </w:r>
    </w:p>
    <w:p>
      <w:pPr>
        <w:pStyle w:val="BodyText"/>
        <w:spacing w:line="482" w:lineRule="auto"/>
        <w:ind w:left="360" w:right="786" w:firstLine="720"/>
        <w:jc w:val="both"/>
      </w:pPr>
      <w:r>
        <w:rPr/>
        <w:t>This is parallel to the study by Dao (2020) which found that teaching interaction</w:t>
      </w:r>
      <w:r>
        <w:rPr>
          <w:spacing w:val="-3"/>
        </w:rPr>
        <w:t> </w:t>
      </w:r>
      <w:r>
        <w:rPr/>
        <w:t>strategies</w:t>
      </w:r>
      <w:r>
        <w:rPr>
          <w:spacing w:val="-5"/>
        </w:rPr>
        <w:t> </w:t>
      </w:r>
      <w:r>
        <w:rPr/>
        <w:t>encouraged</w:t>
      </w:r>
      <w:r>
        <w:rPr>
          <w:spacing w:val="-5"/>
        </w:rPr>
        <w:t> </w:t>
      </w:r>
      <w:r>
        <w:rPr/>
        <w:t>students</w:t>
      </w:r>
      <w:r>
        <w:rPr>
          <w:spacing w:val="-5"/>
        </w:rPr>
        <w:t> </w:t>
      </w:r>
      <w:r>
        <w:rPr/>
        <w:t>to</w:t>
      </w:r>
      <w:r>
        <w:rPr>
          <w:spacing w:val="-7"/>
        </w:rPr>
        <w:t> </w:t>
      </w:r>
      <w:r>
        <w:rPr/>
        <w:t>generate</w:t>
      </w:r>
      <w:r>
        <w:rPr>
          <w:spacing w:val="-4"/>
        </w:rPr>
        <w:t> </w:t>
      </w:r>
      <w:r>
        <w:rPr/>
        <w:t>more</w:t>
      </w:r>
      <w:r>
        <w:rPr>
          <w:spacing w:val="-6"/>
        </w:rPr>
        <w:t> </w:t>
      </w:r>
      <w:r>
        <w:rPr/>
        <w:t>idea</w:t>
      </w:r>
      <w:r>
        <w:rPr>
          <w:spacing w:val="-5"/>
        </w:rPr>
        <w:t> </w:t>
      </w:r>
      <w:r>
        <w:rPr/>
        <w:t>units</w:t>
      </w:r>
      <w:r>
        <w:rPr>
          <w:spacing w:val="-3"/>
        </w:rPr>
        <w:t> </w:t>
      </w:r>
      <w:r>
        <w:rPr/>
        <w:t>to</w:t>
      </w:r>
      <w:r>
        <w:rPr>
          <w:spacing w:val="-5"/>
        </w:rPr>
        <w:t> </w:t>
      </w:r>
      <w:r>
        <w:rPr/>
        <w:t>talk about</w:t>
      </w:r>
      <w:r>
        <w:rPr/>
        <w:t> positivity, introspection, and encouragement in both tasks. However, elements</w:t>
      </w:r>
      <w:r>
        <w:rPr>
          <w:spacing w:val="-12"/>
        </w:rPr>
        <w:t> </w:t>
      </w:r>
      <w:r>
        <w:rPr/>
        <w:t>like</w:t>
      </w:r>
      <w:r>
        <w:rPr>
          <w:spacing w:val="-10"/>
        </w:rPr>
        <w:t> </w:t>
      </w:r>
      <w:r>
        <w:rPr/>
        <w:t>peer</w:t>
      </w:r>
      <w:r>
        <w:rPr>
          <w:spacing w:val="-12"/>
        </w:rPr>
        <w:t> </w:t>
      </w:r>
      <w:r>
        <w:rPr/>
        <w:t>perceptions,</w:t>
      </w:r>
      <w:r>
        <w:rPr>
          <w:spacing w:val="-11"/>
        </w:rPr>
        <w:t> </w:t>
      </w:r>
      <w:r>
        <w:rPr/>
        <w:t>task</w:t>
      </w:r>
      <w:r>
        <w:rPr>
          <w:spacing w:val="-11"/>
        </w:rPr>
        <w:t> </w:t>
      </w:r>
      <w:r>
        <w:rPr/>
        <w:t>characteristics,</w:t>
      </w:r>
      <w:r>
        <w:rPr>
          <w:spacing w:val="-11"/>
        </w:rPr>
        <w:t> </w:t>
      </w:r>
      <w:r>
        <w:rPr/>
        <w:t>and</w:t>
      </w:r>
      <w:r>
        <w:rPr>
          <w:spacing w:val="-12"/>
        </w:rPr>
        <w:t> </w:t>
      </w:r>
      <w:r>
        <w:rPr/>
        <w:t>proficiency</w:t>
      </w:r>
      <w:r>
        <w:rPr>
          <w:spacing w:val="-13"/>
        </w:rPr>
        <w:t> </w:t>
      </w:r>
      <w:r>
        <w:rPr/>
        <w:t>all</w:t>
      </w:r>
      <w:r>
        <w:rPr>
          <w:spacing w:val="-12"/>
        </w:rPr>
        <w:t> </w:t>
      </w:r>
      <w:r>
        <w:rPr/>
        <w:t>had</w:t>
      </w:r>
      <w:r>
        <w:rPr>
          <w:spacing w:val="-12"/>
        </w:rPr>
        <w:t> </w:t>
      </w:r>
      <w:r>
        <w:rPr/>
        <w:t>an impact on how the learners’ employed strategies. Additionally, students gave interaction strategy instruction high marks for encouraging efficient communication. The advantages of teaching interaction strategies include enhancing the standard of peer communication, fostering students’ ability to initiate</w:t>
      </w:r>
      <w:r>
        <w:rPr>
          <w:spacing w:val="-4"/>
        </w:rPr>
        <w:t> </w:t>
      </w:r>
      <w:r>
        <w:rPr/>
        <w:t>independent</w:t>
      </w:r>
      <w:r>
        <w:rPr>
          <w:spacing w:val="-5"/>
        </w:rPr>
        <w:t> </w:t>
      </w:r>
      <w:r>
        <w:rPr/>
        <w:t>learning,</w:t>
      </w:r>
      <w:r>
        <w:rPr>
          <w:spacing w:val="-5"/>
        </w:rPr>
        <w:t> </w:t>
      </w:r>
      <w:r>
        <w:rPr/>
        <w:t>and</w:t>
      </w:r>
      <w:r>
        <w:rPr>
          <w:spacing w:val="-5"/>
        </w:rPr>
        <w:t> </w:t>
      </w:r>
      <w:r>
        <w:rPr/>
        <w:t>encouraging</w:t>
      </w:r>
      <w:r>
        <w:rPr>
          <w:spacing w:val="-3"/>
        </w:rPr>
        <w:t> </w:t>
      </w:r>
      <w:r>
        <w:rPr/>
        <w:t>a</w:t>
      </w:r>
      <w:r>
        <w:rPr>
          <w:spacing w:val="-4"/>
        </w:rPr>
        <w:t> </w:t>
      </w:r>
      <w:r>
        <w:rPr/>
        <w:t>focus</w:t>
      </w:r>
      <w:r>
        <w:rPr>
          <w:spacing w:val="-6"/>
        </w:rPr>
        <w:t> </w:t>
      </w:r>
      <w:r>
        <w:rPr/>
        <w:t>on</w:t>
      </w:r>
      <w:r>
        <w:rPr>
          <w:spacing w:val="-7"/>
        </w:rPr>
        <w:t> </w:t>
      </w:r>
      <w:r>
        <w:rPr/>
        <w:t>projects,</w:t>
      </w:r>
      <w:r>
        <w:rPr>
          <w:spacing w:val="-7"/>
        </w:rPr>
        <w:t> </w:t>
      </w:r>
      <w:r>
        <w:rPr/>
        <w:t>discovery, and</w:t>
      </w:r>
      <w:r>
        <w:rPr>
          <w:spacing w:val="-4"/>
        </w:rPr>
        <w:t> </w:t>
      </w:r>
      <w:r>
        <w:rPr/>
        <w:t>investigation.</w:t>
      </w:r>
      <w:r>
        <w:rPr>
          <w:spacing w:val="-4"/>
        </w:rPr>
        <w:t> </w:t>
      </w:r>
      <w:r>
        <w:rPr/>
        <w:t>These</w:t>
      </w:r>
      <w:r>
        <w:rPr>
          <w:spacing w:val="-4"/>
        </w:rPr>
        <w:t> </w:t>
      </w:r>
      <w:r>
        <w:rPr/>
        <w:t>strategies</w:t>
      </w:r>
      <w:r>
        <w:rPr>
          <w:spacing w:val="-4"/>
        </w:rPr>
        <w:t> </w:t>
      </w:r>
      <w:r>
        <w:rPr/>
        <w:t>actively</w:t>
      </w:r>
      <w:r>
        <w:rPr>
          <w:spacing w:val="-4"/>
        </w:rPr>
        <w:t> </w:t>
      </w:r>
      <w:r>
        <w:rPr/>
        <w:t>promote</w:t>
      </w:r>
      <w:r>
        <w:rPr>
          <w:spacing w:val="-4"/>
        </w:rPr>
        <w:t> </w:t>
      </w:r>
      <w:r>
        <w:rPr/>
        <w:t>lifelong</w:t>
      </w:r>
      <w:r>
        <w:rPr>
          <w:spacing w:val="-4"/>
        </w:rPr>
        <w:t> </w:t>
      </w:r>
      <w:r>
        <w:rPr/>
        <w:t>learning,</w:t>
      </w:r>
      <w:r>
        <w:rPr>
          <w:spacing w:val="-4"/>
        </w:rPr>
        <w:t> </w:t>
      </w:r>
      <w:r>
        <w:rPr/>
        <w:t>support autonomous learning, and cultivate critical thinking skills, empowering students to think critically and effectively while equipping them with the tools to learn how to learn throughout their lives. By fostering a mindset of inquiry</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77"/>
      </w:pPr>
      <w:r>
        <w:rPr/>
        <w:t>and</w:t>
      </w:r>
      <w:r>
        <w:rPr>
          <w:spacing w:val="-16"/>
        </w:rPr>
        <w:t> </w:t>
      </w:r>
      <w:r>
        <w:rPr/>
        <w:t>adaptability,</w:t>
      </w:r>
      <w:r>
        <w:rPr>
          <w:spacing w:val="-14"/>
        </w:rPr>
        <w:t> </w:t>
      </w:r>
      <w:r>
        <w:rPr/>
        <w:t>these</w:t>
      </w:r>
      <w:r>
        <w:rPr>
          <w:spacing w:val="-16"/>
        </w:rPr>
        <w:t> </w:t>
      </w:r>
      <w:r>
        <w:rPr/>
        <w:t>approaches</w:t>
      </w:r>
      <w:r>
        <w:rPr>
          <w:spacing w:val="-16"/>
        </w:rPr>
        <w:t> </w:t>
      </w:r>
      <w:r>
        <w:rPr/>
        <w:t>encourage</w:t>
      </w:r>
      <w:r>
        <w:rPr>
          <w:spacing w:val="-16"/>
        </w:rPr>
        <w:t> </w:t>
      </w:r>
      <w:r>
        <w:rPr/>
        <w:t>students</w:t>
      </w:r>
      <w:r>
        <w:rPr>
          <w:spacing w:val="-16"/>
        </w:rPr>
        <w:t> </w:t>
      </w:r>
      <w:r>
        <w:rPr/>
        <w:t>to</w:t>
      </w:r>
      <w:r>
        <w:rPr>
          <w:spacing w:val="-16"/>
        </w:rPr>
        <w:t> </w:t>
      </w:r>
      <w:r>
        <w:rPr/>
        <w:t>engage</w:t>
      </w:r>
      <w:r>
        <w:rPr>
          <w:spacing w:val="-16"/>
        </w:rPr>
        <w:t> </w:t>
      </w:r>
      <w:r>
        <w:rPr/>
        <w:t>deeply</w:t>
      </w:r>
      <w:r>
        <w:rPr>
          <w:spacing w:val="-15"/>
        </w:rPr>
        <w:t> </w:t>
      </w:r>
      <w:r>
        <w:rPr/>
        <w:t>with knowledge</w:t>
      </w:r>
      <w:r>
        <w:rPr>
          <w:spacing w:val="-13"/>
        </w:rPr>
        <w:t> </w:t>
      </w:r>
      <w:r>
        <w:rPr/>
        <w:t>and</w:t>
      </w:r>
      <w:r>
        <w:rPr>
          <w:spacing w:val="-14"/>
        </w:rPr>
        <w:t> </w:t>
      </w:r>
      <w:r>
        <w:rPr/>
        <w:t>navigate</w:t>
      </w:r>
      <w:r>
        <w:rPr>
          <w:spacing w:val="-12"/>
        </w:rPr>
        <w:t> </w:t>
      </w:r>
      <w:r>
        <w:rPr/>
        <w:t>complex</w:t>
      </w:r>
      <w:r>
        <w:rPr>
          <w:spacing w:val="-12"/>
        </w:rPr>
        <w:t> </w:t>
      </w:r>
      <w:r>
        <w:rPr/>
        <w:t>challenges</w:t>
      </w:r>
      <w:r>
        <w:rPr>
          <w:spacing w:val="-15"/>
        </w:rPr>
        <w:t> </w:t>
      </w:r>
      <w:r>
        <w:rPr/>
        <w:t>both</w:t>
      </w:r>
      <w:r>
        <w:rPr>
          <w:spacing w:val="-11"/>
        </w:rPr>
        <w:t> </w:t>
      </w:r>
      <w:r>
        <w:rPr/>
        <w:t>in</w:t>
      </w:r>
      <w:r>
        <w:rPr>
          <w:spacing w:val="-12"/>
        </w:rPr>
        <w:t> </w:t>
      </w:r>
      <w:r>
        <w:rPr/>
        <w:t>and</w:t>
      </w:r>
      <w:r>
        <w:rPr>
          <w:spacing w:val="-12"/>
        </w:rPr>
        <w:t> </w:t>
      </w:r>
      <w:r>
        <w:rPr/>
        <w:t>out</w:t>
      </w:r>
      <w:r>
        <w:rPr>
          <w:spacing w:val="-12"/>
        </w:rPr>
        <w:t> </w:t>
      </w:r>
      <w:r>
        <w:rPr/>
        <w:t>of</w:t>
      </w:r>
      <w:r>
        <w:rPr>
          <w:spacing w:val="-12"/>
        </w:rPr>
        <w:t> </w:t>
      </w:r>
      <w:r>
        <w:rPr/>
        <w:t>the</w:t>
      </w:r>
      <w:r>
        <w:rPr>
          <w:spacing w:val="-12"/>
        </w:rPr>
        <w:t> </w:t>
      </w:r>
      <w:r>
        <w:rPr>
          <w:spacing w:val="-2"/>
        </w:rPr>
        <w:t>classroom.</w:t>
      </w:r>
    </w:p>
    <w:p>
      <w:pPr>
        <w:spacing w:line="242" w:lineRule="auto" w:before="5"/>
        <w:ind w:left="360" w:right="0" w:hanging="3"/>
        <w:jc w:val="left"/>
        <w:rPr>
          <w:rFonts w:ascii="Arial"/>
          <w:b/>
          <w:sz w:val="24"/>
        </w:rPr>
      </w:pPr>
      <w:r>
        <w:rPr>
          <w:rFonts w:ascii="Arial"/>
          <w:b/>
          <w:sz w:val="24"/>
        </w:rPr>
        <w:t>Summary</w:t>
      </w:r>
      <w:r>
        <w:rPr>
          <w:rFonts w:ascii="Arial"/>
          <w:b/>
          <w:spacing w:val="40"/>
          <w:sz w:val="24"/>
        </w:rPr>
        <w:t> </w:t>
      </w:r>
      <w:r>
        <w:rPr>
          <w:rFonts w:ascii="Arial"/>
          <w:b/>
          <w:sz w:val="24"/>
        </w:rPr>
        <w:t>Results</w:t>
      </w:r>
      <w:r>
        <w:rPr>
          <w:rFonts w:ascii="Arial"/>
          <w:b/>
          <w:spacing w:val="40"/>
          <w:sz w:val="24"/>
        </w:rPr>
        <w:t> </w:t>
      </w:r>
      <w:r>
        <w:rPr>
          <w:rFonts w:ascii="Arial"/>
          <w:b/>
          <w:sz w:val="24"/>
        </w:rPr>
        <w:t>on</w:t>
      </w:r>
      <w:r>
        <w:rPr>
          <w:rFonts w:ascii="Arial"/>
          <w:b/>
          <w:spacing w:val="40"/>
          <w:sz w:val="24"/>
        </w:rPr>
        <w:t> </w:t>
      </w:r>
      <w:r>
        <w:rPr>
          <w:rFonts w:ascii="Arial"/>
          <w:b/>
          <w:sz w:val="24"/>
        </w:rPr>
        <w:t>the</w:t>
      </w:r>
      <w:r>
        <w:rPr>
          <w:rFonts w:ascii="Arial"/>
          <w:b/>
          <w:spacing w:val="40"/>
          <w:sz w:val="24"/>
        </w:rPr>
        <w:t> </w:t>
      </w:r>
      <w:r>
        <w:rPr>
          <w:rFonts w:ascii="Arial"/>
          <w:b/>
          <w:sz w:val="24"/>
        </w:rPr>
        <w:t>Extent</w:t>
      </w:r>
      <w:r>
        <w:rPr>
          <w:rFonts w:ascii="Arial"/>
          <w:b/>
          <w:spacing w:val="40"/>
          <w:sz w:val="24"/>
        </w:rPr>
        <w:t> </w:t>
      </w:r>
      <w:r>
        <w:rPr>
          <w:rFonts w:ascii="Arial"/>
          <w:b/>
          <w:sz w:val="24"/>
        </w:rPr>
        <w:t>of</w:t>
      </w:r>
      <w:r>
        <w:rPr>
          <w:rFonts w:ascii="Arial"/>
          <w:b/>
          <w:spacing w:val="40"/>
          <w:sz w:val="24"/>
        </w:rPr>
        <w:t> </w:t>
      </w:r>
      <w:r>
        <w:rPr>
          <w:rFonts w:ascii="Arial"/>
          <w:b/>
          <w:sz w:val="24"/>
        </w:rPr>
        <w:t>Utilization</w:t>
      </w:r>
      <w:r>
        <w:rPr>
          <w:rFonts w:ascii="Arial"/>
          <w:b/>
          <w:spacing w:val="40"/>
          <w:sz w:val="24"/>
        </w:rPr>
        <w:t> </w:t>
      </w:r>
      <w:r>
        <w:rPr>
          <w:rFonts w:ascii="Arial"/>
          <w:b/>
          <w:sz w:val="24"/>
        </w:rPr>
        <w:t>of</w:t>
      </w:r>
      <w:r>
        <w:rPr>
          <w:rFonts w:ascii="Arial"/>
          <w:b/>
          <w:spacing w:val="40"/>
          <w:sz w:val="24"/>
        </w:rPr>
        <w:t> </w:t>
      </w:r>
      <w:r>
        <w:rPr>
          <w:rFonts w:ascii="Arial"/>
          <w:b/>
          <w:sz w:val="24"/>
        </w:rPr>
        <w:t>Innovative</w:t>
      </w:r>
      <w:r>
        <w:rPr>
          <w:rFonts w:ascii="Arial"/>
          <w:b/>
          <w:spacing w:val="39"/>
          <w:sz w:val="24"/>
        </w:rPr>
        <w:t> </w:t>
      </w:r>
      <w:r>
        <w:rPr>
          <w:rFonts w:ascii="Arial"/>
          <w:b/>
          <w:sz w:val="24"/>
        </w:rPr>
        <w:t>Teaching Strategies of Teachers</w:t>
      </w:r>
    </w:p>
    <w:p>
      <w:pPr>
        <w:pStyle w:val="BodyText"/>
        <w:spacing w:line="482" w:lineRule="auto" w:before="270"/>
        <w:ind w:left="358" w:right="783" w:firstLine="722"/>
        <w:jc w:val="both"/>
        <w:rPr>
          <w:rFonts w:ascii="Arial"/>
          <w:b/>
        </w:rPr>
      </w:pPr>
      <w:r>
        <w:rPr/>
        <w:t>The table below displays the summary of the extent of utilization of innovative teaching strategies of teachers in terms of direct instruction, experiential learning, independent study, and interactive instruction. It summarizes</w:t>
      </w:r>
      <w:r>
        <w:rPr>
          <w:spacing w:val="-10"/>
        </w:rPr>
        <w:t> </w:t>
      </w:r>
      <w:r>
        <w:rPr/>
        <w:t>the</w:t>
      </w:r>
      <w:r>
        <w:rPr>
          <w:spacing w:val="-9"/>
        </w:rPr>
        <w:t> </w:t>
      </w:r>
      <w:r>
        <w:rPr/>
        <w:t>usage</w:t>
      </w:r>
      <w:r>
        <w:rPr>
          <w:spacing w:val="-9"/>
        </w:rPr>
        <w:t> </w:t>
      </w:r>
      <w:r>
        <w:rPr/>
        <w:t>of</w:t>
      </w:r>
      <w:r>
        <w:rPr>
          <w:spacing w:val="-10"/>
        </w:rPr>
        <w:t> </w:t>
      </w:r>
      <w:r>
        <w:rPr/>
        <w:t>these</w:t>
      </w:r>
      <w:r>
        <w:rPr>
          <w:spacing w:val="-9"/>
        </w:rPr>
        <w:t> </w:t>
      </w:r>
      <w:r>
        <w:rPr/>
        <w:t>strategies</w:t>
      </w:r>
      <w:r>
        <w:rPr>
          <w:spacing w:val="-10"/>
        </w:rPr>
        <w:t> </w:t>
      </w:r>
      <w:r>
        <w:rPr/>
        <w:t>and</w:t>
      </w:r>
      <w:r>
        <w:rPr>
          <w:spacing w:val="-7"/>
        </w:rPr>
        <w:t> </w:t>
      </w:r>
      <w:r>
        <w:rPr/>
        <w:t>their</w:t>
      </w:r>
      <w:r>
        <w:rPr>
          <w:spacing w:val="-9"/>
        </w:rPr>
        <w:t> </w:t>
      </w:r>
      <w:r>
        <w:rPr/>
        <w:t>effect</w:t>
      </w:r>
      <w:r>
        <w:rPr>
          <w:spacing w:val="-10"/>
        </w:rPr>
        <w:t> </w:t>
      </w:r>
      <w:r>
        <w:rPr/>
        <w:t>on</w:t>
      </w:r>
      <w:r>
        <w:rPr>
          <w:spacing w:val="-7"/>
        </w:rPr>
        <w:t> </w:t>
      </w:r>
      <w:r>
        <w:rPr/>
        <w:t>student</w:t>
      </w:r>
      <w:r>
        <w:rPr>
          <w:spacing w:val="-7"/>
        </w:rPr>
        <w:t> </w:t>
      </w:r>
      <w:r>
        <w:rPr/>
        <w:t>learning. </w:t>
      </w:r>
      <w:r>
        <w:rPr>
          <w:rFonts w:ascii="Arial"/>
          <w:b/>
        </w:rPr>
        <w:t>Table 1.5</w:t>
      </w:r>
    </w:p>
    <w:p>
      <w:pPr>
        <w:spacing w:line="242" w:lineRule="auto" w:before="0"/>
        <w:ind w:left="360" w:right="783" w:hanging="3"/>
        <w:jc w:val="left"/>
        <w:rPr>
          <w:rFonts w:ascii="Arial"/>
          <w:i/>
          <w:sz w:val="24"/>
        </w:rPr>
      </w:pPr>
      <w:r>
        <w:rPr>
          <w:rFonts w:ascii="Arial"/>
          <w:i/>
          <w:spacing w:val="-2"/>
          <w:sz w:val="24"/>
        </w:rPr>
        <w:t>Summary</w:t>
      </w:r>
      <w:r>
        <w:rPr>
          <w:rFonts w:ascii="Arial"/>
          <w:i/>
          <w:spacing w:val="-7"/>
          <w:sz w:val="24"/>
        </w:rPr>
        <w:t> </w:t>
      </w:r>
      <w:r>
        <w:rPr>
          <w:rFonts w:ascii="Arial"/>
          <w:i/>
          <w:spacing w:val="-2"/>
          <w:sz w:val="24"/>
        </w:rPr>
        <w:t>Results</w:t>
      </w:r>
      <w:r>
        <w:rPr>
          <w:rFonts w:ascii="Arial"/>
          <w:i/>
          <w:spacing w:val="-7"/>
          <w:sz w:val="24"/>
        </w:rPr>
        <w:t> </w:t>
      </w:r>
      <w:r>
        <w:rPr>
          <w:rFonts w:ascii="Arial"/>
          <w:i/>
          <w:spacing w:val="-2"/>
          <w:sz w:val="24"/>
        </w:rPr>
        <w:t>on</w:t>
      </w:r>
      <w:r>
        <w:rPr>
          <w:rFonts w:ascii="Arial"/>
          <w:i/>
          <w:spacing w:val="-6"/>
          <w:sz w:val="24"/>
        </w:rPr>
        <w:t> </w:t>
      </w:r>
      <w:r>
        <w:rPr>
          <w:rFonts w:ascii="Arial"/>
          <w:i/>
          <w:spacing w:val="-2"/>
          <w:sz w:val="24"/>
        </w:rPr>
        <w:t>the</w:t>
      </w:r>
      <w:r>
        <w:rPr>
          <w:rFonts w:ascii="Arial"/>
          <w:i/>
          <w:spacing w:val="-6"/>
          <w:sz w:val="24"/>
        </w:rPr>
        <w:t> </w:t>
      </w:r>
      <w:r>
        <w:rPr>
          <w:rFonts w:ascii="Arial"/>
          <w:i/>
          <w:spacing w:val="-2"/>
          <w:sz w:val="24"/>
        </w:rPr>
        <w:t>Extent</w:t>
      </w:r>
      <w:r>
        <w:rPr>
          <w:rFonts w:ascii="Arial"/>
          <w:i/>
          <w:spacing w:val="-10"/>
          <w:sz w:val="24"/>
        </w:rPr>
        <w:t> </w:t>
      </w:r>
      <w:r>
        <w:rPr>
          <w:rFonts w:ascii="Arial"/>
          <w:i/>
          <w:spacing w:val="-2"/>
          <w:sz w:val="24"/>
        </w:rPr>
        <w:t>of</w:t>
      </w:r>
      <w:r>
        <w:rPr>
          <w:rFonts w:ascii="Arial"/>
          <w:i/>
          <w:spacing w:val="-6"/>
          <w:sz w:val="24"/>
        </w:rPr>
        <w:t> </w:t>
      </w:r>
      <w:r>
        <w:rPr>
          <w:rFonts w:ascii="Arial"/>
          <w:i/>
          <w:spacing w:val="-2"/>
          <w:sz w:val="24"/>
        </w:rPr>
        <w:t>Utilization</w:t>
      </w:r>
      <w:r>
        <w:rPr>
          <w:rFonts w:ascii="Arial"/>
          <w:i/>
          <w:spacing w:val="-9"/>
          <w:sz w:val="24"/>
        </w:rPr>
        <w:t> </w:t>
      </w:r>
      <w:r>
        <w:rPr>
          <w:rFonts w:ascii="Arial"/>
          <w:i/>
          <w:spacing w:val="-2"/>
          <w:sz w:val="24"/>
        </w:rPr>
        <w:t>of</w:t>
      </w:r>
      <w:r>
        <w:rPr>
          <w:rFonts w:ascii="Arial"/>
          <w:i/>
          <w:spacing w:val="-10"/>
          <w:sz w:val="24"/>
        </w:rPr>
        <w:t> </w:t>
      </w:r>
      <w:r>
        <w:rPr>
          <w:rFonts w:ascii="Arial"/>
          <w:i/>
          <w:spacing w:val="-2"/>
          <w:sz w:val="24"/>
        </w:rPr>
        <w:t>Innovative</w:t>
      </w:r>
      <w:r>
        <w:rPr>
          <w:rFonts w:ascii="Arial"/>
          <w:i/>
          <w:spacing w:val="-6"/>
          <w:sz w:val="24"/>
        </w:rPr>
        <w:t> </w:t>
      </w:r>
      <w:r>
        <w:rPr>
          <w:rFonts w:ascii="Arial"/>
          <w:i/>
          <w:spacing w:val="-2"/>
          <w:sz w:val="24"/>
        </w:rPr>
        <w:t>Teaching</w:t>
      </w:r>
      <w:r>
        <w:rPr>
          <w:rFonts w:ascii="Arial"/>
          <w:i/>
          <w:spacing w:val="-6"/>
          <w:sz w:val="24"/>
        </w:rPr>
        <w:t> </w:t>
      </w:r>
      <w:r>
        <w:rPr>
          <w:rFonts w:ascii="Arial"/>
          <w:i/>
          <w:spacing w:val="-2"/>
          <w:sz w:val="24"/>
        </w:rPr>
        <w:t>Strategies </w:t>
      </w:r>
      <w:r>
        <w:rPr>
          <w:rFonts w:ascii="Arial"/>
          <w:i/>
          <w:sz w:val="24"/>
        </w:rPr>
        <w:t>of Teachers</w:t>
      </w:r>
    </w:p>
    <w:p>
      <w:pPr>
        <w:pStyle w:val="BodyText"/>
        <w:spacing w:before="73"/>
        <w:rPr>
          <w:rFonts w:ascii="Arial"/>
          <w:i/>
          <w:sz w:val="20"/>
        </w:rPr>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0"/>
        <w:gridCol w:w="2137"/>
        <w:gridCol w:w="2465"/>
      </w:tblGrid>
      <w:tr>
        <w:trPr>
          <w:trHeight w:val="277" w:hRule="atLeast"/>
        </w:trPr>
        <w:tc>
          <w:tcPr>
            <w:tcW w:w="3630" w:type="dxa"/>
            <w:tcBorders>
              <w:top w:val="single" w:sz="4" w:space="0" w:color="000000"/>
              <w:bottom w:val="single" w:sz="4" w:space="0" w:color="000000"/>
            </w:tcBorders>
          </w:tcPr>
          <w:p>
            <w:pPr>
              <w:pStyle w:val="TableParagraph"/>
              <w:spacing w:line="253" w:lineRule="exact" w:before="5"/>
              <w:ind w:left="1382"/>
              <w:rPr>
                <w:rFonts w:ascii="Arial"/>
                <w:b/>
                <w:sz w:val="24"/>
              </w:rPr>
            </w:pPr>
            <w:r>
              <w:rPr>
                <w:rFonts w:ascii="Arial"/>
                <w:b/>
                <w:spacing w:val="-2"/>
                <w:sz w:val="24"/>
              </w:rPr>
              <w:t>Indicators</w:t>
            </w:r>
          </w:p>
        </w:tc>
        <w:tc>
          <w:tcPr>
            <w:tcW w:w="2137" w:type="dxa"/>
            <w:tcBorders>
              <w:top w:val="single" w:sz="4" w:space="0" w:color="000000"/>
              <w:bottom w:val="single" w:sz="4" w:space="0" w:color="000000"/>
            </w:tcBorders>
          </w:tcPr>
          <w:p>
            <w:pPr>
              <w:pStyle w:val="TableParagraph"/>
              <w:spacing w:line="253" w:lineRule="exact" w:before="5"/>
              <w:ind w:right="595"/>
              <w:jc w:val="right"/>
              <w:rPr>
                <w:rFonts w:ascii="Arial"/>
                <w:b/>
                <w:sz w:val="24"/>
              </w:rPr>
            </w:pPr>
            <w:r>
              <w:rPr>
                <w:rFonts w:ascii="Arial"/>
                <w:b/>
                <w:spacing w:val="-4"/>
                <w:sz w:val="24"/>
              </w:rPr>
              <w:t>Mean</w:t>
            </w:r>
          </w:p>
        </w:tc>
        <w:tc>
          <w:tcPr>
            <w:tcW w:w="2465" w:type="dxa"/>
            <w:tcBorders>
              <w:top w:val="single" w:sz="4" w:space="0" w:color="000000"/>
              <w:bottom w:val="single" w:sz="4" w:space="0" w:color="000000"/>
            </w:tcBorders>
          </w:tcPr>
          <w:p>
            <w:pPr>
              <w:pStyle w:val="TableParagraph"/>
              <w:spacing w:line="253" w:lineRule="exact" w:before="5"/>
              <w:ind w:left="51" w:right="1"/>
              <w:jc w:val="center"/>
              <w:rPr>
                <w:rFonts w:ascii="Arial"/>
                <w:b/>
                <w:sz w:val="24"/>
              </w:rPr>
            </w:pPr>
            <w:r>
              <w:rPr>
                <w:rFonts w:ascii="Arial"/>
                <w:b/>
                <w:spacing w:val="-2"/>
                <w:sz w:val="24"/>
              </w:rPr>
              <w:t>Description</w:t>
            </w:r>
          </w:p>
        </w:tc>
      </w:tr>
      <w:tr>
        <w:trPr>
          <w:trHeight w:val="277" w:hRule="atLeast"/>
        </w:trPr>
        <w:tc>
          <w:tcPr>
            <w:tcW w:w="3630" w:type="dxa"/>
            <w:tcBorders>
              <w:top w:val="single" w:sz="4" w:space="0" w:color="000000"/>
            </w:tcBorders>
          </w:tcPr>
          <w:p>
            <w:pPr>
              <w:pStyle w:val="TableParagraph"/>
              <w:spacing w:line="258" w:lineRule="exact"/>
              <w:ind w:left="112"/>
              <w:rPr>
                <w:sz w:val="24"/>
              </w:rPr>
            </w:pPr>
            <w:r>
              <w:rPr>
                <w:sz w:val="24"/>
              </w:rPr>
              <w:t>1.</w:t>
            </w:r>
            <w:r>
              <w:rPr>
                <w:spacing w:val="-2"/>
                <w:sz w:val="24"/>
              </w:rPr>
              <w:t> </w:t>
            </w:r>
            <w:r>
              <w:rPr>
                <w:sz w:val="24"/>
              </w:rPr>
              <w:t>Direct</w:t>
            </w:r>
            <w:r>
              <w:rPr>
                <w:spacing w:val="-3"/>
                <w:sz w:val="24"/>
              </w:rPr>
              <w:t> </w:t>
            </w:r>
            <w:r>
              <w:rPr>
                <w:spacing w:val="-2"/>
                <w:sz w:val="24"/>
              </w:rPr>
              <w:t>Instruction</w:t>
            </w:r>
          </w:p>
        </w:tc>
        <w:tc>
          <w:tcPr>
            <w:tcW w:w="2137" w:type="dxa"/>
            <w:tcBorders>
              <w:top w:val="single" w:sz="4" w:space="0" w:color="000000"/>
            </w:tcBorders>
          </w:tcPr>
          <w:p>
            <w:pPr>
              <w:pStyle w:val="TableParagraph"/>
              <w:spacing w:line="258" w:lineRule="exact"/>
              <w:ind w:right="601"/>
              <w:jc w:val="right"/>
              <w:rPr>
                <w:rFonts w:ascii="Arial"/>
                <w:i/>
                <w:sz w:val="24"/>
              </w:rPr>
            </w:pPr>
            <w:r>
              <w:rPr>
                <w:rFonts w:ascii="Arial"/>
                <w:i/>
                <w:spacing w:val="-2"/>
                <w:sz w:val="24"/>
              </w:rPr>
              <w:t>33.37</w:t>
            </w:r>
          </w:p>
        </w:tc>
        <w:tc>
          <w:tcPr>
            <w:tcW w:w="2465" w:type="dxa"/>
            <w:tcBorders>
              <w:top w:val="single" w:sz="4" w:space="0" w:color="000000"/>
            </w:tcBorders>
          </w:tcPr>
          <w:p>
            <w:pPr>
              <w:pStyle w:val="TableParagraph"/>
              <w:spacing w:line="258" w:lineRule="exact"/>
              <w:ind w:left="51" w:right="1"/>
              <w:jc w:val="center"/>
              <w:rPr>
                <w:sz w:val="24"/>
              </w:rPr>
            </w:pPr>
            <w:r>
              <w:rPr>
                <w:spacing w:val="-2"/>
                <w:sz w:val="24"/>
              </w:rPr>
              <w:t>Seldom</w:t>
            </w:r>
          </w:p>
        </w:tc>
      </w:tr>
      <w:tr>
        <w:trPr>
          <w:trHeight w:val="277" w:hRule="atLeast"/>
        </w:trPr>
        <w:tc>
          <w:tcPr>
            <w:tcW w:w="3630" w:type="dxa"/>
          </w:tcPr>
          <w:p>
            <w:pPr>
              <w:pStyle w:val="TableParagraph"/>
              <w:spacing w:line="257" w:lineRule="exact"/>
              <w:ind w:left="112"/>
              <w:rPr>
                <w:sz w:val="24"/>
              </w:rPr>
            </w:pPr>
            <w:r>
              <w:rPr>
                <w:sz w:val="24"/>
              </w:rPr>
              <w:t>2.</w:t>
            </w:r>
            <w:r>
              <w:rPr>
                <w:spacing w:val="-4"/>
                <w:sz w:val="24"/>
              </w:rPr>
              <w:t> </w:t>
            </w:r>
            <w:r>
              <w:rPr>
                <w:sz w:val="24"/>
              </w:rPr>
              <w:t>Experiential</w:t>
            </w:r>
            <w:r>
              <w:rPr>
                <w:spacing w:val="-8"/>
                <w:sz w:val="24"/>
              </w:rPr>
              <w:t> </w:t>
            </w:r>
            <w:r>
              <w:rPr>
                <w:spacing w:val="-2"/>
                <w:sz w:val="24"/>
              </w:rPr>
              <w:t>Learning</w:t>
            </w:r>
          </w:p>
        </w:tc>
        <w:tc>
          <w:tcPr>
            <w:tcW w:w="2137" w:type="dxa"/>
          </w:tcPr>
          <w:p>
            <w:pPr>
              <w:pStyle w:val="TableParagraph"/>
              <w:spacing w:line="257" w:lineRule="exact"/>
              <w:ind w:right="601"/>
              <w:jc w:val="right"/>
              <w:rPr>
                <w:rFonts w:ascii="Arial"/>
                <w:i/>
                <w:sz w:val="24"/>
              </w:rPr>
            </w:pPr>
            <w:r>
              <w:rPr>
                <w:rFonts w:ascii="Arial"/>
                <w:i/>
                <w:spacing w:val="-2"/>
                <w:sz w:val="24"/>
              </w:rPr>
              <w:t>47.44</w:t>
            </w:r>
          </w:p>
        </w:tc>
        <w:tc>
          <w:tcPr>
            <w:tcW w:w="2465" w:type="dxa"/>
          </w:tcPr>
          <w:p>
            <w:pPr>
              <w:pStyle w:val="TableParagraph"/>
              <w:spacing w:line="257" w:lineRule="exact"/>
              <w:ind w:left="51" w:right="2"/>
              <w:jc w:val="center"/>
              <w:rPr>
                <w:sz w:val="24"/>
              </w:rPr>
            </w:pPr>
            <w:r>
              <w:rPr>
                <w:spacing w:val="-2"/>
                <w:sz w:val="24"/>
              </w:rPr>
              <w:t>Sometimes</w:t>
            </w:r>
          </w:p>
        </w:tc>
      </w:tr>
      <w:tr>
        <w:trPr>
          <w:trHeight w:val="278" w:hRule="atLeast"/>
        </w:trPr>
        <w:tc>
          <w:tcPr>
            <w:tcW w:w="3630" w:type="dxa"/>
          </w:tcPr>
          <w:p>
            <w:pPr>
              <w:pStyle w:val="TableParagraph"/>
              <w:spacing w:line="258" w:lineRule="exact"/>
              <w:ind w:left="112"/>
              <w:rPr>
                <w:sz w:val="24"/>
              </w:rPr>
            </w:pPr>
            <w:r>
              <w:rPr>
                <w:sz w:val="24"/>
              </w:rPr>
              <w:t>3.</w:t>
            </w:r>
            <w:r>
              <w:rPr>
                <w:spacing w:val="-4"/>
                <w:sz w:val="24"/>
              </w:rPr>
              <w:t> </w:t>
            </w:r>
            <w:r>
              <w:rPr>
                <w:sz w:val="24"/>
              </w:rPr>
              <w:t>Independent</w:t>
            </w:r>
            <w:r>
              <w:rPr>
                <w:spacing w:val="-5"/>
                <w:sz w:val="24"/>
              </w:rPr>
              <w:t> </w:t>
            </w:r>
            <w:r>
              <w:rPr>
                <w:spacing w:val="-4"/>
                <w:sz w:val="24"/>
              </w:rPr>
              <w:t>Study</w:t>
            </w:r>
          </w:p>
        </w:tc>
        <w:tc>
          <w:tcPr>
            <w:tcW w:w="2137" w:type="dxa"/>
          </w:tcPr>
          <w:p>
            <w:pPr>
              <w:pStyle w:val="TableParagraph"/>
              <w:spacing w:line="258" w:lineRule="exact"/>
              <w:ind w:right="601"/>
              <w:jc w:val="right"/>
              <w:rPr>
                <w:rFonts w:ascii="Arial"/>
                <w:i/>
                <w:sz w:val="24"/>
              </w:rPr>
            </w:pPr>
            <w:r>
              <w:rPr>
                <w:rFonts w:ascii="Arial"/>
                <w:i/>
                <w:spacing w:val="-2"/>
                <w:sz w:val="24"/>
              </w:rPr>
              <w:t>34.87</w:t>
            </w:r>
          </w:p>
        </w:tc>
        <w:tc>
          <w:tcPr>
            <w:tcW w:w="2465" w:type="dxa"/>
          </w:tcPr>
          <w:p>
            <w:pPr>
              <w:pStyle w:val="TableParagraph"/>
              <w:spacing w:line="258" w:lineRule="exact"/>
              <w:ind w:left="51" w:right="1"/>
              <w:jc w:val="center"/>
              <w:rPr>
                <w:sz w:val="24"/>
              </w:rPr>
            </w:pPr>
            <w:r>
              <w:rPr>
                <w:spacing w:val="-2"/>
                <w:sz w:val="24"/>
              </w:rPr>
              <w:t>Seldom</w:t>
            </w:r>
          </w:p>
        </w:tc>
      </w:tr>
      <w:tr>
        <w:trPr>
          <w:trHeight w:val="280" w:hRule="atLeast"/>
        </w:trPr>
        <w:tc>
          <w:tcPr>
            <w:tcW w:w="3630" w:type="dxa"/>
          </w:tcPr>
          <w:p>
            <w:pPr>
              <w:pStyle w:val="TableParagraph"/>
              <w:spacing w:line="261" w:lineRule="exact"/>
              <w:ind w:left="112"/>
              <w:rPr>
                <w:sz w:val="24"/>
              </w:rPr>
            </w:pPr>
            <w:r>
              <w:rPr>
                <w:sz w:val="24"/>
              </w:rPr>
              <w:t>4.</w:t>
            </w:r>
            <w:r>
              <w:rPr>
                <w:spacing w:val="-2"/>
                <w:sz w:val="24"/>
              </w:rPr>
              <w:t> </w:t>
            </w:r>
            <w:r>
              <w:rPr>
                <w:sz w:val="24"/>
              </w:rPr>
              <w:t>Interactive</w:t>
            </w:r>
            <w:r>
              <w:rPr>
                <w:spacing w:val="-5"/>
                <w:sz w:val="24"/>
              </w:rPr>
              <w:t> </w:t>
            </w:r>
            <w:r>
              <w:rPr>
                <w:spacing w:val="-2"/>
                <w:sz w:val="24"/>
              </w:rPr>
              <w:t>Instruction</w:t>
            </w:r>
          </w:p>
        </w:tc>
        <w:tc>
          <w:tcPr>
            <w:tcW w:w="2137" w:type="dxa"/>
          </w:tcPr>
          <w:p>
            <w:pPr>
              <w:pStyle w:val="TableParagraph"/>
              <w:spacing w:line="261" w:lineRule="exact"/>
              <w:ind w:right="601"/>
              <w:jc w:val="right"/>
              <w:rPr>
                <w:rFonts w:ascii="Arial"/>
                <w:i/>
                <w:sz w:val="24"/>
              </w:rPr>
            </w:pPr>
            <w:r>
              <w:rPr>
                <w:rFonts w:ascii="Arial"/>
                <w:i/>
                <w:spacing w:val="-2"/>
                <w:sz w:val="24"/>
              </w:rPr>
              <w:t>31.75</w:t>
            </w:r>
          </w:p>
        </w:tc>
        <w:tc>
          <w:tcPr>
            <w:tcW w:w="2465" w:type="dxa"/>
          </w:tcPr>
          <w:p>
            <w:pPr>
              <w:pStyle w:val="TableParagraph"/>
              <w:spacing w:line="261" w:lineRule="exact"/>
              <w:ind w:left="51" w:right="1"/>
              <w:jc w:val="center"/>
              <w:rPr>
                <w:sz w:val="24"/>
              </w:rPr>
            </w:pPr>
            <w:r>
              <w:rPr>
                <w:spacing w:val="-2"/>
                <w:sz w:val="24"/>
              </w:rPr>
              <w:t>Seldom</w:t>
            </w:r>
          </w:p>
        </w:tc>
      </w:tr>
      <w:tr>
        <w:trPr>
          <w:trHeight w:val="275" w:hRule="atLeast"/>
        </w:trPr>
        <w:tc>
          <w:tcPr>
            <w:tcW w:w="3630" w:type="dxa"/>
            <w:tcBorders>
              <w:bottom w:val="single" w:sz="4" w:space="0" w:color="000000"/>
            </w:tcBorders>
          </w:tcPr>
          <w:p>
            <w:pPr>
              <w:pStyle w:val="TableParagraph"/>
              <w:spacing w:line="253" w:lineRule="exact" w:before="2"/>
              <w:ind w:left="1209"/>
              <w:rPr>
                <w:rFonts w:ascii="Arial"/>
                <w:b/>
                <w:sz w:val="24"/>
              </w:rPr>
            </w:pPr>
            <w:r>
              <w:rPr>
                <w:rFonts w:ascii="Arial"/>
                <w:b/>
                <w:sz w:val="24"/>
              </w:rPr>
              <w:t>Overall</w:t>
            </w:r>
            <w:r>
              <w:rPr>
                <w:rFonts w:ascii="Arial"/>
                <w:b/>
                <w:spacing w:val="-5"/>
                <w:sz w:val="24"/>
              </w:rPr>
              <w:t> </w:t>
            </w:r>
            <w:r>
              <w:rPr>
                <w:rFonts w:ascii="Arial"/>
                <w:b/>
                <w:spacing w:val="-4"/>
                <w:sz w:val="24"/>
              </w:rPr>
              <w:t>Mean</w:t>
            </w:r>
          </w:p>
        </w:tc>
        <w:tc>
          <w:tcPr>
            <w:tcW w:w="2137" w:type="dxa"/>
            <w:tcBorders>
              <w:bottom w:val="single" w:sz="4" w:space="0" w:color="000000"/>
            </w:tcBorders>
          </w:tcPr>
          <w:p>
            <w:pPr>
              <w:pStyle w:val="TableParagraph"/>
              <w:spacing w:line="255" w:lineRule="exact"/>
              <w:ind w:right="601"/>
              <w:jc w:val="right"/>
              <w:rPr>
                <w:rFonts w:ascii="Arial"/>
                <w:b/>
                <w:i/>
                <w:sz w:val="24"/>
              </w:rPr>
            </w:pPr>
            <w:r>
              <w:rPr>
                <w:rFonts w:ascii="Arial"/>
                <w:b/>
                <w:i/>
                <w:spacing w:val="-2"/>
                <w:sz w:val="24"/>
              </w:rPr>
              <w:t>36.71</w:t>
            </w:r>
          </w:p>
        </w:tc>
        <w:tc>
          <w:tcPr>
            <w:tcW w:w="2465" w:type="dxa"/>
            <w:tcBorders>
              <w:bottom w:val="single" w:sz="4" w:space="0" w:color="000000"/>
            </w:tcBorders>
          </w:tcPr>
          <w:p>
            <w:pPr>
              <w:pStyle w:val="TableParagraph"/>
              <w:spacing w:line="253" w:lineRule="exact" w:before="2"/>
              <w:ind w:left="51"/>
              <w:jc w:val="center"/>
              <w:rPr>
                <w:rFonts w:ascii="Arial"/>
                <w:b/>
                <w:sz w:val="24"/>
              </w:rPr>
            </w:pPr>
            <w:r>
              <w:rPr>
                <w:rFonts w:ascii="Arial"/>
                <w:b/>
                <w:spacing w:val="-2"/>
                <w:sz w:val="24"/>
              </w:rPr>
              <w:t>Seldom</w:t>
            </w:r>
          </w:p>
        </w:tc>
      </w:tr>
    </w:tbl>
    <w:p>
      <w:pPr>
        <w:pStyle w:val="BodyText"/>
        <w:spacing w:line="482" w:lineRule="auto" w:before="243"/>
        <w:ind w:left="360" w:right="785" w:firstLine="720"/>
        <w:jc w:val="both"/>
      </w:pPr>
      <w:r>
        <w:rPr/>
        <w:t>Table 1.5 provides a summary of the extent of utilization of innovative teaching strategies by teachers in terms of direct instruction, experiential learning, independent study, and interactive instruction The data shows that experiential learning is</w:t>
      </w:r>
      <w:r>
        <w:rPr>
          <w:spacing w:val="-3"/>
        </w:rPr>
        <w:t> </w:t>
      </w:r>
      <w:r>
        <w:rPr/>
        <w:t>the sometimes utilized</w:t>
      </w:r>
      <w:r>
        <w:rPr>
          <w:spacing w:val="-1"/>
        </w:rPr>
        <w:t> </w:t>
      </w:r>
      <w:r>
        <w:rPr/>
        <w:t>strategy,</w:t>
      </w:r>
      <w:r>
        <w:rPr>
          <w:spacing w:val="-2"/>
        </w:rPr>
        <w:t> </w:t>
      </w:r>
      <w:r>
        <w:rPr/>
        <w:t>with a</w:t>
      </w:r>
      <w:r>
        <w:rPr>
          <w:spacing w:val="-2"/>
        </w:rPr>
        <w:t> </w:t>
      </w:r>
      <w:r>
        <w:rPr/>
        <w:t>mean</w:t>
      </w:r>
      <w:r>
        <w:rPr>
          <w:spacing w:val="-2"/>
        </w:rPr>
        <w:t> </w:t>
      </w:r>
      <w:r>
        <w:rPr/>
        <w:t>of </w:t>
      </w:r>
      <w:r>
        <w:rPr>
          <w:rFonts w:ascii="Arial"/>
          <w:i/>
        </w:rPr>
        <w:t>47.44</w:t>
      </w:r>
      <w:r>
        <w:rPr/>
        <w:t>, indicating that innovative teaching strategies are occasionally incorporated into this approach, though not consistently. Independent study is seldom utilize, with a mean of </w:t>
      </w:r>
      <w:r>
        <w:rPr>
          <w:rFonts w:ascii="Arial"/>
          <w:i/>
        </w:rPr>
        <w:t>34.87</w:t>
      </w:r>
      <w:r>
        <w:rPr/>
        <w:t>, indicates that innovative strategies are used rarely</w:t>
      </w:r>
      <w:r>
        <w:rPr>
          <w:spacing w:val="37"/>
        </w:rPr>
        <w:t> </w:t>
      </w:r>
      <w:r>
        <w:rPr/>
        <w:t>in</w:t>
      </w:r>
      <w:r>
        <w:rPr>
          <w:spacing w:val="38"/>
        </w:rPr>
        <w:t> </w:t>
      </w:r>
      <w:r>
        <w:rPr/>
        <w:t>this</w:t>
      </w:r>
      <w:r>
        <w:rPr>
          <w:spacing w:val="37"/>
        </w:rPr>
        <w:t> </w:t>
      </w:r>
      <w:r>
        <w:rPr/>
        <w:t>method.</w:t>
      </w:r>
      <w:r>
        <w:rPr>
          <w:spacing w:val="37"/>
        </w:rPr>
        <w:t> </w:t>
      </w:r>
      <w:r>
        <w:rPr/>
        <w:t>Direct</w:t>
      </w:r>
      <w:r>
        <w:rPr>
          <w:spacing w:val="37"/>
        </w:rPr>
        <w:t> </w:t>
      </w:r>
      <w:r>
        <w:rPr/>
        <w:t>instruction</w:t>
      </w:r>
      <w:r>
        <w:rPr>
          <w:spacing w:val="39"/>
        </w:rPr>
        <w:t> </w:t>
      </w:r>
      <w:r>
        <w:rPr/>
        <w:t>follows</w:t>
      </w:r>
      <w:r>
        <w:rPr>
          <w:spacing w:val="37"/>
        </w:rPr>
        <w:t> </w:t>
      </w:r>
      <w:r>
        <w:rPr/>
        <w:t>with</w:t>
      </w:r>
      <w:r>
        <w:rPr>
          <w:spacing w:val="39"/>
        </w:rPr>
        <w:t> </w:t>
      </w:r>
      <w:r>
        <w:rPr/>
        <w:t>a</w:t>
      </w:r>
      <w:r>
        <w:rPr>
          <w:spacing w:val="39"/>
        </w:rPr>
        <w:t> </w:t>
      </w:r>
      <w:r>
        <w:rPr/>
        <w:t>mean</w:t>
      </w:r>
      <w:r>
        <w:rPr>
          <w:spacing w:val="39"/>
        </w:rPr>
        <w:t> </w:t>
      </w:r>
      <w:r>
        <w:rPr/>
        <w:t>of</w:t>
      </w:r>
      <w:r>
        <w:rPr>
          <w:spacing w:val="43"/>
        </w:rPr>
        <w:t> </w:t>
      </w:r>
      <w:r>
        <w:rPr>
          <w:rFonts w:ascii="Arial"/>
          <w:i/>
        </w:rPr>
        <w:t>33.37</w:t>
      </w:r>
      <w:r>
        <w:rPr/>
        <w:t>,</w:t>
      </w:r>
      <w:r>
        <w:rPr>
          <w:spacing w:val="38"/>
        </w:rPr>
        <w:t> </w:t>
      </w:r>
      <w:r>
        <w:rPr>
          <w:spacing w:val="-5"/>
        </w:rPr>
        <w:t>and</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jc w:val="both"/>
      </w:pPr>
      <w:r>
        <w:rPr/>
        <w:t>interactive instruction has the lowest mean of </w:t>
      </w:r>
      <w:r>
        <w:rPr>
          <w:rFonts w:ascii="Arial"/>
          <w:i/>
        </w:rPr>
        <w:t>31.75</w:t>
      </w:r>
      <w:r>
        <w:rPr/>
        <w:t>, both indicating that innovative strategies are seldom applied in these areas. The overall mean of</w:t>
      </w:r>
    </w:p>
    <w:p>
      <w:pPr>
        <w:pStyle w:val="BodyText"/>
        <w:spacing w:line="482" w:lineRule="auto"/>
        <w:ind w:left="360" w:right="789"/>
        <w:jc w:val="both"/>
      </w:pPr>
      <w:r>
        <w:rPr>
          <w:rFonts w:ascii="Arial"/>
          <w:i/>
        </w:rPr>
        <w:t>36.71</w:t>
      </w:r>
      <w:r>
        <w:rPr>
          <w:rFonts w:ascii="Arial"/>
          <w:i/>
          <w:spacing w:val="-3"/>
        </w:rPr>
        <w:t> </w:t>
      </w:r>
      <w:r>
        <w:rPr/>
        <w:t>indicates</w:t>
      </w:r>
      <w:r>
        <w:rPr>
          <w:spacing w:val="-4"/>
        </w:rPr>
        <w:t> </w:t>
      </w:r>
      <w:r>
        <w:rPr/>
        <w:t>that</w:t>
      </w:r>
      <w:r>
        <w:rPr>
          <w:spacing w:val="-6"/>
        </w:rPr>
        <w:t> </w:t>
      </w:r>
      <w:r>
        <w:rPr/>
        <w:t>teachers</w:t>
      </w:r>
      <w:r>
        <w:rPr>
          <w:spacing w:val="-4"/>
        </w:rPr>
        <w:t> </w:t>
      </w:r>
      <w:r>
        <w:rPr/>
        <w:t>use</w:t>
      </w:r>
      <w:r>
        <w:rPr>
          <w:spacing w:val="-4"/>
        </w:rPr>
        <w:t> </w:t>
      </w:r>
      <w:r>
        <w:rPr/>
        <w:t>innovative</w:t>
      </w:r>
      <w:r>
        <w:rPr>
          <w:spacing w:val="-6"/>
        </w:rPr>
        <w:t> </w:t>
      </w:r>
      <w:r>
        <w:rPr/>
        <w:t>teaching</w:t>
      </w:r>
      <w:r>
        <w:rPr>
          <w:spacing w:val="-4"/>
        </w:rPr>
        <w:t> </w:t>
      </w:r>
      <w:r>
        <w:rPr/>
        <w:t>strategies</w:t>
      </w:r>
      <w:r>
        <w:rPr>
          <w:spacing w:val="-4"/>
        </w:rPr>
        <w:t> </w:t>
      </w:r>
      <w:r>
        <w:rPr/>
        <w:t>rarely</w:t>
      </w:r>
      <w:r>
        <w:rPr>
          <w:spacing w:val="-4"/>
        </w:rPr>
        <w:t> </w:t>
      </w:r>
      <w:r>
        <w:rPr/>
        <w:t>in</w:t>
      </w:r>
      <w:r>
        <w:rPr>
          <w:spacing w:val="-4"/>
        </w:rPr>
        <w:t> </w:t>
      </w:r>
      <w:r>
        <w:rPr/>
        <w:t>their classroom practices. This highlights a valuable opportunity for further professional development and support to encourage more consistent and effective integration of innovative strategies across various instructional </w:t>
      </w:r>
      <w:r>
        <w:rPr>
          <w:spacing w:val="-2"/>
        </w:rPr>
        <w:t>approaches.</w:t>
      </w:r>
    </w:p>
    <w:p>
      <w:pPr>
        <w:pStyle w:val="BodyText"/>
        <w:spacing w:line="482" w:lineRule="auto"/>
        <w:ind w:left="360" w:right="788" w:firstLine="720"/>
        <w:jc w:val="both"/>
      </w:pPr>
      <w:r>
        <w:rPr/>
        <w:t>The result is parallel to the study of Mandalawi (2024), which revealed that innovative teaching entails teachers utilizing original ideas and approaches</w:t>
      </w:r>
      <w:r>
        <w:rPr>
          <w:spacing w:val="-11"/>
        </w:rPr>
        <w:t> </w:t>
      </w:r>
      <w:r>
        <w:rPr/>
        <w:t>to</w:t>
      </w:r>
      <w:r>
        <w:rPr>
          <w:spacing w:val="-8"/>
        </w:rPr>
        <w:t> </w:t>
      </w:r>
      <w:r>
        <w:rPr/>
        <w:t>improve</w:t>
      </w:r>
      <w:r>
        <w:rPr>
          <w:spacing w:val="-10"/>
        </w:rPr>
        <w:t> </w:t>
      </w:r>
      <w:r>
        <w:rPr/>
        <w:t>student</w:t>
      </w:r>
      <w:r>
        <w:rPr>
          <w:spacing w:val="-8"/>
        </w:rPr>
        <w:t> </w:t>
      </w:r>
      <w:r>
        <w:rPr/>
        <w:t>learning.</w:t>
      </w:r>
      <w:r>
        <w:rPr>
          <w:spacing w:val="-11"/>
        </w:rPr>
        <w:t> </w:t>
      </w:r>
      <w:r>
        <w:rPr/>
        <w:t>Schools</w:t>
      </w:r>
      <w:r>
        <w:rPr>
          <w:spacing w:val="-9"/>
        </w:rPr>
        <w:t> </w:t>
      </w:r>
      <w:r>
        <w:rPr/>
        <w:t>worldwide</w:t>
      </w:r>
      <w:r>
        <w:rPr>
          <w:spacing w:val="-8"/>
        </w:rPr>
        <w:t> </w:t>
      </w:r>
      <w:r>
        <w:rPr/>
        <w:t>are</w:t>
      </w:r>
      <w:r>
        <w:rPr>
          <w:spacing w:val="-9"/>
        </w:rPr>
        <w:t> </w:t>
      </w:r>
      <w:r>
        <w:rPr/>
        <w:t>implementing innovative methods and technology to enhance understanding and support students in realizing their full potential. However, even with its advantages, innovative teaching has drawbacks. Some educators and learners are reluctant to abandon the conventional lecture-based approach. Teachers frequently need more training, which adds to their burden. Furthermore, a lot of creative approaches depend on digital tools, which means that in certain institutions, access to technology is a major obstacle.</w:t>
      </w:r>
    </w:p>
    <w:p>
      <w:pPr>
        <w:pStyle w:val="BodyText"/>
        <w:spacing w:line="482" w:lineRule="auto"/>
        <w:ind w:left="360" w:right="788" w:firstLine="720"/>
        <w:jc w:val="both"/>
      </w:pPr>
      <w:r>
        <w:rPr/>
        <w:t>In addition, to increase effectiveness and efficiency, an innovative approach may use new, modified, or mixed instructional methods. In contemporary science education, inquiry-based learning is crucial, necessitating a curriculum that is both understandable and consistent with scientific</w:t>
      </w:r>
      <w:r>
        <w:rPr>
          <w:spacing w:val="80"/>
        </w:rPr>
        <w:t> </w:t>
      </w:r>
      <w:r>
        <w:rPr/>
        <w:t>methods.</w:t>
      </w:r>
      <w:r>
        <w:rPr>
          <w:spacing w:val="80"/>
        </w:rPr>
        <w:t> </w:t>
      </w:r>
      <w:r>
        <w:rPr/>
        <w:t>Inquiry-based</w:t>
      </w:r>
      <w:r>
        <w:rPr>
          <w:spacing w:val="80"/>
        </w:rPr>
        <w:t> </w:t>
      </w:r>
      <w:r>
        <w:rPr/>
        <w:t>approaches</w:t>
      </w:r>
      <w:r>
        <w:rPr>
          <w:spacing w:val="80"/>
        </w:rPr>
        <w:t> </w:t>
      </w:r>
      <w:r>
        <w:rPr/>
        <w:t>greatly</w:t>
      </w:r>
      <w:r>
        <w:rPr>
          <w:spacing w:val="80"/>
        </w:rPr>
        <w:t> </w:t>
      </w:r>
      <w:r>
        <w:rPr/>
        <w:t>enhance</w:t>
      </w:r>
      <w:r>
        <w:rPr>
          <w:spacing w:val="80"/>
        </w:rPr>
        <w:t> </w:t>
      </w:r>
      <w:r>
        <w:rPr/>
        <w:t>students'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8"/>
        <w:jc w:val="both"/>
      </w:pPr>
      <w:r>
        <w:rPr/>
        <w:t>conceptual knowledge, critical thinking, and problem-solving skills. These innovative</w:t>
      </w:r>
      <w:r>
        <w:rPr>
          <w:spacing w:val="-17"/>
        </w:rPr>
        <w:t> </w:t>
      </w:r>
      <w:r>
        <w:rPr/>
        <w:t>teaching</w:t>
      </w:r>
      <w:r>
        <w:rPr>
          <w:spacing w:val="-17"/>
        </w:rPr>
        <w:t> </w:t>
      </w:r>
      <w:r>
        <w:rPr/>
        <w:t>techniques</w:t>
      </w:r>
      <w:r>
        <w:rPr>
          <w:spacing w:val="-16"/>
        </w:rPr>
        <w:t> </w:t>
      </w:r>
      <w:r>
        <w:rPr/>
        <w:t>play</w:t>
      </w:r>
      <w:r>
        <w:rPr>
          <w:spacing w:val="-17"/>
        </w:rPr>
        <w:t> </w:t>
      </w:r>
      <w:r>
        <w:rPr/>
        <w:t>a</w:t>
      </w:r>
      <w:r>
        <w:rPr>
          <w:spacing w:val="-17"/>
        </w:rPr>
        <w:t> </w:t>
      </w:r>
      <w:r>
        <w:rPr/>
        <w:t>key</w:t>
      </w:r>
      <w:r>
        <w:rPr>
          <w:spacing w:val="-17"/>
        </w:rPr>
        <w:t> </w:t>
      </w:r>
      <w:r>
        <w:rPr/>
        <w:t>role</w:t>
      </w:r>
      <w:r>
        <w:rPr>
          <w:spacing w:val="-16"/>
        </w:rPr>
        <w:t> </w:t>
      </w:r>
      <w:r>
        <w:rPr/>
        <w:t>in</w:t>
      </w:r>
      <w:r>
        <w:rPr>
          <w:spacing w:val="-17"/>
        </w:rPr>
        <w:t> </w:t>
      </w:r>
      <w:r>
        <w:rPr/>
        <w:t>fostering</w:t>
      </w:r>
      <w:r>
        <w:rPr>
          <w:spacing w:val="-17"/>
        </w:rPr>
        <w:t> </w:t>
      </w:r>
      <w:r>
        <w:rPr/>
        <w:t>a</w:t>
      </w:r>
      <w:r>
        <w:rPr>
          <w:spacing w:val="-16"/>
        </w:rPr>
        <w:t> </w:t>
      </w:r>
      <w:r>
        <w:rPr/>
        <w:t>deeper</w:t>
      </w:r>
      <w:r>
        <w:rPr>
          <w:spacing w:val="-17"/>
        </w:rPr>
        <w:t> </w:t>
      </w:r>
      <w:r>
        <w:rPr/>
        <w:t>connection between students and the subject matter. Students were more engaged in science activities when teachers used innovative teaching techniques. The study also emphasized how crucial teachers are in helping kids overcome social and cognitive obstacles, stay</w:t>
      </w:r>
      <w:r>
        <w:rPr>
          <w:spacing w:val="-1"/>
        </w:rPr>
        <w:t> </w:t>
      </w:r>
      <w:r>
        <w:rPr/>
        <w:t>motivated, and make sure the curriculum fosters their mental growth (Nagy et al., 2021).</w:t>
      </w:r>
    </w:p>
    <w:p>
      <w:pPr>
        <w:spacing w:before="4"/>
        <w:ind w:left="360" w:right="794" w:hanging="3"/>
        <w:jc w:val="both"/>
        <w:rPr>
          <w:rFonts w:ascii="Arial"/>
          <w:b/>
          <w:sz w:val="24"/>
        </w:rPr>
      </w:pPr>
      <w:r>
        <w:rPr>
          <w:rFonts w:ascii="Arial"/>
          <w:b/>
          <w:sz w:val="24"/>
        </w:rPr>
        <w:t>The Level of Satisfaction of Learners in the Utilization of Innovative Teaching Strategies</w:t>
      </w:r>
    </w:p>
    <w:p>
      <w:pPr>
        <w:pStyle w:val="BodyText"/>
        <w:spacing w:line="482" w:lineRule="auto" w:before="273"/>
        <w:ind w:left="360" w:right="786" w:firstLine="720"/>
        <w:jc w:val="both"/>
      </w:pPr>
      <w:r>
        <w:rPr/>
        <w:t>This</w:t>
      </w:r>
      <w:r>
        <w:rPr>
          <w:spacing w:val="-12"/>
        </w:rPr>
        <w:t> </w:t>
      </w:r>
      <w:r>
        <w:rPr/>
        <w:t>study</w:t>
      </w:r>
      <w:r>
        <w:rPr>
          <w:spacing w:val="-14"/>
        </w:rPr>
        <w:t> </w:t>
      </w:r>
      <w:r>
        <w:rPr/>
        <w:t>attempted</w:t>
      </w:r>
      <w:r>
        <w:rPr>
          <w:spacing w:val="-13"/>
        </w:rPr>
        <w:t> </w:t>
      </w:r>
      <w:r>
        <w:rPr/>
        <w:t>to</w:t>
      </w:r>
      <w:r>
        <w:rPr>
          <w:spacing w:val="-10"/>
        </w:rPr>
        <w:t> </w:t>
      </w:r>
      <w:r>
        <w:rPr/>
        <w:t>determine</w:t>
      </w:r>
      <w:r>
        <w:rPr>
          <w:spacing w:val="-12"/>
        </w:rPr>
        <w:t> </w:t>
      </w:r>
      <w:r>
        <w:rPr/>
        <w:t>the</w:t>
      </w:r>
      <w:r>
        <w:rPr>
          <w:spacing w:val="-10"/>
        </w:rPr>
        <w:t> </w:t>
      </w:r>
      <w:r>
        <w:rPr/>
        <w:t>level</w:t>
      </w:r>
      <w:r>
        <w:rPr>
          <w:spacing w:val="-14"/>
        </w:rPr>
        <w:t> </w:t>
      </w:r>
      <w:r>
        <w:rPr/>
        <w:t>of</w:t>
      </w:r>
      <w:r>
        <w:rPr>
          <w:spacing w:val="-11"/>
        </w:rPr>
        <w:t> </w:t>
      </w:r>
      <w:r>
        <w:rPr/>
        <w:t>satisfaction</w:t>
      </w:r>
      <w:r>
        <w:rPr>
          <w:spacing w:val="-13"/>
        </w:rPr>
        <w:t> </w:t>
      </w:r>
      <w:r>
        <w:rPr/>
        <w:t>of</w:t>
      </w:r>
      <w:r>
        <w:rPr>
          <w:spacing w:val="-11"/>
        </w:rPr>
        <w:t> </w:t>
      </w:r>
      <w:r>
        <w:rPr/>
        <w:t>learners</w:t>
      </w:r>
      <w:r>
        <w:rPr>
          <w:spacing w:val="-11"/>
        </w:rPr>
        <w:t> </w:t>
      </w:r>
      <w:r>
        <w:rPr/>
        <w:t>in the</w:t>
      </w:r>
      <w:r>
        <w:rPr>
          <w:spacing w:val="-17"/>
        </w:rPr>
        <w:t> </w:t>
      </w:r>
      <w:r>
        <w:rPr/>
        <w:t>utilization</w:t>
      </w:r>
      <w:r>
        <w:rPr>
          <w:spacing w:val="-17"/>
        </w:rPr>
        <w:t> </w:t>
      </w:r>
      <w:r>
        <w:rPr/>
        <w:t>of</w:t>
      </w:r>
      <w:r>
        <w:rPr>
          <w:spacing w:val="-16"/>
        </w:rPr>
        <w:t> </w:t>
      </w:r>
      <w:r>
        <w:rPr/>
        <w:t>innovative</w:t>
      </w:r>
      <w:r>
        <w:rPr>
          <w:spacing w:val="-17"/>
        </w:rPr>
        <w:t> </w:t>
      </w:r>
      <w:r>
        <w:rPr/>
        <w:t>teaching</w:t>
      </w:r>
      <w:r>
        <w:rPr>
          <w:spacing w:val="-17"/>
        </w:rPr>
        <w:t> </w:t>
      </w:r>
      <w:r>
        <w:rPr/>
        <w:t>strategies</w:t>
      </w:r>
      <w:r>
        <w:rPr>
          <w:spacing w:val="-17"/>
        </w:rPr>
        <w:t> </w:t>
      </w:r>
      <w:r>
        <w:rPr/>
        <w:t>through</w:t>
      </w:r>
      <w:r>
        <w:rPr>
          <w:spacing w:val="-16"/>
        </w:rPr>
        <w:t> </w:t>
      </w:r>
      <w:r>
        <w:rPr/>
        <w:t>a</w:t>
      </w:r>
      <w:r>
        <w:rPr>
          <w:spacing w:val="-17"/>
        </w:rPr>
        <w:t> </w:t>
      </w:r>
      <w:r>
        <w:rPr/>
        <w:t>survey-based</w:t>
      </w:r>
      <w:r>
        <w:rPr>
          <w:spacing w:val="-17"/>
        </w:rPr>
        <w:t> </w:t>
      </w:r>
      <w:r>
        <w:rPr/>
        <w:t>ranking system. These rankings provide insights into student perceptions, helping teachers assess their strategies and enabling schools to improve learning outcomes</w:t>
      </w:r>
      <w:r>
        <w:rPr>
          <w:spacing w:val="-4"/>
        </w:rPr>
        <w:t> </w:t>
      </w:r>
      <w:r>
        <w:rPr/>
        <w:t>and</w:t>
      </w:r>
      <w:r>
        <w:rPr>
          <w:spacing w:val="-1"/>
        </w:rPr>
        <w:t> </w:t>
      </w:r>
      <w:r>
        <w:rPr/>
        <w:t>satisfaction.</w:t>
      </w:r>
      <w:r>
        <w:rPr>
          <w:spacing w:val="-1"/>
        </w:rPr>
        <w:t> </w:t>
      </w:r>
      <w:r>
        <w:rPr/>
        <w:t>Utilizing</w:t>
      </w:r>
      <w:r>
        <w:rPr>
          <w:spacing w:val="-4"/>
        </w:rPr>
        <w:t> </w:t>
      </w:r>
      <w:r>
        <w:rPr/>
        <w:t>these</w:t>
      </w:r>
      <w:r>
        <w:rPr>
          <w:spacing w:val="-1"/>
        </w:rPr>
        <w:t> </w:t>
      </w:r>
      <w:r>
        <w:rPr/>
        <w:t>observations</w:t>
      </w:r>
      <w:r>
        <w:rPr>
          <w:spacing w:val="-4"/>
        </w:rPr>
        <w:t> </w:t>
      </w:r>
      <w:r>
        <w:rPr/>
        <w:t>to</w:t>
      </w:r>
      <w:r>
        <w:rPr>
          <w:spacing w:val="-1"/>
        </w:rPr>
        <w:t> </w:t>
      </w:r>
      <w:r>
        <w:rPr/>
        <w:t>inform</w:t>
      </w:r>
      <w:r>
        <w:rPr>
          <w:spacing w:val="-3"/>
        </w:rPr>
        <w:t> </w:t>
      </w:r>
      <w:r>
        <w:rPr/>
        <w:t>professional development programs, educators are better prepared to fulfill the requirements</w:t>
      </w:r>
      <w:r>
        <w:rPr>
          <w:spacing w:val="-17"/>
        </w:rPr>
        <w:t> </w:t>
      </w:r>
      <w:r>
        <w:rPr/>
        <w:t>of</w:t>
      </w:r>
      <w:r>
        <w:rPr>
          <w:spacing w:val="-17"/>
        </w:rPr>
        <w:t> </w:t>
      </w:r>
      <w:r>
        <w:rPr/>
        <w:t>their</w:t>
      </w:r>
      <w:r>
        <w:rPr>
          <w:spacing w:val="-16"/>
        </w:rPr>
        <w:t> </w:t>
      </w:r>
      <w:r>
        <w:rPr/>
        <w:t>students.</w:t>
      </w:r>
      <w:r>
        <w:rPr>
          <w:spacing w:val="-17"/>
        </w:rPr>
        <w:t> </w:t>
      </w:r>
      <w:r>
        <w:rPr/>
        <w:t>Schools</w:t>
      </w:r>
      <w:r>
        <w:rPr>
          <w:spacing w:val="-17"/>
        </w:rPr>
        <w:t> </w:t>
      </w:r>
      <w:r>
        <w:rPr/>
        <w:t>may</w:t>
      </w:r>
      <w:r>
        <w:rPr>
          <w:spacing w:val="-17"/>
        </w:rPr>
        <w:t> </w:t>
      </w:r>
      <w:r>
        <w:rPr/>
        <w:t>enhance</w:t>
      </w:r>
      <w:r>
        <w:rPr>
          <w:spacing w:val="-16"/>
        </w:rPr>
        <w:t> </w:t>
      </w:r>
      <w:r>
        <w:rPr/>
        <w:t>student</w:t>
      </w:r>
      <w:r>
        <w:rPr>
          <w:spacing w:val="-17"/>
        </w:rPr>
        <w:t> </w:t>
      </w:r>
      <w:r>
        <w:rPr/>
        <w:t>experiences</w:t>
      </w:r>
      <w:r>
        <w:rPr>
          <w:spacing w:val="-17"/>
        </w:rPr>
        <w:t> </w:t>
      </w:r>
      <w:r>
        <w:rPr/>
        <w:t>and teaching methods by cultivating a culture of continual improvement. Each competence is assigned a numerical score and ranked accordingly. The findings serve as a valuable guide for refining instructional approaches to better meet student needs. They also highlight the importance of adapting teaching</w:t>
      </w:r>
      <w:r>
        <w:rPr>
          <w:spacing w:val="39"/>
        </w:rPr>
        <w:t> </w:t>
      </w:r>
      <w:r>
        <w:rPr/>
        <w:t>methods</w:t>
      </w:r>
      <w:r>
        <w:rPr>
          <w:spacing w:val="38"/>
        </w:rPr>
        <w:t> </w:t>
      </w:r>
      <w:r>
        <w:rPr/>
        <w:t>to</w:t>
      </w:r>
      <w:r>
        <w:rPr>
          <w:spacing w:val="37"/>
        </w:rPr>
        <w:t> </w:t>
      </w:r>
      <w:r>
        <w:rPr/>
        <w:t>align</w:t>
      </w:r>
      <w:r>
        <w:rPr>
          <w:spacing w:val="40"/>
        </w:rPr>
        <w:t> </w:t>
      </w:r>
      <w:r>
        <w:rPr/>
        <w:t>with</w:t>
      </w:r>
      <w:r>
        <w:rPr>
          <w:spacing w:val="40"/>
        </w:rPr>
        <w:t> </w:t>
      </w:r>
      <w:r>
        <w:rPr/>
        <w:t>students'</w:t>
      </w:r>
      <w:r>
        <w:rPr>
          <w:spacing w:val="40"/>
        </w:rPr>
        <w:t> </w:t>
      </w:r>
      <w:r>
        <w:rPr/>
        <w:t>learning</w:t>
      </w:r>
      <w:r>
        <w:rPr>
          <w:spacing w:val="39"/>
        </w:rPr>
        <w:t> </w:t>
      </w:r>
      <w:r>
        <w:rPr/>
        <w:t>preferences.</w:t>
      </w:r>
      <w:r>
        <w:rPr>
          <w:spacing w:val="40"/>
        </w:rPr>
        <w:t> </w:t>
      </w:r>
      <w:r>
        <w:rPr/>
        <w:t>Continuous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3"/>
      </w:pPr>
      <w:r>
        <w:rPr/>
        <w:t>evaluation</w:t>
      </w:r>
      <w:r>
        <w:rPr>
          <w:spacing w:val="-5"/>
        </w:rPr>
        <w:t> </w:t>
      </w:r>
      <w:r>
        <w:rPr/>
        <w:t>and</w:t>
      </w:r>
      <w:r>
        <w:rPr>
          <w:spacing w:val="-5"/>
        </w:rPr>
        <w:t> </w:t>
      </w:r>
      <w:r>
        <w:rPr/>
        <w:t>enhancement</w:t>
      </w:r>
      <w:r>
        <w:rPr>
          <w:spacing w:val="-5"/>
        </w:rPr>
        <w:t> </w:t>
      </w:r>
      <w:r>
        <w:rPr/>
        <w:t>of</w:t>
      </w:r>
      <w:r>
        <w:rPr>
          <w:spacing w:val="-5"/>
        </w:rPr>
        <w:t> </w:t>
      </w:r>
      <w:r>
        <w:rPr/>
        <w:t>these</w:t>
      </w:r>
      <w:r>
        <w:rPr>
          <w:spacing w:val="-5"/>
        </w:rPr>
        <w:t> </w:t>
      </w:r>
      <w:r>
        <w:rPr/>
        <w:t>strategies</w:t>
      </w:r>
      <w:r>
        <w:rPr>
          <w:spacing w:val="-3"/>
        </w:rPr>
        <w:t> </w:t>
      </w:r>
      <w:r>
        <w:rPr/>
        <w:t>can</w:t>
      </w:r>
      <w:r>
        <w:rPr>
          <w:spacing w:val="-3"/>
        </w:rPr>
        <w:t> </w:t>
      </w:r>
      <w:r>
        <w:rPr/>
        <w:t>lead</w:t>
      </w:r>
      <w:r>
        <w:rPr>
          <w:spacing w:val="-5"/>
        </w:rPr>
        <w:t> </w:t>
      </w:r>
      <w:r>
        <w:rPr/>
        <w:t>to</w:t>
      </w:r>
      <w:r>
        <w:rPr>
          <w:spacing w:val="-5"/>
        </w:rPr>
        <w:t> </w:t>
      </w:r>
      <w:r>
        <w:rPr/>
        <w:t>a</w:t>
      </w:r>
      <w:r>
        <w:rPr>
          <w:spacing w:val="-6"/>
        </w:rPr>
        <w:t> </w:t>
      </w:r>
      <w:r>
        <w:rPr/>
        <w:t>more</w:t>
      </w:r>
      <w:r>
        <w:rPr>
          <w:spacing w:val="-8"/>
        </w:rPr>
        <w:t> </w:t>
      </w:r>
      <w:r>
        <w:rPr/>
        <w:t>engaging and effective educational experience. Shown below is the result.</w:t>
      </w:r>
    </w:p>
    <w:p>
      <w:pPr>
        <w:spacing w:before="5"/>
        <w:ind w:left="358" w:right="0" w:firstLine="0"/>
        <w:jc w:val="left"/>
        <w:rPr>
          <w:rFonts w:ascii="Arial"/>
          <w:b/>
          <w:sz w:val="24"/>
        </w:rPr>
      </w:pPr>
      <w:r>
        <w:rPr>
          <w:rFonts w:ascii="Arial"/>
          <w:b/>
          <w:sz w:val="24"/>
        </w:rPr>
        <w:t>Table</w:t>
      </w:r>
      <w:r>
        <w:rPr>
          <w:rFonts w:ascii="Arial"/>
          <w:b/>
          <w:spacing w:val="-2"/>
          <w:sz w:val="24"/>
        </w:rPr>
        <w:t> </w:t>
      </w:r>
      <w:r>
        <w:rPr>
          <w:rFonts w:ascii="Arial"/>
          <w:b/>
          <w:spacing w:val="-5"/>
          <w:sz w:val="24"/>
        </w:rPr>
        <w:t>2.1</w:t>
      </w:r>
    </w:p>
    <w:p>
      <w:pPr>
        <w:spacing w:line="242" w:lineRule="auto" w:before="273"/>
        <w:ind w:left="360" w:right="0" w:hanging="3"/>
        <w:jc w:val="left"/>
        <w:rPr>
          <w:rFonts w:ascii="Arial"/>
          <w:i/>
          <w:sz w:val="24"/>
        </w:rPr>
      </w:pPr>
      <w:r>
        <w:rPr>
          <w:rFonts w:ascii="Arial"/>
          <w:i/>
          <w:sz w:val="24"/>
        </w:rPr>
        <w:t>The Level of Satisfaction of</w:t>
      </w:r>
      <w:r>
        <w:rPr>
          <w:rFonts w:ascii="Arial"/>
          <w:i/>
          <w:spacing w:val="-1"/>
          <w:sz w:val="24"/>
        </w:rPr>
        <w:t> </w:t>
      </w:r>
      <w:r>
        <w:rPr>
          <w:rFonts w:ascii="Arial"/>
          <w:i/>
          <w:sz w:val="24"/>
        </w:rPr>
        <w:t>Learners in the</w:t>
      </w:r>
      <w:r>
        <w:rPr>
          <w:rFonts w:ascii="Arial"/>
          <w:i/>
          <w:spacing w:val="-1"/>
          <w:sz w:val="24"/>
        </w:rPr>
        <w:t> </w:t>
      </w:r>
      <w:r>
        <w:rPr>
          <w:rFonts w:ascii="Arial"/>
          <w:i/>
          <w:sz w:val="24"/>
        </w:rPr>
        <w:t>Utilization of Innovative Teaching Strategies in Terms of Student-Teacher Interaction</w:t>
      </w:r>
    </w:p>
    <w:p>
      <w:pPr>
        <w:pStyle w:val="BodyText"/>
        <w:spacing w:before="146"/>
        <w:rPr>
          <w:rFonts w:ascii="Arial"/>
          <w:i/>
          <w:sz w:val="20"/>
        </w:rPr>
      </w:pPr>
    </w:p>
    <w:tbl>
      <w:tblPr>
        <w:tblW w:w="0" w:type="auto"/>
        <w:jc w:val="left"/>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44"/>
        <w:gridCol w:w="975"/>
        <w:gridCol w:w="1813"/>
      </w:tblGrid>
      <w:tr>
        <w:trPr>
          <w:trHeight w:val="554" w:hRule="atLeast"/>
        </w:trPr>
        <w:tc>
          <w:tcPr>
            <w:tcW w:w="5144" w:type="dxa"/>
            <w:tcBorders>
              <w:top w:val="single" w:sz="4" w:space="0" w:color="000000"/>
              <w:bottom w:val="single" w:sz="4" w:space="0" w:color="000000"/>
            </w:tcBorders>
          </w:tcPr>
          <w:p>
            <w:pPr>
              <w:pStyle w:val="TableParagraph"/>
              <w:spacing w:line="272" w:lineRule="exact" w:before="5"/>
              <w:ind w:right="25"/>
              <w:jc w:val="center"/>
              <w:rPr>
                <w:rFonts w:ascii="Arial"/>
                <w:b/>
                <w:sz w:val="24"/>
              </w:rPr>
            </w:pPr>
            <w:r>
              <w:rPr>
                <w:rFonts w:ascii="Arial"/>
                <w:b/>
                <w:spacing w:val="-2"/>
                <w:sz w:val="24"/>
              </w:rPr>
              <w:t>Items</w:t>
            </w:r>
          </w:p>
          <w:p>
            <w:pPr>
              <w:pStyle w:val="TableParagraph"/>
              <w:spacing w:line="257" w:lineRule="exact"/>
              <w:ind w:right="3395"/>
              <w:jc w:val="center"/>
              <w:rPr>
                <w:rFonts w:ascii="Arial" w:hAnsi="Arial"/>
                <w:i/>
                <w:sz w:val="24"/>
              </w:rPr>
            </w:pPr>
            <w:r>
              <w:rPr>
                <w:rFonts w:ascii="Arial" w:hAnsi="Arial"/>
                <w:i/>
                <w:sz w:val="24"/>
              </w:rPr>
              <w:t>The</w:t>
            </w:r>
            <w:r>
              <w:rPr>
                <w:rFonts w:ascii="Arial" w:hAnsi="Arial"/>
                <w:i/>
                <w:spacing w:val="-3"/>
                <w:sz w:val="24"/>
              </w:rPr>
              <w:t> </w:t>
            </w:r>
            <w:r>
              <w:rPr>
                <w:rFonts w:ascii="Arial" w:hAnsi="Arial"/>
                <w:i/>
                <w:spacing w:val="-2"/>
                <w:sz w:val="24"/>
              </w:rPr>
              <w:t>teacher…</w:t>
            </w:r>
          </w:p>
        </w:tc>
        <w:tc>
          <w:tcPr>
            <w:tcW w:w="975" w:type="dxa"/>
            <w:tcBorders>
              <w:top w:val="single" w:sz="4" w:space="0" w:color="000000"/>
              <w:bottom w:val="single" w:sz="4" w:space="0" w:color="000000"/>
            </w:tcBorders>
          </w:tcPr>
          <w:p>
            <w:pPr>
              <w:pStyle w:val="TableParagraph"/>
              <w:spacing w:before="144"/>
              <w:ind w:right="80"/>
              <w:jc w:val="center"/>
              <w:rPr>
                <w:rFonts w:ascii="Arial"/>
                <w:b/>
                <w:sz w:val="24"/>
              </w:rPr>
            </w:pPr>
            <w:r>
              <w:rPr>
                <w:rFonts w:ascii="Arial"/>
                <w:b/>
                <w:spacing w:val="-4"/>
                <w:sz w:val="24"/>
              </w:rPr>
              <w:t>Mean</w:t>
            </w:r>
          </w:p>
        </w:tc>
        <w:tc>
          <w:tcPr>
            <w:tcW w:w="1813" w:type="dxa"/>
            <w:tcBorders>
              <w:top w:val="single" w:sz="4" w:space="0" w:color="000000"/>
              <w:bottom w:val="single" w:sz="4" w:space="0" w:color="000000"/>
            </w:tcBorders>
          </w:tcPr>
          <w:p>
            <w:pPr>
              <w:pStyle w:val="TableParagraph"/>
              <w:spacing w:before="144"/>
              <w:ind w:left="4" w:right="51"/>
              <w:jc w:val="center"/>
              <w:rPr>
                <w:rFonts w:ascii="Arial"/>
                <w:b/>
                <w:sz w:val="24"/>
              </w:rPr>
            </w:pPr>
            <w:r>
              <w:rPr>
                <w:rFonts w:ascii="Arial"/>
                <w:b/>
                <w:spacing w:val="-2"/>
                <w:sz w:val="24"/>
              </w:rPr>
              <w:t>Description</w:t>
            </w:r>
          </w:p>
        </w:tc>
      </w:tr>
      <w:tr>
        <w:trPr>
          <w:trHeight w:val="578" w:hRule="atLeast"/>
        </w:trPr>
        <w:tc>
          <w:tcPr>
            <w:tcW w:w="5144" w:type="dxa"/>
            <w:tcBorders>
              <w:top w:val="single" w:sz="4" w:space="0" w:color="000000"/>
            </w:tcBorders>
          </w:tcPr>
          <w:p>
            <w:pPr>
              <w:pStyle w:val="TableParagraph"/>
              <w:spacing w:before="2"/>
              <w:ind w:left="475" w:right="138" w:hanging="360"/>
              <w:rPr>
                <w:sz w:val="24"/>
              </w:rPr>
            </w:pPr>
            <w:r>
              <w:rPr>
                <w:sz w:val="24"/>
              </w:rPr>
              <w:t>1.</w:t>
            </w:r>
            <w:r>
              <w:rPr>
                <w:spacing w:val="80"/>
                <w:sz w:val="24"/>
              </w:rPr>
              <w:t> </w:t>
            </w:r>
            <w:r>
              <w:rPr>
                <w:sz w:val="24"/>
              </w:rPr>
              <w:t>encourages</w:t>
            </w:r>
            <w:r>
              <w:rPr>
                <w:spacing w:val="-3"/>
                <w:sz w:val="24"/>
              </w:rPr>
              <w:t> </w:t>
            </w:r>
            <w:r>
              <w:rPr>
                <w:sz w:val="24"/>
              </w:rPr>
              <w:t>the students to</w:t>
            </w:r>
            <w:r>
              <w:rPr>
                <w:spacing w:val="-1"/>
                <w:sz w:val="24"/>
              </w:rPr>
              <w:t> </w:t>
            </w:r>
            <w:r>
              <w:rPr>
                <w:sz w:val="24"/>
              </w:rPr>
              <w:t>become</w:t>
            </w:r>
            <w:r>
              <w:rPr>
                <w:spacing w:val="-2"/>
                <w:sz w:val="24"/>
              </w:rPr>
              <w:t> </w:t>
            </w:r>
            <w:r>
              <w:rPr>
                <w:sz w:val="24"/>
              </w:rPr>
              <w:t>active in learning</w:t>
            </w:r>
          </w:p>
        </w:tc>
        <w:tc>
          <w:tcPr>
            <w:tcW w:w="975" w:type="dxa"/>
            <w:tcBorders>
              <w:top w:val="single" w:sz="4" w:space="0" w:color="000000"/>
            </w:tcBorders>
          </w:tcPr>
          <w:p>
            <w:pPr>
              <w:pStyle w:val="TableParagraph"/>
              <w:spacing w:before="274"/>
              <w:ind w:left="4" w:right="80"/>
              <w:jc w:val="center"/>
              <w:rPr>
                <w:rFonts w:ascii="Arial"/>
                <w:i/>
                <w:sz w:val="24"/>
              </w:rPr>
            </w:pPr>
            <w:r>
              <w:rPr>
                <w:rFonts w:ascii="Arial"/>
                <w:i/>
                <w:spacing w:val="-4"/>
                <w:sz w:val="24"/>
              </w:rPr>
              <w:t>4.44</w:t>
            </w:r>
          </w:p>
        </w:tc>
        <w:tc>
          <w:tcPr>
            <w:tcW w:w="1813" w:type="dxa"/>
            <w:tcBorders>
              <w:top w:val="single" w:sz="4" w:space="0" w:color="000000"/>
            </w:tcBorders>
          </w:tcPr>
          <w:p>
            <w:pPr>
              <w:pStyle w:val="TableParagraph"/>
              <w:spacing w:before="274"/>
              <w:ind w:left="4" w:right="51"/>
              <w:jc w:val="center"/>
              <w:rPr>
                <w:sz w:val="24"/>
              </w:rPr>
            </w:pPr>
            <w:r>
              <w:rPr>
                <w:sz w:val="24"/>
              </w:rPr>
              <w:t>Very</w:t>
            </w:r>
            <w:r>
              <w:rPr>
                <w:spacing w:val="-2"/>
                <w:sz w:val="24"/>
              </w:rPr>
              <w:t> </w:t>
            </w:r>
            <w:r>
              <w:rPr>
                <w:spacing w:val="-4"/>
                <w:sz w:val="24"/>
              </w:rPr>
              <w:t>High</w:t>
            </w:r>
          </w:p>
        </w:tc>
      </w:tr>
      <w:tr>
        <w:trPr>
          <w:trHeight w:val="343" w:hRule="atLeast"/>
        </w:trPr>
        <w:tc>
          <w:tcPr>
            <w:tcW w:w="5144" w:type="dxa"/>
          </w:tcPr>
          <w:p>
            <w:pPr>
              <w:pStyle w:val="TableParagraph"/>
              <w:spacing w:before="16"/>
              <w:ind w:left="115"/>
              <w:rPr>
                <w:sz w:val="24"/>
              </w:rPr>
            </w:pPr>
            <w:r>
              <w:rPr>
                <w:sz w:val="24"/>
              </w:rPr>
              <w:t>2.</w:t>
            </w:r>
            <w:r>
              <w:rPr>
                <w:spacing w:val="53"/>
                <w:w w:val="150"/>
                <w:sz w:val="24"/>
              </w:rPr>
              <w:t> </w:t>
            </w:r>
            <w:r>
              <w:rPr>
                <w:sz w:val="24"/>
              </w:rPr>
              <w:t>provides</w:t>
            </w:r>
            <w:r>
              <w:rPr>
                <w:spacing w:val="-2"/>
                <w:sz w:val="24"/>
              </w:rPr>
              <w:t> </w:t>
            </w:r>
            <w:r>
              <w:rPr>
                <w:sz w:val="24"/>
              </w:rPr>
              <w:t>feedbacks</w:t>
            </w:r>
            <w:r>
              <w:rPr>
                <w:spacing w:val="-5"/>
                <w:sz w:val="24"/>
              </w:rPr>
              <w:t> </w:t>
            </w:r>
            <w:r>
              <w:rPr>
                <w:sz w:val="24"/>
              </w:rPr>
              <w:t>of</w:t>
            </w:r>
            <w:r>
              <w:rPr>
                <w:spacing w:val="-4"/>
                <w:sz w:val="24"/>
              </w:rPr>
              <w:t> </w:t>
            </w:r>
            <w:r>
              <w:rPr>
                <w:sz w:val="24"/>
              </w:rPr>
              <w:t>students’</w:t>
            </w:r>
            <w:r>
              <w:rPr>
                <w:spacing w:val="-2"/>
                <w:sz w:val="24"/>
              </w:rPr>
              <w:t> work.</w:t>
            </w:r>
          </w:p>
        </w:tc>
        <w:tc>
          <w:tcPr>
            <w:tcW w:w="975" w:type="dxa"/>
          </w:tcPr>
          <w:p>
            <w:pPr>
              <w:pStyle w:val="TableParagraph"/>
              <w:spacing w:line="271" w:lineRule="exact" w:before="52"/>
              <w:ind w:left="4" w:right="80"/>
              <w:jc w:val="center"/>
              <w:rPr>
                <w:rFonts w:ascii="Arial"/>
                <w:i/>
                <w:sz w:val="24"/>
              </w:rPr>
            </w:pPr>
            <w:r>
              <w:rPr>
                <w:rFonts w:ascii="Arial"/>
                <w:i/>
                <w:spacing w:val="-4"/>
                <w:sz w:val="24"/>
              </w:rPr>
              <w:t>3.95</w:t>
            </w:r>
          </w:p>
        </w:tc>
        <w:tc>
          <w:tcPr>
            <w:tcW w:w="1813" w:type="dxa"/>
          </w:tcPr>
          <w:p>
            <w:pPr>
              <w:pStyle w:val="TableParagraph"/>
              <w:spacing w:line="271" w:lineRule="exact" w:before="52"/>
              <w:ind w:right="51"/>
              <w:jc w:val="center"/>
              <w:rPr>
                <w:sz w:val="24"/>
              </w:rPr>
            </w:pPr>
            <w:r>
              <w:rPr>
                <w:spacing w:val="-4"/>
                <w:sz w:val="24"/>
              </w:rPr>
              <w:t>High</w:t>
            </w:r>
          </w:p>
        </w:tc>
      </w:tr>
      <w:tr>
        <w:trPr>
          <w:trHeight w:val="302" w:hRule="atLeast"/>
        </w:trPr>
        <w:tc>
          <w:tcPr>
            <w:tcW w:w="5144" w:type="dxa"/>
          </w:tcPr>
          <w:p>
            <w:pPr>
              <w:pStyle w:val="TableParagraph"/>
              <w:spacing w:line="276" w:lineRule="exact" w:before="7"/>
              <w:ind w:left="115"/>
              <w:rPr>
                <w:sz w:val="24"/>
              </w:rPr>
            </w:pPr>
            <w:r>
              <w:rPr>
                <w:sz w:val="24"/>
              </w:rPr>
              <w:t>3.</w:t>
            </w:r>
            <w:r>
              <w:rPr>
                <w:spacing w:val="54"/>
                <w:w w:val="150"/>
                <w:sz w:val="24"/>
              </w:rPr>
              <w:t> </w:t>
            </w:r>
            <w:r>
              <w:rPr>
                <w:sz w:val="24"/>
              </w:rPr>
              <w:t>communicates</w:t>
            </w:r>
            <w:r>
              <w:rPr>
                <w:spacing w:val="-1"/>
                <w:sz w:val="24"/>
              </w:rPr>
              <w:t> </w:t>
            </w:r>
            <w:r>
              <w:rPr>
                <w:sz w:val="24"/>
              </w:rPr>
              <w:t>with</w:t>
            </w:r>
            <w:r>
              <w:rPr>
                <w:spacing w:val="-2"/>
                <w:sz w:val="24"/>
              </w:rPr>
              <w:t> </w:t>
            </w:r>
            <w:r>
              <w:rPr>
                <w:sz w:val="24"/>
              </w:rPr>
              <w:t>the</w:t>
            </w:r>
            <w:r>
              <w:rPr>
                <w:spacing w:val="-1"/>
                <w:sz w:val="24"/>
              </w:rPr>
              <w:t> </w:t>
            </w:r>
            <w:r>
              <w:rPr>
                <w:spacing w:val="-2"/>
                <w:sz w:val="24"/>
              </w:rPr>
              <w:t>students.</w:t>
            </w:r>
          </w:p>
        </w:tc>
        <w:tc>
          <w:tcPr>
            <w:tcW w:w="975" w:type="dxa"/>
          </w:tcPr>
          <w:p>
            <w:pPr>
              <w:pStyle w:val="TableParagraph"/>
              <w:spacing w:line="261" w:lineRule="exact" w:before="21"/>
              <w:ind w:left="4" w:right="80"/>
              <w:jc w:val="center"/>
              <w:rPr>
                <w:rFonts w:ascii="Arial"/>
                <w:i/>
                <w:sz w:val="24"/>
              </w:rPr>
            </w:pPr>
            <w:r>
              <w:rPr>
                <w:rFonts w:ascii="Arial"/>
                <w:i/>
                <w:spacing w:val="-4"/>
                <w:sz w:val="24"/>
              </w:rPr>
              <w:t>3.81</w:t>
            </w:r>
          </w:p>
        </w:tc>
        <w:tc>
          <w:tcPr>
            <w:tcW w:w="1813" w:type="dxa"/>
          </w:tcPr>
          <w:p>
            <w:pPr>
              <w:pStyle w:val="TableParagraph"/>
              <w:spacing w:line="261" w:lineRule="exact" w:before="21"/>
              <w:ind w:right="51"/>
              <w:jc w:val="center"/>
              <w:rPr>
                <w:sz w:val="24"/>
              </w:rPr>
            </w:pPr>
            <w:r>
              <w:rPr>
                <w:spacing w:val="-4"/>
                <w:sz w:val="24"/>
              </w:rPr>
              <w:t>High</w:t>
            </w:r>
          </w:p>
        </w:tc>
      </w:tr>
      <w:tr>
        <w:trPr>
          <w:trHeight w:val="293" w:hRule="atLeast"/>
        </w:trPr>
        <w:tc>
          <w:tcPr>
            <w:tcW w:w="5144" w:type="dxa"/>
          </w:tcPr>
          <w:p>
            <w:pPr>
              <w:pStyle w:val="TableParagraph"/>
              <w:spacing w:line="272" w:lineRule="exact" w:before="2"/>
              <w:ind w:left="115"/>
              <w:rPr>
                <w:sz w:val="24"/>
              </w:rPr>
            </w:pPr>
            <w:r>
              <w:rPr>
                <w:sz w:val="24"/>
              </w:rPr>
              <w:t>4.</w:t>
            </w:r>
            <w:r>
              <w:rPr>
                <w:spacing w:val="54"/>
                <w:w w:val="150"/>
                <w:sz w:val="24"/>
              </w:rPr>
              <w:t> </w:t>
            </w:r>
            <w:r>
              <w:rPr>
                <w:sz w:val="24"/>
              </w:rPr>
              <w:t>treats</w:t>
            </w:r>
            <w:r>
              <w:rPr>
                <w:spacing w:val="-2"/>
                <w:sz w:val="24"/>
              </w:rPr>
              <w:t> </w:t>
            </w:r>
            <w:r>
              <w:rPr>
                <w:sz w:val="24"/>
              </w:rPr>
              <w:t>the</w:t>
            </w:r>
            <w:r>
              <w:rPr>
                <w:spacing w:val="-1"/>
                <w:sz w:val="24"/>
              </w:rPr>
              <w:t> </w:t>
            </w:r>
            <w:r>
              <w:rPr>
                <w:sz w:val="24"/>
              </w:rPr>
              <w:t>students</w:t>
            </w:r>
            <w:r>
              <w:rPr>
                <w:spacing w:val="-2"/>
                <w:sz w:val="24"/>
              </w:rPr>
              <w:t> individually.</w:t>
            </w:r>
          </w:p>
        </w:tc>
        <w:tc>
          <w:tcPr>
            <w:tcW w:w="975" w:type="dxa"/>
          </w:tcPr>
          <w:p>
            <w:pPr>
              <w:pStyle w:val="TableParagraph"/>
              <w:spacing w:line="273" w:lineRule="exact"/>
              <w:ind w:left="4" w:right="80"/>
              <w:jc w:val="center"/>
              <w:rPr>
                <w:rFonts w:ascii="Arial"/>
                <w:i/>
                <w:sz w:val="24"/>
              </w:rPr>
            </w:pPr>
            <w:r>
              <w:rPr>
                <w:rFonts w:ascii="Arial"/>
                <w:i/>
                <w:spacing w:val="-4"/>
                <w:sz w:val="24"/>
              </w:rPr>
              <w:t>3.95</w:t>
            </w:r>
          </w:p>
        </w:tc>
        <w:tc>
          <w:tcPr>
            <w:tcW w:w="1813" w:type="dxa"/>
          </w:tcPr>
          <w:p>
            <w:pPr>
              <w:pStyle w:val="TableParagraph"/>
              <w:spacing w:line="273" w:lineRule="exact"/>
              <w:ind w:right="51"/>
              <w:jc w:val="center"/>
              <w:rPr>
                <w:sz w:val="24"/>
              </w:rPr>
            </w:pPr>
            <w:r>
              <w:rPr>
                <w:spacing w:val="-4"/>
                <w:sz w:val="24"/>
              </w:rPr>
              <w:t>High</w:t>
            </w:r>
          </w:p>
        </w:tc>
      </w:tr>
      <w:tr>
        <w:trPr>
          <w:trHeight w:val="339" w:hRule="atLeast"/>
        </w:trPr>
        <w:tc>
          <w:tcPr>
            <w:tcW w:w="5144" w:type="dxa"/>
          </w:tcPr>
          <w:p>
            <w:pPr>
              <w:pStyle w:val="TableParagraph"/>
              <w:spacing w:before="8"/>
              <w:ind w:left="115"/>
              <w:rPr>
                <w:sz w:val="24"/>
              </w:rPr>
            </w:pPr>
            <w:r>
              <w:rPr>
                <w:sz w:val="24"/>
              </w:rPr>
              <w:t>5.</w:t>
            </w:r>
            <w:r>
              <w:rPr>
                <w:spacing w:val="51"/>
                <w:w w:val="150"/>
                <w:sz w:val="24"/>
              </w:rPr>
              <w:t> </w:t>
            </w:r>
            <w:r>
              <w:rPr>
                <w:sz w:val="24"/>
              </w:rPr>
              <w:t>informs</w:t>
            </w:r>
            <w:r>
              <w:rPr>
                <w:spacing w:val="-2"/>
                <w:sz w:val="24"/>
              </w:rPr>
              <w:t> </w:t>
            </w:r>
            <w:r>
              <w:rPr>
                <w:sz w:val="24"/>
              </w:rPr>
              <w:t>students’</w:t>
            </w:r>
            <w:r>
              <w:rPr>
                <w:spacing w:val="-4"/>
                <w:sz w:val="24"/>
              </w:rPr>
              <w:t> </w:t>
            </w:r>
            <w:r>
              <w:rPr>
                <w:sz w:val="24"/>
              </w:rPr>
              <w:t>progress</w:t>
            </w:r>
            <w:r>
              <w:rPr>
                <w:spacing w:val="-3"/>
                <w:sz w:val="24"/>
              </w:rPr>
              <w:t> </w:t>
            </w:r>
            <w:r>
              <w:rPr>
                <w:spacing w:val="-2"/>
                <w:sz w:val="24"/>
              </w:rPr>
              <w:t>daily.</w:t>
            </w:r>
          </w:p>
        </w:tc>
        <w:tc>
          <w:tcPr>
            <w:tcW w:w="975" w:type="dxa"/>
          </w:tcPr>
          <w:p>
            <w:pPr>
              <w:pStyle w:val="TableParagraph"/>
              <w:spacing w:before="29"/>
              <w:ind w:left="4" w:right="80"/>
              <w:jc w:val="center"/>
              <w:rPr>
                <w:rFonts w:ascii="Arial"/>
                <w:i/>
                <w:sz w:val="24"/>
              </w:rPr>
            </w:pPr>
            <w:r>
              <w:rPr>
                <w:rFonts w:ascii="Arial"/>
                <w:i/>
                <w:spacing w:val="-4"/>
                <w:sz w:val="24"/>
              </w:rPr>
              <w:t>4.23</w:t>
            </w:r>
          </w:p>
        </w:tc>
        <w:tc>
          <w:tcPr>
            <w:tcW w:w="1813" w:type="dxa"/>
          </w:tcPr>
          <w:p>
            <w:pPr>
              <w:pStyle w:val="TableParagraph"/>
              <w:spacing w:before="29"/>
              <w:ind w:left="4" w:right="51"/>
              <w:jc w:val="center"/>
              <w:rPr>
                <w:sz w:val="24"/>
              </w:rPr>
            </w:pPr>
            <w:r>
              <w:rPr>
                <w:sz w:val="24"/>
              </w:rPr>
              <w:t>Very</w:t>
            </w:r>
            <w:r>
              <w:rPr>
                <w:spacing w:val="-2"/>
                <w:sz w:val="24"/>
              </w:rPr>
              <w:t> </w:t>
            </w:r>
            <w:r>
              <w:rPr>
                <w:spacing w:val="-4"/>
                <w:sz w:val="24"/>
              </w:rPr>
              <w:t>High</w:t>
            </w:r>
          </w:p>
        </w:tc>
      </w:tr>
      <w:tr>
        <w:trPr>
          <w:trHeight w:val="349" w:hRule="atLeast"/>
        </w:trPr>
        <w:tc>
          <w:tcPr>
            <w:tcW w:w="5144" w:type="dxa"/>
            <w:tcBorders>
              <w:bottom w:val="single" w:sz="4" w:space="0" w:color="000000"/>
            </w:tcBorders>
          </w:tcPr>
          <w:p>
            <w:pPr>
              <w:pStyle w:val="TableParagraph"/>
              <w:spacing w:before="26"/>
              <w:ind w:left="3" w:right="25"/>
              <w:jc w:val="center"/>
              <w:rPr>
                <w:rFonts w:ascii="Arial"/>
                <w:b/>
                <w:sz w:val="24"/>
              </w:rPr>
            </w:pPr>
            <w:r>
              <w:rPr>
                <w:rFonts w:ascii="Arial"/>
                <w:b/>
                <w:sz w:val="24"/>
              </w:rPr>
              <w:t>Overall</w:t>
            </w:r>
            <w:r>
              <w:rPr>
                <w:rFonts w:ascii="Arial"/>
                <w:b/>
                <w:spacing w:val="-5"/>
                <w:sz w:val="24"/>
              </w:rPr>
              <w:t> </w:t>
            </w:r>
            <w:r>
              <w:rPr>
                <w:rFonts w:ascii="Arial"/>
                <w:b/>
                <w:spacing w:val="-4"/>
                <w:sz w:val="24"/>
              </w:rPr>
              <w:t>Mean</w:t>
            </w:r>
          </w:p>
        </w:tc>
        <w:tc>
          <w:tcPr>
            <w:tcW w:w="975" w:type="dxa"/>
            <w:tcBorders>
              <w:bottom w:val="single" w:sz="4" w:space="0" w:color="000000"/>
            </w:tcBorders>
          </w:tcPr>
          <w:p>
            <w:pPr>
              <w:pStyle w:val="TableParagraph"/>
              <w:spacing w:line="255" w:lineRule="exact" w:before="74"/>
              <w:ind w:left="4" w:right="80"/>
              <w:jc w:val="center"/>
              <w:rPr>
                <w:rFonts w:ascii="Arial"/>
                <w:b/>
                <w:i/>
                <w:sz w:val="24"/>
              </w:rPr>
            </w:pPr>
            <w:r>
              <w:rPr>
                <w:rFonts w:ascii="Arial"/>
                <w:b/>
                <w:i/>
                <w:spacing w:val="-4"/>
                <w:sz w:val="24"/>
              </w:rPr>
              <w:t>4.08</w:t>
            </w:r>
          </w:p>
        </w:tc>
        <w:tc>
          <w:tcPr>
            <w:tcW w:w="1813" w:type="dxa"/>
            <w:tcBorders>
              <w:bottom w:val="single" w:sz="4" w:space="0" w:color="000000"/>
            </w:tcBorders>
          </w:tcPr>
          <w:p>
            <w:pPr>
              <w:pStyle w:val="TableParagraph"/>
              <w:spacing w:line="253" w:lineRule="exact" w:before="76"/>
              <w:ind w:left="2" w:right="51"/>
              <w:jc w:val="center"/>
              <w:rPr>
                <w:rFonts w:ascii="Arial"/>
                <w:b/>
                <w:sz w:val="24"/>
              </w:rPr>
            </w:pPr>
            <w:r>
              <w:rPr>
                <w:rFonts w:ascii="Arial"/>
                <w:b/>
                <w:spacing w:val="-4"/>
                <w:sz w:val="24"/>
              </w:rPr>
              <w:t>High</w:t>
            </w:r>
          </w:p>
        </w:tc>
      </w:tr>
    </w:tbl>
    <w:p>
      <w:pPr>
        <w:pStyle w:val="BodyText"/>
        <w:spacing w:line="482" w:lineRule="auto" w:before="244"/>
        <w:ind w:left="360" w:right="784" w:firstLine="720"/>
        <w:jc w:val="both"/>
      </w:pPr>
      <w:r>
        <w:rPr/>
        <w:t>Table</w:t>
      </w:r>
      <w:r>
        <w:rPr>
          <w:spacing w:val="-3"/>
        </w:rPr>
        <w:t> </w:t>
      </w:r>
      <w:r>
        <w:rPr/>
        <w:t>2.1</w:t>
      </w:r>
      <w:r>
        <w:rPr>
          <w:spacing w:val="-3"/>
        </w:rPr>
        <w:t> </w:t>
      </w:r>
      <w:r>
        <w:rPr/>
        <w:t>presents</w:t>
      </w:r>
      <w:r>
        <w:rPr>
          <w:spacing w:val="-5"/>
        </w:rPr>
        <w:t> </w:t>
      </w:r>
      <w:r>
        <w:rPr/>
        <w:t>the</w:t>
      </w:r>
      <w:r>
        <w:rPr>
          <w:spacing w:val="-5"/>
        </w:rPr>
        <w:t> </w:t>
      </w:r>
      <w:r>
        <w:rPr/>
        <w:t>level</w:t>
      </w:r>
      <w:r>
        <w:rPr>
          <w:spacing w:val="-3"/>
        </w:rPr>
        <w:t> </w:t>
      </w:r>
      <w:r>
        <w:rPr/>
        <w:t>of</w:t>
      </w:r>
      <w:r>
        <w:rPr>
          <w:spacing w:val="-3"/>
        </w:rPr>
        <w:t> </w:t>
      </w:r>
      <w:r>
        <w:rPr/>
        <w:t>satisfaction</w:t>
      </w:r>
      <w:r>
        <w:rPr>
          <w:spacing w:val="-3"/>
        </w:rPr>
        <w:t> </w:t>
      </w:r>
      <w:r>
        <w:rPr/>
        <w:t>of</w:t>
      </w:r>
      <w:r>
        <w:rPr>
          <w:spacing w:val="-5"/>
        </w:rPr>
        <w:t> </w:t>
      </w:r>
      <w:r>
        <w:rPr/>
        <w:t>learners on</w:t>
      </w:r>
      <w:r>
        <w:rPr>
          <w:spacing w:val="-5"/>
        </w:rPr>
        <w:t> </w:t>
      </w:r>
      <w:r>
        <w:rPr/>
        <w:t>the</w:t>
      </w:r>
      <w:r>
        <w:rPr>
          <w:spacing w:val="-3"/>
        </w:rPr>
        <w:t> </w:t>
      </w:r>
      <w:r>
        <w:rPr/>
        <w:t>utilization of innovative teaching strategies in terms of student-teacher interaction. The learners indicate</w:t>
      </w:r>
      <w:r>
        <w:rPr>
          <w:spacing w:val="-1"/>
        </w:rPr>
        <w:t> </w:t>
      </w:r>
      <w:r>
        <w:rPr/>
        <w:t>a very high level</w:t>
      </w:r>
      <w:r>
        <w:rPr>
          <w:spacing w:val="-2"/>
        </w:rPr>
        <w:t> </w:t>
      </w:r>
      <w:r>
        <w:rPr/>
        <w:t>of satisfaction with</w:t>
      </w:r>
      <w:r>
        <w:rPr>
          <w:spacing w:val="-1"/>
        </w:rPr>
        <w:t> </w:t>
      </w:r>
      <w:r>
        <w:rPr/>
        <w:t>encouraging</w:t>
      </w:r>
      <w:r>
        <w:rPr>
          <w:spacing w:val="-9"/>
        </w:rPr>
        <w:t> </w:t>
      </w:r>
      <w:r>
        <w:rPr/>
        <w:t>learners to become</w:t>
      </w:r>
      <w:r>
        <w:rPr>
          <w:spacing w:val="-7"/>
        </w:rPr>
        <w:t> </w:t>
      </w:r>
      <w:r>
        <w:rPr/>
        <w:t>active</w:t>
      </w:r>
      <w:r>
        <w:rPr>
          <w:spacing w:val="-7"/>
        </w:rPr>
        <w:t> </w:t>
      </w:r>
      <w:r>
        <w:rPr/>
        <w:t>in</w:t>
      </w:r>
      <w:r>
        <w:rPr>
          <w:spacing w:val="-7"/>
        </w:rPr>
        <w:t> </w:t>
      </w:r>
      <w:r>
        <w:rPr/>
        <w:t>learning,</w:t>
      </w:r>
      <w:r>
        <w:rPr>
          <w:spacing w:val="-7"/>
        </w:rPr>
        <w:t> </w:t>
      </w:r>
      <w:r>
        <w:rPr/>
        <w:t>with</w:t>
      </w:r>
      <w:r>
        <w:rPr>
          <w:spacing w:val="-7"/>
        </w:rPr>
        <w:t> </w:t>
      </w:r>
      <w:r>
        <w:rPr/>
        <w:t>a</w:t>
      </w:r>
      <w:r>
        <w:rPr>
          <w:spacing w:val="-9"/>
        </w:rPr>
        <w:t> </w:t>
      </w:r>
      <w:r>
        <w:rPr/>
        <w:t>mean</w:t>
      </w:r>
      <w:r>
        <w:rPr>
          <w:spacing w:val="-7"/>
        </w:rPr>
        <w:t> </w:t>
      </w:r>
      <w:r>
        <w:rPr/>
        <w:t>of</w:t>
      </w:r>
      <w:r>
        <w:rPr>
          <w:spacing w:val="-3"/>
        </w:rPr>
        <w:t> </w:t>
      </w:r>
      <w:r>
        <w:rPr>
          <w:rFonts w:ascii="Arial" w:hAnsi="Arial"/>
          <w:i/>
        </w:rPr>
        <w:t>4.44</w:t>
      </w:r>
      <w:r>
        <w:rPr>
          <w:rFonts w:ascii="Arial" w:hAnsi="Arial"/>
          <w:i/>
          <w:spacing w:val="-6"/>
        </w:rPr>
        <w:t> </w:t>
      </w:r>
      <w:r>
        <w:rPr/>
        <w:t>and</w:t>
      </w:r>
      <w:r>
        <w:rPr>
          <w:spacing w:val="-7"/>
        </w:rPr>
        <w:t> </w:t>
      </w:r>
      <w:r>
        <w:rPr/>
        <w:t>informs</w:t>
      </w:r>
      <w:r>
        <w:rPr>
          <w:spacing w:val="-6"/>
        </w:rPr>
        <w:t> </w:t>
      </w:r>
      <w:r>
        <w:rPr/>
        <w:t>learners’</w:t>
      </w:r>
      <w:r>
        <w:rPr>
          <w:spacing w:val="-11"/>
        </w:rPr>
        <w:t> </w:t>
      </w:r>
      <w:r>
        <w:rPr/>
        <w:t>progress daily with a mean of </w:t>
      </w:r>
      <w:r>
        <w:rPr>
          <w:rFonts w:ascii="Arial" w:hAnsi="Arial"/>
          <w:i/>
        </w:rPr>
        <w:t>4.23</w:t>
      </w:r>
      <w:r>
        <w:rPr/>
        <w:t>. The learners show a high level of satisfaction with providing feedback on students’ work, with a mean of </w:t>
      </w:r>
      <w:r>
        <w:rPr>
          <w:rFonts w:ascii="Arial" w:hAnsi="Arial"/>
          <w:i/>
        </w:rPr>
        <w:t>3.95 </w:t>
      </w:r>
      <w:r>
        <w:rPr/>
        <w:t>and treats the students</w:t>
      </w:r>
      <w:r>
        <w:rPr>
          <w:spacing w:val="-9"/>
        </w:rPr>
        <w:t> </w:t>
      </w:r>
      <w:r>
        <w:rPr/>
        <w:t>individually,</w:t>
      </w:r>
      <w:r>
        <w:rPr>
          <w:spacing w:val="-10"/>
        </w:rPr>
        <w:t> </w:t>
      </w:r>
      <w:r>
        <w:rPr/>
        <w:t>with</w:t>
      </w:r>
      <w:r>
        <w:rPr>
          <w:spacing w:val="-7"/>
        </w:rPr>
        <w:t> </w:t>
      </w:r>
      <w:r>
        <w:rPr/>
        <w:t>a</w:t>
      </w:r>
      <w:r>
        <w:rPr>
          <w:spacing w:val="-9"/>
        </w:rPr>
        <w:t> </w:t>
      </w:r>
      <w:r>
        <w:rPr/>
        <w:t>mean</w:t>
      </w:r>
      <w:r>
        <w:rPr>
          <w:spacing w:val="-9"/>
        </w:rPr>
        <w:t> </w:t>
      </w:r>
      <w:r>
        <w:rPr/>
        <w:t>of</w:t>
      </w:r>
      <w:r>
        <w:rPr>
          <w:spacing w:val="-9"/>
        </w:rPr>
        <w:t> </w:t>
      </w:r>
      <w:r>
        <w:rPr>
          <w:rFonts w:ascii="Arial" w:hAnsi="Arial"/>
          <w:i/>
        </w:rPr>
        <w:t>3.81</w:t>
      </w:r>
      <w:r>
        <w:rPr/>
        <w:t>.</w:t>
      </w:r>
      <w:r>
        <w:rPr>
          <w:spacing w:val="-10"/>
        </w:rPr>
        <w:t> </w:t>
      </w:r>
      <w:r>
        <w:rPr/>
        <w:t>The</w:t>
      </w:r>
      <w:r>
        <w:rPr>
          <w:spacing w:val="-12"/>
        </w:rPr>
        <w:t> </w:t>
      </w:r>
      <w:r>
        <w:rPr/>
        <w:t>overall</w:t>
      </w:r>
      <w:r>
        <w:rPr>
          <w:spacing w:val="-11"/>
        </w:rPr>
        <w:t> </w:t>
      </w:r>
      <w:r>
        <w:rPr/>
        <w:t>mean</w:t>
      </w:r>
      <w:r>
        <w:rPr>
          <w:spacing w:val="-9"/>
        </w:rPr>
        <w:t> </w:t>
      </w:r>
      <w:r>
        <w:rPr/>
        <w:t>is</w:t>
      </w:r>
      <w:r>
        <w:rPr>
          <w:spacing w:val="-9"/>
        </w:rPr>
        <w:t> </w:t>
      </w:r>
      <w:r>
        <w:rPr>
          <w:rFonts w:ascii="Arial" w:hAnsi="Arial"/>
          <w:i/>
        </w:rPr>
        <w:t>4.08</w:t>
      </w:r>
      <w:r>
        <w:rPr/>
        <w:t>,</w:t>
      </w:r>
      <w:r>
        <w:rPr>
          <w:spacing w:val="-10"/>
        </w:rPr>
        <w:t> </w:t>
      </w:r>
      <w:r>
        <w:rPr/>
        <w:t>indicating a high level of satisfaction with the student-teacher interaction strategies. Overall, the findings suggest that while students are content with these strategies, there is an opportunity for refinement to make them even more </w:t>
      </w:r>
      <w:r>
        <w:rPr>
          <w:spacing w:val="-2"/>
        </w:rPr>
        <w:t>effective.</w:t>
      </w:r>
    </w:p>
    <w:p>
      <w:pPr>
        <w:pStyle w:val="BodyText"/>
        <w:spacing w:line="269" w:lineRule="exact"/>
        <w:ind w:left="1080"/>
      </w:pPr>
      <w:r>
        <w:rPr>
          <w:spacing w:val="-2"/>
        </w:rPr>
        <w:t>This</w:t>
      </w:r>
      <w:r>
        <w:rPr>
          <w:spacing w:val="-12"/>
        </w:rPr>
        <w:t> </w:t>
      </w:r>
      <w:r>
        <w:rPr>
          <w:spacing w:val="-2"/>
        </w:rPr>
        <w:t>result</w:t>
      </w:r>
      <w:r>
        <w:rPr>
          <w:spacing w:val="-11"/>
        </w:rPr>
        <w:t> </w:t>
      </w:r>
      <w:r>
        <w:rPr>
          <w:spacing w:val="-2"/>
        </w:rPr>
        <w:t>is</w:t>
      </w:r>
      <w:r>
        <w:rPr>
          <w:spacing w:val="-11"/>
        </w:rPr>
        <w:t> </w:t>
      </w:r>
      <w:r>
        <w:rPr>
          <w:spacing w:val="-2"/>
        </w:rPr>
        <w:t>parallel</w:t>
      </w:r>
      <w:r>
        <w:rPr>
          <w:spacing w:val="-12"/>
        </w:rPr>
        <w:t> </w:t>
      </w:r>
      <w:r>
        <w:rPr>
          <w:spacing w:val="-2"/>
        </w:rPr>
        <w:t>to</w:t>
      </w:r>
      <w:r>
        <w:rPr>
          <w:spacing w:val="-12"/>
        </w:rPr>
        <w:t> </w:t>
      </w:r>
      <w:r>
        <w:rPr>
          <w:spacing w:val="-2"/>
        </w:rPr>
        <w:t>the</w:t>
      </w:r>
      <w:r>
        <w:rPr>
          <w:spacing w:val="-10"/>
        </w:rPr>
        <w:t> </w:t>
      </w:r>
      <w:r>
        <w:rPr>
          <w:spacing w:val="-2"/>
        </w:rPr>
        <w:t>study</w:t>
      </w:r>
      <w:r>
        <w:rPr>
          <w:spacing w:val="-14"/>
        </w:rPr>
        <w:t> </w:t>
      </w:r>
      <w:r>
        <w:rPr>
          <w:spacing w:val="-2"/>
        </w:rPr>
        <w:t>of</w:t>
      </w:r>
      <w:r>
        <w:rPr>
          <w:spacing w:val="-10"/>
        </w:rPr>
        <w:t> </w:t>
      </w:r>
      <w:r>
        <w:rPr>
          <w:spacing w:val="-2"/>
        </w:rPr>
        <w:t>Dai</w:t>
      </w:r>
      <w:r>
        <w:rPr>
          <w:spacing w:val="-12"/>
        </w:rPr>
        <w:t> </w:t>
      </w:r>
      <w:r>
        <w:rPr>
          <w:spacing w:val="-2"/>
        </w:rPr>
        <w:t>et</w:t>
      </w:r>
      <w:r>
        <w:rPr>
          <w:spacing w:val="-13"/>
        </w:rPr>
        <w:t> </w:t>
      </w:r>
      <w:r>
        <w:rPr>
          <w:spacing w:val="-2"/>
        </w:rPr>
        <w:t>al.</w:t>
      </w:r>
      <w:r>
        <w:rPr>
          <w:spacing w:val="-11"/>
        </w:rPr>
        <w:t> </w:t>
      </w:r>
      <w:r>
        <w:rPr>
          <w:spacing w:val="-2"/>
        </w:rPr>
        <w:t>(2023),</w:t>
      </w:r>
      <w:r>
        <w:rPr>
          <w:spacing w:val="-12"/>
        </w:rPr>
        <w:t> </w:t>
      </w:r>
      <w:r>
        <w:rPr>
          <w:spacing w:val="-2"/>
        </w:rPr>
        <w:t>in</w:t>
      </w:r>
      <w:r>
        <w:rPr>
          <w:spacing w:val="-10"/>
        </w:rPr>
        <w:t> </w:t>
      </w:r>
      <w:r>
        <w:rPr>
          <w:spacing w:val="-2"/>
        </w:rPr>
        <w:t>which</w:t>
      </w:r>
      <w:r>
        <w:rPr>
          <w:spacing w:val="-10"/>
        </w:rPr>
        <w:t> </w:t>
      </w:r>
      <w:r>
        <w:rPr>
          <w:spacing w:val="-2"/>
        </w:rPr>
        <w:t>the</w:t>
      </w:r>
      <w:r>
        <w:rPr>
          <w:spacing w:val="-9"/>
        </w:rPr>
        <w:t> </w:t>
      </w:r>
      <w:r>
        <w:rPr>
          <w:spacing w:val="-2"/>
        </w:rPr>
        <w:t>activity</w:t>
      </w:r>
    </w:p>
    <w:p>
      <w:pPr>
        <w:pStyle w:val="BodyText"/>
        <w:spacing w:after="0" w:line="269" w:lineRule="exact"/>
        <w:sectPr>
          <w:pgSz w:w="12240" w:h="15840"/>
          <w:pgMar w:header="0" w:footer="1397" w:top="1760" w:bottom="1580" w:left="1800" w:right="1080"/>
        </w:sectPr>
      </w:pPr>
    </w:p>
    <w:p>
      <w:pPr>
        <w:pStyle w:val="BodyText"/>
        <w:spacing w:line="482" w:lineRule="auto" w:before="81"/>
        <w:ind w:left="360" w:right="785"/>
        <w:jc w:val="both"/>
      </w:pPr>
      <w:r>
        <w:rPr/>
        <w:t>in the classroom was student-teacher interaction. Interactions between students</w:t>
      </w:r>
      <w:r>
        <w:rPr>
          <w:spacing w:val="-7"/>
        </w:rPr>
        <w:t> </w:t>
      </w:r>
      <w:r>
        <w:rPr/>
        <w:t>and</w:t>
      </w:r>
      <w:r>
        <w:rPr>
          <w:spacing w:val="-7"/>
        </w:rPr>
        <w:t> </w:t>
      </w:r>
      <w:r>
        <w:rPr/>
        <w:t>teachers,</w:t>
      </w:r>
      <w:r>
        <w:rPr>
          <w:spacing w:val="-6"/>
        </w:rPr>
        <w:t> </w:t>
      </w:r>
      <w:r>
        <w:rPr/>
        <w:t>in</w:t>
      </w:r>
      <w:r>
        <w:rPr>
          <w:spacing w:val="-5"/>
        </w:rPr>
        <w:t> </w:t>
      </w:r>
      <w:r>
        <w:rPr/>
        <w:t>which</w:t>
      </w:r>
      <w:r>
        <w:rPr>
          <w:spacing w:val="-7"/>
        </w:rPr>
        <w:t> </w:t>
      </w:r>
      <w:r>
        <w:rPr/>
        <w:t>a</w:t>
      </w:r>
      <w:r>
        <w:rPr>
          <w:spacing w:val="-7"/>
        </w:rPr>
        <w:t> </w:t>
      </w:r>
      <w:r>
        <w:rPr/>
        <w:t>teacher</w:t>
      </w:r>
      <w:r>
        <w:rPr>
          <w:spacing w:val="-6"/>
        </w:rPr>
        <w:t> </w:t>
      </w:r>
      <w:r>
        <w:rPr/>
        <w:t>is</w:t>
      </w:r>
      <w:r>
        <w:rPr>
          <w:spacing w:val="-8"/>
        </w:rPr>
        <w:t> </w:t>
      </w:r>
      <w:r>
        <w:rPr/>
        <w:t>given</w:t>
      </w:r>
      <w:r>
        <w:rPr>
          <w:spacing w:val="-4"/>
        </w:rPr>
        <w:t> </w:t>
      </w:r>
      <w:r>
        <w:rPr/>
        <w:t>the</w:t>
      </w:r>
      <w:r>
        <w:rPr>
          <w:spacing w:val="-5"/>
        </w:rPr>
        <w:t> </w:t>
      </w:r>
      <w:r>
        <w:rPr/>
        <w:t>chance</w:t>
      </w:r>
      <w:r>
        <w:rPr>
          <w:spacing w:val="-5"/>
        </w:rPr>
        <w:t> </w:t>
      </w:r>
      <w:r>
        <w:rPr/>
        <w:t>to</w:t>
      </w:r>
      <w:r>
        <w:rPr>
          <w:spacing w:val="-5"/>
        </w:rPr>
        <w:t> </w:t>
      </w:r>
      <w:r>
        <w:rPr/>
        <w:t>participate</w:t>
      </w:r>
      <w:r>
        <w:rPr>
          <w:spacing w:val="-4"/>
        </w:rPr>
        <w:t> </w:t>
      </w:r>
      <w:r>
        <w:rPr/>
        <w:t>in cycles of evaluating and improving their understanding of students. An explanation of these thought processes will give teacher educators a foundation for creating instructional opportunities that support teachers' ongoing</w:t>
      </w:r>
      <w:r>
        <w:rPr>
          <w:spacing w:val="-9"/>
        </w:rPr>
        <w:t> </w:t>
      </w:r>
      <w:r>
        <w:rPr/>
        <w:t>education</w:t>
      </w:r>
      <w:r>
        <w:rPr>
          <w:spacing w:val="-10"/>
        </w:rPr>
        <w:t> </w:t>
      </w:r>
      <w:r>
        <w:rPr/>
        <w:t>in</w:t>
      </w:r>
      <w:r>
        <w:rPr>
          <w:spacing w:val="-10"/>
        </w:rPr>
        <w:t> </w:t>
      </w:r>
      <w:r>
        <w:rPr/>
        <w:t>these</w:t>
      </w:r>
      <w:r>
        <w:rPr>
          <w:spacing w:val="-9"/>
        </w:rPr>
        <w:t> </w:t>
      </w:r>
      <w:r>
        <w:rPr/>
        <w:t>areas</w:t>
      </w:r>
      <w:r>
        <w:rPr>
          <w:spacing w:val="-10"/>
        </w:rPr>
        <w:t> </w:t>
      </w:r>
      <w:r>
        <w:rPr/>
        <w:t>and</w:t>
      </w:r>
      <w:r>
        <w:rPr>
          <w:spacing w:val="-9"/>
        </w:rPr>
        <w:t> </w:t>
      </w:r>
      <w:r>
        <w:rPr/>
        <w:t>encourage</w:t>
      </w:r>
      <w:r>
        <w:rPr>
          <w:spacing w:val="-10"/>
        </w:rPr>
        <w:t> </w:t>
      </w:r>
      <w:r>
        <w:rPr/>
        <w:t>these</w:t>
      </w:r>
      <w:r>
        <w:rPr>
          <w:spacing w:val="-12"/>
        </w:rPr>
        <w:t> </w:t>
      </w:r>
      <w:r>
        <w:rPr/>
        <w:t>mental</w:t>
      </w:r>
      <w:r>
        <w:rPr>
          <w:spacing w:val="-11"/>
        </w:rPr>
        <w:t> </w:t>
      </w:r>
      <w:r>
        <w:rPr/>
        <w:t>processes</w:t>
      </w:r>
      <w:r>
        <w:rPr>
          <w:spacing w:val="-10"/>
        </w:rPr>
        <w:t> </w:t>
      </w:r>
      <w:r>
        <w:rPr/>
        <w:t>and learning</w:t>
      </w:r>
      <w:r>
        <w:rPr>
          <w:spacing w:val="-7"/>
        </w:rPr>
        <w:t> </w:t>
      </w:r>
      <w:r>
        <w:rPr/>
        <w:t>from</w:t>
      </w:r>
      <w:r>
        <w:rPr>
          <w:spacing w:val="-6"/>
        </w:rPr>
        <w:t> </w:t>
      </w:r>
      <w:r>
        <w:rPr/>
        <w:t>their</w:t>
      </w:r>
      <w:r>
        <w:rPr>
          <w:spacing w:val="-7"/>
        </w:rPr>
        <w:t> </w:t>
      </w:r>
      <w:r>
        <w:rPr/>
        <w:t>students</w:t>
      </w:r>
      <w:r>
        <w:rPr>
          <w:spacing w:val="-5"/>
        </w:rPr>
        <w:t> </w:t>
      </w:r>
      <w:r>
        <w:rPr/>
        <w:t>via</w:t>
      </w:r>
      <w:r>
        <w:rPr>
          <w:spacing w:val="-7"/>
        </w:rPr>
        <w:t> </w:t>
      </w:r>
      <w:r>
        <w:rPr/>
        <w:t>conversations</w:t>
      </w:r>
      <w:r>
        <w:rPr>
          <w:spacing w:val="-8"/>
        </w:rPr>
        <w:t> </w:t>
      </w:r>
      <w:r>
        <w:rPr/>
        <w:t>between</w:t>
      </w:r>
      <w:r>
        <w:rPr>
          <w:spacing w:val="-5"/>
        </w:rPr>
        <w:t> </w:t>
      </w:r>
      <w:r>
        <w:rPr/>
        <w:t>students</w:t>
      </w:r>
      <w:r>
        <w:rPr>
          <w:spacing w:val="-7"/>
        </w:rPr>
        <w:t> </w:t>
      </w:r>
      <w:r>
        <w:rPr/>
        <w:t>and</w:t>
      </w:r>
      <w:r>
        <w:rPr>
          <w:spacing w:val="-9"/>
        </w:rPr>
        <w:t> </w:t>
      </w:r>
      <w:r>
        <w:rPr/>
        <w:t>teachers as well</w:t>
      </w:r>
      <w:r>
        <w:rPr>
          <w:spacing w:val="-1"/>
        </w:rPr>
        <w:t> </w:t>
      </w:r>
      <w:r>
        <w:rPr/>
        <w:t>as student reflection and contemplation. Teachers</w:t>
      </w:r>
      <w:r>
        <w:rPr>
          <w:spacing w:val="-2"/>
        </w:rPr>
        <w:t> </w:t>
      </w:r>
      <w:r>
        <w:rPr/>
        <w:t>may</w:t>
      </w:r>
      <w:r>
        <w:rPr>
          <w:spacing w:val="-1"/>
        </w:rPr>
        <w:t> </w:t>
      </w:r>
      <w:r>
        <w:rPr/>
        <w:t>gain a deeper understanding of student needs and tailor their teaching approaches by focusing on the significance of reflective practice. This dynamic, cyclical interaction can ultimately lead to more responsive and effective teaching strategies that align with students' evolving needs.</w:t>
      </w:r>
    </w:p>
    <w:p>
      <w:pPr>
        <w:spacing w:line="276" w:lineRule="exact" w:before="0"/>
        <w:ind w:left="360" w:right="0" w:firstLine="0"/>
        <w:jc w:val="both"/>
        <w:rPr>
          <w:rFonts w:ascii="Arial"/>
          <w:b/>
          <w:sz w:val="24"/>
        </w:rPr>
      </w:pPr>
      <w:r>
        <w:rPr>
          <w:rFonts w:ascii="Arial"/>
          <w:b/>
          <w:sz w:val="24"/>
        </w:rPr>
        <w:t>Table</w:t>
      </w:r>
      <w:r>
        <w:rPr>
          <w:rFonts w:ascii="Arial"/>
          <w:b/>
          <w:spacing w:val="-2"/>
          <w:sz w:val="24"/>
        </w:rPr>
        <w:t> </w:t>
      </w:r>
      <w:r>
        <w:rPr>
          <w:rFonts w:ascii="Arial"/>
          <w:b/>
          <w:spacing w:val="-5"/>
          <w:sz w:val="24"/>
        </w:rPr>
        <w:t>2.2</w:t>
      </w:r>
    </w:p>
    <w:p>
      <w:pPr>
        <w:spacing w:before="272"/>
        <w:ind w:left="360" w:right="848" w:hanging="3"/>
        <w:jc w:val="both"/>
        <w:rPr>
          <w:rFonts w:ascii="Arial" w:hAnsi="Arial"/>
          <w:i/>
          <w:sz w:val="24"/>
        </w:rPr>
      </w:pPr>
      <w:r>
        <w:rPr>
          <w:rFonts w:ascii="Arial" w:hAnsi="Arial"/>
          <w:i/>
          <w:sz w:val="24"/>
        </w:rPr>
        <w:t>The</w:t>
      </w:r>
      <w:r>
        <w:rPr>
          <w:rFonts w:ascii="Arial" w:hAnsi="Arial"/>
          <w:i/>
          <w:spacing w:val="-4"/>
          <w:sz w:val="24"/>
        </w:rPr>
        <w:t> </w:t>
      </w:r>
      <w:r>
        <w:rPr>
          <w:rFonts w:ascii="Arial" w:hAnsi="Arial"/>
          <w:i/>
          <w:sz w:val="24"/>
        </w:rPr>
        <w:t>Level</w:t>
      </w:r>
      <w:r>
        <w:rPr>
          <w:rFonts w:ascii="Arial" w:hAnsi="Arial"/>
          <w:i/>
          <w:spacing w:val="-4"/>
          <w:sz w:val="24"/>
        </w:rPr>
        <w:t> </w:t>
      </w:r>
      <w:r>
        <w:rPr>
          <w:rFonts w:ascii="Arial" w:hAnsi="Arial"/>
          <w:i/>
          <w:sz w:val="24"/>
        </w:rPr>
        <w:t>of</w:t>
      </w:r>
      <w:r>
        <w:rPr>
          <w:rFonts w:ascii="Arial" w:hAnsi="Arial"/>
          <w:i/>
          <w:spacing w:val="-4"/>
          <w:sz w:val="24"/>
        </w:rPr>
        <w:t> </w:t>
      </w:r>
      <w:r>
        <w:rPr>
          <w:rFonts w:ascii="Arial" w:hAnsi="Arial"/>
          <w:i/>
          <w:sz w:val="24"/>
        </w:rPr>
        <w:t>Satisfaction</w:t>
      </w:r>
      <w:r>
        <w:rPr>
          <w:rFonts w:ascii="Arial" w:hAnsi="Arial"/>
          <w:i/>
          <w:spacing w:val="-4"/>
          <w:sz w:val="24"/>
        </w:rPr>
        <w:t> </w:t>
      </w:r>
      <w:r>
        <w:rPr>
          <w:rFonts w:ascii="Arial" w:hAnsi="Arial"/>
          <w:i/>
          <w:sz w:val="24"/>
        </w:rPr>
        <w:t>of</w:t>
      </w:r>
      <w:r>
        <w:rPr>
          <w:rFonts w:ascii="Arial" w:hAnsi="Arial"/>
          <w:i/>
          <w:spacing w:val="-4"/>
          <w:sz w:val="24"/>
        </w:rPr>
        <w:t> </w:t>
      </w:r>
      <w:r>
        <w:rPr>
          <w:rFonts w:ascii="Arial" w:hAnsi="Arial"/>
          <w:i/>
          <w:sz w:val="24"/>
        </w:rPr>
        <w:t>Learners</w:t>
      </w:r>
      <w:r>
        <w:rPr>
          <w:rFonts w:ascii="Arial" w:hAnsi="Arial"/>
          <w:i/>
          <w:spacing w:val="-4"/>
          <w:sz w:val="24"/>
        </w:rPr>
        <w:t> </w:t>
      </w:r>
      <w:r>
        <w:rPr>
          <w:rFonts w:ascii="Arial" w:hAnsi="Arial"/>
          <w:i/>
          <w:sz w:val="24"/>
        </w:rPr>
        <w:t>in</w:t>
      </w:r>
      <w:r>
        <w:rPr>
          <w:rFonts w:ascii="Arial" w:hAnsi="Arial"/>
          <w:i/>
          <w:spacing w:val="-6"/>
          <w:sz w:val="24"/>
        </w:rPr>
        <w:t> </w:t>
      </w:r>
      <w:r>
        <w:rPr>
          <w:rFonts w:ascii="Arial" w:hAnsi="Arial"/>
          <w:i/>
          <w:sz w:val="24"/>
        </w:rPr>
        <w:t>the</w:t>
      </w:r>
      <w:r>
        <w:rPr>
          <w:rFonts w:ascii="Arial" w:hAnsi="Arial"/>
          <w:i/>
          <w:spacing w:val="-4"/>
          <w:sz w:val="24"/>
        </w:rPr>
        <w:t> </w:t>
      </w:r>
      <w:r>
        <w:rPr>
          <w:rFonts w:ascii="Arial" w:hAnsi="Arial"/>
          <w:i/>
          <w:sz w:val="24"/>
        </w:rPr>
        <w:t>Utilization</w:t>
      </w:r>
      <w:r>
        <w:rPr>
          <w:rFonts w:ascii="Arial" w:hAnsi="Arial"/>
          <w:i/>
          <w:spacing w:val="-4"/>
          <w:sz w:val="24"/>
        </w:rPr>
        <w:t> </w:t>
      </w:r>
      <w:r>
        <w:rPr>
          <w:rFonts w:ascii="Arial" w:hAnsi="Arial"/>
          <w:i/>
          <w:sz w:val="24"/>
        </w:rPr>
        <w:t>of Innovative</w:t>
      </w:r>
      <w:r>
        <w:rPr>
          <w:rFonts w:ascii="Arial" w:hAnsi="Arial"/>
          <w:i/>
          <w:spacing w:val="-6"/>
          <w:sz w:val="24"/>
        </w:rPr>
        <w:t> </w:t>
      </w:r>
      <w:r>
        <w:rPr>
          <w:rFonts w:ascii="Arial" w:hAnsi="Arial"/>
          <w:i/>
          <w:sz w:val="24"/>
        </w:rPr>
        <w:t>Teaching Strategies in Terms of Teacher’s Performance</w:t>
      </w:r>
    </w:p>
    <w:p>
      <w:pPr>
        <w:pStyle w:val="BodyText"/>
        <w:spacing w:before="76"/>
        <w:rPr>
          <w:rFonts w:ascii="Arial"/>
          <w:i/>
          <w:sz w:val="20"/>
        </w:rPr>
      </w:pPr>
    </w:p>
    <w:tbl>
      <w:tblPr>
        <w:tblW w:w="0" w:type="auto"/>
        <w:jc w:val="left"/>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3"/>
        <w:gridCol w:w="1240"/>
        <w:gridCol w:w="2165"/>
      </w:tblGrid>
      <w:tr>
        <w:trPr>
          <w:trHeight w:val="708" w:hRule="atLeast"/>
        </w:trPr>
        <w:tc>
          <w:tcPr>
            <w:tcW w:w="4683" w:type="dxa"/>
            <w:tcBorders>
              <w:top w:val="single" w:sz="4" w:space="0" w:color="000000"/>
              <w:bottom w:val="single" w:sz="4" w:space="0" w:color="000000"/>
            </w:tcBorders>
          </w:tcPr>
          <w:p>
            <w:pPr>
              <w:pStyle w:val="TableParagraph"/>
              <w:spacing w:line="274" w:lineRule="exact" w:before="80"/>
              <w:ind w:left="6"/>
              <w:jc w:val="center"/>
              <w:rPr>
                <w:rFonts w:ascii="Arial"/>
                <w:b/>
                <w:sz w:val="24"/>
              </w:rPr>
            </w:pPr>
            <w:r>
              <w:rPr>
                <w:rFonts w:ascii="Arial"/>
                <w:b/>
                <w:spacing w:val="-2"/>
                <w:sz w:val="24"/>
              </w:rPr>
              <w:t>Items</w:t>
            </w:r>
          </w:p>
          <w:p>
            <w:pPr>
              <w:pStyle w:val="TableParagraph"/>
              <w:spacing w:line="274" w:lineRule="exact"/>
              <w:ind w:left="6" w:right="2940"/>
              <w:jc w:val="center"/>
              <w:rPr>
                <w:rFonts w:ascii="Arial" w:hAnsi="Arial"/>
                <w:i/>
                <w:sz w:val="24"/>
              </w:rPr>
            </w:pPr>
            <w:r>
              <w:rPr>
                <w:rFonts w:ascii="Arial" w:hAnsi="Arial"/>
                <w:i/>
                <w:sz w:val="24"/>
              </w:rPr>
              <w:t>The</w:t>
            </w:r>
            <w:r>
              <w:rPr>
                <w:rFonts w:ascii="Arial" w:hAnsi="Arial"/>
                <w:i/>
                <w:spacing w:val="-3"/>
                <w:sz w:val="24"/>
              </w:rPr>
              <w:t> </w:t>
            </w:r>
            <w:r>
              <w:rPr>
                <w:rFonts w:ascii="Arial" w:hAnsi="Arial"/>
                <w:i/>
                <w:spacing w:val="-2"/>
                <w:sz w:val="24"/>
              </w:rPr>
              <w:t>teacher…</w:t>
            </w:r>
          </w:p>
        </w:tc>
        <w:tc>
          <w:tcPr>
            <w:tcW w:w="1240" w:type="dxa"/>
            <w:tcBorders>
              <w:top w:val="single" w:sz="4" w:space="0" w:color="000000"/>
              <w:bottom w:val="single" w:sz="4" w:space="0" w:color="000000"/>
            </w:tcBorders>
          </w:tcPr>
          <w:p>
            <w:pPr>
              <w:pStyle w:val="TableParagraph"/>
              <w:spacing w:before="219"/>
              <w:ind w:right="104"/>
              <w:jc w:val="center"/>
              <w:rPr>
                <w:rFonts w:ascii="Arial"/>
                <w:b/>
                <w:sz w:val="24"/>
              </w:rPr>
            </w:pPr>
            <w:r>
              <w:rPr>
                <w:rFonts w:ascii="Arial"/>
                <w:b/>
                <w:spacing w:val="-4"/>
                <w:sz w:val="24"/>
              </w:rPr>
              <w:t>Mean</w:t>
            </w:r>
          </w:p>
        </w:tc>
        <w:tc>
          <w:tcPr>
            <w:tcW w:w="2165" w:type="dxa"/>
            <w:tcBorders>
              <w:top w:val="single" w:sz="4" w:space="0" w:color="000000"/>
              <w:bottom w:val="single" w:sz="4" w:space="0" w:color="000000"/>
            </w:tcBorders>
          </w:tcPr>
          <w:p>
            <w:pPr>
              <w:pStyle w:val="TableParagraph"/>
              <w:spacing w:before="219"/>
              <w:ind w:left="5" w:right="108"/>
              <w:jc w:val="center"/>
              <w:rPr>
                <w:rFonts w:ascii="Arial"/>
                <w:b/>
                <w:sz w:val="24"/>
              </w:rPr>
            </w:pPr>
            <w:r>
              <w:rPr>
                <w:rFonts w:ascii="Arial"/>
                <w:b/>
                <w:spacing w:val="-2"/>
                <w:sz w:val="24"/>
              </w:rPr>
              <w:t>Description</w:t>
            </w:r>
          </w:p>
        </w:tc>
      </w:tr>
      <w:tr>
        <w:trPr>
          <w:trHeight w:val="589" w:hRule="atLeast"/>
        </w:trPr>
        <w:tc>
          <w:tcPr>
            <w:tcW w:w="4683" w:type="dxa"/>
            <w:tcBorders>
              <w:top w:val="single" w:sz="4" w:space="0" w:color="000000"/>
            </w:tcBorders>
          </w:tcPr>
          <w:p>
            <w:pPr>
              <w:pStyle w:val="TableParagraph"/>
              <w:ind w:left="472" w:right="779" w:hanging="360"/>
              <w:rPr>
                <w:sz w:val="24"/>
              </w:rPr>
            </w:pPr>
            <w:r>
              <w:rPr>
                <w:sz w:val="24"/>
              </w:rPr>
              <w:t>1.</w:t>
            </w:r>
            <w:r>
              <w:rPr>
                <w:spacing w:val="76"/>
                <w:sz w:val="24"/>
              </w:rPr>
              <w:t> </w:t>
            </w:r>
            <w:r>
              <w:rPr>
                <w:sz w:val="24"/>
              </w:rPr>
              <w:t>employs</w:t>
            </w:r>
            <w:r>
              <w:rPr>
                <w:spacing w:val="-7"/>
                <w:sz w:val="24"/>
              </w:rPr>
              <w:t> </w:t>
            </w:r>
            <w:r>
              <w:rPr>
                <w:sz w:val="24"/>
              </w:rPr>
              <w:t>effective</w:t>
            </w:r>
            <w:r>
              <w:rPr>
                <w:spacing w:val="-8"/>
                <w:sz w:val="24"/>
              </w:rPr>
              <w:t> </w:t>
            </w:r>
            <w:r>
              <w:rPr>
                <w:sz w:val="24"/>
              </w:rPr>
              <w:t>strategies</w:t>
            </w:r>
            <w:r>
              <w:rPr>
                <w:spacing w:val="-7"/>
                <w:sz w:val="24"/>
              </w:rPr>
              <w:t> </w:t>
            </w:r>
            <w:r>
              <w:rPr>
                <w:sz w:val="24"/>
              </w:rPr>
              <w:t>that facilitate student learning.</w:t>
            </w:r>
          </w:p>
        </w:tc>
        <w:tc>
          <w:tcPr>
            <w:tcW w:w="1240" w:type="dxa"/>
            <w:tcBorders>
              <w:top w:val="single" w:sz="4" w:space="0" w:color="000000"/>
            </w:tcBorders>
          </w:tcPr>
          <w:p>
            <w:pPr>
              <w:pStyle w:val="TableParagraph"/>
              <w:spacing w:before="274"/>
              <w:ind w:left="3" w:right="104"/>
              <w:jc w:val="center"/>
              <w:rPr>
                <w:rFonts w:ascii="Arial"/>
                <w:i/>
                <w:sz w:val="24"/>
              </w:rPr>
            </w:pPr>
            <w:r>
              <w:rPr>
                <w:rFonts w:ascii="Arial"/>
                <w:i/>
                <w:spacing w:val="-4"/>
                <w:sz w:val="24"/>
              </w:rPr>
              <w:t>4.38</w:t>
            </w:r>
          </w:p>
        </w:tc>
        <w:tc>
          <w:tcPr>
            <w:tcW w:w="2165" w:type="dxa"/>
            <w:tcBorders>
              <w:top w:val="single" w:sz="4" w:space="0" w:color="000000"/>
            </w:tcBorders>
          </w:tcPr>
          <w:p>
            <w:pPr>
              <w:pStyle w:val="TableParagraph"/>
              <w:spacing w:before="274"/>
              <w:ind w:right="108"/>
              <w:jc w:val="center"/>
              <w:rPr>
                <w:sz w:val="24"/>
              </w:rPr>
            </w:pPr>
            <w:r>
              <w:rPr>
                <w:sz w:val="24"/>
              </w:rPr>
              <w:t>Very</w:t>
            </w:r>
            <w:r>
              <w:rPr>
                <w:spacing w:val="-2"/>
                <w:sz w:val="24"/>
              </w:rPr>
              <w:t> </w:t>
            </w:r>
            <w:r>
              <w:rPr>
                <w:spacing w:val="-4"/>
                <w:sz w:val="24"/>
              </w:rPr>
              <w:t>High</w:t>
            </w:r>
          </w:p>
        </w:tc>
      </w:tr>
      <w:tr>
        <w:trPr>
          <w:trHeight w:val="697" w:hRule="atLeast"/>
        </w:trPr>
        <w:tc>
          <w:tcPr>
            <w:tcW w:w="4683" w:type="dxa"/>
          </w:tcPr>
          <w:p>
            <w:pPr>
              <w:pStyle w:val="TableParagraph"/>
              <w:spacing w:before="32"/>
              <w:ind w:left="475" w:right="82" w:hanging="360"/>
              <w:rPr>
                <w:sz w:val="24"/>
              </w:rPr>
            </w:pPr>
            <w:r>
              <w:rPr>
                <w:sz w:val="24"/>
              </w:rPr>
              <w:t>2.</w:t>
            </w:r>
            <w:r>
              <w:rPr>
                <w:spacing w:val="80"/>
                <w:sz w:val="24"/>
              </w:rPr>
              <w:t> </w:t>
            </w:r>
            <w:r>
              <w:rPr>
                <w:sz w:val="24"/>
              </w:rPr>
              <w:t>makes</w:t>
            </w:r>
            <w:r>
              <w:rPr>
                <w:spacing w:val="-8"/>
                <w:sz w:val="24"/>
              </w:rPr>
              <w:t> </w:t>
            </w:r>
            <w:r>
              <w:rPr>
                <w:sz w:val="24"/>
              </w:rPr>
              <w:t>time</w:t>
            </w:r>
            <w:r>
              <w:rPr>
                <w:spacing w:val="-5"/>
                <w:sz w:val="24"/>
              </w:rPr>
              <w:t> </w:t>
            </w:r>
            <w:r>
              <w:rPr>
                <w:sz w:val="24"/>
              </w:rPr>
              <w:t>to</w:t>
            </w:r>
            <w:r>
              <w:rPr>
                <w:spacing w:val="-5"/>
                <w:sz w:val="24"/>
              </w:rPr>
              <w:t> </w:t>
            </w:r>
            <w:r>
              <w:rPr>
                <w:sz w:val="24"/>
              </w:rPr>
              <w:t>respond</w:t>
            </w:r>
            <w:r>
              <w:rPr>
                <w:spacing w:val="-7"/>
                <w:sz w:val="24"/>
              </w:rPr>
              <w:t> </w:t>
            </w:r>
            <w:r>
              <w:rPr>
                <w:sz w:val="24"/>
              </w:rPr>
              <w:t>to</w:t>
            </w:r>
            <w:r>
              <w:rPr>
                <w:spacing w:val="-5"/>
                <w:sz w:val="24"/>
              </w:rPr>
              <w:t> </w:t>
            </w:r>
            <w:r>
              <w:rPr>
                <w:sz w:val="24"/>
              </w:rPr>
              <w:t>questions and support students consistently.</w:t>
            </w:r>
          </w:p>
        </w:tc>
        <w:tc>
          <w:tcPr>
            <w:tcW w:w="1240" w:type="dxa"/>
          </w:tcPr>
          <w:p>
            <w:pPr>
              <w:pStyle w:val="TableParagraph"/>
              <w:spacing w:before="101"/>
              <w:rPr>
                <w:rFonts w:ascii="Arial"/>
                <w:i/>
                <w:sz w:val="24"/>
              </w:rPr>
            </w:pPr>
          </w:p>
          <w:p>
            <w:pPr>
              <w:pStyle w:val="TableParagraph"/>
              <w:ind w:left="3" w:right="104"/>
              <w:jc w:val="center"/>
              <w:rPr>
                <w:rFonts w:ascii="Arial"/>
                <w:i/>
                <w:sz w:val="24"/>
              </w:rPr>
            </w:pPr>
            <w:r>
              <w:rPr>
                <w:rFonts w:ascii="Arial"/>
                <w:i/>
                <w:spacing w:val="-4"/>
                <w:sz w:val="24"/>
              </w:rPr>
              <w:t>4.36</w:t>
            </w:r>
          </w:p>
        </w:tc>
        <w:tc>
          <w:tcPr>
            <w:tcW w:w="2165" w:type="dxa"/>
          </w:tcPr>
          <w:p>
            <w:pPr>
              <w:pStyle w:val="TableParagraph"/>
              <w:spacing w:before="101"/>
              <w:rPr>
                <w:rFonts w:ascii="Arial"/>
                <w:i/>
                <w:sz w:val="24"/>
              </w:rPr>
            </w:pPr>
          </w:p>
          <w:p>
            <w:pPr>
              <w:pStyle w:val="TableParagraph"/>
              <w:ind w:right="108"/>
              <w:jc w:val="center"/>
              <w:rPr>
                <w:sz w:val="24"/>
              </w:rPr>
            </w:pPr>
            <w:r>
              <w:rPr>
                <w:sz w:val="24"/>
              </w:rPr>
              <w:t>Very</w:t>
            </w:r>
            <w:r>
              <w:rPr>
                <w:spacing w:val="-2"/>
                <w:sz w:val="24"/>
              </w:rPr>
              <w:t> </w:t>
            </w:r>
            <w:r>
              <w:rPr>
                <w:spacing w:val="-4"/>
                <w:sz w:val="24"/>
              </w:rPr>
              <w:t>High</w:t>
            </w:r>
          </w:p>
        </w:tc>
      </w:tr>
      <w:tr>
        <w:trPr>
          <w:trHeight w:val="429" w:hRule="atLeast"/>
        </w:trPr>
        <w:tc>
          <w:tcPr>
            <w:tcW w:w="4683" w:type="dxa"/>
          </w:tcPr>
          <w:p>
            <w:pPr>
              <w:pStyle w:val="TableParagraph"/>
              <w:spacing w:before="35"/>
              <w:ind w:left="115"/>
              <w:rPr>
                <w:sz w:val="24"/>
              </w:rPr>
            </w:pPr>
            <w:r>
              <w:rPr>
                <w:sz w:val="24"/>
              </w:rPr>
              <w:t>3.</w:t>
            </w:r>
            <w:r>
              <w:rPr>
                <w:spacing w:val="56"/>
                <w:w w:val="150"/>
                <w:sz w:val="24"/>
              </w:rPr>
              <w:t> </w:t>
            </w:r>
            <w:r>
              <w:rPr>
                <w:sz w:val="24"/>
              </w:rPr>
              <w:t>stimulates </w:t>
            </w:r>
            <w:r>
              <w:rPr>
                <w:spacing w:val="-2"/>
                <w:sz w:val="24"/>
              </w:rPr>
              <w:t>learning.</w:t>
            </w:r>
          </w:p>
        </w:tc>
        <w:tc>
          <w:tcPr>
            <w:tcW w:w="1240" w:type="dxa"/>
          </w:tcPr>
          <w:p>
            <w:pPr>
              <w:pStyle w:val="TableParagraph"/>
              <w:spacing w:before="112"/>
              <w:ind w:left="3" w:right="104"/>
              <w:jc w:val="center"/>
              <w:rPr>
                <w:rFonts w:ascii="Arial"/>
                <w:i/>
                <w:sz w:val="24"/>
              </w:rPr>
            </w:pPr>
            <w:r>
              <w:rPr>
                <w:rFonts w:ascii="Arial"/>
                <w:i/>
                <w:spacing w:val="-4"/>
                <w:sz w:val="24"/>
              </w:rPr>
              <w:t>4.39</w:t>
            </w:r>
          </w:p>
        </w:tc>
        <w:tc>
          <w:tcPr>
            <w:tcW w:w="2165" w:type="dxa"/>
          </w:tcPr>
          <w:p>
            <w:pPr>
              <w:pStyle w:val="TableParagraph"/>
              <w:spacing w:before="112"/>
              <w:ind w:right="108"/>
              <w:jc w:val="center"/>
              <w:rPr>
                <w:sz w:val="24"/>
              </w:rPr>
            </w:pPr>
            <w:r>
              <w:rPr>
                <w:sz w:val="24"/>
              </w:rPr>
              <w:t>Very</w:t>
            </w:r>
            <w:r>
              <w:rPr>
                <w:spacing w:val="-2"/>
                <w:sz w:val="24"/>
              </w:rPr>
              <w:t> </w:t>
            </w:r>
            <w:r>
              <w:rPr>
                <w:spacing w:val="-4"/>
                <w:sz w:val="24"/>
              </w:rPr>
              <w:t>High</w:t>
            </w:r>
          </w:p>
        </w:tc>
      </w:tr>
      <w:tr>
        <w:trPr>
          <w:trHeight w:val="428" w:hRule="atLeast"/>
        </w:trPr>
        <w:tc>
          <w:tcPr>
            <w:tcW w:w="4683" w:type="dxa"/>
          </w:tcPr>
          <w:p>
            <w:pPr>
              <w:pStyle w:val="TableParagraph"/>
              <w:spacing w:before="33"/>
              <w:ind w:left="115"/>
              <w:rPr>
                <w:sz w:val="24"/>
              </w:rPr>
            </w:pPr>
            <w:r>
              <w:rPr>
                <w:sz w:val="24"/>
              </w:rPr>
              <w:t>4.</w:t>
            </w:r>
            <w:r>
              <w:rPr>
                <w:spacing w:val="54"/>
                <w:w w:val="150"/>
                <w:sz w:val="24"/>
              </w:rPr>
              <w:t> </w:t>
            </w:r>
            <w:r>
              <w:rPr>
                <w:sz w:val="24"/>
              </w:rPr>
              <w:t>treats</w:t>
            </w:r>
            <w:r>
              <w:rPr>
                <w:spacing w:val="-1"/>
                <w:sz w:val="24"/>
              </w:rPr>
              <w:t> </w:t>
            </w:r>
            <w:r>
              <w:rPr>
                <w:sz w:val="24"/>
              </w:rPr>
              <w:t>all</w:t>
            </w:r>
            <w:r>
              <w:rPr>
                <w:spacing w:val="-3"/>
                <w:sz w:val="24"/>
              </w:rPr>
              <w:t> </w:t>
            </w:r>
            <w:r>
              <w:rPr>
                <w:sz w:val="24"/>
              </w:rPr>
              <w:t>students</w:t>
            </w:r>
            <w:r>
              <w:rPr>
                <w:spacing w:val="-3"/>
                <w:sz w:val="24"/>
              </w:rPr>
              <w:t> </w:t>
            </w:r>
            <w:r>
              <w:rPr>
                <w:spacing w:val="-2"/>
                <w:sz w:val="24"/>
              </w:rPr>
              <w:t>fairly.</w:t>
            </w:r>
          </w:p>
        </w:tc>
        <w:tc>
          <w:tcPr>
            <w:tcW w:w="1240" w:type="dxa"/>
          </w:tcPr>
          <w:p>
            <w:pPr>
              <w:pStyle w:val="TableParagraph"/>
              <w:spacing w:before="107"/>
              <w:ind w:left="3" w:right="104"/>
              <w:jc w:val="center"/>
              <w:rPr>
                <w:rFonts w:ascii="Arial"/>
                <w:i/>
                <w:sz w:val="24"/>
              </w:rPr>
            </w:pPr>
            <w:r>
              <w:rPr>
                <w:rFonts w:ascii="Arial"/>
                <w:i/>
                <w:spacing w:val="-4"/>
                <w:sz w:val="24"/>
              </w:rPr>
              <w:t>4.32</w:t>
            </w:r>
          </w:p>
        </w:tc>
        <w:tc>
          <w:tcPr>
            <w:tcW w:w="2165" w:type="dxa"/>
          </w:tcPr>
          <w:p>
            <w:pPr>
              <w:pStyle w:val="TableParagraph"/>
              <w:spacing w:before="107"/>
              <w:ind w:right="108"/>
              <w:jc w:val="center"/>
              <w:rPr>
                <w:sz w:val="24"/>
              </w:rPr>
            </w:pPr>
            <w:r>
              <w:rPr>
                <w:sz w:val="24"/>
              </w:rPr>
              <w:t>Very</w:t>
            </w:r>
            <w:r>
              <w:rPr>
                <w:spacing w:val="-2"/>
                <w:sz w:val="24"/>
              </w:rPr>
              <w:t> </w:t>
            </w:r>
            <w:r>
              <w:rPr>
                <w:spacing w:val="-4"/>
                <w:sz w:val="24"/>
              </w:rPr>
              <w:t>High</w:t>
            </w:r>
          </w:p>
        </w:tc>
      </w:tr>
      <w:tr>
        <w:trPr>
          <w:trHeight w:val="690" w:hRule="atLeast"/>
        </w:trPr>
        <w:tc>
          <w:tcPr>
            <w:tcW w:w="4683" w:type="dxa"/>
          </w:tcPr>
          <w:p>
            <w:pPr>
              <w:pStyle w:val="TableParagraph"/>
              <w:spacing w:before="37"/>
              <w:ind w:left="475" w:right="82" w:hanging="360"/>
              <w:rPr>
                <w:sz w:val="24"/>
              </w:rPr>
            </w:pPr>
            <w:r>
              <w:rPr>
                <w:sz w:val="24"/>
              </w:rPr>
              <w:t>5.</w:t>
            </w:r>
            <w:r>
              <w:rPr>
                <w:spacing w:val="77"/>
                <w:sz w:val="24"/>
              </w:rPr>
              <w:t> </w:t>
            </w:r>
            <w:r>
              <w:rPr>
                <w:sz w:val="24"/>
              </w:rPr>
              <w:t>welcomes</w:t>
            </w:r>
            <w:r>
              <w:rPr>
                <w:spacing w:val="-9"/>
                <w:sz w:val="24"/>
              </w:rPr>
              <w:t> </w:t>
            </w:r>
            <w:r>
              <w:rPr>
                <w:sz w:val="24"/>
              </w:rPr>
              <w:t>and</w:t>
            </w:r>
            <w:r>
              <w:rPr>
                <w:spacing w:val="-6"/>
                <w:sz w:val="24"/>
              </w:rPr>
              <w:t> </w:t>
            </w:r>
            <w:r>
              <w:rPr>
                <w:sz w:val="24"/>
              </w:rPr>
              <w:t>encourages</w:t>
            </w:r>
            <w:r>
              <w:rPr>
                <w:spacing w:val="-8"/>
                <w:sz w:val="24"/>
              </w:rPr>
              <w:t> </w:t>
            </w:r>
            <w:r>
              <w:rPr>
                <w:sz w:val="24"/>
              </w:rPr>
              <w:t>questions and comments.</w:t>
            </w:r>
          </w:p>
        </w:tc>
        <w:tc>
          <w:tcPr>
            <w:tcW w:w="1240" w:type="dxa"/>
          </w:tcPr>
          <w:p>
            <w:pPr>
              <w:pStyle w:val="TableParagraph"/>
              <w:spacing w:before="116"/>
              <w:rPr>
                <w:rFonts w:ascii="Arial"/>
                <w:i/>
                <w:sz w:val="24"/>
              </w:rPr>
            </w:pPr>
          </w:p>
          <w:p>
            <w:pPr>
              <w:pStyle w:val="TableParagraph"/>
              <w:ind w:left="3" w:right="104"/>
              <w:jc w:val="center"/>
              <w:rPr>
                <w:rFonts w:ascii="Arial"/>
                <w:i/>
                <w:sz w:val="24"/>
              </w:rPr>
            </w:pPr>
            <w:r>
              <w:rPr>
                <w:rFonts w:ascii="Arial"/>
                <w:i/>
                <w:spacing w:val="-4"/>
                <w:sz w:val="24"/>
              </w:rPr>
              <w:t>4.27</w:t>
            </w:r>
          </w:p>
        </w:tc>
        <w:tc>
          <w:tcPr>
            <w:tcW w:w="2165" w:type="dxa"/>
          </w:tcPr>
          <w:p>
            <w:pPr>
              <w:pStyle w:val="TableParagraph"/>
              <w:spacing w:before="116"/>
              <w:rPr>
                <w:rFonts w:ascii="Arial"/>
                <w:i/>
                <w:sz w:val="24"/>
              </w:rPr>
            </w:pPr>
          </w:p>
          <w:p>
            <w:pPr>
              <w:pStyle w:val="TableParagraph"/>
              <w:ind w:right="108"/>
              <w:jc w:val="center"/>
              <w:rPr>
                <w:sz w:val="24"/>
              </w:rPr>
            </w:pPr>
            <w:r>
              <w:rPr>
                <w:sz w:val="24"/>
              </w:rPr>
              <w:t>Very</w:t>
            </w:r>
            <w:r>
              <w:rPr>
                <w:spacing w:val="-2"/>
                <w:sz w:val="24"/>
              </w:rPr>
              <w:t> </w:t>
            </w:r>
            <w:r>
              <w:rPr>
                <w:spacing w:val="-4"/>
                <w:sz w:val="24"/>
              </w:rPr>
              <w:t>High</w:t>
            </w:r>
          </w:p>
        </w:tc>
      </w:tr>
      <w:tr>
        <w:trPr>
          <w:trHeight w:val="313" w:hRule="atLeast"/>
        </w:trPr>
        <w:tc>
          <w:tcPr>
            <w:tcW w:w="4683" w:type="dxa"/>
            <w:tcBorders>
              <w:bottom w:val="single" w:sz="4" w:space="0" w:color="000000"/>
            </w:tcBorders>
          </w:tcPr>
          <w:p>
            <w:pPr>
              <w:pStyle w:val="TableParagraph"/>
              <w:spacing w:before="14"/>
              <w:ind w:left="6" w:right="3"/>
              <w:jc w:val="center"/>
              <w:rPr>
                <w:rFonts w:ascii="Arial"/>
                <w:b/>
                <w:sz w:val="24"/>
              </w:rPr>
            </w:pPr>
            <w:r>
              <w:rPr>
                <w:rFonts w:ascii="Arial"/>
                <w:b/>
                <w:sz w:val="24"/>
              </w:rPr>
              <w:t>Overall</w:t>
            </w:r>
            <w:r>
              <w:rPr>
                <w:rFonts w:ascii="Arial"/>
                <w:b/>
                <w:spacing w:val="-5"/>
                <w:sz w:val="24"/>
              </w:rPr>
              <w:t> </w:t>
            </w:r>
            <w:r>
              <w:rPr>
                <w:rFonts w:ascii="Arial"/>
                <w:b/>
                <w:spacing w:val="-4"/>
                <w:sz w:val="24"/>
              </w:rPr>
              <w:t>Mean</w:t>
            </w:r>
          </w:p>
        </w:tc>
        <w:tc>
          <w:tcPr>
            <w:tcW w:w="1240" w:type="dxa"/>
            <w:tcBorders>
              <w:bottom w:val="single" w:sz="4" w:space="0" w:color="000000"/>
            </w:tcBorders>
          </w:tcPr>
          <w:p>
            <w:pPr>
              <w:pStyle w:val="TableParagraph"/>
              <w:spacing w:line="255" w:lineRule="exact" w:before="38"/>
              <w:ind w:left="3" w:right="104"/>
              <w:jc w:val="center"/>
              <w:rPr>
                <w:rFonts w:ascii="Arial"/>
                <w:b/>
                <w:i/>
                <w:sz w:val="24"/>
              </w:rPr>
            </w:pPr>
            <w:r>
              <w:rPr>
                <w:rFonts w:ascii="Arial"/>
                <w:b/>
                <w:i/>
                <w:spacing w:val="-4"/>
                <w:sz w:val="24"/>
              </w:rPr>
              <w:t>4.34</w:t>
            </w:r>
          </w:p>
        </w:tc>
        <w:tc>
          <w:tcPr>
            <w:tcW w:w="2165" w:type="dxa"/>
            <w:tcBorders>
              <w:bottom w:val="single" w:sz="4" w:space="0" w:color="000000"/>
            </w:tcBorders>
          </w:tcPr>
          <w:p>
            <w:pPr>
              <w:pStyle w:val="TableParagraph"/>
              <w:spacing w:line="253" w:lineRule="exact" w:before="40"/>
              <w:ind w:left="2" w:right="108"/>
              <w:jc w:val="center"/>
              <w:rPr>
                <w:rFonts w:ascii="Arial"/>
                <w:b/>
                <w:sz w:val="24"/>
              </w:rPr>
            </w:pPr>
            <w:r>
              <w:rPr>
                <w:rFonts w:ascii="Arial"/>
                <w:b/>
                <w:sz w:val="24"/>
              </w:rPr>
              <w:t>Very</w:t>
            </w:r>
            <w:r>
              <w:rPr>
                <w:rFonts w:ascii="Arial"/>
                <w:b/>
                <w:spacing w:val="-1"/>
                <w:sz w:val="24"/>
              </w:rPr>
              <w:t> </w:t>
            </w:r>
            <w:r>
              <w:rPr>
                <w:rFonts w:ascii="Arial"/>
                <w:b/>
                <w:spacing w:val="-4"/>
                <w:sz w:val="24"/>
              </w:rPr>
              <w:t>High</w:t>
            </w:r>
          </w:p>
        </w:tc>
      </w:tr>
    </w:tbl>
    <w:p>
      <w:pPr>
        <w:pStyle w:val="TableParagraph"/>
        <w:spacing w:after="0" w:line="253" w:lineRule="exact"/>
        <w:jc w:val="center"/>
        <w:rPr>
          <w:rFonts w:ascii="Arial"/>
          <w:b/>
          <w:sz w:val="24"/>
        </w:rPr>
        <w:sectPr>
          <w:pgSz w:w="12240" w:h="15840"/>
          <w:pgMar w:header="0" w:footer="1397" w:top="1760" w:bottom="1580" w:left="1800" w:right="1080"/>
        </w:sectPr>
      </w:pPr>
    </w:p>
    <w:p>
      <w:pPr>
        <w:pStyle w:val="BodyText"/>
        <w:spacing w:line="482" w:lineRule="auto" w:before="81"/>
        <w:ind w:left="360" w:right="786" w:firstLine="720"/>
        <w:jc w:val="both"/>
      </w:pPr>
      <w:r>
        <w:rPr/>
        <w:t>Table</w:t>
      </w:r>
      <w:r>
        <w:rPr>
          <w:spacing w:val="-3"/>
        </w:rPr>
        <w:t> </w:t>
      </w:r>
      <w:r>
        <w:rPr/>
        <w:t>2.2</w:t>
      </w:r>
      <w:r>
        <w:rPr>
          <w:spacing w:val="-3"/>
        </w:rPr>
        <w:t> </w:t>
      </w:r>
      <w:r>
        <w:rPr/>
        <w:t>presents</w:t>
      </w:r>
      <w:r>
        <w:rPr>
          <w:spacing w:val="-4"/>
        </w:rPr>
        <w:t> </w:t>
      </w:r>
      <w:r>
        <w:rPr/>
        <w:t>the</w:t>
      </w:r>
      <w:r>
        <w:rPr>
          <w:spacing w:val="-5"/>
        </w:rPr>
        <w:t> </w:t>
      </w:r>
      <w:r>
        <w:rPr/>
        <w:t>level</w:t>
      </w:r>
      <w:r>
        <w:rPr>
          <w:spacing w:val="-3"/>
        </w:rPr>
        <w:t> </w:t>
      </w:r>
      <w:r>
        <w:rPr/>
        <w:t>of</w:t>
      </w:r>
      <w:r>
        <w:rPr>
          <w:spacing w:val="-3"/>
        </w:rPr>
        <w:t> </w:t>
      </w:r>
      <w:r>
        <w:rPr/>
        <w:t>satisfaction</w:t>
      </w:r>
      <w:r>
        <w:rPr>
          <w:spacing w:val="-3"/>
        </w:rPr>
        <w:t> </w:t>
      </w:r>
      <w:r>
        <w:rPr/>
        <w:t>of</w:t>
      </w:r>
      <w:r>
        <w:rPr>
          <w:spacing w:val="-4"/>
        </w:rPr>
        <w:t> </w:t>
      </w:r>
      <w:r>
        <w:rPr/>
        <w:t>learners</w:t>
      </w:r>
      <w:r>
        <w:rPr>
          <w:spacing w:val="-3"/>
        </w:rPr>
        <w:t> </w:t>
      </w:r>
      <w:r>
        <w:rPr/>
        <w:t>on</w:t>
      </w:r>
      <w:r>
        <w:rPr>
          <w:spacing w:val="-4"/>
        </w:rPr>
        <w:t> </w:t>
      </w:r>
      <w:r>
        <w:rPr/>
        <w:t>the</w:t>
      </w:r>
      <w:r>
        <w:rPr>
          <w:spacing w:val="-3"/>
        </w:rPr>
        <w:t> </w:t>
      </w:r>
      <w:r>
        <w:rPr/>
        <w:t>utilization of innovative teaching strategies in terms of the teachers’ performance. The results indicate that learners are very highly satisfied with the teachers’ performance in fostering a positive and effective learning environment. Evaluating</w:t>
      </w:r>
      <w:r>
        <w:rPr>
          <w:spacing w:val="-16"/>
        </w:rPr>
        <w:t> </w:t>
      </w:r>
      <w:r>
        <w:rPr/>
        <w:t>the</w:t>
      </w:r>
      <w:r>
        <w:rPr>
          <w:spacing w:val="-15"/>
        </w:rPr>
        <w:t> </w:t>
      </w:r>
      <w:r>
        <w:rPr/>
        <w:t>individual</w:t>
      </w:r>
      <w:r>
        <w:rPr>
          <w:spacing w:val="-16"/>
        </w:rPr>
        <w:t> </w:t>
      </w:r>
      <w:r>
        <w:rPr/>
        <w:t>items,</w:t>
      </w:r>
      <w:r>
        <w:rPr>
          <w:spacing w:val="-15"/>
        </w:rPr>
        <w:t> </w:t>
      </w:r>
      <w:r>
        <w:rPr/>
        <w:t>stimulating</w:t>
      </w:r>
      <w:r>
        <w:rPr>
          <w:spacing w:val="-15"/>
        </w:rPr>
        <w:t> </w:t>
      </w:r>
      <w:r>
        <w:rPr/>
        <w:t>learning</w:t>
      </w:r>
      <w:r>
        <w:rPr>
          <w:spacing w:val="-15"/>
        </w:rPr>
        <w:t> </w:t>
      </w:r>
      <w:r>
        <w:rPr/>
        <w:t>received</w:t>
      </w:r>
      <w:r>
        <w:rPr>
          <w:spacing w:val="-15"/>
        </w:rPr>
        <w:t> </w:t>
      </w:r>
      <w:r>
        <w:rPr/>
        <w:t>the</w:t>
      </w:r>
      <w:r>
        <w:rPr>
          <w:spacing w:val="-15"/>
        </w:rPr>
        <w:t> </w:t>
      </w:r>
      <w:r>
        <w:rPr/>
        <w:t>highest</w:t>
      </w:r>
      <w:r>
        <w:rPr>
          <w:spacing w:val="-17"/>
        </w:rPr>
        <w:t> </w:t>
      </w:r>
      <w:r>
        <w:rPr/>
        <w:t>mean of </w:t>
      </w:r>
      <w:r>
        <w:rPr>
          <w:rFonts w:ascii="Arial" w:hAnsi="Arial"/>
          <w:i/>
        </w:rPr>
        <w:t>4.39</w:t>
      </w:r>
      <w:r>
        <w:rPr/>
        <w:t>, employing effective strategies that facilitate learner learning with a mean of </w:t>
      </w:r>
      <w:r>
        <w:rPr>
          <w:rFonts w:ascii="Arial" w:hAnsi="Arial"/>
          <w:i/>
        </w:rPr>
        <w:t>4.38</w:t>
      </w:r>
      <w:r>
        <w:rPr/>
        <w:t>, making time to respond to questions and support students consistently</w:t>
      </w:r>
      <w:r>
        <w:rPr>
          <w:spacing w:val="-17"/>
        </w:rPr>
        <w:t> </w:t>
      </w:r>
      <w:r>
        <w:rPr/>
        <w:t>with</w:t>
      </w:r>
      <w:r>
        <w:rPr>
          <w:spacing w:val="-16"/>
        </w:rPr>
        <w:t> </w:t>
      </w:r>
      <w:r>
        <w:rPr/>
        <w:t>a</w:t>
      </w:r>
      <w:r>
        <w:rPr>
          <w:spacing w:val="-17"/>
        </w:rPr>
        <w:t> </w:t>
      </w:r>
      <w:r>
        <w:rPr/>
        <w:t>mean</w:t>
      </w:r>
      <w:r>
        <w:rPr>
          <w:spacing w:val="-14"/>
        </w:rPr>
        <w:t> </w:t>
      </w:r>
      <w:r>
        <w:rPr/>
        <w:t>of</w:t>
      </w:r>
      <w:r>
        <w:rPr>
          <w:spacing w:val="-15"/>
        </w:rPr>
        <w:t> </w:t>
      </w:r>
      <w:r>
        <w:rPr>
          <w:rFonts w:ascii="Arial" w:hAnsi="Arial"/>
          <w:i/>
        </w:rPr>
        <w:t>4.36</w:t>
      </w:r>
      <w:r>
        <w:rPr/>
        <w:t>,</w:t>
      </w:r>
      <w:r>
        <w:rPr>
          <w:spacing w:val="-17"/>
        </w:rPr>
        <w:t> </w:t>
      </w:r>
      <w:r>
        <w:rPr/>
        <w:t>treating</w:t>
      </w:r>
      <w:r>
        <w:rPr>
          <w:spacing w:val="-16"/>
        </w:rPr>
        <w:t> </w:t>
      </w:r>
      <w:r>
        <w:rPr/>
        <w:t>all</w:t>
      </w:r>
      <w:r>
        <w:rPr>
          <w:spacing w:val="-16"/>
        </w:rPr>
        <w:t> </w:t>
      </w:r>
      <w:r>
        <w:rPr/>
        <w:t>learners</w:t>
      </w:r>
      <w:r>
        <w:rPr>
          <w:spacing w:val="-15"/>
        </w:rPr>
        <w:t> </w:t>
      </w:r>
      <w:r>
        <w:rPr/>
        <w:t>fairly</w:t>
      </w:r>
      <w:r>
        <w:rPr>
          <w:spacing w:val="-15"/>
        </w:rPr>
        <w:t> </w:t>
      </w:r>
      <w:r>
        <w:rPr/>
        <w:t>with</w:t>
      </w:r>
      <w:r>
        <w:rPr>
          <w:spacing w:val="-16"/>
        </w:rPr>
        <w:t> </w:t>
      </w:r>
      <w:r>
        <w:rPr/>
        <w:t>a</w:t>
      </w:r>
      <w:r>
        <w:rPr>
          <w:spacing w:val="-17"/>
        </w:rPr>
        <w:t> </w:t>
      </w:r>
      <w:r>
        <w:rPr/>
        <w:t>mean</w:t>
      </w:r>
      <w:r>
        <w:rPr>
          <w:spacing w:val="-14"/>
        </w:rPr>
        <w:t> </w:t>
      </w:r>
      <w:r>
        <w:rPr/>
        <w:t>of</w:t>
      </w:r>
      <w:r>
        <w:rPr>
          <w:spacing w:val="-15"/>
        </w:rPr>
        <w:t> </w:t>
      </w:r>
      <w:r>
        <w:rPr>
          <w:rFonts w:ascii="Arial" w:hAnsi="Arial"/>
          <w:i/>
        </w:rPr>
        <w:t>4.32</w:t>
      </w:r>
      <w:r>
        <w:rPr/>
        <w:t>, and</w:t>
      </w:r>
      <w:r>
        <w:rPr>
          <w:spacing w:val="-17"/>
        </w:rPr>
        <w:t> </w:t>
      </w:r>
      <w:r>
        <w:rPr/>
        <w:t>welcoming</w:t>
      </w:r>
      <w:r>
        <w:rPr>
          <w:spacing w:val="-17"/>
        </w:rPr>
        <w:t> </w:t>
      </w:r>
      <w:r>
        <w:rPr/>
        <w:t>and</w:t>
      </w:r>
      <w:r>
        <w:rPr>
          <w:spacing w:val="-16"/>
        </w:rPr>
        <w:t> </w:t>
      </w:r>
      <w:r>
        <w:rPr/>
        <w:t>encourages</w:t>
      </w:r>
      <w:r>
        <w:rPr>
          <w:spacing w:val="-17"/>
        </w:rPr>
        <w:t> </w:t>
      </w:r>
      <w:r>
        <w:rPr/>
        <w:t>questions</w:t>
      </w:r>
      <w:r>
        <w:rPr>
          <w:spacing w:val="-17"/>
        </w:rPr>
        <w:t> </w:t>
      </w:r>
      <w:r>
        <w:rPr/>
        <w:t>and</w:t>
      </w:r>
      <w:r>
        <w:rPr>
          <w:spacing w:val="-17"/>
        </w:rPr>
        <w:t> </w:t>
      </w:r>
      <w:r>
        <w:rPr/>
        <w:t>comments</w:t>
      </w:r>
      <w:r>
        <w:rPr>
          <w:spacing w:val="-16"/>
        </w:rPr>
        <w:t> </w:t>
      </w:r>
      <w:r>
        <w:rPr/>
        <w:t>with</w:t>
      </w:r>
      <w:r>
        <w:rPr>
          <w:spacing w:val="-17"/>
        </w:rPr>
        <w:t> </w:t>
      </w:r>
      <w:r>
        <w:rPr/>
        <w:t>a</w:t>
      </w:r>
      <w:r>
        <w:rPr>
          <w:spacing w:val="-17"/>
        </w:rPr>
        <w:t> </w:t>
      </w:r>
      <w:r>
        <w:rPr/>
        <w:t>mean</w:t>
      </w:r>
      <w:r>
        <w:rPr>
          <w:spacing w:val="-16"/>
        </w:rPr>
        <w:t> </w:t>
      </w:r>
      <w:r>
        <w:rPr/>
        <w:t>of</w:t>
      </w:r>
      <w:r>
        <w:rPr>
          <w:spacing w:val="-11"/>
        </w:rPr>
        <w:t> </w:t>
      </w:r>
      <w:r>
        <w:rPr>
          <w:rFonts w:ascii="Arial" w:hAnsi="Arial"/>
          <w:i/>
        </w:rPr>
        <w:t>4.27</w:t>
      </w:r>
      <w:r>
        <w:rPr/>
        <w:t>, showing</w:t>
      </w:r>
      <w:r>
        <w:rPr>
          <w:spacing w:val="-1"/>
        </w:rPr>
        <w:t> </w:t>
      </w:r>
      <w:r>
        <w:rPr/>
        <w:t>that</w:t>
      </w:r>
      <w:r>
        <w:rPr>
          <w:spacing w:val="-1"/>
        </w:rPr>
        <w:t> </w:t>
      </w:r>
      <w:r>
        <w:rPr/>
        <w:t>students</w:t>
      </w:r>
      <w:r>
        <w:rPr>
          <w:spacing w:val="-4"/>
        </w:rPr>
        <w:t> </w:t>
      </w:r>
      <w:r>
        <w:rPr/>
        <w:t>appreciate</w:t>
      </w:r>
      <w:r>
        <w:rPr>
          <w:spacing w:val="-1"/>
        </w:rPr>
        <w:t> </w:t>
      </w:r>
      <w:r>
        <w:rPr/>
        <w:t>the</w:t>
      </w:r>
      <w:r>
        <w:rPr>
          <w:spacing w:val="-1"/>
        </w:rPr>
        <w:t> </w:t>
      </w:r>
      <w:r>
        <w:rPr/>
        <w:t>teacher's</w:t>
      </w:r>
      <w:r>
        <w:rPr>
          <w:spacing w:val="-2"/>
        </w:rPr>
        <w:t> </w:t>
      </w:r>
      <w:r>
        <w:rPr/>
        <w:t>openness</w:t>
      </w:r>
      <w:r>
        <w:rPr>
          <w:spacing w:val="-4"/>
        </w:rPr>
        <w:t> </w:t>
      </w:r>
      <w:r>
        <w:rPr/>
        <w:t>to</w:t>
      </w:r>
      <w:r>
        <w:rPr>
          <w:spacing w:val="-4"/>
        </w:rPr>
        <w:t> </w:t>
      </w:r>
      <w:r>
        <w:rPr/>
        <w:t>engagement</w:t>
      </w:r>
      <w:r>
        <w:rPr>
          <w:spacing w:val="-1"/>
        </w:rPr>
        <w:t> </w:t>
      </w:r>
      <w:r>
        <w:rPr/>
        <w:t>and fostering a communicative classroom environment. These findings suggest that the learners find the teacher's performance to be very highly effective in creating an engaging and supportive learning atmosphere. The overall mean is </w:t>
      </w:r>
      <w:r>
        <w:rPr>
          <w:rFonts w:ascii="Arial" w:hAnsi="Arial"/>
          <w:i/>
        </w:rPr>
        <w:t>4.34</w:t>
      </w:r>
      <w:r>
        <w:rPr/>
        <w:t>, suggesting that learners are very highly satisfied with the teachers’ performance in employing innovative teaching strategies. This highlights the teachers' effectiveness in creating an engaging and supportive learning </w:t>
      </w:r>
      <w:r>
        <w:rPr>
          <w:spacing w:val="-2"/>
        </w:rPr>
        <w:t>environment.</w:t>
      </w:r>
    </w:p>
    <w:p>
      <w:pPr>
        <w:pStyle w:val="BodyText"/>
        <w:spacing w:line="482" w:lineRule="auto"/>
        <w:ind w:left="360" w:right="791" w:firstLine="799"/>
        <w:jc w:val="both"/>
      </w:pPr>
      <w:r>
        <w:rPr/>
        <w:t>This</w:t>
      </w:r>
      <w:r>
        <w:rPr>
          <w:spacing w:val="-3"/>
        </w:rPr>
        <w:t> </w:t>
      </w:r>
      <w:r>
        <w:rPr/>
        <w:t>is</w:t>
      </w:r>
      <w:r>
        <w:rPr>
          <w:spacing w:val="-3"/>
        </w:rPr>
        <w:t> </w:t>
      </w:r>
      <w:r>
        <w:rPr/>
        <w:t>parallel</w:t>
      </w:r>
      <w:r>
        <w:rPr>
          <w:spacing w:val="-6"/>
        </w:rPr>
        <w:t> </w:t>
      </w:r>
      <w:r>
        <w:rPr/>
        <w:t>to</w:t>
      </w:r>
      <w:r>
        <w:rPr>
          <w:spacing w:val="-2"/>
        </w:rPr>
        <w:t> </w:t>
      </w:r>
      <w:r>
        <w:rPr/>
        <w:t>the</w:t>
      </w:r>
      <w:r>
        <w:rPr>
          <w:spacing w:val="-3"/>
        </w:rPr>
        <w:t> </w:t>
      </w:r>
      <w:r>
        <w:rPr/>
        <w:t>study</w:t>
      </w:r>
      <w:r>
        <w:rPr>
          <w:spacing w:val="-3"/>
        </w:rPr>
        <w:t> </w:t>
      </w:r>
      <w:r>
        <w:rPr/>
        <w:t>of</w:t>
      </w:r>
      <w:r>
        <w:rPr>
          <w:spacing w:val="-3"/>
        </w:rPr>
        <w:t> </w:t>
      </w:r>
      <w:r>
        <w:rPr/>
        <w:t>Fahmi</w:t>
      </w:r>
      <w:r>
        <w:rPr>
          <w:spacing w:val="-3"/>
        </w:rPr>
        <w:t> </w:t>
      </w:r>
      <w:r>
        <w:rPr/>
        <w:t>et</w:t>
      </w:r>
      <w:r>
        <w:rPr>
          <w:spacing w:val="-3"/>
        </w:rPr>
        <w:t> </w:t>
      </w:r>
      <w:r>
        <w:rPr/>
        <w:t>al.</w:t>
      </w:r>
      <w:r>
        <w:rPr>
          <w:spacing w:val="-3"/>
        </w:rPr>
        <w:t> </w:t>
      </w:r>
      <w:r>
        <w:rPr/>
        <w:t>(2022)</w:t>
      </w:r>
      <w:r>
        <w:rPr>
          <w:spacing w:val="-3"/>
        </w:rPr>
        <w:t> </w:t>
      </w:r>
      <w:r>
        <w:rPr/>
        <w:t>which</w:t>
      </w:r>
      <w:r>
        <w:rPr>
          <w:spacing w:val="-3"/>
        </w:rPr>
        <w:t> </w:t>
      </w:r>
      <w:r>
        <w:rPr/>
        <w:t>found</w:t>
      </w:r>
      <w:r>
        <w:rPr>
          <w:spacing w:val="-3"/>
        </w:rPr>
        <w:t> </w:t>
      </w:r>
      <w:r>
        <w:rPr/>
        <w:t>that</w:t>
      </w:r>
      <w:r>
        <w:rPr>
          <w:spacing w:val="-3"/>
        </w:rPr>
        <w:t> </w:t>
      </w:r>
      <w:r>
        <w:rPr/>
        <w:t>the effectiveness</w:t>
      </w:r>
      <w:r>
        <w:rPr>
          <w:spacing w:val="-1"/>
        </w:rPr>
        <w:t> </w:t>
      </w:r>
      <w:r>
        <w:rPr/>
        <w:t>of teachers has</w:t>
      </w:r>
      <w:r>
        <w:rPr>
          <w:spacing w:val="-1"/>
        </w:rPr>
        <w:t> </w:t>
      </w:r>
      <w:r>
        <w:rPr/>
        <w:t>a significant role in student achievement. It has been determined that the primary factor influencing student motivation is the efficiency</w:t>
      </w:r>
      <w:r>
        <w:rPr>
          <w:spacing w:val="-17"/>
        </w:rPr>
        <w:t> </w:t>
      </w:r>
      <w:r>
        <w:rPr/>
        <w:t>of</w:t>
      </w:r>
      <w:r>
        <w:rPr>
          <w:spacing w:val="-17"/>
        </w:rPr>
        <w:t> </w:t>
      </w:r>
      <w:r>
        <w:rPr/>
        <w:t>instruction.</w:t>
      </w:r>
      <w:r>
        <w:rPr>
          <w:spacing w:val="-16"/>
        </w:rPr>
        <w:t> </w:t>
      </w:r>
      <w:r>
        <w:rPr/>
        <w:t>Motivation</w:t>
      </w:r>
      <w:r>
        <w:rPr>
          <w:spacing w:val="-17"/>
        </w:rPr>
        <w:t> </w:t>
      </w:r>
      <w:r>
        <w:rPr/>
        <w:t>among</w:t>
      </w:r>
      <w:r>
        <w:rPr>
          <w:spacing w:val="-17"/>
        </w:rPr>
        <w:t> </w:t>
      </w:r>
      <w:r>
        <w:rPr/>
        <w:t>teachers</w:t>
      </w:r>
      <w:r>
        <w:rPr>
          <w:spacing w:val="-17"/>
        </w:rPr>
        <w:t> </w:t>
      </w:r>
      <w:r>
        <w:rPr/>
        <w:t>is</w:t>
      </w:r>
      <w:r>
        <w:rPr>
          <w:spacing w:val="-16"/>
        </w:rPr>
        <w:t> </w:t>
      </w:r>
      <w:r>
        <w:rPr/>
        <w:t>a</w:t>
      </w:r>
      <w:r>
        <w:rPr>
          <w:spacing w:val="-17"/>
        </w:rPr>
        <w:t> </w:t>
      </w:r>
      <w:r>
        <w:rPr/>
        <w:t>crucial</w:t>
      </w:r>
      <w:r>
        <w:rPr>
          <w:spacing w:val="-17"/>
        </w:rPr>
        <w:t> </w:t>
      </w:r>
      <w:r>
        <w:rPr/>
        <w:t>component</w:t>
      </w:r>
      <w:r>
        <w:rPr>
          <w:spacing w:val="-16"/>
        </w:rPr>
        <w:t> </w:t>
      </w:r>
      <w:r>
        <w:rPr/>
        <w:t>that is</w:t>
      </w:r>
      <w:r>
        <w:rPr>
          <w:spacing w:val="80"/>
        </w:rPr>
        <w:t> </w:t>
      </w:r>
      <w:r>
        <w:rPr/>
        <w:t>closely</w:t>
      </w:r>
      <w:r>
        <w:rPr>
          <w:spacing w:val="80"/>
        </w:rPr>
        <w:t> </w:t>
      </w:r>
      <w:r>
        <w:rPr/>
        <w:t>connected</w:t>
      </w:r>
      <w:r>
        <w:rPr>
          <w:spacing w:val="80"/>
        </w:rPr>
        <w:t> </w:t>
      </w:r>
      <w:r>
        <w:rPr/>
        <w:t>to</w:t>
      </w:r>
      <w:r>
        <w:rPr>
          <w:spacing w:val="80"/>
        </w:rPr>
        <w:t> </w:t>
      </w:r>
      <w:r>
        <w:rPr/>
        <w:t>several</w:t>
      </w:r>
      <w:r>
        <w:rPr>
          <w:spacing w:val="80"/>
        </w:rPr>
        <w:t> </w:t>
      </w:r>
      <w:r>
        <w:rPr/>
        <w:t>educational</w:t>
      </w:r>
      <w:r>
        <w:rPr>
          <w:spacing w:val="80"/>
        </w:rPr>
        <w:t> </w:t>
      </w:r>
      <w:r>
        <w:rPr/>
        <w:t>factors,</w:t>
      </w:r>
      <w:r>
        <w:rPr>
          <w:spacing w:val="80"/>
        </w:rPr>
        <w:t> </w:t>
      </w:r>
      <w:r>
        <w:rPr/>
        <w:t>including</w:t>
      </w:r>
      <w:r>
        <w:rPr>
          <w:spacing w:val="80"/>
        </w:rPr>
        <w:t> </w:t>
      </w:r>
      <w:r>
        <w:rPr/>
        <w:t>teaching,</w:t>
      </w:r>
    </w:p>
    <w:p>
      <w:pPr>
        <w:pStyle w:val="BodyText"/>
        <w:spacing w:after="0" w:line="482" w:lineRule="auto"/>
        <w:jc w:val="both"/>
        <w:sectPr>
          <w:pgSz w:w="12240" w:h="15840"/>
          <w:pgMar w:header="0" w:footer="1397" w:top="1760" w:bottom="1580" w:left="1800" w:right="1080"/>
        </w:sectPr>
      </w:pPr>
    </w:p>
    <w:p>
      <w:pPr>
        <w:pStyle w:val="BodyText"/>
        <w:spacing w:line="480" w:lineRule="auto" w:before="81"/>
        <w:ind w:left="360" w:right="783"/>
        <w:rPr>
          <w:rFonts w:ascii="Arial"/>
          <w:b/>
        </w:rPr>
      </w:pPr>
      <w:r>
        <w:rPr/>
        <w:t>educational reform, student motivation practice, satisfaction, and the mental </w:t>
      </w:r>
      <w:r>
        <w:rPr>
          <w:position w:val="1"/>
        </w:rPr>
        <w:t>health of teachers</w:t>
      </w:r>
      <w:r>
        <w:rPr>
          <w:rFonts w:ascii="Arial"/>
          <w:b/>
        </w:rPr>
        <w:t>.</w:t>
      </w:r>
    </w:p>
    <w:p>
      <w:pPr>
        <w:spacing w:before="2"/>
        <w:ind w:left="360" w:right="0" w:firstLine="0"/>
        <w:jc w:val="left"/>
        <w:rPr>
          <w:rFonts w:ascii="Arial"/>
          <w:b/>
          <w:sz w:val="24"/>
        </w:rPr>
      </w:pPr>
      <w:r>
        <w:rPr>
          <w:rFonts w:ascii="Arial"/>
          <w:b/>
          <w:sz w:val="24"/>
        </w:rPr>
        <w:t>Table</w:t>
      </w:r>
      <w:r>
        <w:rPr>
          <w:rFonts w:ascii="Arial"/>
          <w:b/>
          <w:spacing w:val="-2"/>
          <w:sz w:val="24"/>
        </w:rPr>
        <w:t> </w:t>
      </w:r>
      <w:r>
        <w:rPr>
          <w:rFonts w:ascii="Arial"/>
          <w:b/>
          <w:spacing w:val="-5"/>
          <w:sz w:val="24"/>
        </w:rPr>
        <w:t>2.3</w:t>
      </w:r>
    </w:p>
    <w:p>
      <w:pPr>
        <w:spacing w:line="242" w:lineRule="auto" w:before="269"/>
        <w:ind w:left="360" w:right="0" w:hanging="3"/>
        <w:jc w:val="left"/>
        <w:rPr>
          <w:rFonts w:ascii="Arial"/>
          <w:i/>
          <w:sz w:val="24"/>
        </w:rPr>
      </w:pPr>
      <w:r>
        <w:rPr>
          <w:rFonts w:ascii="Arial"/>
          <w:i/>
          <w:sz w:val="24"/>
        </w:rPr>
        <w:t>The</w:t>
      </w:r>
      <w:r>
        <w:rPr>
          <w:rFonts w:ascii="Arial"/>
          <w:i/>
          <w:spacing w:val="-4"/>
          <w:sz w:val="24"/>
        </w:rPr>
        <w:t> </w:t>
      </w:r>
      <w:r>
        <w:rPr>
          <w:rFonts w:ascii="Arial"/>
          <w:i/>
          <w:sz w:val="24"/>
        </w:rPr>
        <w:t>Level</w:t>
      </w:r>
      <w:r>
        <w:rPr>
          <w:rFonts w:ascii="Arial"/>
          <w:i/>
          <w:spacing w:val="-4"/>
          <w:sz w:val="24"/>
        </w:rPr>
        <w:t> </w:t>
      </w:r>
      <w:r>
        <w:rPr>
          <w:rFonts w:ascii="Arial"/>
          <w:i/>
          <w:sz w:val="24"/>
        </w:rPr>
        <w:t>of</w:t>
      </w:r>
      <w:r>
        <w:rPr>
          <w:rFonts w:ascii="Arial"/>
          <w:i/>
          <w:spacing w:val="-2"/>
          <w:sz w:val="24"/>
        </w:rPr>
        <w:t> </w:t>
      </w:r>
      <w:r>
        <w:rPr>
          <w:rFonts w:ascii="Arial"/>
          <w:i/>
          <w:sz w:val="24"/>
        </w:rPr>
        <w:t>Satisfaction</w:t>
      </w:r>
      <w:r>
        <w:rPr>
          <w:rFonts w:ascii="Arial"/>
          <w:i/>
          <w:spacing w:val="-4"/>
          <w:sz w:val="24"/>
        </w:rPr>
        <w:t> </w:t>
      </w:r>
      <w:r>
        <w:rPr>
          <w:rFonts w:ascii="Arial"/>
          <w:i/>
          <w:sz w:val="24"/>
        </w:rPr>
        <w:t>of</w:t>
      </w:r>
      <w:r>
        <w:rPr>
          <w:rFonts w:ascii="Arial"/>
          <w:i/>
          <w:spacing w:val="-4"/>
          <w:sz w:val="24"/>
        </w:rPr>
        <w:t> </w:t>
      </w:r>
      <w:r>
        <w:rPr>
          <w:rFonts w:ascii="Arial"/>
          <w:i/>
          <w:sz w:val="24"/>
        </w:rPr>
        <w:t>Learners</w:t>
      </w:r>
      <w:r>
        <w:rPr>
          <w:rFonts w:ascii="Arial"/>
          <w:i/>
          <w:spacing w:val="-4"/>
          <w:sz w:val="24"/>
        </w:rPr>
        <w:t> </w:t>
      </w:r>
      <w:r>
        <w:rPr>
          <w:rFonts w:ascii="Arial"/>
          <w:i/>
          <w:sz w:val="24"/>
        </w:rPr>
        <w:t>in</w:t>
      </w:r>
      <w:r>
        <w:rPr>
          <w:rFonts w:ascii="Arial"/>
          <w:i/>
          <w:spacing w:val="-6"/>
          <w:sz w:val="24"/>
        </w:rPr>
        <w:t> </w:t>
      </w:r>
      <w:r>
        <w:rPr>
          <w:rFonts w:ascii="Arial"/>
          <w:i/>
          <w:sz w:val="24"/>
        </w:rPr>
        <w:t>the</w:t>
      </w:r>
      <w:r>
        <w:rPr>
          <w:rFonts w:ascii="Arial"/>
          <w:i/>
          <w:spacing w:val="-4"/>
          <w:sz w:val="24"/>
        </w:rPr>
        <w:t> </w:t>
      </w:r>
      <w:r>
        <w:rPr>
          <w:rFonts w:ascii="Arial"/>
          <w:i/>
          <w:sz w:val="24"/>
        </w:rPr>
        <w:t>Utilization</w:t>
      </w:r>
      <w:r>
        <w:rPr>
          <w:rFonts w:ascii="Arial"/>
          <w:i/>
          <w:spacing w:val="-4"/>
          <w:sz w:val="24"/>
        </w:rPr>
        <w:t> </w:t>
      </w:r>
      <w:r>
        <w:rPr>
          <w:rFonts w:ascii="Arial"/>
          <w:i/>
          <w:sz w:val="24"/>
        </w:rPr>
        <w:t>of</w:t>
      </w:r>
      <w:r>
        <w:rPr>
          <w:rFonts w:ascii="Arial"/>
          <w:i/>
          <w:spacing w:val="-4"/>
          <w:sz w:val="24"/>
        </w:rPr>
        <w:t> </w:t>
      </w:r>
      <w:r>
        <w:rPr>
          <w:rFonts w:ascii="Arial"/>
          <w:i/>
          <w:sz w:val="24"/>
        </w:rPr>
        <w:t>Innovative</w:t>
      </w:r>
      <w:r>
        <w:rPr>
          <w:rFonts w:ascii="Arial"/>
          <w:i/>
          <w:spacing w:val="-6"/>
          <w:sz w:val="24"/>
        </w:rPr>
        <w:t> </w:t>
      </w:r>
      <w:r>
        <w:rPr>
          <w:rFonts w:ascii="Arial"/>
          <w:i/>
          <w:sz w:val="24"/>
        </w:rPr>
        <w:t>Teaching Strategies in terms of Subject Evaluation</w:t>
      </w:r>
    </w:p>
    <w:p>
      <w:pPr>
        <w:pStyle w:val="BodyText"/>
        <w:spacing w:before="50" w:after="1"/>
        <w:rPr>
          <w:rFonts w:ascii="Arial"/>
          <w:i/>
          <w:sz w:val="20"/>
        </w:rPr>
      </w:pPr>
    </w:p>
    <w:tbl>
      <w:tblPr>
        <w:tblW w:w="0" w:type="auto"/>
        <w:jc w:val="lef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55"/>
        <w:gridCol w:w="1271"/>
        <w:gridCol w:w="2304"/>
      </w:tblGrid>
      <w:tr>
        <w:trPr>
          <w:trHeight w:val="558" w:hRule="atLeast"/>
        </w:trPr>
        <w:tc>
          <w:tcPr>
            <w:tcW w:w="4655" w:type="dxa"/>
            <w:tcBorders>
              <w:top w:val="single" w:sz="4" w:space="0" w:color="000000"/>
              <w:bottom w:val="single" w:sz="4" w:space="0" w:color="000000"/>
            </w:tcBorders>
          </w:tcPr>
          <w:p>
            <w:pPr>
              <w:pStyle w:val="TableParagraph"/>
              <w:spacing w:before="146"/>
              <w:ind w:right="102"/>
              <w:jc w:val="center"/>
              <w:rPr>
                <w:rFonts w:ascii="Arial"/>
                <w:b/>
                <w:sz w:val="24"/>
              </w:rPr>
            </w:pPr>
            <w:r>
              <w:rPr>
                <w:rFonts w:ascii="Arial"/>
                <w:b/>
                <w:spacing w:val="-2"/>
                <w:sz w:val="24"/>
              </w:rPr>
              <w:t>Items</w:t>
            </w:r>
          </w:p>
        </w:tc>
        <w:tc>
          <w:tcPr>
            <w:tcW w:w="1271" w:type="dxa"/>
            <w:tcBorders>
              <w:top w:val="single" w:sz="4" w:space="0" w:color="000000"/>
              <w:bottom w:val="single" w:sz="4" w:space="0" w:color="000000"/>
            </w:tcBorders>
          </w:tcPr>
          <w:p>
            <w:pPr>
              <w:pStyle w:val="TableParagraph"/>
              <w:spacing w:before="146"/>
              <w:ind w:right="218"/>
              <w:jc w:val="center"/>
              <w:rPr>
                <w:rFonts w:ascii="Arial"/>
                <w:b/>
                <w:sz w:val="24"/>
              </w:rPr>
            </w:pPr>
            <w:r>
              <w:rPr>
                <w:rFonts w:ascii="Arial"/>
                <w:b/>
                <w:spacing w:val="-4"/>
                <w:sz w:val="24"/>
              </w:rPr>
              <w:t>Mean</w:t>
            </w:r>
          </w:p>
        </w:tc>
        <w:tc>
          <w:tcPr>
            <w:tcW w:w="2304" w:type="dxa"/>
            <w:tcBorders>
              <w:top w:val="single" w:sz="4" w:space="0" w:color="000000"/>
              <w:bottom w:val="single" w:sz="4" w:space="0" w:color="000000"/>
            </w:tcBorders>
          </w:tcPr>
          <w:p>
            <w:pPr>
              <w:pStyle w:val="TableParagraph"/>
              <w:spacing w:before="146"/>
              <w:ind w:left="4" w:right="104"/>
              <w:jc w:val="center"/>
              <w:rPr>
                <w:rFonts w:ascii="Arial"/>
                <w:b/>
                <w:sz w:val="24"/>
              </w:rPr>
            </w:pPr>
            <w:r>
              <w:rPr>
                <w:rFonts w:ascii="Arial"/>
                <w:b/>
                <w:spacing w:val="-2"/>
                <w:sz w:val="24"/>
              </w:rPr>
              <w:t>Description</w:t>
            </w:r>
          </w:p>
        </w:tc>
      </w:tr>
      <w:tr>
        <w:trPr>
          <w:trHeight w:val="643" w:hRule="atLeast"/>
        </w:trPr>
        <w:tc>
          <w:tcPr>
            <w:tcW w:w="4655" w:type="dxa"/>
            <w:tcBorders>
              <w:top w:val="single" w:sz="4" w:space="0" w:color="000000"/>
            </w:tcBorders>
          </w:tcPr>
          <w:p>
            <w:pPr>
              <w:pStyle w:val="TableParagraph"/>
              <w:spacing w:line="242" w:lineRule="auto"/>
              <w:ind w:left="475" w:right="37" w:hanging="360"/>
              <w:rPr>
                <w:sz w:val="24"/>
              </w:rPr>
            </w:pPr>
            <w:r>
              <w:rPr>
                <w:sz w:val="24"/>
              </w:rPr>
              <w:t>1.</w:t>
            </w:r>
            <w:r>
              <w:rPr>
                <w:spacing w:val="40"/>
                <w:sz w:val="24"/>
              </w:rPr>
              <w:t> </w:t>
            </w:r>
            <w:r>
              <w:rPr>
                <w:sz w:val="24"/>
              </w:rPr>
              <w:t>The utilization of innovative teaching strategies</w:t>
            </w:r>
            <w:r>
              <w:rPr>
                <w:spacing w:val="-6"/>
                <w:sz w:val="24"/>
              </w:rPr>
              <w:t> </w:t>
            </w:r>
            <w:r>
              <w:rPr>
                <w:sz w:val="24"/>
              </w:rPr>
              <w:t>provides</w:t>
            </w:r>
            <w:r>
              <w:rPr>
                <w:spacing w:val="-6"/>
                <w:sz w:val="24"/>
              </w:rPr>
              <w:t> </w:t>
            </w:r>
            <w:r>
              <w:rPr>
                <w:sz w:val="24"/>
              </w:rPr>
              <w:t>valuable</w:t>
            </w:r>
            <w:r>
              <w:rPr>
                <w:spacing w:val="-6"/>
                <w:sz w:val="24"/>
              </w:rPr>
              <w:t> </w:t>
            </w:r>
            <w:r>
              <w:rPr>
                <w:spacing w:val="-2"/>
                <w:sz w:val="24"/>
              </w:rPr>
              <w:t>learning.</w:t>
            </w:r>
          </w:p>
        </w:tc>
        <w:tc>
          <w:tcPr>
            <w:tcW w:w="1271" w:type="dxa"/>
            <w:tcBorders>
              <w:top w:val="single" w:sz="4" w:space="0" w:color="000000"/>
            </w:tcBorders>
          </w:tcPr>
          <w:p>
            <w:pPr>
              <w:pStyle w:val="TableParagraph"/>
              <w:spacing w:before="84"/>
              <w:rPr>
                <w:rFonts w:ascii="Arial"/>
                <w:i/>
                <w:sz w:val="24"/>
              </w:rPr>
            </w:pPr>
          </w:p>
          <w:p>
            <w:pPr>
              <w:pStyle w:val="TableParagraph"/>
              <w:spacing w:line="264" w:lineRule="exact"/>
              <w:ind w:left="3" w:right="218"/>
              <w:jc w:val="center"/>
              <w:rPr>
                <w:rFonts w:ascii="Arial"/>
                <w:i/>
                <w:sz w:val="24"/>
              </w:rPr>
            </w:pPr>
            <w:r>
              <w:rPr>
                <w:rFonts w:ascii="Arial"/>
                <w:i/>
                <w:spacing w:val="-4"/>
                <w:sz w:val="24"/>
              </w:rPr>
              <w:t>4.22</w:t>
            </w:r>
          </w:p>
        </w:tc>
        <w:tc>
          <w:tcPr>
            <w:tcW w:w="2304" w:type="dxa"/>
            <w:tcBorders>
              <w:top w:val="single" w:sz="4" w:space="0" w:color="000000"/>
            </w:tcBorders>
          </w:tcPr>
          <w:p>
            <w:pPr>
              <w:pStyle w:val="TableParagraph"/>
              <w:spacing w:before="89"/>
              <w:rPr>
                <w:rFonts w:ascii="Arial"/>
                <w:i/>
                <w:sz w:val="24"/>
              </w:rPr>
            </w:pPr>
          </w:p>
          <w:p>
            <w:pPr>
              <w:pStyle w:val="TableParagraph"/>
              <w:spacing w:line="259" w:lineRule="exact"/>
              <w:ind w:right="104"/>
              <w:jc w:val="center"/>
              <w:rPr>
                <w:sz w:val="24"/>
              </w:rPr>
            </w:pPr>
            <w:r>
              <w:rPr>
                <w:sz w:val="24"/>
              </w:rPr>
              <w:t>Very</w:t>
            </w:r>
            <w:r>
              <w:rPr>
                <w:spacing w:val="-2"/>
                <w:sz w:val="24"/>
              </w:rPr>
              <w:t> </w:t>
            </w:r>
            <w:r>
              <w:rPr>
                <w:spacing w:val="-4"/>
                <w:sz w:val="24"/>
              </w:rPr>
              <w:t>High</w:t>
            </w:r>
          </w:p>
        </w:tc>
      </w:tr>
      <w:tr>
        <w:trPr>
          <w:trHeight w:val="676" w:hRule="atLeast"/>
        </w:trPr>
        <w:tc>
          <w:tcPr>
            <w:tcW w:w="4655" w:type="dxa"/>
          </w:tcPr>
          <w:p>
            <w:pPr>
              <w:pStyle w:val="TableParagraph"/>
              <w:spacing w:line="242" w:lineRule="auto"/>
              <w:ind w:left="475" w:right="37" w:hanging="360"/>
              <w:rPr>
                <w:sz w:val="24"/>
              </w:rPr>
            </w:pPr>
            <w:r>
              <w:rPr>
                <w:sz w:val="24"/>
              </w:rPr>
              <w:t>2.</w:t>
            </w:r>
            <w:r>
              <w:rPr>
                <w:spacing w:val="40"/>
                <w:sz w:val="24"/>
              </w:rPr>
              <w:t> </w:t>
            </w:r>
            <w:r>
              <w:rPr>
                <w:sz w:val="24"/>
              </w:rPr>
              <w:t>The</w:t>
            </w:r>
            <w:r>
              <w:rPr>
                <w:spacing w:val="40"/>
                <w:sz w:val="24"/>
              </w:rPr>
              <w:t> </w:t>
            </w:r>
            <w:r>
              <w:rPr>
                <w:sz w:val="24"/>
              </w:rPr>
              <w:t>learning</w:t>
            </w:r>
            <w:r>
              <w:rPr>
                <w:spacing w:val="40"/>
                <w:sz w:val="24"/>
              </w:rPr>
              <w:t> </w:t>
            </w:r>
            <w:r>
              <w:rPr>
                <w:sz w:val="24"/>
              </w:rPr>
              <w:t>activities</w:t>
            </w:r>
            <w:r>
              <w:rPr>
                <w:spacing w:val="40"/>
                <w:sz w:val="24"/>
              </w:rPr>
              <w:t> </w:t>
            </w:r>
            <w:r>
              <w:rPr>
                <w:sz w:val="24"/>
              </w:rPr>
              <w:t>are</w:t>
            </w:r>
            <w:r>
              <w:rPr>
                <w:spacing w:val="40"/>
                <w:sz w:val="24"/>
              </w:rPr>
              <w:t> </w:t>
            </w:r>
            <w:r>
              <w:rPr>
                <w:sz w:val="24"/>
              </w:rPr>
              <w:t>relevant and useful.</w:t>
            </w:r>
          </w:p>
        </w:tc>
        <w:tc>
          <w:tcPr>
            <w:tcW w:w="1271" w:type="dxa"/>
          </w:tcPr>
          <w:p>
            <w:pPr>
              <w:pStyle w:val="TableParagraph"/>
              <w:spacing w:before="119"/>
              <w:rPr>
                <w:rFonts w:ascii="Arial"/>
                <w:i/>
                <w:sz w:val="24"/>
              </w:rPr>
            </w:pPr>
          </w:p>
          <w:p>
            <w:pPr>
              <w:pStyle w:val="TableParagraph"/>
              <w:spacing w:line="261" w:lineRule="exact"/>
              <w:ind w:left="3" w:right="218"/>
              <w:jc w:val="center"/>
              <w:rPr>
                <w:rFonts w:ascii="Arial"/>
                <w:i/>
                <w:sz w:val="24"/>
              </w:rPr>
            </w:pPr>
            <w:r>
              <w:rPr>
                <w:rFonts w:ascii="Arial"/>
                <w:i/>
                <w:spacing w:val="-4"/>
                <w:sz w:val="24"/>
              </w:rPr>
              <w:t>4.36</w:t>
            </w:r>
          </w:p>
        </w:tc>
        <w:tc>
          <w:tcPr>
            <w:tcW w:w="2304" w:type="dxa"/>
          </w:tcPr>
          <w:p>
            <w:pPr>
              <w:pStyle w:val="TableParagraph"/>
              <w:spacing w:before="119"/>
              <w:rPr>
                <w:rFonts w:ascii="Arial"/>
                <w:i/>
                <w:sz w:val="24"/>
              </w:rPr>
            </w:pPr>
          </w:p>
          <w:p>
            <w:pPr>
              <w:pStyle w:val="TableParagraph"/>
              <w:spacing w:line="261" w:lineRule="exact"/>
              <w:ind w:right="104"/>
              <w:jc w:val="center"/>
              <w:rPr>
                <w:sz w:val="24"/>
              </w:rPr>
            </w:pPr>
            <w:r>
              <w:rPr>
                <w:sz w:val="24"/>
              </w:rPr>
              <w:t>Very</w:t>
            </w:r>
            <w:r>
              <w:rPr>
                <w:spacing w:val="-2"/>
                <w:sz w:val="24"/>
              </w:rPr>
              <w:t> </w:t>
            </w:r>
            <w:r>
              <w:rPr>
                <w:spacing w:val="-4"/>
                <w:sz w:val="24"/>
              </w:rPr>
              <w:t>High</w:t>
            </w:r>
          </w:p>
        </w:tc>
      </w:tr>
      <w:tr>
        <w:trPr>
          <w:trHeight w:val="597" w:hRule="atLeast"/>
        </w:trPr>
        <w:tc>
          <w:tcPr>
            <w:tcW w:w="4655" w:type="dxa"/>
          </w:tcPr>
          <w:p>
            <w:pPr>
              <w:pStyle w:val="TableParagraph"/>
              <w:spacing w:line="242" w:lineRule="auto"/>
              <w:ind w:left="475" w:right="37" w:hanging="360"/>
              <w:rPr>
                <w:sz w:val="24"/>
              </w:rPr>
            </w:pPr>
            <w:r>
              <w:rPr>
                <w:sz w:val="24"/>
              </w:rPr>
              <w:t>3.</w:t>
            </w:r>
            <w:r>
              <w:rPr>
                <w:spacing w:val="40"/>
                <w:sz w:val="24"/>
              </w:rPr>
              <w:t> </w:t>
            </w:r>
            <w:r>
              <w:rPr>
                <w:sz w:val="24"/>
              </w:rPr>
              <w:t>Subject</w:t>
            </w:r>
            <w:r>
              <w:rPr>
                <w:spacing w:val="40"/>
                <w:sz w:val="24"/>
              </w:rPr>
              <w:t> </w:t>
            </w:r>
            <w:r>
              <w:rPr>
                <w:sz w:val="24"/>
              </w:rPr>
              <w:t>materials</w:t>
            </w:r>
            <w:r>
              <w:rPr>
                <w:spacing w:val="40"/>
                <w:sz w:val="24"/>
              </w:rPr>
              <w:t> </w:t>
            </w:r>
            <w:r>
              <w:rPr>
                <w:sz w:val="24"/>
              </w:rPr>
              <w:t>are</w:t>
            </w:r>
            <w:r>
              <w:rPr>
                <w:spacing w:val="40"/>
                <w:sz w:val="24"/>
              </w:rPr>
              <w:t> </w:t>
            </w:r>
            <w:r>
              <w:rPr>
                <w:sz w:val="24"/>
              </w:rPr>
              <w:t>relevant</w:t>
            </w:r>
            <w:r>
              <w:rPr>
                <w:spacing w:val="40"/>
                <w:sz w:val="24"/>
              </w:rPr>
              <w:t> </w:t>
            </w:r>
            <w:r>
              <w:rPr>
                <w:sz w:val="24"/>
              </w:rPr>
              <w:t>and </w:t>
            </w:r>
            <w:r>
              <w:rPr>
                <w:spacing w:val="-2"/>
                <w:sz w:val="24"/>
              </w:rPr>
              <w:t>effective.</w:t>
            </w:r>
          </w:p>
        </w:tc>
        <w:tc>
          <w:tcPr>
            <w:tcW w:w="1271" w:type="dxa"/>
          </w:tcPr>
          <w:p>
            <w:pPr>
              <w:pStyle w:val="TableParagraph"/>
              <w:spacing w:before="275"/>
              <w:ind w:left="3" w:right="218"/>
              <w:jc w:val="center"/>
              <w:rPr>
                <w:rFonts w:ascii="Arial"/>
                <w:i/>
                <w:sz w:val="24"/>
              </w:rPr>
            </w:pPr>
            <w:r>
              <w:rPr>
                <w:rFonts w:ascii="Arial"/>
                <w:i/>
                <w:spacing w:val="-4"/>
                <w:sz w:val="24"/>
              </w:rPr>
              <w:t>4.35</w:t>
            </w:r>
          </w:p>
        </w:tc>
        <w:tc>
          <w:tcPr>
            <w:tcW w:w="2304" w:type="dxa"/>
          </w:tcPr>
          <w:p>
            <w:pPr>
              <w:pStyle w:val="TableParagraph"/>
              <w:spacing w:before="275"/>
              <w:ind w:right="104"/>
              <w:jc w:val="center"/>
              <w:rPr>
                <w:sz w:val="24"/>
              </w:rPr>
            </w:pPr>
            <w:r>
              <w:rPr>
                <w:sz w:val="24"/>
              </w:rPr>
              <w:t>Very</w:t>
            </w:r>
            <w:r>
              <w:rPr>
                <w:spacing w:val="-2"/>
                <w:sz w:val="24"/>
              </w:rPr>
              <w:t> </w:t>
            </w:r>
            <w:r>
              <w:rPr>
                <w:spacing w:val="-4"/>
                <w:sz w:val="24"/>
              </w:rPr>
              <w:t>High</w:t>
            </w:r>
          </w:p>
        </w:tc>
      </w:tr>
      <w:tr>
        <w:trPr>
          <w:trHeight w:val="400" w:hRule="atLeast"/>
        </w:trPr>
        <w:tc>
          <w:tcPr>
            <w:tcW w:w="4655" w:type="dxa"/>
          </w:tcPr>
          <w:p>
            <w:pPr>
              <w:pStyle w:val="TableParagraph"/>
              <w:spacing w:before="38"/>
              <w:ind w:left="115"/>
              <w:rPr>
                <w:sz w:val="24"/>
              </w:rPr>
            </w:pPr>
            <w:r>
              <w:rPr>
                <w:sz w:val="24"/>
              </w:rPr>
              <w:t>4.</w:t>
            </w:r>
            <w:r>
              <w:rPr>
                <w:spacing w:val="52"/>
                <w:w w:val="150"/>
                <w:sz w:val="24"/>
              </w:rPr>
              <w:t> </w:t>
            </w:r>
            <w:r>
              <w:rPr>
                <w:sz w:val="24"/>
              </w:rPr>
              <w:t>The</w:t>
            </w:r>
            <w:r>
              <w:rPr>
                <w:spacing w:val="-2"/>
                <w:sz w:val="24"/>
              </w:rPr>
              <w:t> </w:t>
            </w:r>
            <w:r>
              <w:rPr>
                <w:sz w:val="24"/>
              </w:rPr>
              <w:t>evaluation</w:t>
            </w:r>
            <w:r>
              <w:rPr>
                <w:spacing w:val="-4"/>
                <w:sz w:val="24"/>
              </w:rPr>
              <w:t> </w:t>
            </w:r>
            <w:r>
              <w:rPr>
                <w:sz w:val="24"/>
              </w:rPr>
              <w:t>procedure</w:t>
            </w:r>
            <w:r>
              <w:rPr>
                <w:spacing w:val="-3"/>
                <w:sz w:val="24"/>
              </w:rPr>
              <w:t> </w:t>
            </w:r>
            <w:r>
              <w:rPr>
                <w:sz w:val="24"/>
              </w:rPr>
              <w:t>is</w:t>
            </w:r>
            <w:r>
              <w:rPr>
                <w:spacing w:val="-2"/>
                <w:sz w:val="24"/>
              </w:rPr>
              <w:t> </w:t>
            </w:r>
            <w:r>
              <w:rPr>
                <w:spacing w:val="-4"/>
                <w:sz w:val="24"/>
              </w:rPr>
              <w:t>fair.</w:t>
            </w:r>
          </w:p>
        </w:tc>
        <w:tc>
          <w:tcPr>
            <w:tcW w:w="1271" w:type="dxa"/>
          </w:tcPr>
          <w:p>
            <w:pPr>
              <w:pStyle w:val="TableParagraph"/>
              <w:spacing w:line="260" w:lineRule="exact" w:before="120"/>
              <w:ind w:left="3" w:right="218"/>
              <w:jc w:val="center"/>
              <w:rPr>
                <w:rFonts w:ascii="Arial"/>
                <w:i/>
                <w:sz w:val="24"/>
              </w:rPr>
            </w:pPr>
            <w:r>
              <w:rPr>
                <w:rFonts w:ascii="Arial"/>
                <w:i/>
                <w:spacing w:val="-4"/>
                <w:sz w:val="24"/>
              </w:rPr>
              <w:t>4.24</w:t>
            </w:r>
          </w:p>
        </w:tc>
        <w:tc>
          <w:tcPr>
            <w:tcW w:w="2304" w:type="dxa"/>
          </w:tcPr>
          <w:p>
            <w:pPr>
              <w:pStyle w:val="TableParagraph"/>
              <w:spacing w:line="260" w:lineRule="exact" w:before="120"/>
              <w:ind w:right="104"/>
              <w:jc w:val="center"/>
              <w:rPr>
                <w:sz w:val="24"/>
              </w:rPr>
            </w:pPr>
            <w:r>
              <w:rPr>
                <w:sz w:val="24"/>
              </w:rPr>
              <w:t>Very</w:t>
            </w:r>
            <w:r>
              <w:rPr>
                <w:spacing w:val="-2"/>
                <w:sz w:val="24"/>
              </w:rPr>
              <w:t> </w:t>
            </w:r>
            <w:r>
              <w:rPr>
                <w:spacing w:val="-4"/>
                <w:sz w:val="24"/>
              </w:rPr>
              <w:t>High</w:t>
            </w:r>
          </w:p>
        </w:tc>
      </w:tr>
      <w:tr>
        <w:trPr>
          <w:trHeight w:val="775" w:hRule="atLeast"/>
        </w:trPr>
        <w:tc>
          <w:tcPr>
            <w:tcW w:w="4655" w:type="dxa"/>
          </w:tcPr>
          <w:p>
            <w:pPr>
              <w:pStyle w:val="TableParagraph"/>
              <w:spacing w:line="242" w:lineRule="auto"/>
              <w:ind w:left="475" w:right="37" w:hanging="360"/>
              <w:rPr>
                <w:sz w:val="24"/>
              </w:rPr>
            </w:pPr>
            <w:r>
              <w:rPr>
                <w:sz w:val="24"/>
              </w:rPr>
              <w:t>5.</w:t>
            </w:r>
            <w:r>
              <w:rPr>
                <w:spacing w:val="40"/>
                <w:sz w:val="24"/>
              </w:rPr>
              <w:t> </w:t>
            </w:r>
            <w:r>
              <w:rPr>
                <w:sz w:val="24"/>
              </w:rPr>
              <w:t>Expectations are clearly stated in the test questions.</w:t>
            </w:r>
          </w:p>
        </w:tc>
        <w:tc>
          <w:tcPr>
            <w:tcW w:w="1271" w:type="dxa"/>
          </w:tcPr>
          <w:p>
            <w:pPr>
              <w:pStyle w:val="TableParagraph"/>
              <w:spacing w:before="144"/>
              <w:rPr>
                <w:rFonts w:ascii="Arial"/>
                <w:i/>
                <w:sz w:val="24"/>
              </w:rPr>
            </w:pPr>
          </w:p>
          <w:p>
            <w:pPr>
              <w:pStyle w:val="TableParagraph"/>
              <w:spacing w:before="1"/>
              <w:ind w:left="3" w:right="218"/>
              <w:jc w:val="center"/>
              <w:rPr>
                <w:rFonts w:ascii="Arial"/>
                <w:i/>
                <w:sz w:val="24"/>
              </w:rPr>
            </w:pPr>
            <w:r>
              <w:rPr>
                <w:rFonts w:ascii="Arial"/>
                <w:i/>
                <w:spacing w:val="-4"/>
                <w:sz w:val="24"/>
              </w:rPr>
              <w:t>4.11</w:t>
            </w:r>
          </w:p>
        </w:tc>
        <w:tc>
          <w:tcPr>
            <w:tcW w:w="2304" w:type="dxa"/>
          </w:tcPr>
          <w:p>
            <w:pPr>
              <w:pStyle w:val="TableParagraph"/>
              <w:spacing w:before="144"/>
              <w:rPr>
                <w:rFonts w:ascii="Arial"/>
                <w:i/>
                <w:sz w:val="24"/>
              </w:rPr>
            </w:pPr>
          </w:p>
          <w:p>
            <w:pPr>
              <w:pStyle w:val="TableParagraph"/>
              <w:spacing w:before="1"/>
              <w:ind w:left="1" w:right="104"/>
              <w:jc w:val="center"/>
              <w:rPr>
                <w:sz w:val="24"/>
              </w:rPr>
            </w:pPr>
            <w:r>
              <w:rPr>
                <w:spacing w:val="-4"/>
                <w:sz w:val="24"/>
              </w:rPr>
              <w:t>High</w:t>
            </w:r>
          </w:p>
        </w:tc>
      </w:tr>
      <w:tr>
        <w:trPr>
          <w:trHeight w:val="348" w:hRule="atLeast"/>
        </w:trPr>
        <w:tc>
          <w:tcPr>
            <w:tcW w:w="4655" w:type="dxa"/>
            <w:tcBorders>
              <w:bottom w:val="single" w:sz="4" w:space="0" w:color="000000"/>
            </w:tcBorders>
          </w:tcPr>
          <w:p>
            <w:pPr>
              <w:pStyle w:val="TableParagraph"/>
              <w:spacing w:line="255" w:lineRule="exact" w:before="73"/>
              <w:ind w:left="1526"/>
              <w:rPr>
                <w:rFonts w:ascii="Arial"/>
                <w:b/>
                <w:sz w:val="24"/>
              </w:rPr>
            </w:pPr>
            <w:r>
              <w:rPr>
                <w:rFonts w:ascii="Arial"/>
                <w:b/>
                <w:sz w:val="24"/>
              </w:rPr>
              <w:t>Overall</w:t>
            </w:r>
            <w:r>
              <w:rPr>
                <w:rFonts w:ascii="Arial"/>
                <w:b/>
                <w:spacing w:val="-5"/>
                <w:sz w:val="24"/>
              </w:rPr>
              <w:t> </w:t>
            </w:r>
            <w:r>
              <w:rPr>
                <w:rFonts w:ascii="Arial"/>
                <w:b/>
                <w:spacing w:val="-4"/>
                <w:sz w:val="24"/>
              </w:rPr>
              <w:t>Mean</w:t>
            </w:r>
          </w:p>
        </w:tc>
        <w:tc>
          <w:tcPr>
            <w:tcW w:w="1271" w:type="dxa"/>
            <w:tcBorders>
              <w:bottom w:val="single" w:sz="4" w:space="0" w:color="000000"/>
            </w:tcBorders>
          </w:tcPr>
          <w:p>
            <w:pPr>
              <w:pStyle w:val="TableParagraph"/>
              <w:spacing w:line="258" w:lineRule="exact" w:before="70"/>
              <w:ind w:left="3" w:right="218"/>
              <w:jc w:val="center"/>
              <w:rPr>
                <w:rFonts w:ascii="Arial"/>
                <w:b/>
                <w:i/>
                <w:sz w:val="24"/>
              </w:rPr>
            </w:pPr>
            <w:r>
              <w:rPr>
                <w:rFonts w:ascii="Arial"/>
                <w:b/>
                <w:i/>
                <w:spacing w:val="-4"/>
                <w:sz w:val="24"/>
              </w:rPr>
              <w:t>4.25</w:t>
            </w:r>
          </w:p>
        </w:tc>
        <w:tc>
          <w:tcPr>
            <w:tcW w:w="2304" w:type="dxa"/>
            <w:tcBorders>
              <w:bottom w:val="single" w:sz="4" w:space="0" w:color="000000"/>
            </w:tcBorders>
          </w:tcPr>
          <w:p>
            <w:pPr>
              <w:pStyle w:val="TableParagraph"/>
              <w:spacing w:line="255" w:lineRule="exact" w:before="73"/>
              <w:ind w:left="1" w:right="104"/>
              <w:jc w:val="center"/>
              <w:rPr>
                <w:rFonts w:ascii="Arial"/>
                <w:b/>
                <w:sz w:val="24"/>
              </w:rPr>
            </w:pPr>
            <w:r>
              <w:rPr>
                <w:rFonts w:ascii="Arial"/>
                <w:b/>
                <w:sz w:val="24"/>
              </w:rPr>
              <w:t>Very</w:t>
            </w:r>
            <w:r>
              <w:rPr>
                <w:rFonts w:ascii="Arial"/>
                <w:b/>
                <w:spacing w:val="-1"/>
                <w:sz w:val="24"/>
              </w:rPr>
              <w:t> </w:t>
            </w:r>
            <w:r>
              <w:rPr>
                <w:rFonts w:ascii="Arial"/>
                <w:b/>
                <w:spacing w:val="-4"/>
                <w:sz w:val="24"/>
              </w:rPr>
              <w:t>High</w:t>
            </w:r>
          </w:p>
        </w:tc>
      </w:tr>
    </w:tbl>
    <w:p>
      <w:pPr>
        <w:pStyle w:val="BodyText"/>
        <w:spacing w:before="1"/>
        <w:rPr>
          <w:rFonts w:ascii="Arial"/>
          <w:i/>
        </w:rPr>
      </w:pPr>
    </w:p>
    <w:p>
      <w:pPr>
        <w:pStyle w:val="BodyText"/>
        <w:spacing w:line="482" w:lineRule="auto"/>
        <w:ind w:left="360" w:right="786" w:firstLine="720"/>
        <w:jc w:val="both"/>
      </w:pPr>
      <w:r>
        <w:rPr/>
        <w:t>Table</w:t>
      </w:r>
      <w:r>
        <w:rPr>
          <w:spacing w:val="-3"/>
        </w:rPr>
        <w:t> </w:t>
      </w:r>
      <w:r>
        <w:rPr/>
        <w:t>2.3</w:t>
      </w:r>
      <w:r>
        <w:rPr>
          <w:spacing w:val="-3"/>
        </w:rPr>
        <w:t> </w:t>
      </w:r>
      <w:r>
        <w:rPr/>
        <w:t>presents</w:t>
      </w:r>
      <w:r>
        <w:rPr>
          <w:spacing w:val="-4"/>
        </w:rPr>
        <w:t> </w:t>
      </w:r>
      <w:r>
        <w:rPr/>
        <w:t>the</w:t>
      </w:r>
      <w:r>
        <w:rPr>
          <w:spacing w:val="-5"/>
        </w:rPr>
        <w:t> </w:t>
      </w:r>
      <w:r>
        <w:rPr/>
        <w:t>level</w:t>
      </w:r>
      <w:r>
        <w:rPr>
          <w:spacing w:val="-3"/>
        </w:rPr>
        <w:t> </w:t>
      </w:r>
      <w:r>
        <w:rPr/>
        <w:t>of</w:t>
      </w:r>
      <w:r>
        <w:rPr>
          <w:spacing w:val="-3"/>
        </w:rPr>
        <w:t> </w:t>
      </w:r>
      <w:r>
        <w:rPr/>
        <w:t>satisfaction</w:t>
      </w:r>
      <w:r>
        <w:rPr>
          <w:spacing w:val="-3"/>
        </w:rPr>
        <w:t> </w:t>
      </w:r>
      <w:r>
        <w:rPr/>
        <w:t>of</w:t>
      </w:r>
      <w:r>
        <w:rPr>
          <w:spacing w:val="-4"/>
        </w:rPr>
        <w:t> </w:t>
      </w:r>
      <w:r>
        <w:rPr/>
        <w:t>learners</w:t>
      </w:r>
      <w:r>
        <w:rPr>
          <w:spacing w:val="-3"/>
        </w:rPr>
        <w:t> </w:t>
      </w:r>
      <w:r>
        <w:rPr/>
        <w:t>on</w:t>
      </w:r>
      <w:r>
        <w:rPr>
          <w:spacing w:val="-4"/>
        </w:rPr>
        <w:t> </w:t>
      </w:r>
      <w:r>
        <w:rPr/>
        <w:t>the</w:t>
      </w:r>
      <w:r>
        <w:rPr>
          <w:spacing w:val="-3"/>
        </w:rPr>
        <w:t> </w:t>
      </w:r>
      <w:r>
        <w:rPr/>
        <w:t>utilization of innovative teaching strategies in terms of subject evaluation. The findings indicate that the learners are very highly satisfied with the learning activities, as the learning activities are relevant and useful with mean of </w:t>
      </w:r>
      <w:r>
        <w:rPr>
          <w:rFonts w:ascii="Arial"/>
          <w:i/>
        </w:rPr>
        <w:t>4.36</w:t>
      </w:r>
      <w:r>
        <w:rPr/>
        <w:t>, subject materials</w:t>
      </w:r>
      <w:r>
        <w:rPr>
          <w:spacing w:val="-1"/>
        </w:rPr>
        <w:t> </w:t>
      </w:r>
      <w:r>
        <w:rPr/>
        <w:t>are</w:t>
      </w:r>
      <w:r>
        <w:rPr>
          <w:spacing w:val="-1"/>
        </w:rPr>
        <w:t> </w:t>
      </w:r>
      <w:r>
        <w:rPr/>
        <w:t>relevant and effective with</w:t>
      </w:r>
      <w:r>
        <w:rPr>
          <w:spacing w:val="-2"/>
        </w:rPr>
        <w:t> </w:t>
      </w:r>
      <w:r>
        <w:rPr/>
        <w:t>a mean of </w:t>
      </w:r>
      <w:r>
        <w:rPr>
          <w:rFonts w:ascii="Arial"/>
          <w:i/>
        </w:rPr>
        <w:t>4.35</w:t>
      </w:r>
      <w:r>
        <w:rPr/>
        <w:t>, and the utilization of innovative</w:t>
      </w:r>
      <w:r>
        <w:rPr>
          <w:spacing w:val="-8"/>
        </w:rPr>
        <w:t> </w:t>
      </w:r>
      <w:r>
        <w:rPr/>
        <w:t>teaching</w:t>
      </w:r>
      <w:r>
        <w:rPr>
          <w:spacing w:val="-8"/>
        </w:rPr>
        <w:t> </w:t>
      </w:r>
      <w:r>
        <w:rPr/>
        <w:t>strategies</w:t>
      </w:r>
      <w:r>
        <w:rPr>
          <w:spacing w:val="-9"/>
        </w:rPr>
        <w:t> </w:t>
      </w:r>
      <w:r>
        <w:rPr/>
        <w:t>provides</w:t>
      </w:r>
      <w:r>
        <w:rPr>
          <w:spacing w:val="-9"/>
        </w:rPr>
        <w:t> </w:t>
      </w:r>
      <w:r>
        <w:rPr/>
        <w:t>valuable</w:t>
      </w:r>
      <w:r>
        <w:rPr>
          <w:spacing w:val="-8"/>
        </w:rPr>
        <w:t> </w:t>
      </w:r>
      <w:r>
        <w:rPr/>
        <w:t>learning</w:t>
      </w:r>
      <w:r>
        <w:rPr>
          <w:spacing w:val="-2"/>
        </w:rPr>
        <w:t> </w:t>
      </w:r>
      <w:r>
        <w:rPr/>
        <w:t>with</w:t>
      </w:r>
      <w:r>
        <w:rPr>
          <w:spacing w:val="-8"/>
        </w:rPr>
        <w:t> </w:t>
      </w:r>
      <w:r>
        <w:rPr/>
        <w:t>a</w:t>
      </w:r>
      <w:r>
        <w:rPr>
          <w:spacing w:val="-10"/>
        </w:rPr>
        <w:t> </w:t>
      </w:r>
      <w:r>
        <w:rPr/>
        <w:t>mean</w:t>
      </w:r>
      <w:r>
        <w:rPr>
          <w:spacing w:val="-8"/>
        </w:rPr>
        <w:t> </w:t>
      </w:r>
      <w:r>
        <w:rPr/>
        <w:t>of</w:t>
      </w:r>
      <w:r>
        <w:rPr>
          <w:spacing w:val="-6"/>
        </w:rPr>
        <w:t> </w:t>
      </w:r>
      <w:r>
        <w:rPr>
          <w:rFonts w:ascii="Arial"/>
          <w:i/>
        </w:rPr>
        <w:t>4.22</w:t>
      </w:r>
      <w:r>
        <w:rPr/>
        <w:t>, the</w:t>
      </w:r>
      <w:r>
        <w:rPr>
          <w:spacing w:val="-17"/>
        </w:rPr>
        <w:t> </w:t>
      </w:r>
      <w:r>
        <w:rPr/>
        <w:t>evaluation</w:t>
      </w:r>
      <w:r>
        <w:rPr>
          <w:spacing w:val="-17"/>
        </w:rPr>
        <w:t> </w:t>
      </w:r>
      <w:r>
        <w:rPr/>
        <w:t>procedure</w:t>
      </w:r>
      <w:r>
        <w:rPr>
          <w:spacing w:val="-16"/>
        </w:rPr>
        <w:t> </w:t>
      </w:r>
      <w:r>
        <w:rPr/>
        <w:t>is</w:t>
      </w:r>
      <w:r>
        <w:rPr>
          <w:spacing w:val="-17"/>
        </w:rPr>
        <w:t> </w:t>
      </w:r>
      <w:r>
        <w:rPr/>
        <w:t>fair,</w:t>
      </w:r>
      <w:r>
        <w:rPr>
          <w:spacing w:val="-14"/>
        </w:rPr>
        <w:t> </w:t>
      </w:r>
      <w:r>
        <w:rPr/>
        <w:t>with</w:t>
      </w:r>
      <w:r>
        <w:rPr>
          <w:spacing w:val="-17"/>
        </w:rPr>
        <w:t> </w:t>
      </w:r>
      <w:r>
        <w:rPr/>
        <w:t>a</w:t>
      </w:r>
      <w:r>
        <w:rPr>
          <w:spacing w:val="-16"/>
        </w:rPr>
        <w:t> </w:t>
      </w:r>
      <w:r>
        <w:rPr/>
        <w:t>mean</w:t>
      </w:r>
      <w:r>
        <w:rPr>
          <w:spacing w:val="-17"/>
        </w:rPr>
        <w:t> </w:t>
      </w:r>
      <w:r>
        <w:rPr/>
        <w:t>of</w:t>
      </w:r>
      <w:r>
        <w:rPr>
          <w:spacing w:val="-12"/>
        </w:rPr>
        <w:t> </w:t>
      </w:r>
      <w:r>
        <w:rPr>
          <w:rFonts w:ascii="Arial"/>
          <w:i/>
        </w:rPr>
        <w:t>4.24</w:t>
      </w:r>
      <w:r>
        <w:rPr/>
        <w:t>,</w:t>
      </w:r>
      <w:r>
        <w:rPr>
          <w:spacing w:val="-17"/>
        </w:rPr>
        <w:t> </w:t>
      </w:r>
      <w:r>
        <w:rPr/>
        <w:t>which</w:t>
      </w:r>
      <w:r>
        <w:rPr>
          <w:spacing w:val="-16"/>
        </w:rPr>
        <w:t> </w:t>
      </w:r>
      <w:r>
        <w:rPr/>
        <w:t>further</w:t>
      </w:r>
      <w:r>
        <w:rPr>
          <w:spacing w:val="-17"/>
        </w:rPr>
        <w:t> </w:t>
      </w:r>
      <w:r>
        <w:rPr/>
        <w:t>emphasizes the</w:t>
      </w:r>
      <w:r>
        <w:rPr>
          <w:spacing w:val="-7"/>
        </w:rPr>
        <w:t> </w:t>
      </w:r>
      <w:r>
        <w:rPr/>
        <w:t>fairness</w:t>
      </w:r>
      <w:r>
        <w:rPr>
          <w:spacing w:val="-8"/>
        </w:rPr>
        <w:t> </w:t>
      </w:r>
      <w:r>
        <w:rPr/>
        <w:t>of</w:t>
      </w:r>
      <w:r>
        <w:rPr>
          <w:spacing w:val="-10"/>
        </w:rPr>
        <w:t> </w:t>
      </w:r>
      <w:r>
        <w:rPr/>
        <w:t>the</w:t>
      </w:r>
      <w:r>
        <w:rPr>
          <w:spacing w:val="-9"/>
        </w:rPr>
        <w:t> </w:t>
      </w:r>
      <w:r>
        <w:rPr/>
        <w:t>assessment</w:t>
      </w:r>
      <w:r>
        <w:rPr>
          <w:spacing w:val="-7"/>
        </w:rPr>
        <w:t> </w:t>
      </w:r>
      <w:r>
        <w:rPr/>
        <w:t>process,</w:t>
      </w:r>
      <w:r>
        <w:rPr>
          <w:spacing w:val="-10"/>
        </w:rPr>
        <w:t> </w:t>
      </w:r>
      <w:r>
        <w:rPr/>
        <w:t>a</w:t>
      </w:r>
      <w:r>
        <w:rPr>
          <w:spacing w:val="-7"/>
        </w:rPr>
        <w:t> </w:t>
      </w:r>
      <w:r>
        <w:rPr/>
        <w:t>crucial</w:t>
      </w:r>
      <w:r>
        <w:rPr>
          <w:spacing w:val="-8"/>
        </w:rPr>
        <w:t> </w:t>
      </w:r>
      <w:r>
        <w:rPr/>
        <w:t>factor</w:t>
      </w:r>
      <w:r>
        <w:rPr>
          <w:spacing w:val="-8"/>
        </w:rPr>
        <w:t> </w:t>
      </w:r>
      <w:r>
        <w:rPr/>
        <w:t>in</w:t>
      </w:r>
      <w:r>
        <w:rPr>
          <w:spacing w:val="-7"/>
        </w:rPr>
        <w:t> </w:t>
      </w:r>
      <w:r>
        <w:rPr/>
        <w:t>learner</w:t>
      </w:r>
      <w:r>
        <w:rPr>
          <w:spacing w:val="-8"/>
        </w:rPr>
        <w:t> </w:t>
      </w:r>
      <w:r>
        <w:rPr/>
        <w:t>satisfaction. </w:t>
      </w:r>
      <w:r>
        <w:rPr>
          <w:spacing w:val="-2"/>
        </w:rPr>
        <w:t>However,</w:t>
      </w:r>
      <w:r>
        <w:rPr>
          <w:spacing w:val="-8"/>
        </w:rPr>
        <w:t> </w:t>
      </w:r>
      <w:r>
        <w:rPr>
          <w:spacing w:val="-2"/>
        </w:rPr>
        <w:t>Expectations</w:t>
      </w:r>
      <w:r>
        <w:rPr>
          <w:spacing w:val="-10"/>
        </w:rPr>
        <w:t> </w:t>
      </w:r>
      <w:r>
        <w:rPr>
          <w:spacing w:val="-2"/>
        </w:rPr>
        <w:t>are</w:t>
      </w:r>
      <w:r>
        <w:rPr>
          <w:spacing w:val="-8"/>
        </w:rPr>
        <w:t> </w:t>
      </w:r>
      <w:r>
        <w:rPr>
          <w:spacing w:val="-2"/>
        </w:rPr>
        <w:t>clearly</w:t>
      </w:r>
      <w:r>
        <w:rPr>
          <w:spacing w:val="-8"/>
        </w:rPr>
        <w:t> </w:t>
      </w:r>
      <w:r>
        <w:rPr>
          <w:spacing w:val="-2"/>
        </w:rPr>
        <w:t>stated</w:t>
      </w:r>
      <w:r>
        <w:rPr>
          <w:spacing w:val="-7"/>
        </w:rPr>
        <w:t> </w:t>
      </w:r>
      <w:r>
        <w:rPr>
          <w:spacing w:val="-2"/>
        </w:rPr>
        <w:t>in</w:t>
      </w:r>
      <w:r>
        <w:rPr>
          <w:spacing w:val="-7"/>
        </w:rPr>
        <w:t> </w:t>
      </w:r>
      <w:r>
        <w:rPr>
          <w:spacing w:val="-2"/>
        </w:rPr>
        <w:t>the</w:t>
      </w:r>
      <w:r>
        <w:rPr>
          <w:spacing w:val="-7"/>
        </w:rPr>
        <w:t> </w:t>
      </w:r>
      <w:r>
        <w:rPr>
          <w:spacing w:val="-2"/>
        </w:rPr>
        <w:t>test</w:t>
      </w:r>
      <w:r>
        <w:rPr>
          <w:spacing w:val="-10"/>
        </w:rPr>
        <w:t> </w:t>
      </w:r>
      <w:r>
        <w:rPr>
          <w:spacing w:val="-2"/>
        </w:rPr>
        <w:t>questions</w:t>
      </w:r>
      <w:r>
        <w:rPr>
          <w:spacing w:val="-8"/>
        </w:rPr>
        <w:t> </w:t>
      </w:r>
      <w:r>
        <w:rPr>
          <w:spacing w:val="-2"/>
        </w:rPr>
        <w:t>received</w:t>
      </w:r>
      <w:r>
        <w:rPr>
          <w:spacing w:val="-7"/>
        </w:rPr>
        <w:t> </w:t>
      </w:r>
      <w:r>
        <w:rPr>
          <w:spacing w:val="-2"/>
        </w:rPr>
        <w:t>a</w:t>
      </w:r>
      <w:r>
        <w:rPr>
          <w:spacing w:val="-9"/>
        </w:rPr>
        <w:t> </w:t>
      </w:r>
      <w:r>
        <w:rPr>
          <w:spacing w:val="-2"/>
        </w:rPr>
        <w:t>mean </w:t>
      </w:r>
      <w:r>
        <w:rPr/>
        <w:t>of </w:t>
      </w:r>
      <w:r>
        <w:rPr>
          <w:rFonts w:ascii="Arial"/>
          <w:i/>
        </w:rPr>
        <w:t>4.11</w:t>
      </w:r>
      <w:r>
        <w:rPr/>
        <w:t>, which, while still considered high, suggests there may be slight room</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0"/>
        <w:jc w:val="both"/>
      </w:pPr>
      <w:r>
        <w:rPr/>
        <w:t>for improvement in clearly communicating expectations during assessments. The overall mean of </w:t>
      </w:r>
      <w:r>
        <w:rPr>
          <w:rFonts w:ascii="Arial"/>
          <w:i/>
        </w:rPr>
        <w:t>4.25 </w:t>
      </w:r>
      <w:r>
        <w:rPr/>
        <w:t>indicates that learners are very highly satisfied with the subject evaluation, including the materials, activities, and fairness of assessments, highlighting the effectiveness of the teaching strategies in promoting a positive learning environment.</w:t>
      </w:r>
    </w:p>
    <w:p>
      <w:pPr>
        <w:pStyle w:val="BodyText"/>
        <w:spacing w:line="482" w:lineRule="auto"/>
        <w:ind w:left="360" w:right="787" w:firstLine="720"/>
        <w:jc w:val="both"/>
      </w:pPr>
      <w:r>
        <w:rPr/>
        <w:t>The result is consistent with the study of Subando et al. (2021) which highlighted</w:t>
      </w:r>
      <w:r>
        <w:rPr/>
        <w:t> how</w:t>
      </w:r>
      <w:r>
        <w:rPr/>
        <w:t> evaluating</w:t>
      </w:r>
      <w:r>
        <w:rPr/>
        <w:t> curricula</w:t>
      </w:r>
      <w:r>
        <w:rPr/>
        <w:t> models</w:t>
      </w:r>
      <w:r>
        <w:rPr/>
        <w:t> help</w:t>
      </w:r>
      <w:r>
        <w:rPr/>
        <w:t> ensure</w:t>
      </w:r>
      <w:r>
        <w:rPr/>
        <w:t> that</w:t>
      </w:r>
      <w:r>
        <w:rPr/>
        <w:t> designs, procedures, and final products adhere to educational ideology</w:t>
      </w:r>
      <w:r>
        <w:rPr>
          <w:position w:val="1"/>
          <w:sz w:val="23"/>
        </w:rPr>
        <w:t>. </w:t>
      </w:r>
      <w:r>
        <w:rPr/>
        <w:t>Additionally, Students' satisfaction with instruction is explained in terms of preferences for particular instructional strategies. Student contentment with the instructional approach</w:t>
      </w:r>
      <w:r>
        <w:rPr>
          <w:spacing w:val="-12"/>
        </w:rPr>
        <w:t> </w:t>
      </w:r>
      <w:r>
        <w:rPr/>
        <w:t>is</w:t>
      </w:r>
      <w:r>
        <w:rPr>
          <w:spacing w:val="-13"/>
        </w:rPr>
        <w:t> </w:t>
      </w:r>
      <w:r>
        <w:rPr/>
        <w:t>further</w:t>
      </w:r>
      <w:r>
        <w:rPr>
          <w:spacing w:val="-13"/>
        </w:rPr>
        <w:t> </w:t>
      </w:r>
      <w:r>
        <w:rPr/>
        <w:t>elaborated</w:t>
      </w:r>
      <w:r>
        <w:rPr>
          <w:spacing w:val="-12"/>
        </w:rPr>
        <w:t> </w:t>
      </w:r>
      <w:r>
        <w:rPr/>
        <w:t>by</w:t>
      </w:r>
      <w:r>
        <w:rPr>
          <w:spacing w:val="-15"/>
        </w:rPr>
        <w:t> </w:t>
      </w:r>
      <w:r>
        <w:rPr/>
        <w:t>the</w:t>
      </w:r>
      <w:r>
        <w:rPr>
          <w:spacing w:val="-14"/>
        </w:rPr>
        <w:t> </w:t>
      </w:r>
      <w:r>
        <w:rPr/>
        <w:t>interaction</w:t>
      </w:r>
      <w:r>
        <w:rPr>
          <w:spacing w:val="-12"/>
        </w:rPr>
        <w:t> </w:t>
      </w:r>
      <w:r>
        <w:rPr/>
        <w:t>between</w:t>
      </w:r>
      <w:r>
        <w:rPr>
          <w:spacing w:val="-12"/>
        </w:rPr>
        <w:t> </w:t>
      </w:r>
      <w:r>
        <w:rPr/>
        <w:t>the</w:t>
      </w:r>
      <w:r>
        <w:rPr>
          <w:spacing w:val="-12"/>
        </w:rPr>
        <w:t> </w:t>
      </w:r>
      <w:r>
        <w:rPr/>
        <w:t>students</w:t>
      </w:r>
      <w:r>
        <w:rPr>
          <w:spacing w:val="-12"/>
        </w:rPr>
        <w:t> </w:t>
      </w:r>
      <w:r>
        <w:rPr/>
        <w:t>and</w:t>
      </w:r>
      <w:r>
        <w:rPr>
          <w:spacing w:val="-14"/>
        </w:rPr>
        <w:t> </w:t>
      </w:r>
      <w:r>
        <w:rPr/>
        <w:t>the lecturers, contentment with their work as teachers once they feel safe and accepted when speaking with instructors (Mathur et al., 2024)</w:t>
      </w:r>
    </w:p>
    <w:p>
      <w:pPr>
        <w:pStyle w:val="BodyText"/>
        <w:spacing w:line="482" w:lineRule="auto"/>
        <w:ind w:left="360" w:right="784" w:firstLine="720"/>
        <w:jc w:val="both"/>
      </w:pPr>
      <w:r>
        <w:rPr/>
        <w:t>In school, active learning must prevail to demonstrate significantly higher educational experience achievement. Teachers make available ways to accommodate the intelligence and learning styles of an individual to meet their needs.</w:t>
      </w:r>
      <w:r>
        <w:rPr>
          <w:spacing w:val="40"/>
        </w:rPr>
        <w:t> </w:t>
      </w:r>
      <w:r>
        <w:rPr/>
        <w:t>In addition, teachers need to focus on reasoning and problem- solving to catch the interest of the learners and highlight their interest, creativity, and productivity. Teachers</w:t>
      </w:r>
      <w:r>
        <w:rPr>
          <w:spacing w:val="-3"/>
        </w:rPr>
        <w:t> </w:t>
      </w:r>
      <w:r>
        <w:rPr/>
        <w:t>may</w:t>
      </w:r>
      <w:r>
        <w:rPr>
          <w:spacing w:val="-1"/>
        </w:rPr>
        <w:t> </w:t>
      </w:r>
      <w:r>
        <w:rPr/>
        <w:t>encourage students to take charge of their education and build the critical thinking and practical skills they will need for success</w:t>
      </w:r>
      <w:r>
        <w:rPr>
          <w:spacing w:val="-1"/>
        </w:rPr>
        <w:t> </w:t>
      </w:r>
      <w:r>
        <w:rPr/>
        <w:t>in the future</w:t>
      </w:r>
      <w:r>
        <w:rPr>
          <w:spacing w:val="-1"/>
        </w:rPr>
        <w:t> </w:t>
      </w:r>
      <w:r>
        <w:rPr/>
        <w:t>by</w:t>
      </w:r>
      <w:r>
        <w:rPr>
          <w:spacing w:val="-1"/>
        </w:rPr>
        <w:t> </w:t>
      </w:r>
      <w:r>
        <w:rPr/>
        <w:t>creating an atmosphere that supports these </w:t>
      </w:r>
      <w:r>
        <w:rPr>
          <w:spacing w:val="-2"/>
        </w:rPr>
        <w:t>activities.</w:t>
      </w:r>
    </w:p>
    <w:p>
      <w:pPr>
        <w:pStyle w:val="BodyText"/>
        <w:spacing w:after="0" w:line="482" w:lineRule="auto"/>
        <w:jc w:val="both"/>
        <w:sectPr>
          <w:pgSz w:w="12240" w:h="15840"/>
          <w:pgMar w:header="0" w:footer="1397" w:top="1760" w:bottom="1580" w:left="1800" w:right="1080"/>
        </w:sectPr>
      </w:pPr>
    </w:p>
    <w:p>
      <w:pPr>
        <w:spacing w:before="69"/>
        <w:ind w:left="358" w:right="0" w:firstLine="0"/>
        <w:jc w:val="left"/>
        <w:rPr>
          <w:rFonts w:ascii="Arial"/>
          <w:b/>
          <w:sz w:val="24"/>
        </w:rPr>
      </w:pPr>
      <w:r>
        <w:rPr>
          <w:rFonts w:ascii="Arial"/>
          <w:b/>
          <w:sz w:val="24"/>
        </w:rPr>
        <w:t>Table</w:t>
      </w:r>
      <w:r>
        <w:rPr>
          <w:rFonts w:ascii="Arial"/>
          <w:b/>
          <w:spacing w:val="-2"/>
          <w:sz w:val="24"/>
        </w:rPr>
        <w:t> </w:t>
      </w:r>
      <w:r>
        <w:rPr>
          <w:rFonts w:ascii="Arial"/>
          <w:b/>
          <w:spacing w:val="-5"/>
          <w:sz w:val="24"/>
        </w:rPr>
        <w:t>2.4</w:t>
      </w:r>
    </w:p>
    <w:p>
      <w:pPr>
        <w:spacing w:line="242" w:lineRule="auto" w:before="271"/>
        <w:ind w:left="360" w:right="777" w:hanging="3"/>
        <w:jc w:val="left"/>
        <w:rPr>
          <w:rFonts w:ascii="Arial"/>
          <w:i/>
          <w:sz w:val="24"/>
        </w:rPr>
      </w:pPr>
      <w:r>
        <w:rPr>
          <w:rFonts w:ascii="Arial"/>
          <w:i/>
          <w:sz w:val="24"/>
        </w:rPr>
        <w:t>Summary</w:t>
      </w:r>
      <w:r>
        <w:rPr>
          <w:rFonts w:ascii="Arial"/>
          <w:i/>
          <w:spacing w:val="-4"/>
          <w:sz w:val="24"/>
        </w:rPr>
        <w:t> </w:t>
      </w:r>
      <w:r>
        <w:rPr>
          <w:rFonts w:ascii="Arial"/>
          <w:i/>
          <w:sz w:val="24"/>
        </w:rPr>
        <w:t>Results</w:t>
      </w:r>
      <w:r>
        <w:rPr>
          <w:rFonts w:ascii="Arial"/>
          <w:i/>
          <w:spacing w:val="-4"/>
          <w:sz w:val="24"/>
        </w:rPr>
        <w:t> </w:t>
      </w:r>
      <w:r>
        <w:rPr>
          <w:rFonts w:ascii="Arial"/>
          <w:i/>
          <w:sz w:val="24"/>
        </w:rPr>
        <w:t>on</w:t>
      </w:r>
      <w:r>
        <w:rPr>
          <w:rFonts w:ascii="Arial"/>
          <w:i/>
          <w:spacing w:val="-4"/>
          <w:sz w:val="24"/>
        </w:rPr>
        <w:t> </w:t>
      </w:r>
      <w:r>
        <w:rPr>
          <w:rFonts w:ascii="Arial"/>
          <w:i/>
          <w:sz w:val="24"/>
        </w:rPr>
        <w:t>the</w:t>
      </w:r>
      <w:r>
        <w:rPr>
          <w:rFonts w:ascii="Arial"/>
          <w:i/>
          <w:spacing w:val="-4"/>
          <w:sz w:val="24"/>
        </w:rPr>
        <w:t> </w:t>
      </w:r>
      <w:r>
        <w:rPr>
          <w:rFonts w:ascii="Arial"/>
          <w:i/>
          <w:sz w:val="24"/>
        </w:rPr>
        <w:t>Level</w:t>
      </w:r>
      <w:r>
        <w:rPr>
          <w:rFonts w:ascii="Arial"/>
          <w:i/>
          <w:spacing w:val="-4"/>
          <w:sz w:val="24"/>
        </w:rPr>
        <w:t> </w:t>
      </w:r>
      <w:r>
        <w:rPr>
          <w:rFonts w:ascii="Arial"/>
          <w:i/>
          <w:sz w:val="24"/>
        </w:rPr>
        <w:t>of</w:t>
      </w:r>
      <w:r>
        <w:rPr>
          <w:rFonts w:ascii="Arial"/>
          <w:i/>
          <w:spacing w:val="-4"/>
          <w:sz w:val="24"/>
        </w:rPr>
        <w:t> </w:t>
      </w:r>
      <w:r>
        <w:rPr>
          <w:rFonts w:ascii="Arial"/>
          <w:i/>
          <w:sz w:val="24"/>
        </w:rPr>
        <w:t>Satisfaction</w:t>
      </w:r>
      <w:r>
        <w:rPr>
          <w:rFonts w:ascii="Arial"/>
          <w:i/>
          <w:spacing w:val="-4"/>
          <w:sz w:val="24"/>
        </w:rPr>
        <w:t> </w:t>
      </w:r>
      <w:r>
        <w:rPr>
          <w:rFonts w:ascii="Arial"/>
          <w:i/>
          <w:sz w:val="24"/>
        </w:rPr>
        <w:t>of</w:t>
      </w:r>
      <w:r>
        <w:rPr>
          <w:rFonts w:ascii="Arial"/>
          <w:i/>
          <w:spacing w:val="-6"/>
          <w:sz w:val="24"/>
        </w:rPr>
        <w:t> </w:t>
      </w:r>
      <w:r>
        <w:rPr>
          <w:rFonts w:ascii="Arial"/>
          <w:i/>
          <w:sz w:val="24"/>
        </w:rPr>
        <w:t>Learners</w:t>
      </w:r>
      <w:r>
        <w:rPr>
          <w:rFonts w:ascii="Arial"/>
          <w:i/>
          <w:spacing w:val="-4"/>
          <w:sz w:val="24"/>
        </w:rPr>
        <w:t> </w:t>
      </w:r>
      <w:r>
        <w:rPr>
          <w:rFonts w:ascii="Arial"/>
          <w:i/>
          <w:sz w:val="24"/>
        </w:rPr>
        <w:t>in</w:t>
      </w:r>
      <w:r>
        <w:rPr>
          <w:rFonts w:ascii="Arial"/>
          <w:i/>
          <w:spacing w:val="-6"/>
          <w:sz w:val="24"/>
        </w:rPr>
        <w:t> </w:t>
      </w:r>
      <w:r>
        <w:rPr>
          <w:rFonts w:ascii="Arial"/>
          <w:i/>
          <w:sz w:val="24"/>
        </w:rPr>
        <w:t>the</w:t>
      </w:r>
      <w:r>
        <w:rPr>
          <w:rFonts w:ascii="Arial"/>
          <w:i/>
          <w:spacing w:val="-4"/>
          <w:sz w:val="24"/>
        </w:rPr>
        <w:t> </w:t>
      </w:r>
      <w:r>
        <w:rPr>
          <w:rFonts w:ascii="Arial"/>
          <w:i/>
          <w:sz w:val="24"/>
        </w:rPr>
        <w:t>Utilization</w:t>
      </w:r>
      <w:r>
        <w:rPr>
          <w:rFonts w:ascii="Arial"/>
          <w:i/>
          <w:spacing w:val="-4"/>
          <w:sz w:val="24"/>
        </w:rPr>
        <w:t> </w:t>
      </w:r>
      <w:r>
        <w:rPr>
          <w:rFonts w:ascii="Arial"/>
          <w:i/>
          <w:sz w:val="24"/>
        </w:rPr>
        <w:t>of Innovative Teaching Strategies</w:t>
      </w:r>
    </w:p>
    <w:p>
      <w:pPr>
        <w:pStyle w:val="BodyText"/>
        <w:spacing w:before="73"/>
        <w:rPr>
          <w:rFonts w:ascii="Arial"/>
          <w:i/>
          <w:sz w:val="20"/>
        </w:rPr>
      </w:pPr>
    </w:p>
    <w:tbl>
      <w:tblPr>
        <w:tblW w:w="0" w:type="auto"/>
        <w:jc w:val="left"/>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5"/>
        <w:gridCol w:w="1701"/>
        <w:gridCol w:w="2534"/>
      </w:tblGrid>
      <w:tr>
        <w:trPr>
          <w:trHeight w:val="280" w:hRule="atLeast"/>
        </w:trPr>
        <w:tc>
          <w:tcPr>
            <w:tcW w:w="3855" w:type="dxa"/>
            <w:tcBorders>
              <w:top w:val="single" w:sz="4" w:space="0" w:color="000000"/>
              <w:bottom w:val="single" w:sz="4" w:space="0" w:color="000000"/>
            </w:tcBorders>
          </w:tcPr>
          <w:p>
            <w:pPr>
              <w:pStyle w:val="TableParagraph"/>
              <w:spacing w:line="253" w:lineRule="exact" w:before="7"/>
              <w:ind w:left="285"/>
              <w:jc w:val="center"/>
              <w:rPr>
                <w:rFonts w:ascii="Arial"/>
                <w:b/>
                <w:sz w:val="24"/>
              </w:rPr>
            </w:pPr>
            <w:r>
              <w:rPr>
                <w:rFonts w:ascii="Arial"/>
                <w:b/>
                <w:spacing w:val="-2"/>
                <w:sz w:val="24"/>
              </w:rPr>
              <w:t>Items</w:t>
            </w:r>
          </w:p>
        </w:tc>
        <w:tc>
          <w:tcPr>
            <w:tcW w:w="1701" w:type="dxa"/>
            <w:tcBorders>
              <w:top w:val="single" w:sz="4" w:space="0" w:color="000000"/>
              <w:bottom w:val="single" w:sz="4" w:space="0" w:color="000000"/>
            </w:tcBorders>
          </w:tcPr>
          <w:p>
            <w:pPr>
              <w:pStyle w:val="TableParagraph"/>
              <w:spacing w:line="253" w:lineRule="exact" w:before="7"/>
              <w:ind w:left="78" w:right="4"/>
              <w:jc w:val="center"/>
              <w:rPr>
                <w:rFonts w:ascii="Arial"/>
                <w:b/>
                <w:sz w:val="24"/>
              </w:rPr>
            </w:pPr>
            <w:r>
              <w:rPr>
                <w:rFonts w:ascii="Arial"/>
                <w:b/>
                <w:spacing w:val="-4"/>
                <w:sz w:val="24"/>
              </w:rPr>
              <w:t>Mean</w:t>
            </w:r>
          </w:p>
        </w:tc>
        <w:tc>
          <w:tcPr>
            <w:tcW w:w="2534" w:type="dxa"/>
            <w:tcBorders>
              <w:top w:val="single" w:sz="4" w:space="0" w:color="000000"/>
              <w:bottom w:val="single" w:sz="4" w:space="0" w:color="000000"/>
            </w:tcBorders>
          </w:tcPr>
          <w:p>
            <w:pPr>
              <w:pStyle w:val="TableParagraph"/>
              <w:spacing w:line="253" w:lineRule="exact" w:before="7"/>
              <w:ind w:left="4" w:right="203"/>
              <w:jc w:val="center"/>
              <w:rPr>
                <w:rFonts w:ascii="Arial"/>
                <w:b/>
                <w:sz w:val="24"/>
              </w:rPr>
            </w:pPr>
            <w:r>
              <w:rPr>
                <w:rFonts w:ascii="Arial"/>
                <w:b/>
                <w:spacing w:val="-2"/>
                <w:sz w:val="24"/>
              </w:rPr>
              <w:t>Description</w:t>
            </w:r>
          </w:p>
        </w:tc>
      </w:tr>
      <w:tr>
        <w:trPr>
          <w:trHeight w:val="278" w:hRule="atLeast"/>
        </w:trPr>
        <w:tc>
          <w:tcPr>
            <w:tcW w:w="3855" w:type="dxa"/>
            <w:tcBorders>
              <w:top w:val="single" w:sz="4" w:space="0" w:color="000000"/>
            </w:tcBorders>
          </w:tcPr>
          <w:p>
            <w:pPr>
              <w:pStyle w:val="TableParagraph"/>
              <w:spacing w:line="259" w:lineRule="exact"/>
              <w:ind w:left="112"/>
              <w:rPr>
                <w:sz w:val="24"/>
              </w:rPr>
            </w:pPr>
            <w:r>
              <w:rPr>
                <w:sz w:val="24"/>
              </w:rPr>
              <w:t>1.</w:t>
            </w:r>
            <w:r>
              <w:rPr>
                <w:spacing w:val="-5"/>
                <w:sz w:val="24"/>
              </w:rPr>
              <w:t> </w:t>
            </w:r>
            <w:r>
              <w:rPr>
                <w:sz w:val="24"/>
              </w:rPr>
              <w:t>Student-teacher</w:t>
            </w:r>
            <w:r>
              <w:rPr>
                <w:spacing w:val="-7"/>
                <w:sz w:val="24"/>
              </w:rPr>
              <w:t> </w:t>
            </w:r>
            <w:r>
              <w:rPr>
                <w:spacing w:val="-2"/>
                <w:sz w:val="24"/>
              </w:rPr>
              <w:t>Interaction</w:t>
            </w:r>
          </w:p>
        </w:tc>
        <w:tc>
          <w:tcPr>
            <w:tcW w:w="1701" w:type="dxa"/>
            <w:tcBorders>
              <w:top w:val="single" w:sz="4" w:space="0" w:color="000000"/>
            </w:tcBorders>
          </w:tcPr>
          <w:p>
            <w:pPr>
              <w:pStyle w:val="TableParagraph"/>
              <w:spacing w:line="259" w:lineRule="exact"/>
              <w:ind w:left="78"/>
              <w:jc w:val="center"/>
              <w:rPr>
                <w:rFonts w:ascii="Arial"/>
                <w:i/>
                <w:sz w:val="24"/>
              </w:rPr>
            </w:pPr>
            <w:r>
              <w:rPr>
                <w:rFonts w:ascii="Arial"/>
                <w:i/>
                <w:spacing w:val="-4"/>
                <w:sz w:val="24"/>
              </w:rPr>
              <w:t>4.08</w:t>
            </w:r>
          </w:p>
        </w:tc>
        <w:tc>
          <w:tcPr>
            <w:tcW w:w="2534" w:type="dxa"/>
            <w:tcBorders>
              <w:top w:val="single" w:sz="4" w:space="0" w:color="000000"/>
            </w:tcBorders>
          </w:tcPr>
          <w:p>
            <w:pPr>
              <w:pStyle w:val="TableParagraph"/>
              <w:spacing w:line="259" w:lineRule="exact"/>
              <w:ind w:right="203"/>
              <w:jc w:val="center"/>
              <w:rPr>
                <w:sz w:val="24"/>
              </w:rPr>
            </w:pPr>
            <w:r>
              <w:rPr>
                <w:spacing w:val="-4"/>
                <w:sz w:val="24"/>
              </w:rPr>
              <w:t>High</w:t>
            </w:r>
          </w:p>
        </w:tc>
      </w:tr>
      <w:tr>
        <w:trPr>
          <w:trHeight w:val="278" w:hRule="atLeast"/>
        </w:trPr>
        <w:tc>
          <w:tcPr>
            <w:tcW w:w="3855" w:type="dxa"/>
          </w:tcPr>
          <w:p>
            <w:pPr>
              <w:pStyle w:val="TableParagraph"/>
              <w:spacing w:line="259" w:lineRule="exact"/>
              <w:ind w:left="112"/>
              <w:rPr>
                <w:sz w:val="24"/>
              </w:rPr>
            </w:pPr>
            <w:r>
              <w:rPr>
                <w:sz w:val="24"/>
              </w:rPr>
              <w:t>2.</w:t>
            </w:r>
            <w:r>
              <w:rPr>
                <w:spacing w:val="-3"/>
                <w:sz w:val="24"/>
              </w:rPr>
              <w:t> </w:t>
            </w:r>
            <w:r>
              <w:rPr>
                <w:sz w:val="24"/>
              </w:rPr>
              <w:t>Teacher</w:t>
            </w:r>
            <w:r>
              <w:rPr>
                <w:spacing w:val="-3"/>
                <w:sz w:val="24"/>
              </w:rPr>
              <w:t> </w:t>
            </w:r>
            <w:r>
              <w:rPr>
                <w:spacing w:val="-2"/>
                <w:sz w:val="24"/>
              </w:rPr>
              <w:t>Performance</w:t>
            </w:r>
          </w:p>
        </w:tc>
        <w:tc>
          <w:tcPr>
            <w:tcW w:w="1701" w:type="dxa"/>
          </w:tcPr>
          <w:p>
            <w:pPr>
              <w:pStyle w:val="TableParagraph"/>
              <w:spacing w:line="259" w:lineRule="exact"/>
              <w:ind w:left="78"/>
              <w:jc w:val="center"/>
              <w:rPr>
                <w:rFonts w:ascii="Arial"/>
                <w:i/>
                <w:sz w:val="24"/>
              </w:rPr>
            </w:pPr>
            <w:r>
              <w:rPr>
                <w:rFonts w:ascii="Arial"/>
                <w:i/>
                <w:spacing w:val="-4"/>
                <w:sz w:val="24"/>
              </w:rPr>
              <w:t>4.34</w:t>
            </w:r>
          </w:p>
        </w:tc>
        <w:tc>
          <w:tcPr>
            <w:tcW w:w="2534" w:type="dxa"/>
          </w:tcPr>
          <w:p>
            <w:pPr>
              <w:pStyle w:val="TableParagraph"/>
              <w:spacing w:line="259" w:lineRule="exact"/>
              <w:ind w:right="203"/>
              <w:jc w:val="center"/>
              <w:rPr>
                <w:sz w:val="24"/>
              </w:rPr>
            </w:pPr>
            <w:r>
              <w:rPr>
                <w:sz w:val="24"/>
              </w:rPr>
              <w:t>Very</w:t>
            </w:r>
            <w:r>
              <w:rPr>
                <w:spacing w:val="-2"/>
                <w:sz w:val="24"/>
              </w:rPr>
              <w:t> </w:t>
            </w:r>
            <w:r>
              <w:rPr>
                <w:spacing w:val="-4"/>
                <w:sz w:val="24"/>
              </w:rPr>
              <w:t>High</w:t>
            </w:r>
          </w:p>
        </w:tc>
      </w:tr>
      <w:tr>
        <w:trPr>
          <w:trHeight w:val="281" w:hRule="atLeast"/>
        </w:trPr>
        <w:tc>
          <w:tcPr>
            <w:tcW w:w="3855" w:type="dxa"/>
          </w:tcPr>
          <w:p>
            <w:pPr>
              <w:pStyle w:val="TableParagraph"/>
              <w:spacing w:line="261" w:lineRule="exact"/>
              <w:ind w:left="112"/>
              <w:rPr>
                <w:sz w:val="24"/>
              </w:rPr>
            </w:pPr>
            <w:r>
              <w:rPr>
                <w:sz w:val="24"/>
              </w:rPr>
              <w:t>3.</w:t>
            </w:r>
            <w:r>
              <w:rPr>
                <w:spacing w:val="-2"/>
                <w:sz w:val="24"/>
              </w:rPr>
              <w:t> </w:t>
            </w:r>
            <w:r>
              <w:rPr>
                <w:sz w:val="24"/>
              </w:rPr>
              <w:t>Subject</w:t>
            </w:r>
            <w:r>
              <w:rPr>
                <w:spacing w:val="-3"/>
                <w:sz w:val="24"/>
              </w:rPr>
              <w:t> </w:t>
            </w:r>
            <w:r>
              <w:rPr>
                <w:spacing w:val="-2"/>
                <w:sz w:val="24"/>
              </w:rPr>
              <w:t>Evaluation</w:t>
            </w:r>
          </w:p>
        </w:tc>
        <w:tc>
          <w:tcPr>
            <w:tcW w:w="1701" w:type="dxa"/>
          </w:tcPr>
          <w:p>
            <w:pPr>
              <w:pStyle w:val="TableParagraph"/>
              <w:spacing w:line="261" w:lineRule="exact"/>
              <w:ind w:left="78"/>
              <w:jc w:val="center"/>
              <w:rPr>
                <w:rFonts w:ascii="Arial"/>
                <w:i/>
                <w:sz w:val="24"/>
              </w:rPr>
            </w:pPr>
            <w:r>
              <w:rPr>
                <w:rFonts w:ascii="Arial"/>
                <w:i/>
                <w:spacing w:val="-4"/>
                <w:sz w:val="24"/>
              </w:rPr>
              <w:t>4.25</w:t>
            </w:r>
          </w:p>
        </w:tc>
        <w:tc>
          <w:tcPr>
            <w:tcW w:w="2534" w:type="dxa"/>
          </w:tcPr>
          <w:p>
            <w:pPr>
              <w:pStyle w:val="TableParagraph"/>
              <w:spacing w:line="261" w:lineRule="exact"/>
              <w:ind w:right="203"/>
              <w:jc w:val="center"/>
              <w:rPr>
                <w:sz w:val="24"/>
              </w:rPr>
            </w:pPr>
            <w:r>
              <w:rPr>
                <w:sz w:val="24"/>
              </w:rPr>
              <w:t>Very</w:t>
            </w:r>
            <w:r>
              <w:rPr>
                <w:spacing w:val="-2"/>
                <w:sz w:val="24"/>
              </w:rPr>
              <w:t> </w:t>
            </w:r>
            <w:r>
              <w:rPr>
                <w:spacing w:val="-4"/>
                <w:sz w:val="24"/>
              </w:rPr>
              <w:t>High</w:t>
            </w:r>
          </w:p>
        </w:tc>
      </w:tr>
      <w:tr>
        <w:trPr>
          <w:trHeight w:val="275" w:hRule="atLeast"/>
        </w:trPr>
        <w:tc>
          <w:tcPr>
            <w:tcW w:w="3855" w:type="dxa"/>
            <w:tcBorders>
              <w:bottom w:val="single" w:sz="4" w:space="0" w:color="000000"/>
            </w:tcBorders>
          </w:tcPr>
          <w:p>
            <w:pPr>
              <w:pStyle w:val="TableParagraph"/>
              <w:spacing w:line="253" w:lineRule="exact" w:before="2"/>
              <w:ind w:left="1322"/>
              <w:rPr>
                <w:rFonts w:ascii="Arial"/>
                <w:b/>
                <w:sz w:val="24"/>
              </w:rPr>
            </w:pPr>
            <w:r>
              <w:rPr>
                <w:rFonts w:ascii="Arial"/>
                <w:b/>
                <w:sz w:val="24"/>
              </w:rPr>
              <w:t>Overall</w:t>
            </w:r>
            <w:r>
              <w:rPr>
                <w:rFonts w:ascii="Arial"/>
                <w:b/>
                <w:spacing w:val="-5"/>
                <w:sz w:val="24"/>
              </w:rPr>
              <w:t> </w:t>
            </w:r>
            <w:r>
              <w:rPr>
                <w:rFonts w:ascii="Arial"/>
                <w:b/>
                <w:spacing w:val="-4"/>
                <w:sz w:val="24"/>
              </w:rPr>
              <w:t>Mean</w:t>
            </w:r>
          </w:p>
        </w:tc>
        <w:tc>
          <w:tcPr>
            <w:tcW w:w="1701" w:type="dxa"/>
            <w:tcBorders>
              <w:bottom w:val="single" w:sz="4" w:space="0" w:color="000000"/>
            </w:tcBorders>
          </w:tcPr>
          <w:p>
            <w:pPr>
              <w:pStyle w:val="TableParagraph"/>
              <w:spacing w:line="255" w:lineRule="exact"/>
              <w:ind w:left="78"/>
              <w:jc w:val="center"/>
              <w:rPr>
                <w:rFonts w:ascii="Arial"/>
                <w:b/>
                <w:i/>
                <w:sz w:val="24"/>
              </w:rPr>
            </w:pPr>
            <w:r>
              <w:rPr>
                <w:rFonts w:ascii="Arial"/>
                <w:b/>
                <w:i/>
                <w:spacing w:val="-4"/>
                <w:sz w:val="24"/>
              </w:rPr>
              <w:t>4.23</w:t>
            </w:r>
          </w:p>
        </w:tc>
        <w:tc>
          <w:tcPr>
            <w:tcW w:w="2534" w:type="dxa"/>
            <w:tcBorders>
              <w:bottom w:val="single" w:sz="4" w:space="0" w:color="000000"/>
            </w:tcBorders>
          </w:tcPr>
          <w:p>
            <w:pPr>
              <w:pStyle w:val="TableParagraph"/>
              <w:spacing w:line="253" w:lineRule="exact" w:before="2"/>
              <w:ind w:left="1" w:right="203"/>
              <w:jc w:val="center"/>
              <w:rPr>
                <w:rFonts w:ascii="Arial"/>
                <w:b/>
                <w:sz w:val="24"/>
              </w:rPr>
            </w:pPr>
            <w:r>
              <w:rPr>
                <w:rFonts w:ascii="Arial"/>
                <w:b/>
                <w:sz w:val="24"/>
              </w:rPr>
              <w:t>Very</w:t>
            </w:r>
            <w:r>
              <w:rPr>
                <w:rFonts w:ascii="Arial"/>
                <w:b/>
                <w:spacing w:val="-1"/>
                <w:sz w:val="24"/>
              </w:rPr>
              <w:t> </w:t>
            </w:r>
            <w:r>
              <w:rPr>
                <w:rFonts w:ascii="Arial"/>
                <w:b/>
                <w:spacing w:val="-4"/>
                <w:sz w:val="24"/>
              </w:rPr>
              <w:t>High</w:t>
            </w:r>
          </w:p>
        </w:tc>
      </w:tr>
    </w:tbl>
    <w:p>
      <w:pPr>
        <w:pStyle w:val="BodyText"/>
        <w:spacing w:before="2"/>
        <w:rPr>
          <w:rFonts w:ascii="Arial"/>
          <w:i/>
        </w:rPr>
      </w:pPr>
    </w:p>
    <w:p>
      <w:pPr>
        <w:pStyle w:val="BodyText"/>
        <w:spacing w:line="482" w:lineRule="auto"/>
        <w:ind w:left="360" w:right="785" w:firstLine="720"/>
        <w:jc w:val="both"/>
      </w:pPr>
      <w:r>
        <w:rPr/>
        <w:t>Table 2.4 summarizes the results on the extent of utilization of innovative teaching strategies by teachers across three indicators such as student-teacher interaction, teacher’s performance, and subject evaluation. The findings suggest that the learners are very highly satisfied with the innovative teaching strategies implemented by the teachers. The indicator teacher’s performance has the highest mean of </w:t>
      </w:r>
      <w:r>
        <w:rPr>
          <w:rFonts w:ascii="Arial" w:hAnsi="Arial"/>
          <w:i/>
        </w:rPr>
        <w:t>4.34</w:t>
      </w:r>
      <w:r>
        <w:rPr/>
        <w:t>, subject evaluation also received a very high rating with a mean of </w:t>
      </w:r>
      <w:r>
        <w:rPr>
          <w:rFonts w:ascii="Arial" w:hAnsi="Arial"/>
          <w:i/>
        </w:rPr>
        <w:t>4.25</w:t>
      </w:r>
      <w:r>
        <w:rPr/>
        <w:t>, suggesting that learners find the evaluation process highly relevant and fair, enhancing their learning experience. While student-teacher interaction, with a mean of </w:t>
      </w:r>
      <w:r>
        <w:rPr>
          <w:rFonts w:ascii="Arial" w:hAnsi="Arial"/>
          <w:i/>
        </w:rPr>
        <w:t>4.08</w:t>
      </w:r>
      <w:r>
        <w:rPr/>
        <w:t>, is still considered high, indicating that students are highly satisfied with how the teacher</w:t>
      </w:r>
      <w:r>
        <w:rPr>
          <w:spacing w:val="-6"/>
        </w:rPr>
        <w:t> </w:t>
      </w:r>
      <w:r>
        <w:rPr/>
        <w:t>interacts</w:t>
      </w:r>
      <w:r>
        <w:rPr>
          <w:spacing w:val="-8"/>
        </w:rPr>
        <w:t> </w:t>
      </w:r>
      <w:r>
        <w:rPr/>
        <w:t>with</w:t>
      </w:r>
      <w:r>
        <w:rPr>
          <w:spacing w:val="-4"/>
        </w:rPr>
        <w:t> </w:t>
      </w:r>
      <w:r>
        <w:rPr/>
        <w:t>them.</w:t>
      </w:r>
      <w:r>
        <w:rPr>
          <w:spacing w:val="-2"/>
        </w:rPr>
        <w:t> </w:t>
      </w:r>
      <w:r>
        <w:rPr/>
        <w:t>Overall,</w:t>
      </w:r>
      <w:r>
        <w:rPr>
          <w:spacing w:val="-5"/>
        </w:rPr>
        <w:t> </w:t>
      </w:r>
      <w:r>
        <w:rPr/>
        <w:t>learners</w:t>
      </w:r>
      <w:r>
        <w:rPr>
          <w:spacing w:val="-8"/>
        </w:rPr>
        <w:t> </w:t>
      </w:r>
      <w:r>
        <w:rPr/>
        <w:t>are</w:t>
      </w:r>
      <w:r>
        <w:rPr>
          <w:spacing w:val="-5"/>
        </w:rPr>
        <w:t> </w:t>
      </w:r>
      <w:r>
        <w:rPr/>
        <w:t>very</w:t>
      </w:r>
      <w:r>
        <w:rPr>
          <w:spacing w:val="-6"/>
        </w:rPr>
        <w:t> </w:t>
      </w:r>
      <w:r>
        <w:rPr/>
        <w:t>highly</w:t>
      </w:r>
      <w:r>
        <w:rPr>
          <w:spacing w:val="-6"/>
        </w:rPr>
        <w:t> </w:t>
      </w:r>
      <w:r>
        <w:rPr/>
        <w:t>satisfied</w:t>
      </w:r>
      <w:r>
        <w:rPr>
          <w:spacing w:val="-5"/>
        </w:rPr>
        <w:t> </w:t>
      </w:r>
      <w:r>
        <w:rPr/>
        <w:t>with</w:t>
      </w:r>
      <w:r>
        <w:rPr>
          <w:spacing w:val="-4"/>
        </w:rPr>
        <w:t> </w:t>
      </w:r>
      <w:r>
        <w:rPr/>
        <w:t>the innovative</w:t>
      </w:r>
      <w:r>
        <w:rPr>
          <w:spacing w:val="-4"/>
        </w:rPr>
        <w:t> </w:t>
      </w:r>
      <w:r>
        <w:rPr/>
        <w:t>teaching</w:t>
      </w:r>
      <w:r>
        <w:rPr>
          <w:spacing w:val="-4"/>
        </w:rPr>
        <w:t> </w:t>
      </w:r>
      <w:r>
        <w:rPr/>
        <w:t>strategies</w:t>
      </w:r>
      <w:r>
        <w:rPr>
          <w:spacing w:val="-4"/>
        </w:rPr>
        <w:t> </w:t>
      </w:r>
      <w:r>
        <w:rPr/>
        <w:t>employed</w:t>
      </w:r>
      <w:r>
        <w:rPr>
          <w:spacing w:val="-4"/>
        </w:rPr>
        <w:t> </w:t>
      </w:r>
      <w:r>
        <w:rPr/>
        <w:t>by</w:t>
      </w:r>
      <w:r>
        <w:rPr>
          <w:spacing w:val="-5"/>
        </w:rPr>
        <w:t> </w:t>
      </w:r>
      <w:r>
        <w:rPr/>
        <w:t>the</w:t>
      </w:r>
      <w:r>
        <w:rPr>
          <w:spacing w:val="-4"/>
        </w:rPr>
        <w:t> </w:t>
      </w:r>
      <w:r>
        <w:rPr/>
        <w:t>teachers</w:t>
      </w:r>
      <w:r>
        <w:rPr>
          <w:spacing w:val="-4"/>
        </w:rPr>
        <w:t> </w:t>
      </w:r>
      <w:r>
        <w:rPr/>
        <w:t>with</w:t>
      </w:r>
      <w:r>
        <w:rPr>
          <w:spacing w:val="-4"/>
        </w:rPr>
        <w:t> </w:t>
      </w:r>
      <w:r>
        <w:rPr/>
        <w:t>a</w:t>
      </w:r>
      <w:r>
        <w:rPr>
          <w:spacing w:val="-5"/>
        </w:rPr>
        <w:t> </w:t>
      </w:r>
      <w:r>
        <w:rPr/>
        <w:t>mean</w:t>
      </w:r>
      <w:r>
        <w:rPr>
          <w:spacing w:val="-4"/>
        </w:rPr>
        <w:t> </w:t>
      </w:r>
      <w:r>
        <w:rPr/>
        <w:t>of </w:t>
      </w:r>
      <w:r>
        <w:rPr>
          <w:rFonts w:ascii="Arial" w:hAnsi="Arial"/>
          <w:i/>
        </w:rPr>
        <w:t>4.23</w:t>
      </w:r>
      <w:r>
        <w:rPr/>
        <w:t>. The findings suggest that these strategies are effective in engaging students and supporting their learning outcomes.</w:t>
      </w:r>
    </w:p>
    <w:p>
      <w:pPr>
        <w:pStyle w:val="BodyText"/>
        <w:spacing w:line="482" w:lineRule="auto"/>
        <w:ind w:left="360" w:right="792" w:firstLine="720"/>
        <w:jc w:val="both"/>
      </w:pPr>
      <w:r>
        <w:rPr/>
        <w:t>This</w:t>
      </w:r>
      <w:r>
        <w:rPr>
          <w:spacing w:val="-6"/>
        </w:rPr>
        <w:t> </w:t>
      </w:r>
      <w:r>
        <w:rPr/>
        <w:t>is</w:t>
      </w:r>
      <w:r>
        <w:rPr>
          <w:spacing w:val="-6"/>
        </w:rPr>
        <w:t> </w:t>
      </w:r>
      <w:r>
        <w:rPr/>
        <w:t>parallel</w:t>
      </w:r>
      <w:r>
        <w:rPr>
          <w:spacing w:val="-6"/>
        </w:rPr>
        <w:t> </w:t>
      </w:r>
      <w:r>
        <w:rPr/>
        <w:t>to</w:t>
      </w:r>
      <w:r>
        <w:rPr>
          <w:spacing w:val="-5"/>
        </w:rPr>
        <w:t> </w:t>
      </w:r>
      <w:r>
        <w:rPr/>
        <w:t>the</w:t>
      </w:r>
      <w:r>
        <w:rPr>
          <w:spacing w:val="-5"/>
        </w:rPr>
        <w:t> </w:t>
      </w:r>
      <w:r>
        <w:rPr/>
        <w:t>study</w:t>
      </w:r>
      <w:r>
        <w:rPr>
          <w:spacing w:val="-5"/>
        </w:rPr>
        <w:t> </w:t>
      </w:r>
      <w:r>
        <w:rPr/>
        <w:t>by</w:t>
      </w:r>
      <w:r>
        <w:rPr>
          <w:spacing w:val="-8"/>
        </w:rPr>
        <w:t> </w:t>
      </w:r>
      <w:r>
        <w:rPr/>
        <w:t>Afrin</w:t>
      </w:r>
      <w:r>
        <w:rPr>
          <w:spacing w:val="-7"/>
        </w:rPr>
        <w:t> </w:t>
      </w:r>
      <w:r>
        <w:rPr/>
        <w:t>et</w:t>
      </w:r>
      <w:r>
        <w:rPr>
          <w:spacing w:val="-5"/>
        </w:rPr>
        <w:t> </w:t>
      </w:r>
      <w:r>
        <w:rPr/>
        <w:t>al.</w:t>
      </w:r>
      <w:r>
        <w:rPr>
          <w:spacing w:val="-8"/>
        </w:rPr>
        <w:t> </w:t>
      </w:r>
      <w:r>
        <w:rPr/>
        <w:t>(2020)</w:t>
      </w:r>
      <w:r>
        <w:rPr>
          <w:spacing w:val="-6"/>
        </w:rPr>
        <w:t> </w:t>
      </w:r>
      <w:r>
        <w:rPr/>
        <w:t>which</w:t>
      </w:r>
      <w:r>
        <w:rPr>
          <w:spacing w:val="-5"/>
        </w:rPr>
        <w:t> </w:t>
      </w:r>
      <w:r>
        <w:rPr/>
        <w:t>found</w:t>
      </w:r>
      <w:r>
        <w:rPr>
          <w:spacing w:val="-5"/>
        </w:rPr>
        <w:t> </w:t>
      </w:r>
      <w:r>
        <w:rPr/>
        <w:t>a</w:t>
      </w:r>
      <w:r>
        <w:rPr>
          <w:spacing w:val="-7"/>
        </w:rPr>
        <w:t> </w:t>
      </w:r>
      <w:r>
        <w:rPr/>
        <w:t>variable correlation</w:t>
      </w:r>
      <w:r>
        <w:rPr>
          <w:spacing w:val="25"/>
        </w:rPr>
        <w:t> </w:t>
      </w:r>
      <w:r>
        <w:rPr/>
        <w:t>between</w:t>
      </w:r>
      <w:r>
        <w:rPr>
          <w:spacing w:val="27"/>
        </w:rPr>
        <w:t> </w:t>
      </w:r>
      <w:r>
        <w:rPr/>
        <w:t>student</w:t>
      </w:r>
      <w:r>
        <w:rPr>
          <w:spacing w:val="27"/>
        </w:rPr>
        <w:t> </w:t>
      </w:r>
      <w:r>
        <w:rPr/>
        <w:t>happiness</w:t>
      </w:r>
      <w:r>
        <w:rPr>
          <w:spacing w:val="26"/>
        </w:rPr>
        <w:t> </w:t>
      </w:r>
      <w:r>
        <w:rPr/>
        <w:t>and the</w:t>
      </w:r>
      <w:r>
        <w:rPr>
          <w:spacing w:val="27"/>
        </w:rPr>
        <w:t> </w:t>
      </w:r>
      <w:r>
        <w:rPr/>
        <w:t>course material's</w:t>
      </w:r>
      <w:r>
        <w:rPr>
          <w:spacing w:val="27"/>
        </w:rPr>
        <w:t> </w:t>
      </w:r>
      <w:r>
        <w:rPr/>
        <w:t>relevance</w:t>
      </w:r>
    </w:p>
    <w:p>
      <w:pPr>
        <w:pStyle w:val="BodyText"/>
        <w:spacing w:after="0" w:line="482" w:lineRule="auto"/>
        <w:jc w:val="both"/>
        <w:sectPr>
          <w:pgSz w:w="12240" w:h="15840"/>
          <w:pgMar w:header="0" w:footer="1397" w:top="1780" w:bottom="1580" w:left="1800" w:right="1080"/>
        </w:sectPr>
      </w:pPr>
    </w:p>
    <w:p>
      <w:pPr>
        <w:pStyle w:val="BodyText"/>
        <w:spacing w:line="482" w:lineRule="auto" w:before="81"/>
        <w:ind w:left="360" w:right="791"/>
        <w:jc w:val="both"/>
      </w:pPr>
      <w:r>
        <w:rPr/>
        <w:t>and practicality. According to the study, integrating professional abilities into curricula improves student engagement and academic achievement. The entire educational process is improved by the ongoing improvement of feedback techniques. Institutions of higher learning that use organized feedback systems show higher academic achievement and student motivation. A more dynamic and engaging learning environment is produced by institutions that include student feedback into curriculum preparation, guaranteeing that pedagogical strategies stay current and successful.</w:t>
      </w:r>
    </w:p>
    <w:p>
      <w:pPr>
        <w:pStyle w:val="BodyText"/>
        <w:tabs>
          <w:tab w:pos="985" w:val="left" w:leader="none"/>
          <w:tab w:pos="1676" w:val="left" w:leader="none"/>
          <w:tab w:pos="2475" w:val="left" w:leader="none"/>
          <w:tab w:pos="3216" w:val="left" w:leader="none"/>
          <w:tab w:pos="4401" w:val="left" w:leader="none"/>
          <w:tab w:pos="5195" w:val="left" w:leader="none"/>
          <w:tab w:pos="6326" w:val="left" w:leader="none"/>
          <w:tab w:pos="7485" w:val="left" w:leader="none"/>
        </w:tabs>
        <w:spacing w:line="482" w:lineRule="auto" w:before="1"/>
        <w:ind w:left="360" w:right="788"/>
        <w:jc w:val="right"/>
      </w:pPr>
      <w:r>
        <w:rPr>
          <w:rFonts w:ascii="Arial"/>
          <w:b/>
        </w:rPr>
        <w:t>Teaching</w:t>
      </w:r>
      <w:r>
        <w:rPr>
          <w:rFonts w:ascii="Arial"/>
          <w:b/>
          <w:spacing w:val="-17"/>
        </w:rPr>
        <w:t> </w:t>
      </w:r>
      <w:r>
        <w:rPr>
          <w:rFonts w:ascii="Arial"/>
          <w:b/>
        </w:rPr>
        <w:t>Experiences</w:t>
      </w:r>
      <w:r>
        <w:rPr>
          <w:rFonts w:ascii="Arial"/>
          <w:b/>
          <w:spacing w:val="-14"/>
        </w:rPr>
        <w:t> </w:t>
      </w:r>
      <w:r>
        <w:rPr>
          <w:rFonts w:ascii="Arial"/>
          <w:b/>
        </w:rPr>
        <w:t>of</w:t>
      </w:r>
      <w:r>
        <w:rPr>
          <w:rFonts w:ascii="Arial"/>
          <w:b/>
          <w:spacing w:val="-17"/>
        </w:rPr>
        <w:t> </w:t>
      </w:r>
      <w:r>
        <w:rPr>
          <w:rFonts w:ascii="Arial"/>
          <w:b/>
        </w:rPr>
        <w:t>Teachers</w:t>
      </w:r>
      <w:r>
        <w:rPr>
          <w:rFonts w:ascii="Arial"/>
          <w:b/>
          <w:spacing w:val="-15"/>
        </w:rPr>
        <w:t> </w:t>
      </w:r>
      <w:r>
        <w:rPr>
          <w:rFonts w:ascii="Arial"/>
          <w:b/>
        </w:rPr>
        <w:t>Using</w:t>
      </w:r>
      <w:r>
        <w:rPr>
          <w:rFonts w:ascii="Arial"/>
          <w:b/>
          <w:spacing w:val="-17"/>
        </w:rPr>
        <w:t> </w:t>
      </w:r>
      <w:r>
        <w:rPr>
          <w:rFonts w:ascii="Arial"/>
          <w:b/>
        </w:rPr>
        <w:t>Innovative</w:t>
      </w:r>
      <w:r>
        <w:rPr>
          <w:rFonts w:ascii="Arial"/>
          <w:b/>
          <w:spacing w:val="-17"/>
        </w:rPr>
        <w:t> </w:t>
      </w:r>
      <w:r>
        <w:rPr>
          <w:rFonts w:ascii="Arial"/>
          <w:b/>
        </w:rPr>
        <w:t>Teaching</w:t>
      </w:r>
      <w:r>
        <w:rPr>
          <w:rFonts w:ascii="Arial"/>
          <w:b/>
          <w:spacing w:val="-16"/>
        </w:rPr>
        <w:t> </w:t>
      </w:r>
      <w:r>
        <w:rPr>
          <w:rFonts w:ascii="Arial"/>
          <w:b/>
        </w:rPr>
        <w:t>Strategies </w:t>
      </w:r>
      <w:r>
        <w:rPr/>
        <w:t>This</w:t>
      </w:r>
      <w:r>
        <w:rPr>
          <w:spacing w:val="40"/>
        </w:rPr>
        <w:t> </w:t>
      </w:r>
      <w:r>
        <w:rPr/>
        <w:t>study</w:t>
      </w:r>
      <w:r>
        <w:rPr>
          <w:spacing w:val="40"/>
        </w:rPr>
        <w:t> </w:t>
      </w:r>
      <w:r>
        <w:rPr/>
        <w:t>determined</w:t>
      </w:r>
      <w:r>
        <w:rPr>
          <w:spacing w:val="40"/>
        </w:rPr>
        <w:t> </w:t>
      </w:r>
      <w:r>
        <w:rPr/>
        <w:t>the</w:t>
      </w:r>
      <w:r>
        <w:rPr>
          <w:spacing w:val="40"/>
        </w:rPr>
        <w:t> </w:t>
      </w:r>
      <w:r>
        <w:rPr/>
        <w:t>teaching</w:t>
      </w:r>
      <w:r>
        <w:rPr>
          <w:spacing w:val="40"/>
        </w:rPr>
        <w:t> </w:t>
      </w:r>
      <w:r>
        <w:rPr/>
        <w:t>experiences</w:t>
      </w:r>
      <w:r>
        <w:rPr>
          <w:spacing w:val="40"/>
        </w:rPr>
        <w:t> </w:t>
      </w:r>
      <w:r>
        <w:rPr/>
        <w:t>of</w:t>
      </w:r>
      <w:r>
        <w:rPr>
          <w:spacing w:val="40"/>
        </w:rPr>
        <w:t> </w:t>
      </w:r>
      <w:r>
        <w:rPr/>
        <w:t>teachers</w:t>
      </w:r>
      <w:r>
        <w:rPr>
          <w:spacing w:val="40"/>
        </w:rPr>
        <w:t> </w:t>
      </w:r>
      <w:r>
        <w:rPr/>
        <w:t>using innovative</w:t>
      </w:r>
      <w:r>
        <w:rPr>
          <w:spacing w:val="80"/>
        </w:rPr>
        <w:t> </w:t>
      </w:r>
      <w:r>
        <w:rPr/>
        <w:t>teaching</w:t>
      </w:r>
      <w:r>
        <w:rPr>
          <w:spacing w:val="80"/>
        </w:rPr>
        <w:t> </w:t>
      </w:r>
      <w:r>
        <w:rPr/>
        <w:t>strategies.</w:t>
      </w:r>
      <w:r>
        <w:rPr>
          <w:spacing w:val="80"/>
        </w:rPr>
        <w:t> </w:t>
      </w:r>
      <w:r>
        <w:rPr/>
        <w:t>To</w:t>
      </w:r>
      <w:r>
        <w:rPr>
          <w:spacing w:val="80"/>
        </w:rPr>
        <w:t> </w:t>
      </w:r>
      <w:r>
        <w:rPr/>
        <w:t>accomplish</w:t>
      </w:r>
      <w:r>
        <w:rPr>
          <w:spacing w:val="80"/>
        </w:rPr>
        <w:t> </w:t>
      </w:r>
      <w:r>
        <w:rPr/>
        <w:t>this,</w:t>
      </w:r>
      <w:r>
        <w:rPr>
          <w:spacing w:val="80"/>
        </w:rPr>
        <w:t> </w:t>
      </w:r>
      <w:r>
        <w:rPr/>
        <w:t>the</w:t>
      </w:r>
      <w:r>
        <w:rPr>
          <w:spacing w:val="80"/>
        </w:rPr>
        <w:t> </w:t>
      </w:r>
      <w:r>
        <w:rPr/>
        <w:t>interview</w:t>
      </w:r>
      <w:r>
        <w:rPr>
          <w:spacing w:val="80"/>
        </w:rPr>
        <w:t> </w:t>
      </w:r>
      <w:r>
        <w:rPr/>
        <w:t>was</w:t>
      </w:r>
      <w:r>
        <w:rPr>
          <w:spacing w:val="80"/>
        </w:rPr>
        <w:t> </w:t>
      </w:r>
      <w:r>
        <w:rPr/>
        <w:t>conducted</w:t>
      </w:r>
      <w:r>
        <w:rPr>
          <w:spacing w:val="80"/>
        </w:rPr>
        <w:t> </w:t>
      </w:r>
      <w:r>
        <w:rPr/>
        <w:t>purposely</w:t>
      </w:r>
      <w:r>
        <w:rPr>
          <w:spacing w:val="80"/>
        </w:rPr>
        <w:t> </w:t>
      </w:r>
      <w:r>
        <w:rPr/>
        <w:t>selecting</w:t>
      </w:r>
      <w:r>
        <w:rPr>
          <w:spacing w:val="80"/>
        </w:rPr>
        <w:t> </w:t>
      </w:r>
      <w:r>
        <w:rPr/>
        <w:t>five</w:t>
      </w:r>
      <w:r>
        <w:rPr>
          <w:spacing w:val="80"/>
        </w:rPr>
        <w:t> </w:t>
      </w:r>
      <w:r>
        <w:rPr/>
        <w:t>science</w:t>
      </w:r>
      <w:r>
        <w:rPr>
          <w:spacing w:val="80"/>
        </w:rPr>
        <w:t> </w:t>
      </w:r>
      <w:r>
        <w:rPr/>
        <w:t>teachers</w:t>
      </w:r>
      <w:r>
        <w:rPr>
          <w:spacing w:val="80"/>
        </w:rPr>
        <w:t> </w:t>
      </w:r>
      <w:r>
        <w:rPr/>
        <w:t>from</w:t>
      </w:r>
      <w:r>
        <w:rPr>
          <w:spacing w:val="80"/>
        </w:rPr>
        <w:t> </w:t>
      </w:r>
      <w:r>
        <w:rPr/>
        <w:t>the</w:t>
      </w:r>
      <w:r>
        <w:rPr>
          <w:spacing w:val="80"/>
        </w:rPr>
        <w:t> </w:t>
      </w:r>
      <w:r>
        <w:rPr/>
        <w:t>said</w:t>
      </w:r>
      <w:r>
        <w:rPr>
          <w:spacing w:val="80"/>
        </w:rPr>
        <w:t> </w:t>
      </w:r>
      <w:r>
        <w:rPr/>
        <w:t>five schools,</w:t>
      </w:r>
      <w:r>
        <w:rPr>
          <w:spacing w:val="-4"/>
        </w:rPr>
        <w:t> </w:t>
      </w:r>
      <w:r>
        <w:rPr/>
        <w:t>who</w:t>
      </w:r>
      <w:r>
        <w:rPr>
          <w:spacing w:val="-4"/>
        </w:rPr>
        <w:t> </w:t>
      </w:r>
      <w:r>
        <w:rPr/>
        <w:t>were</w:t>
      </w:r>
      <w:r>
        <w:rPr>
          <w:spacing w:val="-4"/>
        </w:rPr>
        <w:t> </w:t>
      </w:r>
      <w:r>
        <w:rPr/>
        <w:t>nationally</w:t>
      </w:r>
      <w:r>
        <w:rPr>
          <w:spacing w:val="-4"/>
        </w:rPr>
        <w:t> </w:t>
      </w:r>
      <w:r>
        <w:rPr/>
        <w:t>paid</w:t>
      </w:r>
      <w:r>
        <w:rPr>
          <w:spacing w:val="-4"/>
        </w:rPr>
        <w:t> </w:t>
      </w:r>
      <w:r>
        <w:rPr/>
        <w:t>public</w:t>
      </w:r>
      <w:r>
        <w:rPr>
          <w:spacing w:val="-4"/>
        </w:rPr>
        <w:t> </w:t>
      </w:r>
      <w:r>
        <w:rPr/>
        <w:t>elementary</w:t>
      </w:r>
      <w:r>
        <w:rPr>
          <w:spacing w:val="-4"/>
        </w:rPr>
        <w:t> </w:t>
      </w:r>
      <w:r>
        <w:rPr/>
        <w:t>school</w:t>
      </w:r>
      <w:r>
        <w:rPr>
          <w:spacing w:val="-4"/>
        </w:rPr>
        <w:t> </w:t>
      </w:r>
      <w:r>
        <w:rPr/>
        <w:t>teachers,</w:t>
      </w:r>
      <w:r>
        <w:rPr>
          <w:spacing w:val="-4"/>
        </w:rPr>
        <w:t> </w:t>
      </w:r>
      <w:r>
        <w:rPr/>
        <w:t>utilizing innovative</w:t>
      </w:r>
      <w:r>
        <w:rPr>
          <w:spacing w:val="40"/>
        </w:rPr>
        <w:t> </w:t>
      </w:r>
      <w:r>
        <w:rPr/>
        <w:t>teaching</w:t>
      </w:r>
      <w:r>
        <w:rPr>
          <w:spacing w:val="40"/>
        </w:rPr>
        <w:t> </w:t>
      </w:r>
      <w:r>
        <w:rPr/>
        <w:t>strategies</w:t>
      </w:r>
      <w:r>
        <w:rPr>
          <w:spacing w:val="40"/>
        </w:rPr>
        <w:t> </w:t>
      </w:r>
      <w:r>
        <w:rPr/>
        <w:t>in</w:t>
      </w:r>
      <w:r>
        <w:rPr>
          <w:spacing w:val="40"/>
        </w:rPr>
        <w:t> </w:t>
      </w:r>
      <w:r>
        <w:rPr/>
        <w:t>teaching,</w:t>
      </w:r>
      <w:r>
        <w:rPr>
          <w:spacing w:val="40"/>
        </w:rPr>
        <w:t> </w:t>
      </w:r>
      <w:r>
        <w:rPr/>
        <w:t>and</w:t>
      </w:r>
      <w:r>
        <w:rPr>
          <w:spacing w:val="40"/>
        </w:rPr>
        <w:t> </w:t>
      </w:r>
      <w:r>
        <w:rPr/>
        <w:t>willing</w:t>
      </w:r>
      <w:r>
        <w:rPr>
          <w:spacing w:val="40"/>
        </w:rPr>
        <w:t> </w:t>
      </w:r>
      <w:r>
        <w:rPr/>
        <w:t>to</w:t>
      </w:r>
      <w:r>
        <w:rPr>
          <w:spacing w:val="40"/>
        </w:rPr>
        <w:t> </w:t>
      </w:r>
      <w:r>
        <w:rPr/>
        <w:t>participate</w:t>
      </w:r>
      <w:r>
        <w:rPr>
          <w:spacing w:val="40"/>
        </w:rPr>
        <w:t> </w:t>
      </w:r>
      <w:r>
        <w:rPr/>
        <w:t>and</w:t>
      </w:r>
      <w:r>
        <w:rPr>
          <w:spacing w:val="40"/>
        </w:rPr>
        <w:t> </w:t>
      </w:r>
      <w:r>
        <w:rPr/>
        <w:t>provide essential information for the success of the study. The major themes </w:t>
      </w:r>
      <w:r>
        <w:rPr>
          <w:spacing w:val="-4"/>
        </w:rPr>
        <w:t>and</w:t>
      </w:r>
      <w:r>
        <w:rPr/>
        <w:tab/>
      </w:r>
      <w:r>
        <w:rPr>
          <w:spacing w:val="-4"/>
        </w:rPr>
        <w:t>core</w:t>
      </w:r>
      <w:r>
        <w:rPr/>
        <w:tab/>
      </w:r>
      <w:r>
        <w:rPr>
          <w:spacing w:val="-2"/>
        </w:rPr>
        <w:t>ideas</w:t>
      </w:r>
      <w:r>
        <w:rPr/>
        <w:tab/>
      </w:r>
      <w:r>
        <w:rPr>
          <w:spacing w:val="-4"/>
        </w:rPr>
        <w:t>were</w:t>
      </w:r>
      <w:r>
        <w:rPr/>
        <w:tab/>
      </w:r>
      <w:r>
        <w:rPr>
          <w:spacing w:val="-2"/>
        </w:rPr>
        <w:t>identified</w:t>
      </w:r>
      <w:r>
        <w:rPr/>
        <w:tab/>
      </w:r>
      <w:r>
        <w:rPr>
          <w:spacing w:val="-4"/>
        </w:rPr>
        <w:t>using</w:t>
      </w:r>
      <w:r>
        <w:rPr/>
        <w:tab/>
      </w:r>
      <w:r>
        <w:rPr>
          <w:spacing w:val="-2"/>
        </w:rPr>
        <w:t>thematic</w:t>
      </w:r>
      <w:r>
        <w:rPr/>
        <w:tab/>
      </w:r>
      <w:r>
        <w:rPr>
          <w:spacing w:val="-2"/>
        </w:rPr>
        <w:t>analysis.</w:t>
      </w:r>
      <w:r>
        <w:rPr/>
        <w:tab/>
      </w:r>
      <w:r>
        <w:rPr>
          <w:spacing w:val="-2"/>
        </w:rPr>
        <w:t>Interviews </w:t>
      </w:r>
      <w:r>
        <w:rPr/>
        <w:t>demonstrated how creative teaching techniques engage students and foster dynamic learning environments, while also highlighting their advantages and difficulties.</w:t>
      </w:r>
      <w:r>
        <w:rPr>
          <w:spacing w:val="40"/>
        </w:rPr>
        <w:t> </w:t>
      </w:r>
      <w:r>
        <w:rPr/>
        <w:t>The</w:t>
      </w:r>
      <w:r>
        <w:rPr>
          <w:spacing w:val="39"/>
        </w:rPr>
        <w:t> </w:t>
      </w:r>
      <w:r>
        <w:rPr/>
        <w:t>analysis</w:t>
      </w:r>
      <w:r>
        <w:rPr>
          <w:spacing w:val="40"/>
        </w:rPr>
        <w:t> </w:t>
      </w:r>
      <w:r>
        <w:rPr/>
        <w:t>underlined</w:t>
      </w:r>
      <w:r>
        <w:rPr>
          <w:spacing w:val="40"/>
        </w:rPr>
        <w:t> </w:t>
      </w:r>
      <w:r>
        <w:rPr/>
        <w:t>the</w:t>
      </w:r>
      <w:r>
        <w:rPr>
          <w:spacing w:val="39"/>
        </w:rPr>
        <w:t> </w:t>
      </w:r>
      <w:r>
        <w:rPr/>
        <w:t>necessity</w:t>
      </w:r>
      <w:r>
        <w:rPr>
          <w:spacing w:val="40"/>
        </w:rPr>
        <w:t> </w:t>
      </w:r>
      <w:r>
        <w:rPr/>
        <w:t>of</w:t>
      </w:r>
      <w:r>
        <w:rPr>
          <w:spacing w:val="40"/>
        </w:rPr>
        <w:t> </w:t>
      </w:r>
      <w:r>
        <w:rPr/>
        <w:t>continual</w:t>
      </w:r>
      <w:r>
        <w:rPr>
          <w:spacing w:val="38"/>
        </w:rPr>
        <w:t> </w:t>
      </w:r>
      <w:r>
        <w:rPr/>
        <w:t>professional development</w:t>
      </w:r>
      <w:r>
        <w:rPr>
          <w:spacing w:val="-11"/>
        </w:rPr>
        <w:t> </w:t>
      </w:r>
      <w:r>
        <w:rPr/>
        <w:t>as</w:t>
      </w:r>
      <w:r>
        <w:rPr>
          <w:spacing w:val="-11"/>
        </w:rPr>
        <w:t> </w:t>
      </w:r>
      <w:r>
        <w:rPr/>
        <w:t>well</w:t>
      </w:r>
      <w:r>
        <w:rPr>
          <w:spacing w:val="-12"/>
        </w:rPr>
        <w:t> </w:t>
      </w:r>
      <w:r>
        <w:rPr/>
        <w:t>as</w:t>
      </w:r>
      <w:r>
        <w:rPr>
          <w:spacing w:val="-9"/>
        </w:rPr>
        <w:t> </w:t>
      </w:r>
      <w:r>
        <w:rPr/>
        <w:t>the</w:t>
      </w:r>
      <w:r>
        <w:rPr>
          <w:spacing w:val="-8"/>
        </w:rPr>
        <w:t> </w:t>
      </w:r>
      <w:r>
        <w:rPr/>
        <w:t>significance</w:t>
      </w:r>
      <w:r>
        <w:rPr>
          <w:spacing w:val="-10"/>
        </w:rPr>
        <w:t> </w:t>
      </w:r>
      <w:r>
        <w:rPr/>
        <w:t>of</w:t>
      </w:r>
      <w:r>
        <w:rPr>
          <w:spacing w:val="-8"/>
        </w:rPr>
        <w:t> </w:t>
      </w:r>
      <w:r>
        <w:rPr/>
        <w:t>resources</w:t>
      </w:r>
      <w:r>
        <w:rPr>
          <w:spacing w:val="-11"/>
        </w:rPr>
        <w:t> </w:t>
      </w:r>
      <w:r>
        <w:rPr/>
        <w:t>and</w:t>
      </w:r>
      <w:r>
        <w:rPr>
          <w:spacing w:val="-8"/>
        </w:rPr>
        <w:t> </w:t>
      </w:r>
      <w:r>
        <w:rPr/>
        <w:t>support</w:t>
      </w:r>
      <w:r>
        <w:rPr>
          <w:spacing w:val="-9"/>
        </w:rPr>
        <w:t> </w:t>
      </w:r>
      <w:r>
        <w:rPr/>
        <w:t>for</w:t>
      </w:r>
      <w:r>
        <w:rPr>
          <w:spacing w:val="-9"/>
        </w:rPr>
        <w:t> </w:t>
      </w:r>
      <w:r>
        <w:rPr/>
        <w:t>teachers in</w:t>
      </w:r>
      <w:r>
        <w:rPr>
          <w:spacing w:val="-3"/>
        </w:rPr>
        <w:t> </w:t>
      </w:r>
      <w:r>
        <w:rPr/>
        <w:t>order</w:t>
      </w:r>
      <w:r>
        <w:rPr>
          <w:spacing w:val="-3"/>
        </w:rPr>
        <w:t> </w:t>
      </w:r>
      <w:r>
        <w:rPr/>
        <w:t>to</w:t>
      </w:r>
      <w:r>
        <w:rPr>
          <w:spacing w:val="-4"/>
        </w:rPr>
        <w:t> </w:t>
      </w:r>
      <w:r>
        <w:rPr/>
        <w:t>ensure</w:t>
      </w:r>
      <w:r>
        <w:rPr>
          <w:spacing w:val="-3"/>
        </w:rPr>
        <w:t> </w:t>
      </w:r>
      <w:r>
        <w:rPr/>
        <w:t>successful</w:t>
      </w:r>
      <w:r>
        <w:rPr>
          <w:spacing w:val="-3"/>
        </w:rPr>
        <w:t> </w:t>
      </w:r>
      <w:r>
        <w:rPr/>
        <w:t>implementation.</w:t>
      </w:r>
      <w:r>
        <w:rPr>
          <w:spacing w:val="-5"/>
        </w:rPr>
        <w:t> </w:t>
      </w:r>
      <w:r>
        <w:rPr/>
        <w:t>These</w:t>
      </w:r>
      <w:r>
        <w:rPr>
          <w:spacing w:val="-3"/>
        </w:rPr>
        <w:t> </w:t>
      </w:r>
      <w:r>
        <w:rPr/>
        <w:t>insights</w:t>
      </w:r>
      <w:r>
        <w:rPr>
          <w:spacing w:val="-3"/>
        </w:rPr>
        <w:t> </w:t>
      </w:r>
      <w:r>
        <w:rPr/>
        <w:t>offer</w:t>
      </w:r>
      <w:r>
        <w:rPr>
          <w:spacing w:val="-3"/>
        </w:rPr>
        <w:t> </w:t>
      </w:r>
      <w:r>
        <w:rPr/>
        <w:t>a</w:t>
      </w:r>
      <w:r>
        <w:rPr>
          <w:spacing w:val="-3"/>
        </w:rPr>
        <w:t> </w:t>
      </w:r>
      <w:r>
        <w:rPr/>
        <w:t>roadmap for</w:t>
      </w:r>
      <w:r>
        <w:rPr>
          <w:spacing w:val="38"/>
        </w:rPr>
        <w:t> </w:t>
      </w:r>
      <w:r>
        <w:rPr/>
        <w:t>schools</w:t>
      </w:r>
      <w:r>
        <w:rPr>
          <w:spacing w:val="39"/>
        </w:rPr>
        <w:t> </w:t>
      </w:r>
      <w:r>
        <w:rPr/>
        <w:t>to</w:t>
      </w:r>
      <w:r>
        <w:rPr>
          <w:spacing w:val="40"/>
        </w:rPr>
        <w:t> </w:t>
      </w:r>
      <w:r>
        <w:rPr/>
        <w:t>enhance</w:t>
      </w:r>
      <w:r>
        <w:rPr>
          <w:spacing w:val="41"/>
        </w:rPr>
        <w:t> </w:t>
      </w:r>
      <w:r>
        <w:rPr/>
        <w:t>teaching</w:t>
      </w:r>
      <w:r>
        <w:rPr>
          <w:spacing w:val="40"/>
        </w:rPr>
        <w:t> </w:t>
      </w:r>
      <w:r>
        <w:rPr/>
        <w:t>practices</w:t>
      </w:r>
      <w:r>
        <w:rPr>
          <w:spacing w:val="38"/>
        </w:rPr>
        <w:t> </w:t>
      </w:r>
      <w:r>
        <w:rPr/>
        <w:t>and</w:t>
      </w:r>
      <w:r>
        <w:rPr>
          <w:spacing w:val="40"/>
        </w:rPr>
        <w:t> </w:t>
      </w:r>
      <w:r>
        <w:rPr/>
        <w:t>boost</w:t>
      </w:r>
      <w:r>
        <w:rPr>
          <w:spacing w:val="39"/>
        </w:rPr>
        <w:t> </w:t>
      </w:r>
      <w:r>
        <w:rPr/>
        <w:t>student</w:t>
      </w:r>
      <w:r>
        <w:rPr>
          <w:spacing w:val="40"/>
        </w:rPr>
        <w:t> </w:t>
      </w:r>
      <w:r>
        <w:rPr/>
        <w:t>outcomes.</w:t>
      </w:r>
      <w:r>
        <w:rPr>
          <w:spacing w:val="40"/>
        </w:rPr>
        <w:t> </w:t>
      </w:r>
      <w:r>
        <w:rPr>
          <w:spacing w:val="-5"/>
        </w:rPr>
        <w:t>It</w:t>
      </w:r>
    </w:p>
    <w:p>
      <w:pPr>
        <w:pStyle w:val="BodyText"/>
        <w:spacing w:after="0" w:line="482" w:lineRule="auto"/>
        <w:jc w:val="right"/>
        <w:sectPr>
          <w:pgSz w:w="12240" w:h="15840"/>
          <w:pgMar w:header="0" w:footer="1397" w:top="1760" w:bottom="1580" w:left="1800" w:right="1080"/>
        </w:sectPr>
      </w:pPr>
    </w:p>
    <w:p>
      <w:pPr>
        <w:pStyle w:val="BodyText"/>
        <w:spacing w:line="482" w:lineRule="auto" w:before="81"/>
        <w:ind w:left="360" w:right="791"/>
        <w:jc w:val="both"/>
      </w:pPr>
      <w:r>
        <w:rPr/>
        <w:t>emphasized the need for collaboration among educators to share best practices and refine innovative strategies for more effective teaching. The study also highlighted the importance of administrative support in providing teachers with the necessary tools and training to sustain innovative approaches in the classroom.</w:t>
      </w:r>
    </w:p>
    <w:p>
      <w:pPr>
        <w:pStyle w:val="BodyText"/>
        <w:spacing w:line="482" w:lineRule="auto"/>
        <w:ind w:left="360" w:right="788" w:firstLine="720"/>
        <w:jc w:val="both"/>
      </w:pPr>
      <w:r>
        <w:rPr/>
        <w:t>Table 3 shows the two major themes with sub-themes or core ideas from</w:t>
      </w:r>
      <w:r>
        <w:rPr>
          <w:spacing w:val="-16"/>
        </w:rPr>
        <w:t> </w:t>
      </w:r>
      <w:r>
        <w:rPr/>
        <w:t>the</w:t>
      </w:r>
      <w:r>
        <w:rPr>
          <w:spacing w:val="-14"/>
        </w:rPr>
        <w:t> </w:t>
      </w:r>
      <w:r>
        <w:rPr/>
        <w:t>key</w:t>
      </w:r>
      <w:r>
        <w:rPr>
          <w:spacing w:val="-15"/>
        </w:rPr>
        <w:t> </w:t>
      </w:r>
      <w:r>
        <w:rPr/>
        <w:t>informants</w:t>
      </w:r>
      <w:r>
        <w:rPr>
          <w:spacing w:val="-15"/>
        </w:rPr>
        <w:t> </w:t>
      </w:r>
      <w:r>
        <w:rPr/>
        <w:t>after</w:t>
      </w:r>
      <w:r>
        <w:rPr>
          <w:spacing w:val="-17"/>
        </w:rPr>
        <w:t> </w:t>
      </w:r>
      <w:r>
        <w:rPr/>
        <w:t>an</w:t>
      </w:r>
      <w:r>
        <w:rPr>
          <w:spacing w:val="-14"/>
        </w:rPr>
        <w:t> </w:t>
      </w:r>
      <w:r>
        <w:rPr/>
        <w:t>intensive</w:t>
      </w:r>
      <w:r>
        <w:rPr>
          <w:spacing w:val="-17"/>
        </w:rPr>
        <w:t> </w:t>
      </w:r>
      <w:r>
        <w:rPr/>
        <w:t>analysis</w:t>
      </w:r>
      <w:r>
        <w:rPr>
          <w:spacing w:val="-15"/>
        </w:rPr>
        <w:t> </w:t>
      </w:r>
      <w:r>
        <w:rPr/>
        <w:t>of</w:t>
      </w:r>
      <w:r>
        <w:rPr>
          <w:spacing w:val="-14"/>
        </w:rPr>
        <w:t> </w:t>
      </w:r>
      <w:r>
        <w:rPr/>
        <w:t>the</w:t>
      </w:r>
      <w:r>
        <w:rPr>
          <w:spacing w:val="-16"/>
        </w:rPr>
        <w:t> </w:t>
      </w:r>
      <w:r>
        <w:rPr/>
        <w:t>gathered</w:t>
      </w:r>
      <w:r>
        <w:rPr>
          <w:spacing w:val="-14"/>
        </w:rPr>
        <w:t> </w:t>
      </w:r>
      <w:r>
        <w:rPr/>
        <w:t>data.</w:t>
      </w:r>
      <w:r>
        <w:rPr>
          <w:spacing w:val="-15"/>
        </w:rPr>
        <w:t> </w:t>
      </w:r>
      <w:r>
        <w:rPr/>
        <w:t>These are exciting, and challenging.</w:t>
      </w:r>
    </w:p>
    <w:p>
      <w:pPr>
        <w:spacing w:before="1"/>
        <w:ind w:left="358" w:right="0" w:firstLine="0"/>
        <w:jc w:val="left"/>
        <w:rPr>
          <w:rFonts w:ascii="Arial"/>
          <w:b/>
          <w:sz w:val="24"/>
        </w:rPr>
      </w:pPr>
      <w:r>
        <w:rPr>
          <w:rFonts w:ascii="Arial"/>
          <w:b/>
          <w:sz w:val="24"/>
        </w:rPr>
        <w:t>Table</w:t>
      </w:r>
      <w:r>
        <w:rPr>
          <w:rFonts w:ascii="Arial"/>
          <w:b/>
          <w:spacing w:val="-2"/>
          <w:sz w:val="24"/>
        </w:rPr>
        <w:t> </w:t>
      </w:r>
      <w:r>
        <w:rPr>
          <w:rFonts w:ascii="Arial"/>
          <w:b/>
          <w:spacing w:val="-10"/>
          <w:sz w:val="24"/>
        </w:rPr>
        <w:t>3</w:t>
      </w:r>
    </w:p>
    <w:p>
      <w:pPr>
        <w:spacing w:before="274"/>
        <w:ind w:left="358" w:right="0" w:firstLine="0"/>
        <w:jc w:val="left"/>
        <w:rPr>
          <w:rFonts w:ascii="Arial"/>
          <w:i/>
          <w:sz w:val="24"/>
        </w:rPr>
      </w:pPr>
      <w:r>
        <w:rPr>
          <w:rFonts w:ascii="Arial"/>
          <w:i/>
          <w:sz w:val="24"/>
        </w:rPr>
        <w:t>Teaching</w:t>
      </w:r>
      <w:r>
        <w:rPr>
          <w:rFonts w:ascii="Arial"/>
          <w:i/>
          <w:spacing w:val="-6"/>
          <w:sz w:val="24"/>
        </w:rPr>
        <w:t> </w:t>
      </w:r>
      <w:r>
        <w:rPr>
          <w:rFonts w:ascii="Arial"/>
          <w:i/>
          <w:sz w:val="24"/>
        </w:rPr>
        <w:t>Experiences</w:t>
      </w:r>
      <w:r>
        <w:rPr>
          <w:rFonts w:ascii="Arial"/>
          <w:i/>
          <w:spacing w:val="-10"/>
          <w:sz w:val="24"/>
        </w:rPr>
        <w:t> </w:t>
      </w:r>
      <w:r>
        <w:rPr>
          <w:rFonts w:ascii="Arial"/>
          <w:i/>
          <w:sz w:val="24"/>
        </w:rPr>
        <w:t>of</w:t>
      </w:r>
      <w:r>
        <w:rPr>
          <w:rFonts w:ascii="Arial"/>
          <w:i/>
          <w:spacing w:val="-5"/>
          <w:sz w:val="24"/>
        </w:rPr>
        <w:t> </w:t>
      </w:r>
      <w:r>
        <w:rPr>
          <w:rFonts w:ascii="Arial"/>
          <w:i/>
          <w:sz w:val="24"/>
        </w:rPr>
        <w:t>Teachers</w:t>
      </w:r>
      <w:r>
        <w:rPr>
          <w:rFonts w:ascii="Arial"/>
          <w:i/>
          <w:spacing w:val="-5"/>
          <w:sz w:val="24"/>
        </w:rPr>
        <w:t> </w:t>
      </w:r>
      <w:r>
        <w:rPr>
          <w:rFonts w:ascii="Arial"/>
          <w:i/>
          <w:sz w:val="24"/>
        </w:rPr>
        <w:t>Using</w:t>
      </w:r>
      <w:r>
        <w:rPr>
          <w:rFonts w:ascii="Arial"/>
          <w:i/>
          <w:spacing w:val="-3"/>
          <w:sz w:val="24"/>
        </w:rPr>
        <w:t> </w:t>
      </w:r>
      <w:r>
        <w:rPr>
          <w:rFonts w:ascii="Arial"/>
          <w:i/>
          <w:sz w:val="24"/>
        </w:rPr>
        <w:t>Innovative</w:t>
      </w:r>
      <w:r>
        <w:rPr>
          <w:rFonts w:ascii="Arial"/>
          <w:i/>
          <w:spacing w:val="-5"/>
          <w:sz w:val="24"/>
        </w:rPr>
        <w:t> </w:t>
      </w:r>
      <w:r>
        <w:rPr>
          <w:rFonts w:ascii="Arial"/>
          <w:i/>
          <w:sz w:val="24"/>
        </w:rPr>
        <w:t>Teaching</w:t>
      </w:r>
      <w:r>
        <w:rPr>
          <w:rFonts w:ascii="Arial"/>
          <w:i/>
          <w:spacing w:val="-5"/>
          <w:sz w:val="24"/>
        </w:rPr>
        <w:t> </w:t>
      </w:r>
      <w:r>
        <w:rPr>
          <w:rFonts w:ascii="Arial"/>
          <w:i/>
          <w:spacing w:val="-2"/>
          <w:sz w:val="24"/>
        </w:rPr>
        <w:t>Strategies</w:t>
      </w:r>
    </w:p>
    <w:p>
      <w:pPr>
        <w:pStyle w:val="BodyText"/>
        <w:spacing w:before="52" w:after="1"/>
        <w:rPr>
          <w:rFonts w:ascii="Arial"/>
          <w:i/>
          <w:sz w:val="20"/>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4"/>
        <w:gridCol w:w="4973"/>
        <w:gridCol w:w="1483"/>
      </w:tblGrid>
      <w:tr>
        <w:trPr>
          <w:trHeight w:val="863" w:hRule="atLeast"/>
        </w:trPr>
        <w:tc>
          <w:tcPr>
            <w:tcW w:w="1594" w:type="dxa"/>
            <w:tcBorders>
              <w:top w:val="single" w:sz="4" w:space="0" w:color="000000"/>
              <w:bottom w:val="single" w:sz="4" w:space="0" w:color="000000"/>
            </w:tcBorders>
          </w:tcPr>
          <w:p>
            <w:pPr>
              <w:pStyle w:val="TableParagraph"/>
              <w:spacing w:line="242" w:lineRule="auto" w:before="158"/>
              <w:ind w:left="115" w:right="703" w:hanging="3"/>
              <w:rPr>
                <w:rFonts w:ascii="Arial"/>
                <w:b/>
                <w:sz w:val="24"/>
              </w:rPr>
            </w:pPr>
            <w:r>
              <w:rPr>
                <w:rFonts w:ascii="Arial"/>
                <w:b/>
                <w:spacing w:val="-2"/>
                <w:sz w:val="24"/>
              </w:rPr>
              <w:t>Major Theme</w:t>
            </w:r>
          </w:p>
        </w:tc>
        <w:tc>
          <w:tcPr>
            <w:tcW w:w="4973" w:type="dxa"/>
            <w:tcBorders>
              <w:top w:val="single" w:sz="4" w:space="0" w:color="000000"/>
              <w:bottom w:val="single" w:sz="4" w:space="0" w:color="000000"/>
            </w:tcBorders>
          </w:tcPr>
          <w:p>
            <w:pPr>
              <w:pStyle w:val="TableParagraph"/>
              <w:spacing w:before="21"/>
              <w:rPr>
                <w:rFonts w:ascii="Arial"/>
                <w:i/>
                <w:sz w:val="24"/>
              </w:rPr>
            </w:pPr>
          </w:p>
          <w:p>
            <w:pPr>
              <w:pStyle w:val="TableParagraph"/>
              <w:spacing w:before="1"/>
              <w:ind w:left="213"/>
              <w:rPr>
                <w:rFonts w:ascii="Arial"/>
                <w:b/>
                <w:sz w:val="24"/>
              </w:rPr>
            </w:pPr>
            <w:r>
              <w:rPr>
                <w:rFonts w:ascii="Arial"/>
                <w:b/>
                <w:sz w:val="24"/>
              </w:rPr>
              <w:t>Core</w:t>
            </w:r>
            <w:r>
              <w:rPr>
                <w:rFonts w:ascii="Arial"/>
                <w:b/>
                <w:spacing w:val="-6"/>
                <w:sz w:val="24"/>
              </w:rPr>
              <w:t> </w:t>
            </w:r>
            <w:r>
              <w:rPr>
                <w:rFonts w:ascii="Arial"/>
                <w:b/>
                <w:spacing w:val="-2"/>
                <w:sz w:val="24"/>
              </w:rPr>
              <w:t>Ideas</w:t>
            </w:r>
          </w:p>
        </w:tc>
        <w:tc>
          <w:tcPr>
            <w:tcW w:w="1483" w:type="dxa"/>
            <w:tcBorders>
              <w:top w:val="single" w:sz="4" w:space="0" w:color="000000"/>
              <w:bottom w:val="single" w:sz="4" w:space="0" w:color="000000"/>
            </w:tcBorders>
          </w:tcPr>
          <w:p>
            <w:pPr>
              <w:pStyle w:val="TableParagraph"/>
              <w:spacing w:line="280" w:lineRule="atLeast" w:before="3"/>
              <w:ind w:left="79" w:right="78" w:hanging="3"/>
              <w:rPr>
                <w:rFonts w:ascii="Arial"/>
                <w:b/>
                <w:sz w:val="24"/>
              </w:rPr>
            </w:pPr>
            <w:r>
              <w:rPr>
                <w:rFonts w:ascii="Arial"/>
                <w:b/>
                <w:spacing w:val="-2"/>
                <w:sz w:val="24"/>
              </w:rPr>
              <w:t>Frequency </w:t>
            </w:r>
            <w:r>
              <w:rPr>
                <w:rFonts w:ascii="Arial"/>
                <w:b/>
                <w:spacing w:val="-6"/>
                <w:sz w:val="24"/>
              </w:rPr>
              <w:t>of </w:t>
            </w:r>
            <w:r>
              <w:rPr>
                <w:rFonts w:ascii="Arial"/>
                <w:b/>
                <w:spacing w:val="-2"/>
                <w:sz w:val="24"/>
              </w:rPr>
              <w:t>Response</w:t>
            </w:r>
          </w:p>
        </w:tc>
      </w:tr>
      <w:tr>
        <w:trPr>
          <w:trHeight w:val="446" w:hRule="atLeast"/>
        </w:trPr>
        <w:tc>
          <w:tcPr>
            <w:tcW w:w="1594" w:type="dxa"/>
            <w:tcBorders>
              <w:top w:val="single" w:sz="4" w:space="0" w:color="000000"/>
            </w:tcBorders>
          </w:tcPr>
          <w:p>
            <w:pPr>
              <w:pStyle w:val="TableParagraph"/>
              <w:spacing w:before="12"/>
              <w:ind w:left="112"/>
              <w:rPr>
                <w:sz w:val="24"/>
              </w:rPr>
            </w:pPr>
            <w:r>
              <w:rPr>
                <w:spacing w:val="-2"/>
                <w:sz w:val="24"/>
              </w:rPr>
              <w:t>Exciting</w:t>
            </w:r>
          </w:p>
        </w:tc>
        <w:tc>
          <w:tcPr>
            <w:tcW w:w="4973" w:type="dxa"/>
            <w:tcBorders>
              <w:top w:val="single" w:sz="4" w:space="0" w:color="000000"/>
            </w:tcBorders>
          </w:tcPr>
          <w:p>
            <w:pPr>
              <w:pStyle w:val="TableParagraph"/>
              <w:spacing w:before="12"/>
              <w:ind w:left="213"/>
              <w:rPr>
                <w:sz w:val="24"/>
              </w:rPr>
            </w:pPr>
            <w:r>
              <w:rPr>
                <w:sz w:val="24"/>
              </w:rPr>
              <w:t>Engaging</w:t>
            </w:r>
            <w:r>
              <w:rPr>
                <w:spacing w:val="-7"/>
                <w:sz w:val="24"/>
              </w:rPr>
              <w:t> </w:t>
            </w:r>
            <w:r>
              <w:rPr>
                <w:sz w:val="24"/>
              </w:rPr>
              <w:t>in</w:t>
            </w:r>
            <w:r>
              <w:rPr>
                <w:spacing w:val="-7"/>
                <w:sz w:val="24"/>
              </w:rPr>
              <w:t> </w:t>
            </w:r>
            <w:r>
              <w:rPr>
                <w:sz w:val="24"/>
              </w:rPr>
              <w:t>Cooperative</w:t>
            </w:r>
            <w:r>
              <w:rPr>
                <w:spacing w:val="-6"/>
                <w:sz w:val="24"/>
              </w:rPr>
              <w:t> </w:t>
            </w:r>
            <w:r>
              <w:rPr>
                <w:spacing w:val="-2"/>
                <w:sz w:val="24"/>
              </w:rPr>
              <w:t>Learning</w:t>
            </w:r>
          </w:p>
        </w:tc>
        <w:tc>
          <w:tcPr>
            <w:tcW w:w="1483" w:type="dxa"/>
            <w:tcBorders>
              <w:top w:val="single" w:sz="4" w:space="0" w:color="000000"/>
            </w:tcBorders>
          </w:tcPr>
          <w:p>
            <w:pPr>
              <w:pStyle w:val="TableParagraph"/>
              <w:spacing w:before="12"/>
              <w:ind w:left="77"/>
              <w:rPr>
                <w:sz w:val="24"/>
              </w:rPr>
            </w:pPr>
            <w:r>
              <w:rPr>
                <w:spacing w:val="-2"/>
                <w:sz w:val="24"/>
              </w:rPr>
              <w:t>Typical</w:t>
            </w:r>
          </w:p>
        </w:tc>
      </w:tr>
      <w:tr>
        <w:trPr>
          <w:trHeight w:val="805" w:hRule="atLeast"/>
        </w:trPr>
        <w:tc>
          <w:tcPr>
            <w:tcW w:w="1594" w:type="dxa"/>
          </w:tcPr>
          <w:p>
            <w:pPr>
              <w:pStyle w:val="TableParagraph"/>
              <w:rPr>
                <w:rFonts w:ascii="Times New Roman"/>
                <w:sz w:val="24"/>
              </w:rPr>
            </w:pPr>
          </w:p>
        </w:tc>
        <w:tc>
          <w:tcPr>
            <w:tcW w:w="4973" w:type="dxa"/>
          </w:tcPr>
          <w:p>
            <w:pPr>
              <w:pStyle w:val="TableParagraph"/>
              <w:spacing w:line="242" w:lineRule="auto" w:before="151"/>
              <w:ind w:left="213" w:right="195"/>
              <w:rPr>
                <w:sz w:val="24"/>
              </w:rPr>
            </w:pPr>
            <w:r>
              <w:rPr>
                <w:sz w:val="24"/>
              </w:rPr>
              <w:t>Experiencing</w:t>
            </w:r>
            <w:r>
              <w:rPr>
                <w:spacing w:val="-12"/>
                <w:sz w:val="24"/>
              </w:rPr>
              <w:t> </w:t>
            </w:r>
            <w:r>
              <w:rPr>
                <w:sz w:val="24"/>
              </w:rPr>
              <w:t>Learning</w:t>
            </w:r>
            <w:r>
              <w:rPr>
                <w:spacing w:val="-14"/>
                <w:sz w:val="24"/>
              </w:rPr>
              <w:t> </w:t>
            </w:r>
            <w:r>
              <w:rPr>
                <w:sz w:val="24"/>
              </w:rPr>
              <w:t>in</w:t>
            </w:r>
            <w:r>
              <w:rPr>
                <w:spacing w:val="-12"/>
                <w:sz w:val="24"/>
              </w:rPr>
              <w:t> </w:t>
            </w:r>
            <w:r>
              <w:rPr>
                <w:sz w:val="24"/>
              </w:rPr>
              <w:t>Real-life </w:t>
            </w:r>
            <w:r>
              <w:rPr>
                <w:spacing w:val="-2"/>
                <w:sz w:val="24"/>
              </w:rPr>
              <w:t>Situations</w:t>
            </w:r>
          </w:p>
        </w:tc>
        <w:tc>
          <w:tcPr>
            <w:tcW w:w="1483" w:type="dxa"/>
          </w:tcPr>
          <w:p>
            <w:pPr>
              <w:pStyle w:val="TableParagraph"/>
              <w:spacing w:before="153"/>
              <w:rPr>
                <w:rFonts w:ascii="Arial"/>
                <w:i/>
                <w:sz w:val="24"/>
              </w:rPr>
            </w:pPr>
          </w:p>
          <w:p>
            <w:pPr>
              <w:pStyle w:val="TableParagraph"/>
              <w:ind w:left="77"/>
              <w:rPr>
                <w:sz w:val="24"/>
              </w:rPr>
            </w:pPr>
            <w:r>
              <w:rPr>
                <w:spacing w:val="-2"/>
                <w:sz w:val="24"/>
              </w:rPr>
              <w:t>Typical</w:t>
            </w:r>
          </w:p>
        </w:tc>
      </w:tr>
      <w:tr>
        <w:trPr>
          <w:trHeight w:val="730" w:hRule="atLeast"/>
        </w:trPr>
        <w:tc>
          <w:tcPr>
            <w:tcW w:w="1594" w:type="dxa"/>
          </w:tcPr>
          <w:p>
            <w:pPr>
              <w:pStyle w:val="TableParagraph"/>
              <w:rPr>
                <w:rFonts w:ascii="Times New Roman"/>
                <w:sz w:val="24"/>
              </w:rPr>
            </w:pPr>
          </w:p>
        </w:tc>
        <w:tc>
          <w:tcPr>
            <w:tcW w:w="4973" w:type="dxa"/>
          </w:tcPr>
          <w:p>
            <w:pPr>
              <w:pStyle w:val="TableParagraph"/>
              <w:spacing w:line="242" w:lineRule="auto" w:before="92"/>
              <w:ind w:left="215" w:right="195" w:hanging="3"/>
              <w:rPr>
                <w:sz w:val="24"/>
              </w:rPr>
            </w:pPr>
            <w:r>
              <w:rPr>
                <w:sz w:val="24"/>
              </w:rPr>
              <w:t>Acquiring</w:t>
            </w:r>
            <w:r>
              <w:rPr>
                <w:spacing w:val="-10"/>
                <w:sz w:val="24"/>
              </w:rPr>
              <w:t> </w:t>
            </w:r>
            <w:r>
              <w:rPr>
                <w:sz w:val="24"/>
              </w:rPr>
              <w:t>Knowledge</w:t>
            </w:r>
            <w:r>
              <w:rPr>
                <w:spacing w:val="-11"/>
                <w:sz w:val="24"/>
              </w:rPr>
              <w:t> </w:t>
            </w:r>
            <w:r>
              <w:rPr>
                <w:sz w:val="24"/>
              </w:rPr>
              <w:t>from</w:t>
            </w:r>
            <w:r>
              <w:rPr>
                <w:spacing w:val="-9"/>
                <w:sz w:val="24"/>
              </w:rPr>
              <w:t> </w:t>
            </w:r>
            <w:r>
              <w:rPr>
                <w:sz w:val="24"/>
              </w:rPr>
              <w:t>Basic</w:t>
            </w:r>
            <w:r>
              <w:rPr>
                <w:spacing w:val="-10"/>
                <w:sz w:val="24"/>
              </w:rPr>
              <w:t> </w:t>
            </w:r>
            <w:r>
              <w:rPr>
                <w:sz w:val="24"/>
              </w:rPr>
              <w:t>to </w:t>
            </w:r>
            <w:r>
              <w:rPr>
                <w:spacing w:val="-2"/>
                <w:sz w:val="24"/>
              </w:rPr>
              <w:t>Complex</w:t>
            </w:r>
          </w:p>
        </w:tc>
        <w:tc>
          <w:tcPr>
            <w:tcW w:w="1483" w:type="dxa"/>
          </w:tcPr>
          <w:p>
            <w:pPr>
              <w:pStyle w:val="TableParagraph"/>
              <w:spacing w:before="95"/>
              <w:rPr>
                <w:rFonts w:ascii="Arial"/>
                <w:i/>
                <w:sz w:val="24"/>
              </w:rPr>
            </w:pPr>
          </w:p>
          <w:p>
            <w:pPr>
              <w:pStyle w:val="TableParagraph"/>
              <w:ind w:left="77"/>
              <w:rPr>
                <w:sz w:val="24"/>
              </w:rPr>
            </w:pPr>
            <w:r>
              <w:rPr>
                <w:spacing w:val="-2"/>
                <w:sz w:val="24"/>
              </w:rPr>
              <w:t>Typical</w:t>
            </w:r>
          </w:p>
        </w:tc>
      </w:tr>
      <w:tr>
        <w:trPr>
          <w:trHeight w:val="511" w:hRule="atLeast"/>
        </w:trPr>
        <w:tc>
          <w:tcPr>
            <w:tcW w:w="1594" w:type="dxa"/>
          </w:tcPr>
          <w:p>
            <w:pPr>
              <w:pStyle w:val="TableParagraph"/>
              <w:rPr>
                <w:rFonts w:ascii="Times New Roman"/>
                <w:sz w:val="24"/>
              </w:rPr>
            </w:pPr>
          </w:p>
        </w:tc>
        <w:tc>
          <w:tcPr>
            <w:tcW w:w="4973" w:type="dxa"/>
          </w:tcPr>
          <w:p>
            <w:pPr>
              <w:pStyle w:val="TableParagraph"/>
              <w:spacing w:before="75"/>
              <w:ind w:left="213"/>
              <w:rPr>
                <w:sz w:val="24"/>
              </w:rPr>
            </w:pPr>
            <w:r>
              <w:rPr>
                <w:sz w:val="24"/>
              </w:rPr>
              <w:t>Applying</w:t>
            </w:r>
            <w:r>
              <w:rPr>
                <w:spacing w:val="-9"/>
                <w:sz w:val="24"/>
              </w:rPr>
              <w:t> </w:t>
            </w:r>
            <w:r>
              <w:rPr>
                <w:sz w:val="24"/>
              </w:rPr>
              <w:t>Multiple</w:t>
            </w:r>
            <w:r>
              <w:rPr>
                <w:spacing w:val="-6"/>
                <w:sz w:val="24"/>
              </w:rPr>
              <w:t> </w:t>
            </w:r>
            <w:r>
              <w:rPr>
                <w:sz w:val="24"/>
              </w:rPr>
              <w:t>Intelligence</w:t>
            </w:r>
            <w:r>
              <w:rPr>
                <w:spacing w:val="-6"/>
                <w:sz w:val="24"/>
              </w:rPr>
              <w:t> </w:t>
            </w:r>
            <w:r>
              <w:rPr>
                <w:spacing w:val="-2"/>
                <w:sz w:val="24"/>
              </w:rPr>
              <w:t>Approach</w:t>
            </w:r>
          </w:p>
        </w:tc>
        <w:tc>
          <w:tcPr>
            <w:tcW w:w="1483" w:type="dxa"/>
          </w:tcPr>
          <w:p>
            <w:pPr>
              <w:pStyle w:val="TableParagraph"/>
              <w:spacing w:before="75"/>
              <w:ind w:left="77"/>
              <w:rPr>
                <w:sz w:val="24"/>
              </w:rPr>
            </w:pPr>
            <w:r>
              <w:rPr>
                <w:spacing w:val="-2"/>
                <w:sz w:val="24"/>
              </w:rPr>
              <w:t>Typical</w:t>
            </w:r>
          </w:p>
        </w:tc>
      </w:tr>
      <w:tr>
        <w:trPr>
          <w:trHeight w:val="586" w:hRule="atLeast"/>
        </w:trPr>
        <w:tc>
          <w:tcPr>
            <w:tcW w:w="1594" w:type="dxa"/>
          </w:tcPr>
          <w:p>
            <w:pPr>
              <w:pStyle w:val="TableParagraph"/>
              <w:rPr>
                <w:rFonts w:ascii="Times New Roman"/>
                <w:sz w:val="24"/>
              </w:rPr>
            </w:pPr>
          </w:p>
        </w:tc>
        <w:tc>
          <w:tcPr>
            <w:tcW w:w="4973" w:type="dxa"/>
          </w:tcPr>
          <w:p>
            <w:pPr>
              <w:pStyle w:val="TableParagraph"/>
              <w:spacing w:before="152"/>
              <w:ind w:left="213"/>
              <w:rPr>
                <w:sz w:val="24"/>
              </w:rPr>
            </w:pPr>
            <w:r>
              <w:rPr>
                <w:sz w:val="24"/>
              </w:rPr>
              <w:t>Using</w:t>
            </w:r>
            <w:r>
              <w:rPr>
                <w:spacing w:val="-7"/>
                <w:sz w:val="24"/>
              </w:rPr>
              <w:t> </w:t>
            </w:r>
            <w:r>
              <w:rPr>
                <w:sz w:val="24"/>
              </w:rPr>
              <w:t>ICT</w:t>
            </w:r>
            <w:r>
              <w:rPr>
                <w:spacing w:val="-8"/>
                <w:sz w:val="24"/>
              </w:rPr>
              <w:t> </w:t>
            </w:r>
            <w:r>
              <w:rPr>
                <w:sz w:val="24"/>
              </w:rPr>
              <w:t>Based</w:t>
            </w:r>
            <w:r>
              <w:rPr>
                <w:spacing w:val="-9"/>
                <w:sz w:val="24"/>
              </w:rPr>
              <w:t> </w:t>
            </w:r>
            <w:r>
              <w:rPr>
                <w:spacing w:val="-2"/>
                <w:sz w:val="24"/>
              </w:rPr>
              <w:t>Approach</w:t>
            </w:r>
          </w:p>
        </w:tc>
        <w:tc>
          <w:tcPr>
            <w:tcW w:w="1483" w:type="dxa"/>
          </w:tcPr>
          <w:p>
            <w:pPr>
              <w:pStyle w:val="TableParagraph"/>
              <w:spacing w:before="152"/>
              <w:ind w:left="77"/>
              <w:rPr>
                <w:sz w:val="24"/>
              </w:rPr>
            </w:pPr>
            <w:r>
              <w:rPr>
                <w:spacing w:val="-2"/>
                <w:sz w:val="24"/>
              </w:rPr>
              <w:t>Typical</w:t>
            </w:r>
          </w:p>
        </w:tc>
      </w:tr>
      <w:tr>
        <w:trPr>
          <w:trHeight w:val="585" w:hRule="atLeast"/>
        </w:trPr>
        <w:tc>
          <w:tcPr>
            <w:tcW w:w="1594" w:type="dxa"/>
          </w:tcPr>
          <w:p>
            <w:pPr>
              <w:pStyle w:val="TableParagraph"/>
              <w:rPr>
                <w:rFonts w:ascii="Times New Roman"/>
                <w:sz w:val="24"/>
              </w:rPr>
            </w:pPr>
          </w:p>
        </w:tc>
        <w:tc>
          <w:tcPr>
            <w:tcW w:w="4973" w:type="dxa"/>
          </w:tcPr>
          <w:p>
            <w:pPr>
              <w:pStyle w:val="TableParagraph"/>
              <w:spacing w:before="151"/>
              <w:ind w:left="213"/>
              <w:rPr>
                <w:sz w:val="24"/>
              </w:rPr>
            </w:pPr>
            <w:r>
              <w:rPr>
                <w:sz w:val="24"/>
              </w:rPr>
              <w:t>Conducting</w:t>
            </w:r>
            <w:r>
              <w:rPr>
                <w:spacing w:val="-10"/>
                <w:sz w:val="24"/>
              </w:rPr>
              <w:t> </w:t>
            </w:r>
            <w:r>
              <w:rPr>
                <w:sz w:val="24"/>
              </w:rPr>
              <w:t>School</w:t>
            </w:r>
            <w:r>
              <w:rPr>
                <w:spacing w:val="-8"/>
                <w:sz w:val="24"/>
              </w:rPr>
              <w:t> </w:t>
            </w:r>
            <w:r>
              <w:rPr>
                <w:sz w:val="24"/>
              </w:rPr>
              <w:t>Action</w:t>
            </w:r>
            <w:r>
              <w:rPr>
                <w:spacing w:val="-7"/>
                <w:sz w:val="24"/>
              </w:rPr>
              <w:t> </w:t>
            </w:r>
            <w:r>
              <w:rPr>
                <w:sz w:val="24"/>
              </w:rPr>
              <w:t>Cell</w:t>
            </w:r>
            <w:r>
              <w:rPr>
                <w:spacing w:val="-4"/>
                <w:sz w:val="24"/>
              </w:rPr>
              <w:t> </w:t>
            </w:r>
            <w:r>
              <w:rPr>
                <w:spacing w:val="-2"/>
                <w:sz w:val="24"/>
              </w:rPr>
              <w:t>Session</w:t>
            </w:r>
          </w:p>
        </w:tc>
        <w:tc>
          <w:tcPr>
            <w:tcW w:w="1483" w:type="dxa"/>
          </w:tcPr>
          <w:p>
            <w:pPr>
              <w:pStyle w:val="TableParagraph"/>
              <w:spacing w:before="151"/>
              <w:ind w:left="79"/>
              <w:rPr>
                <w:sz w:val="24"/>
              </w:rPr>
            </w:pPr>
            <w:r>
              <w:rPr>
                <w:spacing w:val="-2"/>
                <w:sz w:val="24"/>
              </w:rPr>
              <w:t>General</w:t>
            </w:r>
          </w:p>
        </w:tc>
      </w:tr>
      <w:tr>
        <w:trPr>
          <w:trHeight w:val="585" w:hRule="atLeast"/>
        </w:trPr>
        <w:tc>
          <w:tcPr>
            <w:tcW w:w="1594" w:type="dxa"/>
          </w:tcPr>
          <w:p>
            <w:pPr>
              <w:pStyle w:val="TableParagraph"/>
              <w:spacing w:before="151"/>
              <w:ind w:left="112"/>
              <w:rPr>
                <w:sz w:val="24"/>
              </w:rPr>
            </w:pPr>
            <w:r>
              <w:rPr>
                <w:spacing w:val="-2"/>
                <w:sz w:val="24"/>
              </w:rPr>
              <w:t>Challenging</w:t>
            </w:r>
          </w:p>
        </w:tc>
        <w:tc>
          <w:tcPr>
            <w:tcW w:w="4973" w:type="dxa"/>
          </w:tcPr>
          <w:p>
            <w:pPr>
              <w:pStyle w:val="TableParagraph"/>
              <w:spacing w:before="151"/>
              <w:ind w:left="213"/>
              <w:rPr>
                <w:sz w:val="24"/>
              </w:rPr>
            </w:pPr>
            <w:r>
              <w:rPr>
                <w:sz w:val="24"/>
              </w:rPr>
              <w:t>Difficulty</w:t>
            </w:r>
            <w:r>
              <w:rPr>
                <w:spacing w:val="-3"/>
                <w:sz w:val="24"/>
              </w:rPr>
              <w:t> </w:t>
            </w:r>
            <w:r>
              <w:rPr>
                <w:sz w:val="24"/>
              </w:rPr>
              <w:t>in</w:t>
            </w:r>
            <w:r>
              <w:rPr>
                <w:spacing w:val="-3"/>
                <w:sz w:val="24"/>
              </w:rPr>
              <w:t> </w:t>
            </w:r>
            <w:r>
              <w:rPr>
                <w:sz w:val="24"/>
              </w:rPr>
              <w:t>Mastering</w:t>
            </w:r>
            <w:r>
              <w:rPr>
                <w:spacing w:val="-5"/>
                <w:sz w:val="24"/>
              </w:rPr>
              <w:t> </w:t>
            </w:r>
            <w:r>
              <w:rPr>
                <w:sz w:val="24"/>
              </w:rPr>
              <w:t>of</w:t>
            </w:r>
            <w:r>
              <w:rPr>
                <w:spacing w:val="-3"/>
                <w:sz w:val="24"/>
              </w:rPr>
              <w:t> </w:t>
            </w:r>
            <w:r>
              <w:rPr>
                <w:sz w:val="24"/>
              </w:rPr>
              <w:t>the</w:t>
            </w:r>
            <w:r>
              <w:rPr>
                <w:spacing w:val="-3"/>
                <w:sz w:val="24"/>
              </w:rPr>
              <w:t> </w:t>
            </w:r>
            <w:r>
              <w:rPr>
                <w:spacing w:val="-2"/>
                <w:sz w:val="24"/>
              </w:rPr>
              <w:t>Lesson</w:t>
            </w:r>
          </w:p>
        </w:tc>
        <w:tc>
          <w:tcPr>
            <w:tcW w:w="1483" w:type="dxa"/>
          </w:tcPr>
          <w:p>
            <w:pPr>
              <w:pStyle w:val="TableParagraph"/>
              <w:spacing w:before="151"/>
              <w:ind w:left="77"/>
              <w:rPr>
                <w:sz w:val="24"/>
              </w:rPr>
            </w:pPr>
            <w:r>
              <w:rPr>
                <w:spacing w:val="-2"/>
                <w:sz w:val="24"/>
              </w:rPr>
              <w:t>General</w:t>
            </w:r>
          </w:p>
        </w:tc>
      </w:tr>
      <w:tr>
        <w:trPr>
          <w:trHeight w:val="507" w:hRule="atLeast"/>
        </w:trPr>
        <w:tc>
          <w:tcPr>
            <w:tcW w:w="1594" w:type="dxa"/>
          </w:tcPr>
          <w:p>
            <w:pPr>
              <w:pStyle w:val="TableParagraph"/>
              <w:rPr>
                <w:rFonts w:ascii="Times New Roman"/>
                <w:sz w:val="24"/>
              </w:rPr>
            </w:pPr>
          </w:p>
        </w:tc>
        <w:tc>
          <w:tcPr>
            <w:tcW w:w="4973" w:type="dxa"/>
          </w:tcPr>
          <w:p>
            <w:pPr>
              <w:pStyle w:val="TableParagraph"/>
              <w:spacing w:before="151"/>
              <w:ind w:left="213"/>
              <w:rPr>
                <w:sz w:val="24"/>
              </w:rPr>
            </w:pPr>
            <w:r>
              <w:rPr>
                <w:sz w:val="24"/>
              </w:rPr>
              <w:t>Unavailability</w:t>
            </w:r>
            <w:r>
              <w:rPr>
                <w:spacing w:val="-12"/>
                <w:sz w:val="24"/>
              </w:rPr>
              <w:t> </w:t>
            </w:r>
            <w:r>
              <w:rPr>
                <w:sz w:val="24"/>
              </w:rPr>
              <w:t>of</w:t>
            </w:r>
            <w:r>
              <w:rPr>
                <w:spacing w:val="-12"/>
                <w:sz w:val="24"/>
              </w:rPr>
              <w:t> </w:t>
            </w:r>
            <w:r>
              <w:rPr>
                <w:sz w:val="24"/>
              </w:rPr>
              <w:t>the</w:t>
            </w:r>
            <w:r>
              <w:rPr>
                <w:spacing w:val="-12"/>
                <w:sz w:val="24"/>
              </w:rPr>
              <w:t> </w:t>
            </w:r>
            <w:r>
              <w:rPr>
                <w:sz w:val="24"/>
              </w:rPr>
              <w:t>Materials</w:t>
            </w:r>
            <w:r>
              <w:rPr>
                <w:spacing w:val="-11"/>
                <w:sz w:val="24"/>
              </w:rPr>
              <w:t> </w:t>
            </w:r>
            <w:r>
              <w:rPr>
                <w:spacing w:val="-2"/>
                <w:sz w:val="24"/>
              </w:rPr>
              <w:t>Needed</w:t>
            </w:r>
          </w:p>
        </w:tc>
        <w:tc>
          <w:tcPr>
            <w:tcW w:w="1483" w:type="dxa"/>
          </w:tcPr>
          <w:p>
            <w:pPr>
              <w:pStyle w:val="TableParagraph"/>
              <w:spacing w:before="151"/>
              <w:ind w:left="77"/>
              <w:rPr>
                <w:sz w:val="24"/>
              </w:rPr>
            </w:pPr>
            <w:r>
              <w:rPr>
                <w:spacing w:val="-2"/>
                <w:sz w:val="24"/>
              </w:rPr>
              <w:t>Typical</w:t>
            </w:r>
          </w:p>
        </w:tc>
      </w:tr>
      <w:tr>
        <w:trPr>
          <w:trHeight w:val="645" w:hRule="atLeast"/>
        </w:trPr>
        <w:tc>
          <w:tcPr>
            <w:tcW w:w="1594" w:type="dxa"/>
            <w:tcBorders>
              <w:bottom w:val="single" w:sz="4" w:space="0" w:color="000000"/>
            </w:tcBorders>
          </w:tcPr>
          <w:p>
            <w:pPr>
              <w:pStyle w:val="TableParagraph"/>
              <w:rPr>
                <w:rFonts w:ascii="Times New Roman"/>
                <w:sz w:val="24"/>
              </w:rPr>
            </w:pPr>
          </w:p>
        </w:tc>
        <w:tc>
          <w:tcPr>
            <w:tcW w:w="4973" w:type="dxa"/>
            <w:tcBorders>
              <w:bottom w:val="single" w:sz="4" w:space="0" w:color="000000"/>
            </w:tcBorders>
          </w:tcPr>
          <w:p>
            <w:pPr>
              <w:pStyle w:val="TableParagraph"/>
              <w:spacing w:line="280" w:lineRule="atLeast" w:before="66"/>
              <w:ind w:left="215" w:hanging="3"/>
              <w:rPr>
                <w:sz w:val="24"/>
              </w:rPr>
            </w:pPr>
            <w:r>
              <w:rPr>
                <w:sz w:val="24"/>
              </w:rPr>
              <w:t>Difficulty</w:t>
            </w:r>
            <w:r>
              <w:rPr>
                <w:spacing w:val="-8"/>
                <w:sz w:val="24"/>
              </w:rPr>
              <w:t> </w:t>
            </w:r>
            <w:r>
              <w:rPr>
                <w:sz w:val="24"/>
              </w:rPr>
              <w:t>in</w:t>
            </w:r>
            <w:r>
              <w:rPr>
                <w:spacing w:val="-8"/>
                <w:sz w:val="24"/>
              </w:rPr>
              <w:t> </w:t>
            </w:r>
            <w:r>
              <w:rPr>
                <w:sz w:val="24"/>
              </w:rPr>
              <w:t>Teaching</w:t>
            </w:r>
            <w:r>
              <w:rPr>
                <w:spacing w:val="-9"/>
                <w:sz w:val="24"/>
              </w:rPr>
              <w:t> </w:t>
            </w:r>
            <w:r>
              <w:rPr>
                <w:sz w:val="24"/>
              </w:rPr>
              <w:t>and</w:t>
            </w:r>
            <w:r>
              <w:rPr>
                <w:spacing w:val="-8"/>
                <w:sz w:val="24"/>
              </w:rPr>
              <w:t> </w:t>
            </w:r>
            <w:r>
              <w:rPr>
                <w:sz w:val="24"/>
              </w:rPr>
              <w:t>Managing</w:t>
            </w:r>
            <w:r>
              <w:rPr>
                <w:spacing w:val="-8"/>
                <w:sz w:val="24"/>
              </w:rPr>
              <w:t> </w:t>
            </w:r>
            <w:r>
              <w:rPr>
                <w:sz w:val="24"/>
              </w:rPr>
              <w:t>Diverse </w:t>
            </w:r>
            <w:r>
              <w:rPr>
                <w:spacing w:val="-2"/>
                <w:sz w:val="24"/>
              </w:rPr>
              <w:t>Learners</w:t>
            </w:r>
          </w:p>
        </w:tc>
        <w:tc>
          <w:tcPr>
            <w:tcW w:w="1483" w:type="dxa"/>
            <w:tcBorders>
              <w:bottom w:val="single" w:sz="4" w:space="0" w:color="000000"/>
            </w:tcBorders>
          </w:tcPr>
          <w:p>
            <w:pPr>
              <w:pStyle w:val="TableParagraph"/>
              <w:spacing w:before="75"/>
              <w:rPr>
                <w:rFonts w:ascii="Arial"/>
                <w:i/>
                <w:sz w:val="24"/>
              </w:rPr>
            </w:pPr>
          </w:p>
          <w:p>
            <w:pPr>
              <w:pStyle w:val="TableParagraph"/>
              <w:spacing w:line="275" w:lineRule="exact"/>
              <w:ind w:left="77"/>
              <w:rPr>
                <w:sz w:val="24"/>
              </w:rPr>
            </w:pPr>
            <w:r>
              <w:rPr>
                <w:spacing w:val="-2"/>
                <w:sz w:val="24"/>
              </w:rPr>
              <w:t>Typical</w:t>
            </w:r>
          </w:p>
        </w:tc>
      </w:tr>
    </w:tbl>
    <w:p>
      <w:pPr>
        <w:spacing w:before="11"/>
        <w:ind w:left="360" w:right="0" w:firstLine="0"/>
        <w:jc w:val="left"/>
        <w:rPr>
          <w:rFonts w:ascii="Arial"/>
          <w:b/>
          <w:sz w:val="24"/>
        </w:rPr>
      </w:pPr>
      <w:r>
        <w:rPr>
          <w:rFonts w:ascii="Arial"/>
          <w:b/>
          <w:spacing w:val="-2"/>
          <w:sz w:val="24"/>
        </w:rPr>
        <w:t>Exciting</w:t>
      </w:r>
    </w:p>
    <w:p>
      <w:pPr>
        <w:spacing w:after="0"/>
        <w:jc w:val="left"/>
        <w:rPr>
          <w:rFonts w:ascii="Arial"/>
          <w:b/>
          <w:sz w:val="24"/>
        </w:rPr>
        <w:sectPr>
          <w:pgSz w:w="12240" w:h="15840"/>
          <w:pgMar w:header="0" w:footer="1397" w:top="1760" w:bottom="1580" w:left="1800" w:right="1080"/>
        </w:sectPr>
      </w:pPr>
    </w:p>
    <w:p>
      <w:pPr>
        <w:pStyle w:val="BodyText"/>
        <w:spacing w:line="482" w:lineRule="auto" w:before="81"/>
        <w:ind w:left="360" w:right="789" w:firstLine="720"/>
        <w:jc w:val="both"/>
      </w:pPr>
      <w:r>
        <w:rPr/>
        <w:t>Exciting was the description of the teacher while using innovative teaching</w:t>
      </w:r>
      <w:r>
        <w:rPr>
          <w:spacing w:val="-10"/>
        </w:rPr>
        <w:t> </w:t>
      </w:r>
      <w:r>
        <w:rPr/>
        <w:t>strategies.</w:t>
      </w:r>
      <w:r>
        <w:rPr>
          <w:spacing w:val="-10"/>
        </w:rPr>
        <w:t> </w:t>
      </w:r>
      <w:r>
        <w:rPr/>
        <w:t>Developing</w:t>
      </w:r>
      <w:r>
        <w:rPr>
          <w:spacing w:val="-12"/>
        </w:rPr>
        <w:t> </w:t>
      </w:r>
      <w:r>
        <w:rPr/>
        <w:t>new</w:t>
      </w:r>
      <w:r>
        <w:rPr>
          <w:spacing w:val="-12"/>
        </w:rPr>
        <w:t> </w:t>
      </w:r>
      <w:r>
        <w:rPr/>
        <w:t>teaching</w:t>
      </w:r>
      <w:r>
        <w:rPr>
          <w:spacing w:val="-5"/>
        </w:rPr>
        <w:t> </w:t>
      </w:r>
      <w:r>
        <w:rPr/>
        <w:t>techniques</w:t>
      </w:r>
      <w:r>
        <w:rPr>
          <w:spacing w:val="-11"/>
        </w:rPr>
        <w:t> </w:t>
      </w:r>
      <w:r>
        <w:rPr/>
        <w:t>is</w:t>
      </w:r>
      <w:r>
        <w:rPr>
          <w:spacing w:val="-12"/>
        </w:rPr>
        <w:t> </w:t>
      </w:r>
      <w:r>
        <w:rPr/>
        <w:t>an</w:t>
      </w:r>
      <w:r>
        <w:rPr>
          <w:spacing w:val="-13"/>
        </w:rPr>
        <w:t> </w:t>
      </w:r>
      <w:r>
        <w:rPr/>
        <w:t>exciting</w:t>
      </w:r>
      <w:r>
        <w:rPr>
          <w:spacing w:val="-10"/>
        </w:rPr>
        <w:t> </w:t>
      </w:r>
      <w:r>
        <w:rPr/>
        <w:t>way</w:t>
      </w:r>
      <w:r>
        <w:rPr>
          <w:spacing w:val="-13"/>
        </w:rPr>
        <w:t> </w:t>
      </w:r>
      <w:r>
        <w:rPr/>
        <w:t>to go back over class assignments and modify, extend, or recreate the experiences</w:t>
      </w:r>
      <w:r>
        <w:rPr>
          <w:spacing w:val="-15"/>
        </w:rPr>
        <w:t> </w:t>
      </w:r>
      <w:r>
        <w:rPr/>
        <w:t>to</w:t>
      </w:r>
      <w:r>
        <w:rPr>
          <w:spacing w:val="-14"/>
        </w:rPr>
        <w:t> </w:t>
      </w:r>
      <w:r>
        <w:rPr/>
        <w:t>fit</w:t>
      </w:r>
      <w:r>
        <w:rPr>
          <w:spacing w:val="-14"/>
        </w:rPr>
        <w:t> </w:t>
      </w:r>
      <w:r>
        <w:rPr/>
        <w:t>learners'</w:t>
      </w:r>
      <w:r>
        <w:rPr>
          <w:spacing w:val="-16"/>
        </w:rPr>
        <w:t> </w:t>
      </w:r>
      <w:r>
        <w:rPr/>
        <w:t>deeper</w:t>
      </w:r>
      <w:r>
        <w:rPr>
          <w:spacing w:val="-16"/>
        </w:rPr>
        <w:t> </w:t>
      </w:r>
      <w:r>
        <w:rPr/>
        <w:t>understanding</w:t>
      </w:r>
      <w:r>
        <w:rPr>
          <w:spacing w:val="-14"/>
        </w:rPr>
        <w:t> </w:t>
      </w:r>
      <w:r>
        <w:rPr/>
        <w:t>and</w:t>
      </w:r>
      <w:r>
        <w:rPr>
          <w:spacing w:val="-17"/>
        </w:rPr>
        <w:t> </w:t>
      </w:r>
      <w:r>
        <w:rPr/>
        <w:t>help</w:t>
      </w:r>
      <w:r>
        <w:rPr>
          <w:spacing w:val="-14"/>
        </w:rPr>
        <w:t> </w:t>
      </w:r>
      <w:r>
        <w:rPr/>
        <w:t>them</w:t>
      </w:r>
      <w:r>
        <w:rPr>
          <w:spacing w:val="-16"/>
        </w:rPr>
        <w:t> </w:t>
      </w:r>
      <w:r>
        <w:rPr/>
        <w:t>become</w:t>
      </w:r>
      <w:r>
        <w:rPr>
          <w:spacing w:val="-17"/>
        </w:rPr>
        <w:t> </w:t>
      </w:r>
      <w:r>
        <w:rPr/>
        <w:t>more involved and active learners. This is the reason why teachers never stop developing and innovating teaching strategies for the betterment of the learners, which creates excitement. Teachers were also the facilitators of learning. Therefore, it is in the hands of the teachers to fill the atmosphere of the classroom with excitement and fun activities.</w:t>
      </w:r>
    </w:p>
    <w:p>
      <w:pPr>
        <w:pStyle w:val="BodyText"/>
        <w:spacing w:line="480" w:lineRule="auto"/>
        <w:ind w:left="360" w:right="789" w:firstLine="708"/>
        <w:jc w:val="both"/>
      </w:pPr>
      <w:r>
        <w:rPr>
          <w:rFonts w:ascii="Arial"/>
          <w:b/>
        </w:rPr>
        <w:t>Engaging in Cooperative Learning. </w:t>
      </w:r>
      <w:r>
        <w:rPr>
          <w:position w:val="1"/>
        </w:rPr>
        <w:t>Based on the findings, teachers </w:t>
      </w:r>
      <w:r>
        <w:rPr/>
        <w:t>recognized the learners for being cooperative and participative when using various teaching strategies. Cooperative learning leads the learners to become positive and build greater competence in collaborative activities. Teachers are excited, as revealed in the statement of P1, P3 and P5 below:</w:t>
      </w:r>
    </w:p>
    <w:p>
      <w:pPr>
        <w:spacing w:line="244" w:lineRule="auto" w:before="0"/>
        <w:ind w:left="1920" w:right="1726" w:hanging="850"/>
        <w:jc w:val="both"/>
        <w:rPr>
          <w:sz w:val="20"/>
        </w:rPr>
      </w:pPr>
      <w:r>
        <w:rPr>
          <w:sz w:val="20"/>
        </w:rPr>
        <w:t>P1:</w:t>
      </w:r>
      <w:r>
        <w:rPr>
          <w:spacing w:val="40"/>
          <w:sz w:val="20"/>
        </w:rPr>
        <w:t>  </w:t>
      </w:r>
      <w:r>
        <w:rPr>
          <w:sz w:val="20"/>
        </w:rPr>
        <w:t>I'm excited to teach because they were more cooperative and participative, especially in the motivation part. It seems that they </w:t>
      </w:r>
      <w:r>
        <w:rPr>
          <w:spacing w:val="-2"/>
          <w:sz w:val="20"/>
        </w:rPr>
        <w:t>were</w:t>
      </w:r>
      <w:r>
        <w:rPr>
          <w:spacing w:val="-9"/>
          <w:sz w:val="20"/>
        </w:rPr>
        <w:t> </w:t>
      </w:r>
      <w:r>
        <w:rPr>
          <w:spacing w:val="-2"/>
          <w:sz w:val="20"/>
        </w:rPr>
        <w:t>so</w:t>
      </w:r>
      <w:r>
        <w:rPr>
          <w:spacing w:val="-6"/>
          <w:sz w:val="20"/>
        </w:rPr>
        <w:t> </w:t>
      </w:r>
      <w:r>
        <w:rPr>
          <w:spacing w:val="-2"/>
          <w:sz w:val="20"/>
        </w:rPr>
        <w:t>thirsty</w:t>
      </w:r>
      <w:r>
        <w:rPr>
          <w:spacing w:val="-7"/>
          <w:sz w:val="20"/>
        </w:rPr>
        <w:t> </w:t>
      </w:r>
      <w:r>
        <w:rPr>
          <w:spacing w:val="-2"/>
          <w:sz w:val="20"/>
        </w:rPr>
        <w:t>when</w:t>
      </w:r>
      <w:r>
        <w:rPr>
          <w:spacing w:val="-9"/>
          <w:sz w:val="20"/>
        </w:rPr>
        <w:t> </w:t>
      </w:r>
      <w:r>
        <w:rPr>
          <w:spacing w:val="-2"/>
          <w:sz w:val="20"/>
        </w:rPr>
        <w:t>there</w:t>
      </w:r>
      <w:r>
        <w:rPr>
          <w:spacing w:val="-4"/>
          <w:sz w:val="20"/>
        </w:rPr>
        <w:t> </w:t>
      </w:r>
      <w:r>
        <w:rPr>
          <w:spacing w:val="-2"/>
          <w:sz w:val="20"/>
        </w:rPr>
        <w:t>were</w:t>
      </w:r>
      <w:r>
        <w:rPr>
          <w:spacing w:val="-6"/>
          <w:sz w:val="20"/>
        </w:rPr>
        <w:t> </w:t>
      </w:r>
      <w:r>
        <w:rPr>
          <w:spacing w:val="-2"/>
          <w:sz w:val="20"/>
        </w:rPr>
        <w:t>no</w:t>
      </w:r>
      <w:r>
        <w:rPr>
          <w:spacing w:val="-7"/>
          <w:sz w:val="20"/>
        </w:rPr>
        <w:t> </w:t>
      </w:r>
      <w:r>
        <w:rPr>
          <w:spacing w:val="-2"/>
          <w:sz w:val="20"/>
        </w:rPr>
        <w:t>face-to-face</w:t>
      </w:r>
      <w:r>
        <w:rPr>
          <w:spacing w:val="-6"/>
          <w:sz w:val="20"/>
        </w:rPr>
        <w:t> </w:t>
      </w:r>
      <w:r>
        <w:rPr>
          <w:spacing w:val="-2"/>
          <w:sz w:val="20"/>
        </w:rPr>
        <w:t>lessons.</w:t>
      </w:r>
      <w:r>
        <w:rPr>
          <w:spacing w:val="-8"/>
          <w:sz w:val="20"/>
        </w:rPr>
        <w:t> </w:t>
      </w:r>
      <w:r>
        <w:rPr>
          <w:spacing w:val="-2"/>
          <w:sz w:val="20"/>
        </w:rPr>
        <w:t>Now</w:t>
      </w:r>
      <w:r>
        <w:rPr>
          <w:spacing w:val="-6"/>
          <w:sz w:val="20"/>
        </w:rPr>
        <w:t> </w:t>
      </w:r>
      <w:r>
        <w:rPr>
          <w:spacing w:val="-2"/>
          <w:sz w:val="20"/>
        </w:rPr>
        <w:t>that </w:t>
      </w:r>
      <w:r>
        <w:rPr>
          <w:sz w:val="20"/>
        </w:rPr>
        <w:t>we</w:t>
      </w:r>
      <w:r>
        <w:rPr>
          <w:spacing w:val="-8"/>
          <w:sz w:val="20"/>
        </w:rPr>
        <w:t> </w:t>
      </w:r>
      <w:r>
        <w:rPr>
          <w:sz w:val="20"/>
        </w:rPr>
        <w:t>are</w:t>
      </w:r>
      <w:r>
        <w:rPr>
          <w:spacing w:val="-8"/>
          <w:sz w:val="20"/>
        </w:rPr>
        <w:t> </w:t>
      </w:r>
      <w:r>
        <w:rPr>
          <w:sz w:val="20"/>
        </w:rPr>
        <w:t>face-to-face,</w:t>
      </w:r>
      <w:r>
        <w:rPr>
          <w:spacing w:val="-8"/>
          <w:sz w:val="20"/>
        </w:rPr>
        <w:t> </w:t>
      </w:r>
      <w:r>
        <w:rPr>
          <w:sz w:val="20"/>
        </w:rPr>
        <w:t>I</w:t>
      </w:r>
      <w:r>
        <w:rPr>
          <w:spacing w:val="-8"/>
          <w:sz w:val="20"/>
        </w:rPr>
        <w:t> </w:t>
      </w:r>
      <w:r>
        <w:rPr>
          <w:sz w:val="20"/>
        </w:rPr>
        <w:t>can</w:t>
      </w:r>
      <w:r>
        <w:rPr>
          <w:spacing w:val="-9"/>
          <w:sz w:val="20"/>
        </w:rPr>
        <w:t> </w:t>
      </w:r>
      <w:r>
        <w:rPr>
          <w:sz w:val="20"/>
        </w:rPr>
        <w:t>say</w:t>
      </w:r>
      <w:r>
        <w:rPr>
          <w:spacing w:val="-8"/>
          <w:sz w:val="20"/>
        </w:rPr>
        <w:t> </w:t>
      </w:r>
      <w:r>
        <w:rPr>
          <w:sz w:val="20"/>
        </w:rPr>
        <w:t>that</w:t>
      </w:r>
      <w:r>
        <w:rPr>
          <w:spacing w:val="-8"/>
          <w:sz w:val="20"/>
        </w:rPr>
        <w:t> </w:t>
      </w:r>
      <w:r>
        <w:rPr>
          <w:sz w:val="20"/>
        </w:rPr>
        <w:t>learners</w:t>
      </w:r>
      <w:r>
        <w:rPr>
          <w:spacing w:val="-7"/>
          <w:sz w:val="20"/>
        </w:rPr>
        <w:t> </w:t>
      </w:r>
      <w:r>
        <w:rPr>
          <w:sz w:val="20"/>
        </w:rPr>
        <w:t>learn</w:t>
      </w:r>
      <w:r>
        <w:rPr>
          <w:spacing w:val="-9"/>
          <w:sz w:val="20"/>
        </w:rPr>
        <w:t> </w:t>
      </w:r>
      <w:r>
        <w:rPr>
          <w:sz w:val="20"/>
        </w:rPr>
        <w:t>more</w:t>
      </w:r>
      <w:r>
        <w:rPr>
          <w:spacing w:val="-6"/>
          <w:sz w:val="20"/>
        </w:rPr>
        <w:t> </w:t>
      </w:r>
      <w:r>
        <w:rPr>
          <w:sz w:val="20"/>
        </w:rPr>
        <w:t>effectively when I use various strategies frequently. (Lines 5-9)</w:t>
      </w:r>
    </w:p>
    <w:p>
      <w:pPr>
        <w:spacing w:line="242" w:lineRule="auto" w:before="222"/>
        <w:ind w:left="1920" w:right="1727" w:hanging="850"/>
        <w:jc w:val="both"/>
        <w:rPr>
          <w:sz w:val="20"/>
        </w:rPr>
      </w:pPr>
      <w:r>
        <w:rPr>
          <w:sz w:val="20"/>
        </w:rPr>
        <w:t>P2:</w:t>
      </w:r>
      <w:r>
        <w:rPr>
          <w:spacing w:val="80"/>
          <w:w w:val="150"/>
          <w:sz w:val="20"/>
        </w:rPr>
        <w:t>   </w:t>
      </w:r>
      <w:r>
        <w:rPr>
          <w:sz w:val="20"/>
        </w:rPr>
        <w:t>Yes, ICT-based learning, and cooperative learning are the keys to</w:t>
      </w:r>
      <w:r>
        <w:rPr>
          <w:spacing w:val="-10"/>
          <w:sz w:val="20"/>
        </w:rPr>
        <w:t> </w:t>
      </w:r>
      <w:r>
        <w:rPr>
          <w:sz w:val="20"/>
        </w:rPr>
        <w:t>making</w:t>
      </w:r>
      <w:r>
        <w:rPr>
          <w:spacing w:val="-9"/>
          <w:sz w:val="20"/>
        </w:rPr>
        <w:t> </w:t>
      </w:r>
      <w:r>
        <w:rPr>
          <w:sz w:val="20"/>
        </w:rPr>
        <w:t>the</w:t>
      </w:r>
      <w:r>
        <w:rPr>
          <w:spacing w:val="-8"/>
          <w:sz w:val="20"/>
        </w:rPr>
        <w:t> </w:t>
      </w:r>
      <w:r>
        <w:rPr>
          <w:sz w:val="20"/>
        </w:rPr>
        <w:t>classroom</w:t>
      </w:r>
      <w:r>
        <w:rPr>
          <w:spacing w:val="-7"/>
          <w:sz w:val="20"/>
        </w:rPr>
        <w:t> </w:t>
      </w:r>
      <w:r>
        <w:rPr>
          <w:sz w:val="20"/>
        </w:rPr>
        <w:t>more</w:t>
      </w:r>
      <w:r>
        <w:rPr>
          <w:spacing w:val="-8"/>
          <w:sz w:val="20"/>
        </w:rPr>
        <w:t> </w:t>
      </w:r>
      <w:r>
        <w:rPr>
          <w:sz w:val="20"/>
        </w:rPr>
        <w:t>fun</w:t>
      </w:r>
      <w:r>
        <w:rPr>
          <w:spacing w:val="-8"/>
          <w:sz w:val="20"/>
        </w:rPr>
        <w:t> </w:t>
      </w:r>
      <w:r>
        <w:rPr>
          <w:sz w:val="20"/>
        </w:rPr>
        <w:t>and</w:t>
      </w:r>
      <w:r>
        <w:rPr>
          <w:spacing w:val="-8"/>
          <w:sz w:val="20"/>
        </w:rPr>
        <w:t> </w:t>
      </w:r>
      <w:r>
        <w:rPr>
          <w:sz w:val="20"/>
        </w:rPr>
        <w:t>meaningful.</w:t>
      </w:r>
      <w:r>
        <w:rPr>
          <w:spacing w:val="-8"/>
          <w:sz w:val="20"/>
        </w:rPr>
        <w:t> </w:t>
      </w:r>
      <w:r>
        <w:rPr>
          <w:sz w:val="20"/>
        </w:rPr>
        <w:t>(Lines</w:t>
      </w:r>
      <w:r>
        <w:rPr>
          <w:spacing w:val="-8"/>
          <w:sz w:val="20"/>
        </w:rPr>
        <w:t> </w:t>
      </w:r>
      <w:r>
        <w:rPr>
          <w:sz w:val="20"/>
        </w:rPr>
        <w:t>83-</w:t>
      </w:r>
      <w:r>
        <w:rPr>
          <w:spacing w:val="-5"/>
          <w:sz w:val="20"/>
        </w:rPr>
        <w:t>84)</w:t>
      </w:r>
    </w:p>
    <w:p>
      <w:pPr>
        <w:pStyle w:val="BodyText"/>
        <w:spacing w:before="6"/>
        <w:rPr>
          <w:sz w:val="20"/>
        </w:rPr>
      </w:pPr>
    </w:p>
    <w:p>
      <w:pPr>
        <w:spacing w:line="242" w:lineRule="auto" w:before="0"/>
        <w:ind w:left="1920" w:right="1727" w:hanging="850"/>
        <w:jc w:val="both"/>
        <w:rPr>
          <w:sz w:val="20"/>
        </w:rPr>
      </w:pPr>
      <w:r>
        <w:rPr>
          <w:sz w:val="20"/>
        </w:rPr>
        <w:t>P3:</w:t>
      </w:r>
      <w:r>
        <w:rPr>
          <w:spacing w:val="80"/>
          <w:sz w:val="20"/>
        </w:rPr>
        <w:t>   </w:t>
      </w:r>
      <w:r>
        <w:rPr>
          <w:sz w:val="20"/>
        </w:rPr>
        <w:t>Well, during class discussions, I typically employ a cooperative and</w:t>
      </w:r>
      <w:r>
        <w:rPr>
          <w:spacing w:val="-9"/>
          <w:sz w:val="20"/>
        </w:rPr>
        <w:t> </w:t>
      </w:r>
      <w:r>
        <w:rPr>
          <w:sz w:val="20"/>
        </w:rPr>
        <w:t>ICT</w:t>
      </w:r>
      <w:r>
        <w:rPr>
          <w:spacing w:val="-8"/>
          <w:sz w:val="20"/>
        </w:rPr>
        <w:t> </w:t>
      </w:r>
      <w:r>
        <w:rPr>
          <w:sz w:val="20"/>
        </w:rPr>
        <w:t>approach</w:t>
      </w:r>
      <w:r>
        <w:rPr>
          <w:spacing w:val="-9"/>
          <w:sz w:val="20"/>
        </w:rPr>
        <w:t> </w:t>
      </w:r>
      <w:r>
        <w:rPr>
          <w:sz w:val="20"/>
        </w:rPr>
        <w:t>as</w:t>
      </w:r>
      <w:r>
        <w:rPr>
          <w:spacing w:val="-8"/>
          <w:sz w:val="20"/>
        </w:rPr>
        <w:t> </w:t>
      </w:r>
      <w:r>
        <w:rPr>
          <w:sz w:val="20"/>
        </w:rPr>
        <w:t>well</w:t>
      </w:r>
      <w:r>
        <w:rPr>
          <w:spacing w:val="-9"/>
          <w:sz w:val="20"/>
        </w:rPr>
        <w:t> </w:t>
      </w:r>
      <w:r>
        <w:rPr>
          <w:sz w:val="20"/>
        </w:rPr>
        <w:t>as</w:t>
      </w:r>
      <w:r>
        <w:rPr>
          <w:spacing w:val="-7"/>
          <w:sz w:val="20"/>
        </w:rPr>
        <w:t> </w:t>
      </w:r>
      <w:r>
        <w:rPr>
          <w:sz w:val="20"/>
        </w:rPr>
        <w:t>a</w:t>
      </w:r>
      <w:r>
        <w:rPr>
          <w:spacing w:val="-9"/>
          <w:sz w:val="20"/>
        </w:rPr>
        <w:t> </w:t>
      </w:r>
      <w:r>
        <w:rPr>
          <w:sz w:val="20"/>
        </w:rPr>
        <w:t>brainstorming</w:t>
      </w:r>
      <w:r>
        <w:rPr>
          <w:spacing w:val="-9"/>
          <w:sz w:val="20"/>
        </w:rPr>
        <w:t> </w:t>
      </w:r>
      <w:r>
        <w:rPr>
          <w:sz w:val="20"/>
        </w:rPr>
        <w:t>activity.</w:t>
      </w:r>
      <w:r>
        <w:rPr>
          <w:spacing w:val="-8"/>
          <w:sz w:val="20"/>
        </w:rPr>
        <w:t> </w:t>
      </w:r>
      <w:r>
        <w:rPr>
          <w:sz w:val="20"/>
        </w:rPr>
        <w:t>(Lines</w:t>
      </w:r>
      <w:r>
        <w:rPr>
          <w:spacing w:val="-7"/>
          <w:sz w:val="20"/>
        </w:rPr>
        <w:t> </w:t>
      </w:r>
      <w:r>
        <w:rPr>
          <w:sz w:val="20"/>
        </w:rPr>
        <w:t>136- </w:t>
      </w:r>
      <w:r>
        <w:rPr>
          <w:spacing w:val="-4"/>
          <w:sz w:val="20"/>
        </w:rPr>
        <w:t>137)</w:t>
      </w:r>
    </w:p>
    <w:p>
      <w:pPr>
        <w:pStyle w:val="BodyText"/>
        <w:spacing w:before="5"/>
        <w:rPr>
          <w:sz w:val="20"/>
        </w:rPr>
      </w:pPr>
    </w:p>
    <w:p>
      <w:pPr>
        <w:pStyle w:val="BodyText"/>
        <w:spacing w:before="1"/>
        <w:ind w:left="1080"/>
      </w:pPr>
      <w:r>
        <w:rPr>
          <w:spacing w:val="-2"/>
        </w:rPr>
        <w:t>This</w:t>
      </w:r>
      <w:r>
        <w:rPr>
          <w:spacing w:val="-10"/>
        </w:rPr>
        <w:t> </w:t>
      </w:r>
      <w:r>
        <w:rPr>
          <w:spacing w:val="-2"/>
        </w:rPr>
        <w:t>implied</w:t>
      </w:r>
      <w:r>
        <w:rPr>
          <w:spacing w:val="-9"/>
        </w:rPr>
        <w:t> </w:t>
      </w:r>
      <w:r>
        <w:rPr>
          <w:spacing w:val="-2"/>
        </w:rPr>
        <w:t>that</w:t>
      </w:r>
      <w:r>
        <w:rPr>
          <w:spacing w:val="-6"/>
        </w:rPr>
        <w:t> </w:t>
      </w:r>
      <w:r>
        <w:rPr>
          <w:spacing w:val="-2"/>
        </w:rPr>
        <w:t>teachers'</w:t>
      </w:r>
      <w:r>
        <w:rPr>
          <w:spacing w:val="-8"/>
        </w:rPr>
        <w:t> </w:t>
      </w:r>
      <w:r>
        <w:rPr>
          <w:spacing w:val="-2"/>
        </w:rPr>
        <w:t>teaching strategies</w:t>
      </w:r>
      <w:r>
        <w:rPr>
          <w:spacing w:val="-10"/>
        </w:rPr>
        <w:t> </w:t>
      </w:r>
      <w:r>
        <w:rPr>
          <w:spacing w:val="-2"/>
        </w:rPr>
        <w:t>help</w:t>
      </w:r>
      <w:r>
        <w:rPr>
          <w:spacing w:val="-6"/>
        </w:rPr>
        <w:t> </w:t>
      </w:r>
      <w:r>
        <w:rPr>
          <w:spacing w:val="-2"/>
        </w:rPr>
        <w:t>the</w:t>
      </w:r>
      <w:r>
        <w:rPr>
          <w:spacing w:val="-6"/>
        </w:rPr>
        <w:t> </w:t>
      </w:r>
      <w:r>
        <w:rPr>
          <w:spacing w:val="-2"/>
        </w:rPr>
        <w:t>learners</w:t>
      </w:r>
      <w:r>
        <w:rPr>
          <w:spacing w:val="-7"/>
        </w:rPr>
        <w:t> </w:t>
      </w:r>
      <w:r>
        <w:rPr>
          <w:spacing w:val="-2"/>
        </w:rPr>
        <w:t>become</w:t>
      </w:r>
    </w:p>
    <w:p>
      <w:pPr>
        <w:pStyle w:val="BodyText"/>
        <w:spacing w:after="0"/>
        <w:sectPr>
          <w:pgSz w:w="12240" w:h="15840"/>
          <w:pgMar w:header="0" w:footer="1397" w:top="1760" w:bottom="1580" w:left="1800" w:right="1080"/>
        </w:sectPr>
      </w:pPr>
    </w:p>
    <w:p>
      <w:pPr>
        <w:pStyle w:val="BodyText"/>
        <w:spacing w:line="482" w:lineRule="auto" w:before="81"/>
        <w:ind w:left="360" w:right="786"/>
        <w:jc w:val="right"/>
      </w:pPr>
      <w:r>
        <w:rPr/>
        <w:t>more cooperative and participative in class. This innovative teaching strategy helps students develop the skills necessary to work on projects that are too difficult</w:t>
      </w:r>
      <w:r>
        <w:rPr>
          <w:spacing w:val="-8"/>
        </w:rPr>
        <w:t> </w:t>
      </w:r>
      <w:r>
        <w:rPr/>
        <w:t>and</w:t>
      </w:r>
      <w:r>
        <w:rPr>
          <w:spacing w:val="-7"/>
        </w:rPr>
        <w:t> </w:t>
      </w:r>
      <w:r>
        <w:rPr/>
        <w:t>complex</w:t>
      </w:r>
      <w:r>
        <w:rPr>
          <w:spacing w:val="-8"/>
        </w:rPr>
        <w:t> </w:t>
      </w:r>
      <w:r>
        <w:rPr/>
        <w:t>for</w:t>
      </w:r>
      <w:r>
        <w:rPr>
          <w:spacing w:val="-8"/>
        </w:rPr>
        <w:t> </w:t>
      </w:r>
      <w:r>
        <w:rPr/>
        <w:t>any</w:t>
      </w:r>
      <w:r>
        <w:rPr>
          <w:spacing w:val="-8"/>
        </w:rPr>
        <w:t> </w:t>
      </w:r>
      <w:r>
        <w:rPr/>
        <w:t>one</w:t>
      </w:r>
      <w:r>
        <w:rPr>
          <w:spacing w:val="-7"/>
        </w:rPr>
        <w:t> </w:t>
      </w:r>
      <w:r>
        <w:rPr/>
        <w:t>person</w:t>
      </w:r>
      <w:r>
        <w:rPr>
          <w:spacing w:val="-7"/>
        </w:rPr>
        <w:t> </w:t>
      </w:r>
      <w:r>
        <w:rPr/>
        <w:t>to</w:t>
      </w:r>
      <w:r>
        <w:rPr>
          <w:spacing w:val="-7"/>
        </w:rPr>
        <w:t> </w:t>
      </w:r>
      <w:r>
        <w:rPr/>
        <w:t>do</w:t>
      </w:r>
      <w:r>
        <w:rPr>
          <w:spacing w:val="-9"/>
        </w:rPr>
        <w:t> </w:t>
      </w:r>
      <w:r>
        <w:rPr/>
        <w:t>in</w:t>
      </w:r>
      <w:r>
        <w:rPr>
          <w:spacing w:val="-7"/>
        </w:rPr>
        <w:t> </w:t>
      </w:r>
      <w:r>
        <w:rPr/>
        <w:t>a</w:t>
      </w:r>
      <w:r>
        <w:rPr>
          <w:spacing w:val="-3"/>
        </w:rPr>
        <w:t> </w:t>
      </w:r>
      <w:r>
        <w:rPr/>
        <w:t>reasonable</w:t>
      </w:r>
      <w:r>
        <w:rPr>
          <w:spacing w:val="-7"/>
        </w:rPr>
        <w:t> </w:t>
      </w:r>
      <w:r>
        <w:rPr/>
        <w:t>amount</w:t>
      </w:r>
      <w:r>
        <w:rPr>
          <w:spacing w:val="-7"/>
        </w:rPr>
        <w:t> </w:t>
      </w:r>
      <w:r>
        <w:rPr/>
        <w:t>of</w:t>
      </w:r>
      <w:r>
        <w:rPr>
          <w:spacing w:val="-7"/>
        </w:rPr>
        <w:t> </w:t>
      </w:r>
      <w:r>
        <w:rPr/>
        <w:t>time. According to the study results of Jauhariyah et al. (2021), the findings demonstrated</w:t>
      </w:r>
      <w:r>
        <w:rPr>
          <w:spacing w:val="40"/>
        </w:rPr>
        <w:t> </w:t>
      </w:r>
      <w:r>
        <w:rPr/>
        <w:t>that</w:t>
      </w:r>
      <w:r>
        <w:rPr>
          <w:spacing w:val="40"/>
        </w:rPr>
        <w:t> </w:t>
      </w:r>
      <w:r>
        <w:rPr/>
        <w:t>three</w:t>
      </w:r>
      <w:r>
        <w:rPr>
          <w:spacing w:val="40"/>
        </w:rPr>
        <w:t> </w:t>
      </w:r>
      <w:r>
        <w:rPr/>
        <w:t>types</w:t>
      </w:r>
      <w:r>
        <w:rPr>
          <w:spacing w:val="40"/>
        </w:rPr>
        <w:t> </w:t>
      </w:r>
      <w:r>
        <w:rPr/>
        <w:t>of</w:t>
      </w:r>
      <w:r>
        <w:rPr>
          <w:spacing w:val="40"/>
        </w:rPr>
        <w:t> </w:t>
      </w:r>
      <w:r>
        <w:rPr/>
        <w:t>cooperative</w:t>
      </w:r>
      <w:r>
        <w:rPr>
          <w:spacing w:val="40"/>
        </w:rPr>
        <w:t> </w:t>
      </w:r>
      <w:r>
        <w:rPr/>
        <w:t>learning</w:t>
      </w:r>
      <w:r>
        <w:rPr>
          <w:spacing w:val="40"/>
        </w:rPr>
        <w:t> </w:t>
      </w:r>
      <w:r>
        <w:rPr/>
        <w:t>methods—STAD,</w:t>
      </w:r>
      <w:r>
        <w:rPr>
          <w:spacing w:val="80"/>
        </w:rPr>
        <w:t> </w:t>
      </w:r>
      <w:r>
        <w:rPr/>
        <w:t>Jigsaw</w:t>
      </w:r>
      <w:r>
        <w:rPr>
          <w:spacing w:val="-17"/>
        </w:rPr>
        <w:t> </w:t>
      </w:r>
      <w:r>
        <w:rPr/>
        <w:t>II,</w:t>
      </w:r>
      <w:r>
        <w:rPr>
          <w:spacing w:val="-17"/>
        </w:rPr>
        <w:t> </w:t>
      </w:r>
      <w:r>
        <w:rPr/>
        <w:t>and</w:t>
      </w:r>
      <w:r>
        <w:rPr>
          <w:spacing w:val="-16"/>
        </w:rPr>
        <w:t> </w:t>
      </w:r>
      <w:r>
        <w:rPr/>
        <w:t>TGT—could</w:t>
      </w:r>
      <w:r>
        <w:rPr>
          <w:spacing w:val="-17"/>
        </w:rPr>
        <w:t> </w:t>
      </w:r>
      <w:r>
        <w:rPr/>
        <w:t>raise</w:t>
      </w:r>
      <w:r>
        <w:rPr>
          <w:spacing w:val="-17"/>
        </w:rPr>
        <w:t> </w:t>
      </w:r>
      <w:r>
        <w:rPr/>
        <w:t>competitors'</w:t>
      </w:r>
      <w:r>
        <w:rPr>
          <w:spacing w:val="-18"/>
        </w:rPr>
        <w:t> </w:t>
      </w:r>
      <w:r>
        <w:rPr/>
        <w:t>performance</w:t>
      </w:r>
      <w:r>
        <w:rPr>
          <w:spacing w:val="-17"/>
        </w:rPr>
        <w:t> </w:t>
      </w:r>
      <w:r>
        <w:rPr/>
        <w:t>in</w:t>
      </w:r>
      <w:r>
        <w:rPr>
          <w:spacing w:val="-16"/>
        </w:rPr>
        <w:t> </w:t>
      </w:r>
      <w:r>
        <w:rPr/>
        <w:t>physics</w:t>
      </w:r>
      <w:r>
        <w:rPr>
          <w:spacing w:val="-17"/>
        </w:rPr>
        <w:t> </w:t>
      </w:r>
      <w:r>
        <w:rPr/>
        <w:t>contests. The</w:t>
      </w:r>
      <w:r>
        <w:rPr>
          <w:spacing w:val="-1"/>
        </w:rPr>
        <w:t> </w:t>
      </w:r>
      <w:r>
        <w:rPr/>
        <w:t>conclusions</w:t>
      </w:r>
      <w:r>
        <w:rPr>
          <w:spacing w:val="-3"/>
        </w:rPr>
        <w:t> </w:t>
      </w:r>
      <w:r>
        <w:rPr/>
        <w:t>drawn</w:t>
      </w:r>
      <w:r>
        <w:rPr>
          <w:spacing w:val="-1"/>
        </w:rPr>
        <w:t> </w:t>
      </w:r>
      <w:r>
        <w:rPr/>
        <w:t>from</w:t>
      </w:r>
      <w:r>
        <w:rPr>
          <w:spacing w:val="-2"/>
        </w:rPr>
        <w:t> </w:t>
      </w:r>
      <w:r>
        <w:rPr/>
        <w:t>these</w:t>
      </w:r>
      <w:r>
        <w:rPr>
          <w:spacing w:val="-1"/>
        </w:rPr>
        <w:t> </w:t>
      </w:r>
      <w:r>
        <w:rPr/>
        <w:t>results</w:t>
      </w:r>
      <w:r>
        <w:rPr>
          <w:spacing w:val="-1"/>
        </w:rPr>
        <w:t> </w:t>
      </w:r>
      <w:r>
        <w:rPr/>
        <w:t>were</w:t>
      </w:r>
      <w:r>
        <w:rPr>
          <w:spacing w:val="-1"/>
        </w:rPr>
        <w:t> </w:t>
      </w:r>
      <w:r>
        <w:rPr/>
        <w:t>derived</w:t>
      </w:r>
      <w:r>
        <w:rPr>
          <w:spacing w:val="-3"/>
        </w:rPr>
        <w:t> </w:t>
      </w:r>
      <w:r>
        <w:rPr/>
        <w:t>from</w:t>
      </w:r>
      <w:r>
        <w:rPr>
          <w:spacing w:val="-1"/>
        </w:rPr>
        <w:t> </w:t>
      </w:r>
      <w:r>
        <w:rPr/>
        <w:t>the</w:t>
      </w:r>
      <w:r>
        <w:rPr>
          <w:spacing w:val="-3"/>
        </w:rPr>
        <w:t> </w:t>
      </w:r>
      <w:r>
        <w:rPr/>
        <w:t>outcomes</w:t>
      </w:r>
      <w:r>
        <w:rPr>
          <w:spacing w:val="-3"/>
        </w:rPr>
        <w:t> </w:t>
      </w:r>
      <w:r>
        <w:rPr/>
        <w:t>of the</w:t>
      </w:r>
      <w:r>
        <w:rPr>
          <w:spacing w:val="-2"/>
        </w:rPr>
        <w:t> </w:t>
      </w:r>
      <w:r>
        <w:rPr/>
        <w:t>LCT</w:t>
      </w:r>
      <w:r>
        <w:rPr>
          <w:spacing w:val="-2"/>
        </w:rPr>
        <w:t> </w:t>
      </w:r>
      <w:r>
        <w:rPr/>
        <w:t>or</w:t>
      </w:r>
      <w:r>
        <w:rPr>
          <w:spacing w:val="-2"/>
        </w:rPr>
        <w:t> </w:t>
      </w:r>
      <w:r>
        <w:rPr/>
        <w:t>Grub contests held</w:t>
      </w:r>
      <w:r>
        <w:rPr>
          <w:spacing w:val="-2"/>
        </w:rPr>
        <w:t> </w:t>
      </w:r>
      <w:r>
        <w:rPr/>
        <w:t>at</w:t>
      </w:r>
      <w:r>
        <w:rPr>
          <w:spacing w:val="-2"/>
        </w:rPr>
        <w:t> </w:t>
      </w:r>
      <w:r>
        <w:rPr/>
        <w:t>various locations and</w:t>
      </w:r>
      <w:r>
        <w:rPr>
          <w:spacing w:val="-2"/>
        </w:rPr>
        <w:t> </w:t>
      </w:r>
      <w:r>
        <w:rPr/>
        <w:t>times, as</w:t>
      </w:r>
      <w:r>
        <w:rPr>
          <w:spacing w:val="-2"/>
        </w:rPr>
        <w:t> </w:t>
      </w:r>
      <w:r>
        <w:rPr/>
        <w:t>well as from the comparison of the individual competition physics Olympiad scores. The</w:t>
      </w:r>
      <w:r>
        <w:rPr>
          <w:spacing w:val="40"/>
        </w:rPr>
        <w:t> </w:t>
      </w:r>
      <w:r>
        <w:rPr/>
        <w:t>study's</w:t>
      </w:r>
      <w:r>
        <w:rPr>
          <w:spacing w:val="33"/>
        </w:rPr>
        <w:t> </w:t>
      </w:r>
      <w:r>
        <w:rPr/>
        <w:t>findings demonstrate</w:t>
      </w:r>
      <w:r>
        <w:rPr>
          <w:spacing w:val="33"/>
        </w:rPr>
        <w:t> </w:t>
      </w:r>
      <w:r>
        <w:rPr/>
        <w:t>that</w:t>
      </w:r>
      <w:r>
        <w:rPr>
          <w:spacing w:val="34"/>
        </w:rPr>
        <w:t> </w:t>
      </w:r>
      <w:r>
        <w:rPr/>
        <w:t>the</w:t>
      </w:r>
      <w:r>
        <w:rPr>
          <w:spacing w:val="34"/>
        </w:rPr>
        <w:t> </w:t>
      </w:r>
      <w:r>
        <w:rPr/>
        <w:t>cooperative</w:t>
      </w:r>
      <w:r>
        <w:rPr>
          <w:spacing w:val="34"/>
        </w:rPr>
        <w:t> </w:t>
      </w:r>
      <w:r>
        <w:rPr/>
        <w:t>learning</w:t>
      </w:r>
      <w:r>
        <w:rPr>
          <w:spacing w:val="32"/>
        </w:rPr>
        <w:t> </w:t>
      </w:r>
      <w:r>
        <w:rPr/>
        <w:t>approach</w:t>
      </w:r>
      <w:r>
        <w:rPr>
          <w:spacing w:val="34"/>
        </w:rPr>
        <w:t> </w:t>
      </w:r>
      <w:r>
        <w:rPr/>
        <w:t>raises students' academic performance. Cooperative learning is a successful tactic for raising student accomplishment in terms of motivation, socialization, and personal</w:t>
      </w:r>
      <w:r>
        <w:rPr>
          <w:spacing w:val="61"/>
          <w:w w:val="150"/>
        </w:rPr>
        <w:t> </w:t>
      </w:r>
      <w:r>
        <w:rPr/>
        <w:t>growth.</w:t>
      </w:r>
      <w:r>
        <w:rPr>
          <w:spacing w:val="59"/>
          <w:w w:val="150"/>
        </w:rPr>
        <w:t> </w:t>
      </w:r>
      <w:r>
        <w:rPr/>
        <w:t>The</w:t>
      </w:r>
      <w:r>
        <w:rPr>
          <w:spacing w:val="59"/>
          <w:w w:val="150"/>
        </w:rPr>
        <w:t> </w:t>
      </w:r>
      <w:r>
        <w:rPr/>
        <w:t>team</w:t>
      </w:r>
      <w:r>
        <w:rPr>
          <w:spacing w:val="61"/>
          <w:w w:val="150"/>
        </w:rPr>
        <w:t> </w:t>
      </w:r>
      <w:r>
        <w:rPr/>
        <w:t>developed</w:t>
      </w:r>
      <w:r>
        <w:rPr>
          <w:spacing w:val="58"/>
          <w:w w:val="150"/>
        </w:rPr>
        <w:t> </w:t>
      </w:r>
      <w:r>
        <w:rPr/>
        <w:t>positive</w:t>
      </w:r>
      <w:r>
        <w:rPr>
          <w:spacing w:val="62"/>
          <w:w w:val="150"/>
        </w:rPr>
        <w:t> </w:t>
      </w:r>
      <w:r>
        <w:rPr/>
        <w:t>interdependence,</w:t>
      </w:r>
      <w:r>
        <w:rPr>
          <w:spacing w:val="62"/>
          <w:w w:val="150"/>
        </w:rPr>
        <w:t> </w:t>
      </w:r>
      <w:r>
        <w:rPr>
          <w:spacing w:val="-2"/>
        </w:rPr>
        <w:t>which</w:t>
      </w:r>
    </w:p>
    <w:p>
      <w:pPr>
        <w:pStyle w:val="BodyText"/>
        <w:spacing w:line="268" w:lineRule="exact"/>
        <w:ind w:left="360"/>
      </w:pPr>
      <w:r>
        <w:rPr/>
        <w:t>encourages</w:t>
      </w:r>
      <w:r>
        <w:rPr>
          <w:spacing w:val="-8"/>
        </w:rPr>
        <w:t> </w:t>
      </w:r>
      <w:r>
        <w:rPr/>
        <w:t>communication</w:t>
      </w:r>
      <w:r>
        <w:rPr>
          <w:spacing w:val="-3"/>
        </w:rPr>
        <w:t> </w:t>
      </w:r>
      <w:r>
        <w:rPr/>
        <w:t>among</w:t>
      </w:r>
      <w:r>
        <w:rPr>
          <w:spacing w:val="-5"/>
        </w:rPr>
        <w:t> </w:t>
      </w:r>
      <w:r>
        <w:rPr>
          <w:spacing w:val="-2"/>
        </w:rPr>
        <w:t>members.</w:t>
      </w:r>
    </w:p>
    <w:p>
      <w:pPr>
        <w:pStyle w:val="BodyText"/>
      </w:pPr>
    </w:p>
    <w:p>
      <w:pPr>
        <w:pStyle w:val="BodyText"/>
        <w:spacing w:line="482" w:lineRule="auto"/>
        <w:ind w:left="360" w:right="784" w:firstLine="720"/>
        <w:jc w:val="both"/>
      </w:pPr>
      <w:r>
        <w:rPr/>
        <w:t>Moreover, collaboration among students creates opportunities for meaningful learning experiences that lead to deeper comprehension and learning (Amin, 2022).</w:t>
      </w:r>
      <w:r>
        <w:rPr>
          <w:spacing w:val="40"/>
        </w:rPr>
        <w:t> </w:t>
      </w:r>
      <w:r>
        <w:rPr/>
        <w:t>The five essential principles of collaborative learning must be considered by the modern educator. These include the following: raising awareness of the need for students to learn real social skills in a practical setting; the role that teachers play in providing opportunities for friendly interactions among classmates; and, finally, the decision made by teachers to immerse classes in an educational setting.</w:t>
      </w:r>
    </w:p>
    <w:p>
      <w:pPr>
        <w:pStyle w:val="BodyText"/>
        <w:spacing w:after="0" w:line="482" w:lineRule="auto"/>
        <w:jc w:val="both"/>
        <w:sectPr>
          <w:pgSz w:w="12240" w:h="15840"/>
          <w:pgMar w:header="0" w:footer="1397" w:top="1760" w:bottom="1580" w:left="1800" w:right="1080"/>
        </w:sectPr>
      </w:pPr>
    </w:p>
    <w:p>
      <w:pPr>
        <w:pStyle w:val="BodyText"/>
        <w:spacing w:line="480" w:lineRule="auto" w:before="79"/>
        <w:ind w:left="360" w:right="812" w:firstLine="720"/>
        <w:jc w:val="both"/>
      </w:pPr>
      <w:r>
        <w:rPr>
          <w:rFonts w:ascii="Arial"/>
          <w:b/>
        </w:rPr>
        <w:t>Experiencing Learning in Real-life Situations. </w:t>
      </w:r>
      <w:r>
        <w:rPr>
          <w:position w:val="1"/>
        </w:rPr>
        <w:t>Based on the </w:t>
      </w:r>
      <w:r>
        <w:rPr/>
        <w:t>findings, the participants appreciate the importance of innovation in science. Using innovative teaching strategies like project-based learning allows the learners to experience real-world learning. These activities are essential, as revealed below in the excerpt from the P3 and P4 statement.</w:t>
      </w:r>
    </w:p>
    <w:p>
      <w:pPr>
        <w:spacing w:line="278" w:lineRule="auto" w:before="4"/>
        <w:ind w:left="1920" w:right="1767" w:hanging="852"/>
        <w:jc w:val="both"/>
        <w:rPr>
          <w:sz w:val="20"/>
        </w:rPr>
      </w:pPr>
      <w:r>
        <w:rPr>
          <w:sz w:val="20"/>
        </w:rPr>
        <w:t>P3:</w:t>
      </w:r>
      <w:r>
        <w:rPr>
          <w:spacing w:val="80"/>
          <w:sz w:val="20"/>
        </w:rPr>
        <w:t>   </w:t>
      </w:r>
      <w:r>
        <w:rPr>
          <w:sz w:val="20"/>
        </w:rPr>
        <w:t>Usually,</w:t>
      </w:r>
      <w:r>
        <w:rPr>
          <w:spacing w:val="-5"/>
          <w:sz w:val="20"/>
        </w:rPr>
        <w:t> </w:t>
      </w:r>
      <w:r>
        <w:rPr>
          <w:sz w:val="20"/>
        </w:rPr>
        <w:t>we</w:t>
      </w:r>
      <w:r>
        <w:rPr>
          <w:spacing w:val="-5"/>
          <w:sz w:val="20"/>
        </w:rPr>
        <w:t> </w:t>
      </w:r>
      <w:r>
        <w:rPr>
          <w:sz w:val="20"/>
        </w:rPr>
        <w:t>go</w:t>
      </w:r>
      <w:r>
        <w:rPr>
          <w:spacing w:val="-4"/>
          <w:sz w:val="20"/>
        </w:rPr>
        <w:t> </w:t>
      </w:r>
      <w:r>
        <w:rPr>
          <w:sz w:val="20"/>
        </w:rPr>
        <w:t>outside</w:t>
      </w:r>
      <w:r>
        <w:rPr>
          <w:spacing w:val="-6"/>
          <w:sz w:val="20"/>
        </w:rPr>
        <w:t> </w:t>
      </w:r>
      <w:r>
        <w:rPr>
          <w:sz w:val="20"/>
        </w:rPr>
        <w:t>the</w:t>
      </w:r>
      <w:r>
        <w:rPr>
          <w:spacing w:val="-4"/>
          <w:sz w:val="20"/>
        </w:rPr>
        <w:t> </w:t>
      </w:r>
      <w:r>
        <w:rPr>
          <w:sz w:val="20"/>
        </w:rPr>
        <w:t>classroom</w:t>
      </w:r>
      <w:r>
        <w:rPr>
          <w:spacing w:val="-6"/>
          <w:sz w:val="20"/>
        </w:rPr>
        <w:t> </w:t>
      </w:r>
      <w:r>
        <w:rPr>
          <w:sz w:val="20"/>
        </w:rPr>
        <w:t>and</w:t>
      </w:r>
      <w:r>
        <w:rPr>
          <w:spacing w:val="-6"/>
          <w:sz w:val="20"/>
        </w:rPr>
        <w:t> </w:t>
      </w:r>
      <w:r>
        <w:rPr>
          <w:sz w:val="20"/>
        </w:rPr>
        <w:t>look</w:t>
      </w:r>
      <w:r>
        <w:rPr>
          <w:spacing w:val="-5"/>
          <w:sz w:val="20"/>
        </w:rPr>
        <w:t> </w:t>
      </w:r>
      <w:r>
        <w:rPr>
          <w:sz w:val="20"/>
        </w:rPr>
        <w:t>for</w:t>
      </w:r>
      <w:r>
        <w:rPr>
          <w:spacing w:val="-5"/>
          <w:sz w:val="20"/>
        </w:rPr>
        <w:t> </w:t>
      </w:r>
      <w:r>
        <w:rPr>
          <w:sz w:val="20"/>
        </w:rPr>
        <w:t>real</w:t>
      </w:r>
      <w:r>
        <w:rPr>
          <w:spacing w:val="-6"/>
          <w:sz w:val="20"/>
        </w:rPr>
        <w:t> </w:t>
      </w:r>
      <w:r>
        <w:rPr>
          <w:sz w:val="20"/>
        </w:rPr>
        <w:t>objects</w:t>
      </w:r>
      <w:r>
        <w:rPr>
          <w:spacing w:val="-4"/>
          <w:sz w:val="20"/>
        </w:rPr>
        <w:t> </w:t>
      </w:r>
      <w:r>
        <w:rPr>
          <w:sz w:val="20"/>
        </w:rPr>
        <w:t>to be used during the discussion or in short apply real-world learning. (Lines 76-77)</w:t>
      </w:r>
    </w:p>
    <w:p>
      <w:pPr>
        <w:pStyle w:val="BodyText"/>
        <w:spacing w:before="43"/>
        <w:rPr>
          <w:sz w:val="20"/>
        </w:rPr>
      </w:pPr>
    </w:p>
    <w:p>
      <w:pPr>
        <w:spacing w:line="278" w:lineRule="auto" w:before="0"/>
        <w:ind w:left="1920" w:right="1770" w:hanging="852"/>
        <w:jc w:val="both"/>
        <w:rPr>
          <w:sz w:val="20"/>
        </w:rPr>
      </w:pPr>
      <w:r>
        <w:rPr>
          <w:sz w:val="20"/>
        </w:rPr>
        <w:t>P4:</w:t>
      </w:r>
      <w:r>
        <w:rPr>
          <w:spacing w:val="80"/>
          <w:sz w:val="20"/>
        </w:rPr>
        <w:t>  </w:t>
      </w:r>
      <w:r>
        <w:rPr>
          <w:sz w:val="20"/>
        </w:rPr>
        <w:t>It is important to innovate in science. Using innovative teaching strategies, I believe</w:t>
      </w:r>
      <w:r>
        <w:rPr>
          <w:spacing w:val="-1"/>
          <w:sz w:val="20"/>
        </w:rPr>
        <w:t> </w:t>
      </w:r>
      <w:r>
        <w:rPr>
          <w:sz w:val="20"/>
        </w:rPr>
        <w:t>that learning can</w:t>
      </w:r>
      <w:r>
        <w:rPr>
          <w:spacing w:val="-1"/>
          <w:sz w:val="20"/>
        </w:rPr>
        <w:t> </w:t>
      </w:r>
      <w:r>
        <w:rPr>
          <w:sz w:val="20"/>
        </w:rPr>
        <w:t>be</w:t>
      </w:r>
      <w:r>
        <w:rPr>
          <w:spacing w:val="-1"/>
          <w:sz w:val="20"/>
        </w:rPr>
        <w:t> </w:t>
      </w:r>
      <w:r>
        <w:rPr>
          <w:sz w:val="20"/>
        </w:rPr>
        <w:t>enjoyable</w:t>
      </w:r>
      <w:r>
        <w:rPr>
          <w:spacing w:val="-1"/>
          <w:sz w:val="20"/>
        </w:rPr>
        <w:t> </w:t>
      </w:r>
      <w:r>
        <w:rPr>
          <w:sz w:val="20"/>
        </w:rPr>
        <w:t>and exciting. Project-based learning is useful because it allows students to experience real-world learning that stimulates teamwork, especially in my grade five students.</w:t>
      </w:r>
      <w:r>
        <w:rPr>
          <w:spacing w:val="40"/>
          <w:sz w:val="20"/>
        </w:rPr>
        <w:t> </w:t>
      </w:r>
      <w:r>
        <w:rPr>
          <w:sz w:val="20"/>
        </w:rPr>
        <w:t>(Lines 107-111)</w:t>
      </w:r>
    </w:p>
    <w:p>
      <w:pPr>
        <w:pStyle w:val="BodyText"/>
        <w:spacing w:before="50"/>
        <w:rPr>
          <w:sz w:val="20"/>
        </w:rPr>
      </w:pPr>
    </w:p>
    <w:p>
      <w:pPr>
        <w:pStyle w:val="BodyText"/>
        <w:spacing w:line="482" w:lineRule="auto"/>
        <w:ind w:left="358" w:right="783" w:firstLine="722"/>
      </w:pPr>
      <w:r>
        <w:rPr/>
        <w:t>This indicates that learning must be experienced, manipulated, and touched</w:t>
      </w:r>
      <w:r>
        <w:rPr>
          <w:spacing w:val="-17"/>
        </w:rPr>
        <w:t> </w:t>
      </w:r>
      <w:r>
        <w:rPr/>
        <w:t>like</w:t>
      </w:r>
      <w:r>
        <w:rPr>
          <w:spacing w:val="-17"/>
        </w:rPr>
        <w:t> </w:t>
      </w:r>
      <w:r>
        <w:rPr/>
        <w:t>real</w:t>
      </w:r>
      <w:r>
        <w:rPr>
          <w:spacing w:val="-17"/>
        </w:rPr>
        <w:t> </w:t>
      </w:r>
      <w:r>
        <w:rPr/>
        <w:t>objects.</w:t>
      </w:r>
      <w:r>
        <w:rPr>
          <w:spacing w:val="-16"/>
        </w:rPr>
        <w:t> </w:t>
      </w:r>
      <w:r>
        <w:rPr/>
        <w:t>As</w:t>
      </w:r>
      <w:r>
        <w:rPr>
          <w:spacing w:val="-17"/>
        </w:rPr>
        <w:t> </w:t>
      </w:r>
      <w:r>
        <w:rPr/>
        <w:t>the</w:t>
      </w:r>
      <w:r>
        <w:rPr>
          <w:spacing w:val="-17"/>
        </w:rPr>
        <w:t> </w:t>
      </w:r>
      <w:r>
        <w:rPr/>
        <w:t>result</w:t>
      </w:r>
      <w:r>
        <w:rPr>
          <w:spacing w:val="-17"/>
        </w:rPr>
        <w:t> </w:t>
      </w:r>
      <w:r>
        <w:rPr/>
        <w:t>is</w:t>
      </w:r>
      <w:r>
        <w:rPr>
          <w:spacing w:val="-16"/>
        </w:rPr>
        <w:t> </w:t>
      </w:r>
      <w:r>
        <w:rPr/>
        <w:t>also</w:t>
      </w:r>
      <w:r>
        <w:rPr>
          <w:spacing w:val="-17"/>
        </w:rPr>
        <w:t> </w:t>
      </w:r>
      <w:r>
        <w:rPr/>
        <w:t>shown</w:t>
      </w:r>
      <w:r>
        <w:rPr>
          <w:spacing w:val="-17"/>
        </w:rPr>
        <w:t> </w:t>
      </w:r>
      <w:r>
        <w:rPr/>
        <w:t>in</w:t>
      </w:r>
      <w:r>
        <w:rPr>
          <w:spacing w:val="-16"/>
        </w:rPr>
        <w:t> </w:t>
      </w:r>
      <w:r>
        <w:rPr/>
        <w:t>the</w:t>
      </w:r>
      <w:r>
        <w:rPr>
          <w:spacing w:val="-17"/>
        </w:rPr>
        <w:t> </w:t>
      </w:r>
      <w:r>
        <w:rPr/>
        <w:t>statistical</w:t>
      </w:r>
      <w:r>
        <w:rPr>
          <w:spacing w:val="-17"/>
        </w:rPr>
        <w:t> </w:t>
      </w:r>
      <w:r>
        <w:rPr/>
        <w:t>table</w:t>
      </w:r>
      <w:r>
        <w:rPr>
          <w:spacing w:val="-16"/>
        </w:rPr>
        <w:t> </w:t>
      </w:r>
      <w:r>
        <w:rPr/>
        <w:t>Real World Learning scores </w:t>
      </w:r>
      <w:r>
        <w:rPr>
          <w:rFonts w:ascii="Arial"/>
          <w:i/>
        </w:rPr>
        <w:t>2.70 </w:t>
      </w:r>
      <w:r>
        <w:rPr/>
        <w:t>which indicates that it was always used.</w:t>
      </w:r>
    </w:p>
    <w:p>
      <w:pPr>
        <w:pStyle w:val="BodyText"/>
        <w:spacing w:line="482" w:lineRule="auto"/>
        <w:ind w:left="360" w:right="790"/>
        <w:jc w:val="both"/>
      </w:pPr>
      <w:r>
        <w:rPr/>
        <w:t>This corroborates the work of Gross and Rutland (2017), as cited in Mariano (2024), about how students construct their own identities, skills, and values from their experiences. Pupils are encouraged to go deeper or explore subjects outside of their comfort zones by teachers who foster learning. The confidence, interest, enthusiasm, and self-efficacy of the teachers are key components of meaningful and enjoyable science lessons.</w:t>
      </w:r>
    </w:p>
    <w:p>
      <w:pPr>
        <w:pStyle w:val="BodyText"/>
        <w:spacing w:line="482" w:lineRule="auto"/>
        <w:ind w:left="360" w:right="794" w:firstLine="720"/>
        <w:jc w:val="both"/>
      </w:pPr>
      <w:r>
        <w:rPr/>
        <w:t>Additionally, according to Filgona et al. (2020), the lesson's material needs to be precise, timely, interesting, and appropriate for the needs of the students</w:t>
      </w:r>
      <w:r>
        <w:rPr>
          <w:spacing w:val="70"/>
        </w:rPr>
        <w:t> </w:t>
      </w:r>
      <w:r>
        <w:rPr/>
        <w:t>both</w:t>
      </w:r>
      <w:r>
        <w:rPr>
          <w:spacing w:val="76"/>
        </w:rPr>
        <w:t> </w:t>
      </w:r>
      <w:r>
        <w:rPr/>
        <w:t>now</w:t>
      </w:r>
      <w:r>
        <w:rPr>
          <w:spacing w:val="75"/>
        </w:rPr>
        <w:t> </w:t>
      </w:r>
      <w:r>
        <w:rPr/>
        <w:t>and</w:t>
      </w:r>
      <w:r>
        <w:rPr>
          <w:spacing w:val="76"/>
        </w:rPr>
        <w:t> </w:t>
      </w:r>
      <w:r>
        <w:rPr/>
        <w:t>in</w:t>
      </w:r>
      <w:r>
        <w:rPr>
          <w:spacing w:val="73"/>
        </w:rPr>
        <w:t> </w:t>
      </w:r>
      <w:r>
        <w:rPr/>
        <w:t>the</w:t>
      </w:r>
      <w:r>
        <w:rPr>
          <w:spacing w:val="74"/>
        </w:rPr>
        <w:t> </w:t>
      </w:r>
      <w:r>
        <w:rPr/>
        <w:t>future.</w:t>
      </w:r>
      <w:r>
        <w:rPr>
          <w:spacing w:val="74"/>
        </w:rPr>
        <w:t> </w:t>
      </w:r>
      <w:r>
        <w:rPr/>
        <w:t>Ingenious,</w:t>
      </w:r>
      <w:r>
        <w:rPr>
          <w:spacing w:val="76"/>
        </w:rPr>
        <w:t> </w:t>
      </w:r>
      <w:r>
        <w:rPr/>
        <w:t>motivating,</w:t>
      </w:r>
      <w:r>
        <w:rPr>
          <w:spacing w:val="73"/>
        </w:rPr>
        <w:t> </w:t>
      </w:r>
      <w:r>
        <w:rPr>
          <w:spacing w:val="-2"/>
        </w:rPr>
        <w:t>stimulating,</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8"/>
        <w:jc w:val="both"/>
      </w:pPr>
      <w:r>
        <w:rPr/>
        <w:t>advantageous, and offering resources that can be utilized to address the learning experiences of students. There must be an environment that is accessible,</w:t>
      </w:r>
      <w:r>
        <w:rPr>
          <w:spacing w:val="-17"/>
        </w:rPr>
        <w:t> </w:t>
      </w:r>
      <w:r>
        <w:rPr/>
        <w:t>secure,</w:t>
      </w:r>
      <w:r>
        <w:rPr>
          <w:spacing w:val="-17"/>
        </w:rPr>
        <w:t> </w:t>
      </w:r>
      <w:r>
        <w:rPr/>
        <w:t>encouraging,</w:t>
      </w:r>
      <w:r>
        <w:rPr>
          <w:spacing w:val="-16"/>
        </w:rPr>
        <w:t> </w:t>
      </w:r>
      <w:r>
        <w:rPr/>
        <w:t>and</w:t>
      </w:r>
      <w:r>
        <w:rPr>
          <w:spacing w:val="-17"/>
        </w:rPr>
        <w:t> </w:t>
      </w:r>
      <w:r>
        <w:rPr/>
        <w:t>as</w:t>
      </w:r>
      <w:r>
        <w:rPr>
          <w:spacing w:val="-17"/>
        </w:rPr>
        <w:t> </w:t>
      </w:r>
      <w:r>
        <w:rPr/>
        <w:t>highly</w:t>
      </w:r>
      <w:r>
        <w:rPr>
          <w:spacing w:val="-17"/>
        </w:rPr>
        <w:t> </w:t>
      </w:r>
      <w:r>
        <w:rPr/>
        <w:t>customized</w:t>
      </w:r>
      <w:r>
        <w:rPr>
          <w:spacing w:val="-16"/>
        </w:rPr>
        <w:t> </w:t>
      </w:r>
      <w:r>
        <w:rPr/>
        <w:t>as</w:t>
      </w:r>
      <w:r>
        <w:rPr>
          <w:spacing w:val="-17"/>
        </w:rPr>
        <w:t> </w:t>
      </w:r>
      <w:r>
        <w:rPr/>
        <w:t>feasible,</w:t>
      </w:r>
      <w:r>
        <w:rPr>
          <w:spacing w:val="-17"/>
        </w:rPr>
        <w:t> </w:t>
      </w:r>
      <w:r>
        <w:rPr/>
        <w:t>as</w:t>
      </w:r>
      <w:r>
        <w:rPr>
          <w:spacing w:val="-16"/>
        </w:rPr>
        <w:t> </w:t>
      </w:r>
      <w:r>
        <w:rPr/>
        <w:t>well as inspiring. Innovation is ideal when learners are given a large quantity of these educational encounters and variables consistently.</w:t>
      </w:r>
    </w:p>
    <w:p>
      <w:pPr>
        <w:spacing w:line="480" w:lineRule="auto" w:before="0"/>
        <w:ind w:left="360" w:right="788" w:firstLine="720"/>
        <w:jc w:val="both"/>
        <w:rPr>
          <w:sz w:val="24"/>
        </w:rPr>
      </w:pPr>
      <w:r>
        <w:rPr>
          <w:rFonts w:ascii="Arial"/>
          <w:b/>
          <w:sz w:val="24"/>
        </w:rPr>
        <w:t>Acquiring</w:t>
      </w:r>
      <w:r>
        <w:rPr>
          <w:rFonts w:ascii="Arial"/>
          <w:b/>
          <w:sz w:val="24"/>
        </w:rPr>
        <w:t> Knowledge</w:t>
      </w:r>
      <w:r>
        <w:rPr>
          <w:rFonts w:ascii="Arial"/>
          <w:b/>
          <w:sz w:val="24"/>
        </w:rPr>
        <w:t> from</w:t>
      </w:r>
      <w:r>
        <w:rPr>
          <w:rFonts w:ascii="Arial"/>
          <w:b/>
          <w:sz w:val="24"/>
        </w:rPr>
        <w:t> Basic</w:t>
      </w:r>
      <w:r>
        <w:rPr>
          <w:rFonts w:ascii="Arial"/>
          <w:b/>
          <w:sz w:val="24"/>
        </w:rPr>
        <w:t> to</w:t>
      </w:r>
      <w:r>
        <w:rPr>
          <w:rFonts w:ascii="Arial"/>
          <w:b/>
          <w:sz w:val="24"/>
        </w:rPr>
        <w:t> Complex. </w:t>
      </w:r>
      <w:r>
        <w:rPr>
          <w:position w:val="1"/>
          <w:sz w:val="24"/>
        </w:rPr>
        <w:t>Based on the </w:t>
      </w:r>
      <w:r>
        <w:rPr>
          <w:sz w:val="24"/>
        </w:rPr>
        <w:t>findings, the teachers always see the interest of the child in acquiring knowledge from basic to complex, as shown in the statement of P1 and P5 </w:t>
      </w:r>
      <w:r>
        <w:rPr>
          <w:spacing w:val="-2"/>
          <w:sz w:val="24"/>
        </w:rPr>
        <w:t>below:</w:t>
      </w:r>
    </w:p>
    <w:p>
      <w:pPr>
        <w:spacing w:line="280" w:lineRule="auto" w:before="0"/>
        <w:ind w:left="1922" w:right="1774" w:hanging="852"/>
        <w:jc w:val="both"/>
        <w:rPr>
          <w:sz w:val="20"/>
        </w:rPr>
      </w:pPr>
      <w:r>
        <w:rPr>
          <w:sz w:val="20"/>
        </w:rPr>
        <w:t>P1:</w:t>
      </w:r>
      <w:r>
        <w:rPr>
          <w:spacing w:val="80"/>
          <w:sz w:val="20"/>
        </w:rPr>
        <w:t>  </w:t>
      </w:r>
      <w:r>
        <w:rPr>
          <w:sz w:val="20"/>
        </w:rPr>
        <w:t>I’ve</w:t>
      </w:r>
      <w:r>
        <w:rPr>
          <w:spacing w:val="-9"/>
          <w:sz w:val="20"/>
        </w:rPr>
        <w:t> </w:t>
      </w:r>
      <w:r>
        <w:rPr>
          <w:sz w:val="20"/>
        </w:rPr>
        <w:t>encountered</w:t>
      </w:r>
      <w:r>
        <w:rPr>
          <w:spacing w:val="-7"/>
          <w:sz w:val="20"/>
        </w:rPr>
        <w:t> </w:t>
      </w:r>
      <w:r>
        <w:rPr>
          <w:sz w:val="20"/>
        </w:rPr>
        <w:t>and</w:t>
      </w:r>
      <w:r>
        <w:rPr>
          <w:spacing w:val="-9"/>
          <w:sz w:val="20"/>
        </w:rPr>
        <w:t> </w:t>
      </w:r>
      <w:r>
        <w:rPr>
          <w:sz w:val="20"/>
        </w:rPr>
        <w:t>experienced</w:t>
      </w:r>
      <w:r>
        <w:rPr>
          <w:spacing w:val="-7"/>
          <w:sz w:val="20"/>
        </w:rPr>
        <w:t> </w:t>
      </w:r>
      <w:r>
        <w:rPr>
          <w:sz w:val="20"/>
        </w:rPr>
        <w:t>different</w:t>
      </w:r>
      <w:r>
        <w:rPr>
          <w:spacing w:val="-7"/>
          <w:sz w:val="20"/>
        </w:rPr>
        <w:t> </w:t>
      </w:r>
      <w:r>
        <w:rPr>
          <w:sz w:val="20"/>
        </w:rPr>
        <w:t>kinds</w:t>
      </w:r>
      <w:r>
        <w:rPr>
          <w:spacing w:val="-8"/>
          <w:sz w:val="20"/>
        </w:rPr>
        <w:t> </w:t>
      </w:r>
      <w:r>
        <w:rPr>
          <w:sz w:val="20"/>
        </w:rPr>
        <w:t>of</w:t>
      </w:r>
      <w:r>
        <w:rPr>
          <w:spacing w:val="-7"/>
          <w:sz w:val="20"/>
        </w:rPr>
        <w:t> </w:t>
      </w:r>
      <w:r>
        <w:rPr>
          <w:sz w:val="20"/>
        </w:rPr>
        <w:t>learners</w:t>
      </w:r>
      <w:r>
        <w:rPr>
          <w:spacing w:val="-8"/>
          <w:sz w:val="20"/>
        </w:rPr>
        <w:t> </w:t>
      </w:r>
      <w:r>
        <w:rPr>
          <w:sz w:val="20"/>
        </w:rPr>
        <w:t>and continuously planned and attended seminars and searched through internet connections. (Lines 29-31)</w:t>
      </w:r>
    </w:p>
    <w:p>
      <w:pPr>
        <w:pStyle w:val="BodyText"/>
        <w:spacing w:before="32"/>
        <w:rPr>
          <w:sz w:val="20"/>
        </w:rPr>
      </w:pPr>
    </w:p>
    <w:p>
      <w:pPr>
        <w:spacing w:line="278" w:lineRule="auto" w:before="0"/>
        <w:ind w:left="1922" w:right="1773" w:hanging="852"/>
        <w:jc w:val="both"/>
        <w:rPr>
          <w:sz w:val="20"/>
        </w:rPr>
      </w:pPr>
      <w:r>
        <w:rPr>
          <w:sz w:val="20"/>
        </w:rPr>
        <w:t>P5:</w:t>
      </w:r>
      <w:r>
        <w:rPr>
          <w:spacing w:val="80"/>
          <w:sz w:val="20"/>
        </w:rPr>
        <w:t>   </w:t>
      </w:r>
      <w:r>
        <w:rPr>
          <w:sz w:val="20"/>
        </w:rPr>
        <w:t>It</w:t>
      </w:r>
      <w:r>
        <w:rPr>
          <w:spacing w:val="-1"/>
          <w:sz w:val="20"/>
        </w:rPr>
        <w:t> </w:t>
      </w:r>
      <w:r>
        <w:rPr>
          <w:sz w:val="20"/>
        </w:rPr>
        <w:t>is because I always see</w:t>
      </w:r>
      <w:r>
        <w:rPr>
          <w:spacing w:val="-2"/>
          <w:sz w:val="20"/>
        </w:rPr>
        <w:t> </w:t>
      </w:r>
      <w:r>
        <w:rPr>
          <w:sz w:val="20"/>
        </w:rPr>
        <w:t>the</w:t>
      </w:r>
      <w:r>
        <w:rPr>
          <w:spacing w:val="-2"/>
          <w:sz w:val="20"/>
        </w:rPr>
        <w:t> </w:t>
      </w:r>
      <w:r>
        <w:rPr>
          <w:sz w:val="20"/>
        </w:rPr>
        <w:t>core or the interest</w:t>
      </w:r>
      <w:r>
        <w:rPr>
          <w:spacing w:val="-1"/>
          <w:sz w:val="20"/>
        </w:rPr>
        <w:t> </w:t>
      </w:r>
      <w:r>
        <w:rPr>
          <w:sz w:val="20"/>
        </w:rPr>
        <w:t>of</w:t>
      </w:r>
      <w:r>
        <w:rPr>
          <w:spacing w:val="-1"/>
          <w:sz w:val="20"/>
        </w:rPr>
        <w:t> </w:t>
      </w:r>
      <w:r>
        <w:rPr>
          <w:sz w:val="20"/>
        </w:rPr>
        <w:t>the</w:t>
      </w:r>
      <w:r>
        <w:rPr>
          <w:spacing w:val="-1"/>
          <w:sz w:val="20"/>
        </w:rPr>
        <w:t> </w:t>
      </w:r>
      <w:r>
        <w:rPr>
          <w:sz w:val="20"/>
        </w:rPr>
        <w:t>child so that they can become an industry towards acquiring such knowledge,</w:t>
      </w:r>
      <w:r>
        <w:rPr>
          <w:spacing w:val="-12"/>
          <w:sz w:val="20"/>
        </w:rPr>
        <w:t> </w:t>
      </w:r>
      <w:r>
        <w:rPr>
          <w:sz w:val="20"/>
        </w:rPr>
        <w:t>from</w:t>
      </w:r>
      <w:r>
        <w:rPr>
          <w:spacing w:val="-10"/>
          <w:sz w:val="20"/>
        </w:rPr>
        <w:t> </w:t>
      </w:r>
      <w:r>
        <w:rPr>
          <w:sz w:val="20"/>
        </w:rPr>
        <w:t>basic</w:t>
      </w:r>
      <w:r>
        <w:rPr>
          <w:spacing w:val="-9"/>
          <w:sz w:val="20"/>
        </w:rPr>
        <w:t> </w:t>
      </w:r>
      <w:r>
        <w:rPr>
          <w:sz w:val="20"/>
        </w:rPr>
        <w:t>to</w:t>
      </w:r>
      <w:r>
        <w:rPr>
          <w:spacing w:val="-10"/>
          <w:sz w:val="20"/>
        </w:rPr>
        <w:t> </w:t>
      </w:r>
      <w:r>
        <w:rPr>
          <w:sz w:val="20"/>
        </w:rPr>
        <w:t>complex.</w:t>
      </w:r>
      <w:r>
        <w:rPr>
          <w:spacing w:val="-12"/>
          <w:sz w:val="20"/>
        </w:rPr>
        <w:t> </w:t>
      </w:r>
      <w:r>
        <w:rPr>
          <w:sz w:val="20"/>
        </w:rPr>
        <w:t>It</w:t>
      </w:r>
      <w:r>
        <w:rPr>
          <w:spacing w:val="-10"/>
          <w:sz w:val="20"/>
        </w:rPr>
        <w:t> </w:t>
      </w:r>
      <w:r>
        <w:rPr>
          <w:sz w:val="20"/>
        </w:rPr>
        <w:t>is</w:t>
      </w:r>
      <w:r>
        <w:rPr>
          <w:spacing w:val="-9"/>
          <w:sz w:val="20"/>
        </w:rPr>
        <w:t> </w:t>
      </w:r>
      <w:r>
        <w:rPr>
          <w:sz w:val="20"/>
        </w:rPr>
        <w:t>because</w:t>
      </w:r>
      <w:r>
        <w:rPr>
          <w:spacing w:val="-12"/>
          <w:sz w:val="20"/>
        </w:rPr>
        <w:t> </w:t>
      </w:r>
      <w:r>
        <w:rPr>
          <w:sz w:val="20"/>
        </w:rPr>
        <w:t>I</w:t>
      </w:r>
      <w:r>
        <w:rPr>
          <w:spacing w:val="-10"/>
          <w:sz w:val="20"/>
        </w:rPr>
        <w:t> </w:t>
      </w:r>
      <w:r>
        <w:rPr>
          <w:sz w:val="20"/>
        </w:rPr>
        <w:t>always</w:t>
      </w:r>
      <w:r>
        <w:rPr>
          <w:spacing w:val="-11"/>
          <w:sz w:val="20"/>
        </w:rPr>
        <w:t> </w:t>
      </w:r>
      <w:r>
        <w:rPr>
          <w:sz w:val="20"/>
        </w:rPr>
        <w:t>see</w:t>
      </w:r>
      <w:r>
        <w:rPr>
          <w:spacing w:val="-13"/>
          <w:sz w:val="20"/>
        </w:rPr>
        <w:t> </w:t>
      </w:r>
      <w:r>
        <w:rPr>
          <w:sz w:val="20"/>
        </w:rPr>
        <w:t>the core or the interest of the child so that they can become an industry towards acquiring such knowledge, from basic to complex. (Lines 149-151)</w:t>
      </w:r>
    </w:p>
    <w:p>
      <w:pPr>
        <w:pStyle w:val="BodyText"/>
        <w:spacing w:before="57"/>
        <w:rPr>
          <w:sz w:val="20"/>
        </w:rPr>
      </w:pPr>
    </w:p>
    <w:p>
      <w:pPr>
        <w:pStyle w:val="BodyText"/>
        <w:spacing w:line="482" w:lineRule="auto"/>
        <w:ind w:left="360" w:right="789" w:firstLine="720"/>
        <w:jc w:val="both"/>
      </w:pPr>
      <w:r>
        <w:rPr/>
        <w:t>This indicates that participants recognized the importance of acquiring knowledge, from basic</w:t>
      </w:r>
      <w:r>
        <w:rPr>
          <w:spacing w:val="-1"/>
        </w:rPr>
        <w:t> </w:t>
      </w:r>
      <w:r>
        <w:rPr/>
        <w:t>to complex. Sharpening one's</w:t>
      </w:r>
      <w:r>
        <w:rPr>
          <w:spacing w:val="-1"/>
        </w:rPr>
        <w:t> </w:t>
      </w:r>
      <w:r>
        <w:rPr/>
        <w:t>mind is</w:t>
      </w:r>
      <w:r>
        <w:rPr>
          <w:spacing w:val="-1"/>
        </w:rPr>
        <w:t> </w:t>
      </w:r>
      <w:r>
        <w:rPr/>
        <w:t>a great factor</w:t>
      </w:r>
      <w:r>
        <w:rPr>
          <w:spacing w:val="-2"/>
        </w:rPr>
        <w:t> </w:t>
      </w:r>
      <w:r>
        <w:rPr/>
        <w:t>in developing reasoning, critical thinking, and problem-solving skills. Teachers and learners needed to experience personal growth in addition to academic advancement. There should always be a step up in teaching strategies to develop critical, complex, and creative teaching, as stated in the hierarchy of knowledge.</w:t>
      </w:r>
      <w:r>
        <w:rPr>
          <w:spacing w:val="-3"/>
        </w:rPr>
        <w:t> </w:t>
      </w:r>
      <w:r>
        <w:rPr/>
        <w:t>Attending</w:t>
      </w:r>
      <w:r>
        <w:rPr>
          <w:spacing w:val="-5"/>
        </w:rPr>
        <w:t> </w:t>
      </w:r>
      <w:r>
        <w:rPr/>
        <w:t>seminars</w:t>
      </w:r>
      <w:r>
        <w:rPr>
          <w:spacing w:val="-2"/>
        </w:rPr>
        <w:t> </w:t>
      </w:r>
      <w:r>
        <w:rPr/>
        <w:t>regularly</w:t>
      </w:r>
      <w:r>
        <w:rPr>
          <w:spacing w:val="-2"/>
        </w:rPr>
        <w:t> </w:t>
      </w:r>
      <w:r>
        <w:rPr/>
        <w:t>and</w:t>
      </w:r>
      <w:r>
        <w:rPr>
          <w:spacing w:val="-4"/>
        </w:rPr>
        <w:t> </w:t>
      </w:r>
      <w:r>
        <w:rPr/>
        <w:t>improving</w:t>
      </w:r>
      <w:r>
        <w:rPr>
          <w:spacing w:val="-4"/>
        </w:rPr>
        <w:t> </w:t>
      </w:r>
      <w:r>
        <w:rPr/>
        <w:t>oneself</w:t>
      </w:r>
      <w:r>
        <w:rPr>
          <w:spacing w:val="-2"/>
        </w:rPr>
        <w:t> </w:t>
      </w:r>
      <w:r>
        <w:rPr/>
        <w:t>is</w:t>
      </w:r>
      <w:r>
        <w:rPr>
          <w:spacing w:val="-2"/>
        </w:rPr>
        <w:t> </w:t>
      </w:r>
      <w:r>
        <w:rPr/>
        <w:t>one</w:t>
      </w:r>
      <w:r>
        <w:rPr>
          <w:spacing w:val="-2"/>
        </w:rPr>
        <w:t> </w:t>
      </w:r>
      <w:r>
        <w:rPr/>
        <w:t>way</w:t>
      </w:r>
      <w:r>
        <w:rPr>
          <w:spacing w:val="-2"/>
        </w:rPr>
        <w:t> </w:t>
      </w:r>
      <w:r>
        <w:rPr>
          <w:spacing w:val="-5"/>
        </w:rPr>
        <w:t>to</w:t>
      </w:r>
    </w:p>
    <w:p>
      <w:pPr>
        <w:pStyle w:val="BodyText"/>
        <w:spacing w:after="0" w:line="482" w:lineRule="auto"/>
        <w:jc w:val="both"/>
        <w:sectPr>
          <w:pgSz w:w="12240" w:h="15840"/>
          <w:pgMar w:header="0" w:footer="1397" w:top="1760" w:bottom="1580" w:left="1800" w:right="1080"/>
        </w:sectPr>
      </w:pPr>
    </w:p>
    <w:p>
      <w:pPr>
        <w:pStyle w:val="BodyText"/>
        <w:tabs>
          <w:tab w:pos="1547" w:val="left" w:leader="none"/>
          <w:tab w:pos="3655" w:val="left" w:leader="none"/>
          <w:tab w:pos="5012" w:val="left" w:leader="none"/>
          <w:tab w:pos="5943" w:val="left" w:leader="none"/>
          <w:tab w:pos="6341" w:val="left" w:leader="none"/>
          <w:tab w:pos="7712" w:val="left" w:leader="none"/>
        </w:tabs>
        <w:spacing w:line="482" w:lineRule="auto" w:before="81"/>
        <w:ind w:left="360" w:right="785"/>
        <w:jc w:val="right"/>
      </w:pPr>
      <w:r>
        <w:rPr>
          <w:spacing w:val="-2"/>
        </w:rPr>
        <w:t>enhance</w:t>
      </w:r>
      <w:r>
        <w:rPr/>
        <w:tab/>
      </w:r>
      <w:r>
        <w:rPr>
          <w:spacing w:val="-2"/>
        </w:rPr>
        <w:t>teaching-learning</w:t>
      </w:r>
      <w:r>
        <w:rPr/>
        <w:tab/>
      </w:r>
      <w:r>
        <w:rPr>
          <w:spacing w:val="-2"/>
        </w:rPr>
        <w:t>scenarios,</w:t>
      </w:r>
      <w:r>
        <w:rPr/>
        <w:tab/>
      </w:r>
      <w:r>
        <w:rPr>
          <w:spacing w:val="-2"/>
        </w:rPr>
        <w:t>create</w:t>
      </w:r>
      <w:r>
        <w:rPr/>
        <w:tab/>
      </w:r>
      <w:r>
        <w:rPr>
          <w:spacing w:val="-10"/>
        </w:rPr>
        <w:t>a</w:t>
      </w:r>
      <w:r>
        <w:rPr/>
        <w:tab/>
      </w:r>
      <w:r>
        <w:rPr>
          <w:spacing w:val="-2"/>
        </w:rPr>
        <w:t>productive</w:t>
      </w:r>
      <w:r>
        <w:rPr/>
        <w:tab/>
      </w:r>
      <w:r>
        <w:rPr>
          <w:spacing w:val="-2"/>
        </w:rPr>
        <w:t>learning </w:t>
      </w:r>
      <w:r>
        <w:rPr/>
        <w:t>environment,</w:t>
      </w:r>
      <w:r>
        <w:rPr>
          <w:spacing w:val="-1"/>
        </w:rPr>
        <w:t> </w:t>
      </w:r>
      <w:r>
        <w:rPr/>
        <w:t>and</w:t>
      </w:r>
      <w:r>
        <w:rPr>
          <w:spacing w:val="-1"/>
        </w:rPr>
        <w:t> </w:t>
      </w:r>
      <w:r>
        <w:rPr/>
        <w:t>inspire</w:t>
      </w:r>
      <w:r>
        <w:rPr>
          <w:spacing w:val="-1"/>
        </w:rPr>
        <w:t> </w:t>
      </w:r>
      <w:r>
        <w:rPr/>
        <w:t>oneself</w:t>
      </w:r>
      <w:r>
        <w:rPr>
          <w:spacing w:val="-1"/>
        </w:rPr>
        <w:t> </w:t>
      </w:r>
      <w:r>
        <w:rPr/>
        <w:t>to</w:t>
      </w:r>
      <w:r>
        <w:rPr>
          <w:spacing w:val="-1"/>
        </w:rPr>
        <w:t> </w:t>
      </w:r>
      <w:r>
        <w:rPr/>
        <w:t>become</w:t>
      </w:r>
      <w:r>
        <w:rPr>
          <w:spacing w:val="-3"/>
        </w:rPr>
        <w:t> </w:t>
      </w:r>
      <w:r>
        <w:rPr/>
        <w:t>a</w:t>
      </w:r>
      <w:r>
        <w:rPr>
          <w:spacing w:val="-3"/>
        </w:rPr>
        <w:t> </w:t>
      </w:r>
      <w:r>
        <w:rPr/>
        <w:t>better</w:t>
      </w:r>
      <w:r>
        <w:rPr>
          <w:spacing w:val="-1"/>
        </w:rPr>
        <w:t> </w:t>
      </w:r>
      <w:r>
        <w:rPr/>
        <w:t>teacher</w:t>
      </w:r>
      <w:r>
        <w:rPr>
          <w:spacing w:val="-1"/>
        </w:rPr>
        <w:t> </w:t>
      </w:r>
      <w:r>
        <w:rPr/>
        <w:t>in</w:t>
      </w:r>
      <w:r>
        <w:rPr>
          <w:spacing w:val="-1"/>
        </w:rPr>
        <w:t> </w:t>
      </w:r>
      <w:r>
        <w:rPr/>
        <w:t>today's</w:t>
      </w:r>
      <w:r>
        <w:rPr>
          <w:spacing w:val="-1"/>
        </w:rPr>
        <w:t> </w:t>
      </w:r>
      <w:r>
        <w:rPr/>
        <w:t>world. The</w:t>
      </w:r>
      <w:r>
        <w:rPr>
          <w:spacing w:val="40"/>
        </w:rPr>
        <w:t> </w:t>
      </w:r>
      <w:r>
        <w:rPr/>
        <w:t>study</w:t>
      </w:r>
      <w:r>
        <w:rPr>
          <w:spacing w:val="40"/>
        </w:rPr>
        <w:t> </w:t>
      </w:r>
      <w:r>
        <w:rPr/>
        <w:t>conducted</w:t>
      </w:r>
      <w:r>
        <w:rPr>
          <w:spacing w:val="40"/>
        </w:rPr>
        <w:t> </w:t>
      </w:r>
      <w:r>
        <w:rPr/>
        <w:t>by</w:t>
      </w:r>
      <w:r>
        <w:rPr>
          <w:spacing w:val="40"/>
        </w:rPr>
        <w:t> </w:t>
      </w:r>
      <w:r>
        <w:rPr/>
        <w:t>Fuadi</w:t>
      </w:r>
      <w:r>
        <w:rPr>
          <w:spacing w:val="40"/>
        </w:rPr>
        <w:t> </w:t>
      </w:r>
      <w:r>
        <w:rPr/>
        <w:t>et</w:t>
      </w:r>
      <w:r>
        <w:rPr>
          <w:spacing w:val="40"/>
        </w:rPr>
        <w:t> </w:t>
      </w:r>
      <w:r>
        <w:rPr/>
        <w:t>al.</w:t>
      </w:r>
      <w:r>
        <w:rPr>
          <w:spacing w:val="40"/>
        </w:rPr>
        <w:t> </w:t>
      </w:r>
      <w:r>
        <w:rPr/>
        <w:t>(2023),</w:t>
      </w:r>
      <w:r>
        <w:rPr>
          <w:spacing w:val="40"/>
        </w:rPr>
        <w:t> </w:t>
      </w:r>
      <w:r>
        <w:rPr/>
        <w:t>organized,</w:t>
      </w:r>
      <w:r>
        <w:rPr>
          <w:spacing w:val="40"/>
        </w:rPr>
        <w:t> </w:t>
      </w:r>
      <w:r>
        <w:rPr/>
        <w:t>carried</w:t>
      </w:r>
      <w:r>
        <w:rPr>
          <w:spacing w:val="40"/>
        </w:rPr>
        <w:t> </w:t>
      </w:r>
      <w:r>
        <w:rPr/>
        <w:t>out, supervised,</w:t>
      </w:r>
      <w:r>
        <w:rPr>
          <w:spacing w:val="-12"/>
        </w:rPr>
        <w:t> </w:t>
      </w:r>
      <w:r>
        <w:rPr/>
        <w:t>and</w:t>
      </w:r>
      <w:r>
        <w:rPr>
          <w:spacing w:val="-12"/>
        </w:rPr>
        <w:t> </w:t>
      </w:r>
      <w:r>
        <w:rPr/>
        <w:t>evaluated</w:t>
      </w:r>
      <w:r>
        <w:rPr>
          <w:spacing w:val="-12"/>
        </w:rPr>
        <w:t> </w:t>
      </w:r>
      <w:r>
        <w:rPr/>
        <w:t>actions</w:t>
      </w:r>
      <w:r>
        <w:rPr>
          <w:spacing w:val="-13"/>
        </w:rPr>
        <w:t> </w:t>
      </w:r>
      <w:r>
        <w:rPr/>
        <w:t>throughout</w:t>
      </w:r>
      <w:r>
        <w:rPr>
          <w:spacing w:val="-14"/>
        </w:rPr>
        <w:t> </w:t>
      </w:r>
      <w:r>
        <w:rPr/>
        <w:t>a</w:t>
      </w:r>
      <w:r>
        <w:rPr>
          <w:spacing w:val="-9"/>
        </w:rPr>
        <w:t> </w:t>
      </w:r>
      <w:r>
        <w:rPr/>
        <w:t>range</w:t>
      </w:r>
      <w:r>
        <w:rPr>
          <w:spacing w:val="-12"/>
        </w:rPr>
        <w:t> </w:t>
      </w:r>
      <w:r>
        <w:rPr/>
        <w:t>of</w:t>
      </w:r>
      <w:r>
        <w:rPr>
          <w:spacing w:val="-12"/>
        </w:rPr>
        <w:t> </w:t>
      </w:r>
      <w:r>
        <w:rPr/>
        <w:t>activities,</w:t>
      </w:r>
      <w:r>
        <w:rPr>
          <w:spacing w:val="-9"/>
        </w:rPr>
        <w:t> </w:t>
      </w:r>
      <w:r>
        <w:rPr/>
        <w:t>such</w:t>
      </w:r>
      <w:r>
        <w:rPr>
          <w:spacing w:val="-9"/>
        </w:rPr>
        <w:t> </w:t>
      </w:r>
      <w:r>
        <w:rPr/>
        <w:t>as</w:t>
      </w:r>
      <w:r>
        <w:rPr>
          <w:spacing w:val="-13"/>
        </w:rPr>
        <w:t> </w:t>
      </w:r>
      <w:r>
        <w:rPr/>
        <w:t>K– 13 interaction training and computer training, leadership, COVID curriculum, and luring teachers to participate in workshops and seminars to broaden the library's</w:t>
      </w:r>
      <w:r>
        <w:rPr>
          <w:spacing w:val="-8"/>
        </w:rPr>
        <w:t> </w:t>
      </w:r>
      <w:r>
        <w:rPr/>
        <w:t>book</w:t>
      </w:r>
      <w:r>
        <w:rPr>
          <w:spacing w:val="-7"/>
        </w:rPr>
        <w:t> </w:t>
      </w:r>
      <w:r>
        <w:rPr/>
        <w:t>collection,</w:t>
      </w:r>
      <w:r>
        <w:rPr>
          <w:spacing w:val="-7"/>
        </w:rPr>
        <w:t> </w:t>
      </w:r>
      <w:r>
        <w:rPr/>
        <w:t>which</w:t>
      </w:r>
      <w:r>
        <w:rPr>
          <w:spacing w:val="-7"/>
        </w:rPr>
        <w:t> </w:t>
      </w:r>
      <w:r>
        <w:rPr/>
        <w:t>can</w:t>
      </w:r>
      <w:r>
        <w:rPr>
          <w:spacing w:val="-9"/>
        </w:rPr>
        <w:t> </w:t>
      </w:r>
      <w:r>
        <w:rPr/>
        <w:t>be</w:t>
      </w:r>
      <w:r>
        <w:rPr>
          <w:spacing w:val="-7"/>
        </w:rPr>
        <w:t> </w:t>
      </w:r>
      <w:r>
        <w:rPr/>
        <w:t>considered</w:t>
      </w:r>
      <w:r>
        <w:rPr>
          <w:spacing w:val="-6"/>
        </w:rPr>
        <w:t> </w:t>
      </w:r>
      <w:r>
        <w:rPr/>
        <w:t>the</w:t>
      </w:r>
      <w:r>
        <w:rPr>
          <w:spacing w:val="-1"/>
        </w:rPr>
        <w:t> </w:t>
      </w:r>
      <w:r>
        <w:rPr/>
        <w:t>researcher's</w:t>
      </w:r>
      <w:r>
        <w:rPr>
          <w:spacing w:val="-7"/>
        </w:rPr>
        <w:t> </w:t>
      </w:r>
      <w:r>
        <w:rPr/>
        <w:t>conclusion regarding</w:t>
      </w:r>
      <w:r>
        <w:rPr>
          <w:spacing w:val="40"/>
        </w:rPr>
        <w:t> </w:t>
      </w:r>
      <w:r>
        <w:rPr/>
        <w:t>the</w:t>
      </w:r>
      <w:r>
        <w:rPr>
          <w:spacing w:val="40"/>
        </w:rPr>
        <w:t> </w:t>
      </w:r>
      <w:r>
        <w:rPr/>
        <w:t>management</w:t>
      </w:r>
      <w:r>
        <w:rPr>
          <w:spacing w:val="40"/>
        </w:rPr>
        <w:t> </w:t>
      </w:r>
      <w:r>
        <w:rPr/>
        <w:t>of</w:t>
      </w:r>
      <w:r>
        <w:rPr>
          <w:spacing w:val="40"/>
        </w:rPr>
        <w:t> </w:t>
      </w:r>
      <w:r>
        <w:rPr/>
        <w:t>teachers.</w:t>
      </w:r>
      <w:r>
        <w:rPr>
          <w:spacing w:val="40"/>
        </w:rPr>
        <w:t> </w:t>
      </w:r>
      <w:r>
        <w:rPr/>
        <w:t>Enhancing</w:t>
      </w:r>
      <w:r>
        <w:rPr>
          <w:spacing w:val="40"/>
        </w:rPr>
        <w:t> </w:t>
      </w:r>
      <w:r>
        <w:rPr/>
        <w:t>Professionalism</w:t>
      </w:r>
      <w:r>
        <w:rPr>
          <w:spacing w:val="40"/>
        </w:rPr>
        <w:t> </w:t>
      </w:r>
      <w:r>
        <w:rPr/>
        <w:t>was</w:t>
      </w:r>
      <w:r>
        <w:rPr>
          <w:spacing w:val="40"/>
        </w:rPr>
        <w:t> </w:t>
      </w:r>
      <w:r>
        <w:rPr/>
        <w:t>focused on initiatives to advance the professionalism of teachers by raising knowledge,</w:t>
      </w:r>
      <w:r>
        <w:rPr>
          <w:spacing w:val="-2"/>
        </w:rPr>
        <w:t> </w:t>
      </w:r>
      <w:r>
        <w:rPr/>
        <w:t>and abilities, expanding</w:t>
      </w:r>
      <w:r>
        <w:rPr>
          <w:spacing w:val="-2"/>
        </w:rPr>
        <w:t> </w:t>
      </w:r>
      <w:r>
        <w:rPr/>
        <w:t>perspectives, self-initiated</w:t>
      </w:r>
      <w:r>
        <w:rPr>
          <w:spacing w:val="-2"/>
        </w:rPr>
        <w:t> </w:t>
      </w:r>
      <w:r>
        <w:rPr/>
        <w:t>coaching,</w:t>
      </w:r>
      <w:r>
        <w:rPr>
          <w:spacing w:val="-2"/>
        </w:rPr>
        <w:t> </w:t>
      </w:r>
      <w:r>
        <w:rPr/>
        <w:t>and cooperation.</w:t>
      </w:r>
      <w:r>
        <w:rPr>
          <w:spacing w:val="40"/>
        </w:rPr>
        <w:t> </w:t>
      </w:r>
      <w:r>
        <w:rPr/>
        <w:t>Collectively,</w:t>
      </w:r>
      <w:r>
        <w:rPr>
          <w:spacing w:val="40"/>
        </w:rPr>
        <w:t> </w:t>
      </w:r>
      <w:r>
        <w:rPr/>
        <w:t>these</w:t>
      </w:r>
      <w:r>
        <w:rPr>
          <w:spacing w:val="40"/>
        </w:rPr>
        <w:t> </w:t>
      </w:r>
      <w:r>
        <w:rPr/>
        <w:t>initiatives</w:t>
      </w:r>
      <w:r>
        <w:rPr>
          <w:spacing w:val="40"/>
        </w:rPr>
        <w:t> </w:t>
      </w:r>
      <w:r>
        <w:rPr/>
        <w:t>seek</w:t>
      </w:r>
      <w:r>
        <w:rPr>
          <w:spacing w:val="40"/>
        </w:rPr>
        <w:t> </w:t>
      </w:r>
      <w:r>
        <w:rPr/>
        <w:t>to</w:t>
      </w:r>
      <w:r>
        <w:rPr>
          <w:spacing w:val="40"/>
        </w:rPr>
        <w:t> </w:t>
      </w:r>
      <w:r>
        <w:rPr/>
        <w:t>develop</w:t>
      </w:r>
      <w:r>
        <w:rPr>
          <w:spacing w:val="40"/>
        </w:rPr>
        <w:t> </w:t>
      </w:r>
      <w:r>
        <w:rPr/>
        <w:t>a</w:t>
      </w:r>
      <w:r>
        <w:rPr>
          <w:spacing w:val="40"/>
        </w:rPr>
        <w:t> </w:t>
      </w:r>
      <w:r>
        <w:rPr/>
        <w:t>workforce</w:t>
      </w:r>
      <w:r>
        <w:rPr>
          <w:spacing w:val="40"/>
        </w:rPr>
        <w:t> </w:t>
      </w:r>
      <w:r>
        <w:rPr/>
        <w:t>of teachers</w:t>
      </w:r>
      <w:r>
        <w:rPr>
          <w:spacing w:val="51"/>
        </w:rPr>
        <w:t> </w:t>
      </w:r>
      <w:r>
        <w:rPr/>
        <w:t>who</w:t>
      </w:r>
      <w:r>
        <w:rPr>
          <w:spacing w:val="53"/>
        </w:rPr>
        <w:t> </w:t>
      </w:r>
      <w:r>
        <w:rPr/>
        <w:t>are</w:t>
      </w:r>
      <w:r>
        <w:rPr>
          <w:spacing w:val="48"/>
        </w:rPr>
        <w:t> </w:t>
      </w:r>
      <w:r>
        <w:rPr/>
        <w:t>more</w:t>
      </w:r>
      <w:r>
        <w:rPr>
          <w:spacing w:val="53"/>
        </w:rPr>
        <w:t> </w:t>
      </w:r>
      <w:r>
        <w:rPr/>
        <w:t>knowledgeable</w:t>
      </w:r>
      <w:r>
        <w:rPr>
          <w:spacing w:val="51"/>
        </w:rPr>
        <w:t> </w:t>
      </w:r>
      <w:r>
        <w:rPr/>
        <w:t>and</w:t>
      </w:r>
      <w:r>
        <w:rPr>
          <w:spacing w:val="53"/>
        </w:rPr>
        <w:t> </w:t>
      </w:r>
      <w:r>
        <w:rPr/>
        <w:t>flexible,</w:t>
      </w:r>
      <w:r>
        <w:rPr>
          <w:spacing w:val="53"/>
        </w:rPr>
        <w:t> </w:t>
      </w:r>
      <w:r>
        <w:rPr/>
        <w:t>which</w:t>
      </w:r>
      <w:r>
        <w:rPr>
          <w:spacing w:val="53"/>
        </w:rPr>
        <w:t> </w:t>
      </w:r>
      <w:r>
        <w:rPr/>
        <w:t>will</w:t>
      </w:r>
      <w:r>
        <w:rPr>
          <w:spacing w:val="49"/>
        </w:rPr>
        <w:t> </w:t>
      </w:r>
      <w:r>
        <w:rPr>
          <w:spacing w:val="-2"/>
        </w:rPr>
        <w:t>eventually</w:t>
      </w:r>
    </w:p>
    <w:p>
      <w:pPr>
        <w:pStyle w:val="BodyText"/>
        <w:spacing w:line="268" w:lineRule="exact"/>
        <w:ind w:left="360"/>
      </w:pPr>
      <w:r>
        <w:rPr/>
        <w:t>improve</w:t>
      </w:r>
      <w:r>
        <w:rPr>
          <w:spacing w:val="-5"/>
        </w:rPr>
        <w:t> </w:t>
      </w:r>
      <w:r>
        <w:rPr/>
        <w:t>student</w:t>
      </w:r>
      <w:r>
        <w:rPr>
          <w:spacing w:val="-4"/>
        </w:rPr>
        <w:t> </w:t>
      </w:r>
      <w:r>
        <w:rPr/>
        <w:t>engagement</w:t>
      </w:r>
      <w:r>
        <w:rPr>
          <w:spacing w:val="-5"/>
        </w:rPr>
        <w:t> </w:t>
      </w:r>
      <w:r>
        <w:rPr/>
        <w:t>and</w:t>
      </w:r>
      <w:r>
        <w:rPr>
          <w:spacing w:val="-4"/>
        </w:rPr>
        <w:t> </w:t>
      </w:r>
      <w:r>
        <w:rPr>
          <w:spacing w:val="-2"/>
        </w:rPr>
        <w:t>learning.</w:t>
      </w:r>
    </w:p>
    <w:p>
      <w:pPr>
        <w:pStyle w:val="BodyText"/>
      </w:pPr>
    </w:p>
    <w:p>
      <w:pPr>
        <w:spacing w:line="477" w:lineRule="auto" w:before="0"/>
        <w:ind w:left="360" w:right="789" w:firstLine="720"/>
        <w:jc w:val="both"/>
        <w:rPr>
          <w:sz w:val="24"/>
        </w:rPr>
      </w:pPr>
      <w:r>
        <w:rPr>
          <w:rFonts w:ascii="Arial"/>
          <w:b/>
          <w:sz w:val="24"/>
        </w:rPr>
        <w:t>Applying</w:t>
      </w:r>
      <w:r>
        <w:rPr>
          <w:rFonts w:ascii="Arial"/>
          <w:b/>
          <w:spacing w:val="-4"/>
          <w:sz w:val="24"/>
        </w:rPr>
        <w:t> </w:t>
      </w:r>
      <w:r>
        <w:rPr>
          <w:rFonts w:ascii="Arial"/>
          <w:b/>
          <w:sz w:val="24"/>
        </w:rPr>
        <w:t>Multiple</w:t>
      </w:r>
      <w:r>
        <w:rPr>
          <w:rFonts w:ascii="Arial"/>
          <w:b/>
          <w:spacing w:val="-3"/>
          <w:sz w:val="24"/>
        </w:rPr>
        <w:t> </w:t>
      </w:r>
      <w:r>
        <w:rPr>
          <w:rFonts w:ascii="Arial"/>
          <w:b/>
          <w:sz w:val="24"/>
        </w:rPr>
        <w:t>Intelligence</w:t>
      </w:r>
      <w:r>
        <w:rPr>
          <w:rFonts w:ascii="Arial"/>
          <w:b/>
          <w:spacing w:val="-4"/>
          <w:sz w:val="24"/>
        </w:rPr>
        <w:t> </w:t>
      </w:r>
      <w:r>
        <w:rPr>
          <w:rFonts w:ascii="Arial"/>
          <w:b/>
          <w:sz w:val="24"/>
        </w:rPr>
        <w:t>Approach.</w:t>
      </w:r>
      <w:r>
        <w:rPr>
          <w:rFonts w:ascii="Arial"/>
          <w:b/>
          <w:spacing w:val="-2"/>
          <w:sz w:val="24"/>
        </w:rPr>
        <w:t> </w:t>
      </w:r>
      <w:r>
        <w:rPr>
          <w:position w:val="1"/>
          <w:sz w:val="24"/>
        </w:rPr>
        <w:t>Based</w:t>
      </w:r>
      <w:r>
        <w:rPr>
          <w:spacing w:val="-6"/>
          <w:position w:val="1"/>
          <w:sz w:val="24"/>
        </w:rPr>
        <w:t> </w:t>
      </w:r>
      <w:r>
        <w:rPr>
          <w:position w:val="1"/>
          <w:sz w:val="24"/>
        </w:rPr>
        <w:t>on</w:t>
      </w:r>
      <w:r>
        <w:rPr>
          <w:spacing w:val="-4"/>
          <w:position w:val="1"/>
          <w:sz w:val="24"/>
        </w:rPr>
        <w:t> </w:t>
      </w:r>
      <w:r>
        <w:rPr>
          <w:position w:val="1"/>
          <w:sz w:val="24"/>
        </w:rPr>
        <w:t>the</w:t>
      </w:r>
      <w:r>
        <w:rPr>
          <w:spacing w:val="-4"/>
          <w:position w:val="1"/>
          <w:sz w:val="24"/>
        </w:rPr>
        <w:t> </w:t>
      </w:r>
      <w:r>
        <w:rPr>
          <w:position w:val="1"/>
          <w:sz w:val="24"/>
        </w:rPr>
        <w:t>findings,</w:t>
      </w:r>
      <w:r>
        <w:rPr>
          <w:spacing w:val="-6"/>
          <w:position w:val="1"/>
          <w:sz w:val="24"/>
        </w:rPr>
        <w:t> </w:t>
      </w:r>
      <w:r>
        <w:rPr>
          <w:position w:val="1"/>
          <w:sz w:val="24"/>
        </w:rPr>
        <w:t>the </w:t>
      </w:r>
      <w:r>
        <w:rPr>
          <w:sz w:val="24"/>
        </w:rPr>
        <w:t>teachers always utilized these innovative teaching strategies and found it effective, as shown in the statement of P1 and P2 below:</w:t>
      </w:r>
    </w:p>
    <w:p>
      <w:pPr>
        <w:spacing w:line="280" w:lineRule="auto" w:before="8"/>
        <w:ind w:left="1920" w:right="1764" w:hanging="852"/>
        <w:jc w:val="both"/>
        <w:rPr>
          <w:sz w:val="20"/>
        </w:rPr>
      </w:pPr>
      <w:r>
        <w:rPr>
          <w:sz w:val="20"/>
        </w:rPr>
        <w:t>P1:</w:t>
      </w:r>
      <w:r>
        <w:rPr>
          <w:spacing w:val="80"/>
          <w:sz w:val="20"/>
        </w:rPr>
        <w:t>  </w:t>
      </w:r>
      <w:r>
        <w:rPr>
          <w:sz w:val="20"/>
        </w:rPr>
        <w:t>I applied group activities, assigning learners with</w:t>
      </w:r>
      <w:r>
        <w:rPr>
          <w:spacing w:val="40"/>
          <w:sz w:val="20"/>
        </w:rPr>
        <w:t> </w:t>
      </w:r>
      <w:r>
        <w:rPr>
          <w:sz w:val="20"/>
        </w:rPr>
        <w:t>high-level</w:t>
      </w:r>
      <w:r>
        <w:rPr>
          <w:spacing w:val="40"/>
          <w:sz w:val="20"/>
        </w:rPr>
        <w:t> </w:t>
      </w:r>
      <w:r>
        <w:rPr>
          <w:sz w:val="20"/>
        </w:rPr>
        <w:t>thinking or advanced learners to teach the needy learners, as well as giving different tasks that they could manipulate or operate with other learners. (Lines 21-24)</w:t>
      </w:r>
    </w:p>
    <w:p>
      <w:pPr>
        <w:pStyle w:val="BodyText"/>
        <w:spacing w:before="33"/>
        <w:rPr>
          <w:sz w:val="20"/>
        </w:rPr>
      </w:pPr>
    </w:p>
    <w:p>
      <w:pPr>
        <w:spacing w:line="280" w:lineRule="auto" w:before="0"/>
        <w:ind w:left="1920" w:right="1771" w:hanging="852"/>
        <w:jc w:val="both"/>
        <w:rPr>
          <w:sz w:val="20"/>
        </w:rPr>
      </w:pPr>
      <w:r>
        <w:rPr>
          <w:sz w:val="20"/>
        </w:rPr>
        <w:t>P2:</w:t>
      </w:r>
      <w:r>
        <w:rPr>
          <w:spacing w:val="40"/>
          <w:sz w:val="20"/>
        </w:rPr>
        <w:t>  </w:t>
      </w:r>
      <w:r>
        <w:rPr>
          <w:sz w:val="20"/>
        </w:rPr>
        <w:t>Frequently,</w:t>
      </w:r>
      <w:r>
        <w:rPr>
          <w:spacing w:val="40"/>
          <w:sz w:val="20"/>
        </w:rPr>
        <w:t> </w:t>
      </w:r>
      <w:r>
        <w:rPr>
          <w:sz w:val="20"/>
        </w:rPr>
        <w:t>I</w:t>
      </w:r>
      <w:r>
        <w:rPr>
          <w:spacing w:val="40"/>
          <w:sz w:val="20"/>
        </w:rPr>
        <w:t> </w:t>
      </w:r>
      <w:r>
        <w:rPr>
          <w:sz w:val="20"/>
        </w:rPr>
        <w:t>used</w:t>
      </w:r>
      <w:r>
        <w:rPr>
          <w:spacing w:val="40"/>
          <w:sz w:val="20"/>
        </w:rPr>
        <w:t> </w:t>
      </w:r>
      <w:r>
        <w:rPr>
          <w:sz w:val="20"/>
        </w:rPr>
        <w:t>differentiated</w:t>
      </w:r>
      <w:r>
        <w:rPr>
          <w:spacing w:val="40"/>
          <w:sz w:val="20"/>
        </w:rPr>
        <w:t> </w:t>
      </w:r>
      <w:r>
        <w:rPr>
          <w:sz w:val="20"/>
        </w:rPr>
        <w:t>instruction</w:t>
      </w:r>
      <w:r>
        <w:rPr>
          <w:spacing w:val="40"/>
          <w:sz w:val="20"/>
        </w:rPr>
        <w:t> </w:t>
      </w:r>
      <w:r>
        <w:rPr>
          <w:sz w:val="20"/>
        </w:rPr>
        <w:t>or</w:t>
      </w:r>
      <w:r>
        <w:rPr>
          <w:spacing w:val="40"/>
          <w:sz w:val="20"/>
        </w:rPr>
        <w:t> </w:t>
      </w:r>
      <w:r>
        <w:rPr>
          <w:sz w:val="20"/>
        </w:rPr>
        <w:t>multiple intelligences approach to cater to the needs of the diverse learners. (Lines 53-55)</w:t>
      </w:r>
    </w:p>
    <w:p>
      <w:pPr>
        <w:pStyle w:val="BodyText"/>
        <w:spacing w:line="482" w:lineRule="auto" w:before="229"/>
        <w:ind w:left="360" w:right="795" w:firstLine="720"/>
        <w:jc w:val="both"/>
      </w:pPr>
      <w:r>
        <w:rPr/>
        <w:t>This indicates that the multiple intelligences approach caters to the needs</w:t>
      </w:r>
      <w:r>
        <w:rPr>
          <w:spacing w:val="-3"/>
        </w:rPr>
        <w:t> </w:t>
      </w:r>
      <w:r>
        <w:rPr/>
        <w:t>of</w:t>
      </w:r>
      <w:r>
        <w:rPr>
          <w:spacing w:val="-5"/>
        </w:rPr>
        <w:t> </w:t>
      </w:r>
      <w:r>
        <w:rPr/>
        <w:t>diverse</w:t>
      </w:r>
      <w:r>
        <w:rPr>
          <w:spacing w:val="-3"/>
        </w:rPr>
        <w:t> </w:t>
      </w:r>
      <w:r>
        <w:rPr/>
        <w:t>learners.</w:t>
      </w:r>
      <w:r>
        <w:rPr>
          <w:spacing w:val="-3"/>
        </w:rPr>
        <w:t> </w:t>
      </w:r>
      <w:r>
        <w:rPr/>
        <w:t>Learners</w:t>
      </w:r>
      <w:r>
        <w:rPr>
          <w:spacing w:val="-3"/>
        </w:rPr>
        <w:t> </w:t>
      </w:r>
      <w:r>
        <w:rPr/>
        <w:t>are</w:t>
      </w:r>
      <w:r>
        <w:rPr>
          <w:spacing w:val="-5"/>
        </w:rPr>
        <w:t> </w:t>
      </w:r>
      <w:r>
        <w:rPr/>
        <w:t>unique</w:t>
      </w:r>
      <w:r>
        <w:rPr>
          <w:spacing w:val="-3"/>
        </w:rPr>
        <w:t> </w:t>
      </w:r>
      <w:r>
        <w:rPr/>
        <w:t>individuals,</w:t>
      </w:r>
      <w:r>
        <w:rPr>
          <w:spacing w:val="-5"/>
        </w:rPr>
        <w:t> </w:t>
      </w:r>
      <w:r>
        <w:rPr/>
        <w:t>each</w:t>
      </w:r>
      <w:r>
        <w:rPr>
          <w:spacing w:val="-5"/>
        </w:rPr>
        <w:t> </w:t>
      </w:r>
      <w:r>
        <w:rPr/>
        <w:t>one</w:t>
      </w:r>
      <w:r>
        <w:rPr>
          <w:spacing w:val="-3"/>
        </w:rPr>
        <w:t> </w:t>
      </w:r>
      <w:r>
        <w:rPr/>
        <w:t>must</w:t>
      </w:r>
      <w:r>
        <w:rPr>
          <w:spacing w:val="-3"/>
        </w:rPr>
        <w:t> </w:t>
      </w:r>
      <w:r>
        <w:rPr/>
        <w:t>be</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3"/>
      </w:pPr>
      <w:r>
        <w:rPr/>
        <w:t>catered</w:t>
      </w:r>
      <w:r>
        <w:rPr>
          <w:spacing w:val="40"/>
        </w:rPr>
        <w:t> </w:t>
      </w:r>
      <w:r>
        <w:rPr/>
        <w:t>to.</w:t>
      </w:r>
      <w:r>
        <w:rPr>
          <w:spacing w:val="40"/>
        </w:rPr>
        <w:t> </w:t>
      </w:r>
      <w:r>
        <w:rPr/>
        <w:t>It</w:t>
      </w:r>
      <w:r>
        <w:rPr>
          <w:spacing w:val="40"/>
        </w:rPr>
        <w:t> </w:t>
      </w:r>
      <w:r>
        <w:rPr/>
        <w:t>allows</w:t>
      </w:r>
      <w:r>
        <w:rPr>
          <w:spacing w:val="40"/>
        </w:rPr>
        <w:t> </w:t>
      </w:r>
      <w:r>
        <w:rPr/>
        <w:t>for</w:t>
      </w:r>
      <w:r>
        <w:rPr>
          <w:spacing w:val="40"/>
        </w:rPr>
        <w:t> </w:t>
      </w:r>
      <w:r>
        <w:rPr/>
        <w:t>personalized</w:t>
      </w:r>
      <w:r>
        <w:rPr>
          <w:spacing w:val="40"/>
        </w:rPr>
        <w:t> </w:t>
      </w:r>
      <w:r>
        <w:rPr/>
        <w:t>learning</w:t>
      </w:r>
      <w:r>
        <w:rPr>
          <w:spacing w:val="40"/>
        </w:rPr>
        <w:t> </w:t>
      </w:r>
      <w:r>
        <w:rPr/>
        <w:t>approaches.</w:t>
      </w:r>
      <w:r>
        <w:rPr>
          <w:spacing w:val="40"/>
        </w:rPr>
        <w:t> </w:t>
      </w:r>
      <w:r>
        <w:rPr/>
        <w:t>This</w:t>
      </w:r>
      <w:r>
        <w:rPr>
          <w:spacing w:val="40"/>
        </w:rPr>
        <w:t> </w:t>
      </w:r>
      <w:r>
        <w:rPr/>
        <w:t>approach supports individualized learning plans and promotes student success.</w:t>
      </w:r>
    </w:p>
    <w:p>
      <w:pPr>
        <w:pStyle w:val="BodyText"/>
        <w:spacing w:line="482" w:lineRule="auto"/>
        <w:ind w:left="360" w:right="790"/>
        <w:jc w:val="right"/>
      </w:pPr>
      <w:r>
        <w:rPr/>
        <w:t>This</w:t>
      </w:r>
      <w:r>
        <w:rPr>
          <w:spacing w:val="40"/>
        </w:rPr>
        <w:t> </w:t>
      </w:r>
      <w:r>
        <w:rPr/>
        <w:t>is</w:t>
      </w:r>
      <w:r>
        <w:rPr>
          <w:spacing w:val="40"/>
        </w:rPr>
        <w:t> </w:t>
      </w:r>
      <w:r>
        <w:rPr/>
        <w:t>the</w:t>
      </w:r>
      <w:r>
        <w:rPr>
          <w:spacing w:val="40"/>
        </w:rPr>
        <w:t> </w:t>
      </w:r>
      <w:r>
        <w:rPr/>
        <w:t>same</w:t>
      </w:r>
      <w:r>
        <w:rPr>
          <w:spacing w:val="40"/>
        </w:rPr>
        <w:t> </w:t>
      </w:r>
      <w:r>
        <w:rPr/>
        <w:t>as</w:t>
      </w:r>
      <w:r>
        <w:rPr>
          <w:spacing w:val="40"/>
        </w:rPr>
        <w:t> </w:t>
      </w:r>
      <w:r>
        <w:rPr/>
        <w:t>the</w:t>
      </w:r>
      <w:r>
        <w:rPr>
          <w:spacing w:val="40"/>
        </w:rPr>
        <w:t> </w:t>
      </w:r>
      <w:r>
        <w:rPr/>
        <w:t>study</w:t>
      </w:r>
      <w:r>
        <w:rPr>
          <w:spacing w:val="40"/>
        </w:rPr>
        <w:t> </w:t>
      </w:r>
      <w:r>
        <w:rPr/>
        <w:t>by</w:t>
      </w:r>
      <w:r>
        <w:rPr>
          <w:spacing w:val="40"/>
        </w:rPr>
        <w:t> </w:t>
      </w:r>
      <w:r>
        <w:rPr/>
        <w:t>Karta</w:t>
      </w:r>
      <w:r>
        <w:rPr>
          <w:spacing w:val="40"/>
        </w:rPr>
        <w:t> </w:t>
      </w:r>
      <w:r>
        <w:rPr/>
        <w:t>et</w:t>
      </w:r>
      <w:r>
        <w:rPr>
          <w:spacing w:val="40"/>
        </w:rPr>
        <w:t> </w:t>
      </w:r>
      <w:r>
        <w:rPr/>
        <w:t>al.</w:t>
      </w:r>
      <w:r>
        <w:rPr>
          <w:spacing w:val="40"/>
        </w:rPr>
        <w:t> </w:t>
      </w:r>
      <w:r>
        <w:rPr/>
        <w:t>(2022),</w:t>
      </w:r>
      <w:r>
        <w:rPr>
          <w:spacing w:val="40"/>
        </w:rPr>
        <w:t> </w:t>
      </w:r>
      <w:r>
        <w:rPr/>
        <w:t>the</w:t>
      </w:r>
      <w:r>
        <w:rPr>
          <w:spacing w:val="40"/>
        </w:rPr>
        <w:t> </w:t>
      </w:r>
      <w:r>
        <w:rPr/>
        <w:t>use</w:t>
      </w:r>
      <w:r>
        <w:rPr>
          <w:spacing w:val="40"/>
        </w:rPr>
        <w:t> </w:t>
      </w:r>
      <w:r>
        <w:rPr/>
        <w:t>of</w:t>
      </w:r>
      <w:r>
        <w:rPr>
          <w:spacing w:val="40"/>
        </w:rPr>
        <w:t> </w:t>
      </w:r>
      <w:r>
        <w:rPr/>
        <w:t>multiple intelligences</w:t>
      </w:r>
      <w:r>
        <w:rPr>
          <w:spacing w:val="-1"/>
        </w:rPr>
        <w:t> </w:t>
      </w:r>
      <w:r>
        <w:rPr/>
        <w:t>enhanced</w:t>
      </w:r>
      <w:r>
        <w:rPr>
          <w:spacing w:val="-2"/>
        </w:rPr>
        <w:t> </w:t>
      </w:r>
      <w:r>
        <w:rPr/>
        <w:t>students'</w:t>
      </w:r>
      <w:r>
        <w:rPr>
          <w:spacing w:val="-1"/>
        </w:rPr>
        <w:t> </w:t>
      </w:r>
      <w:r>
        <w:rPr/>
        <w:t>capacity</w:t>
      </w:r>
      <w:r>
        <w:rPr>
          <w:spacing w:val="-3"/>
        </w:rPr>
        <w:t> </w:t>
      </w:r>
      <w:r>
        <w:rPr/>
        <w:t>for</w:t>
      </w:r>
      <w:r>
        <w:rPr>
          <w:spacing w:val="-3"/>
        </w:rPr>
        <w:t> </w:t>
      </w:r>
      <w:r>
        <w:rPr/>
        <w:t>creative thought</w:t>
      </w:r>
      <w:r>
        <w:rPr>
          <w:spacing w:val="-3"/>
        </w:rPr>
        <w:t> </w:t>
      </w:r>
      <w:r>
        <w:rPr/>
        <w:t>as</w:t>
      </w:r>
      <w:r>
        <w:rPr>
          <w:spacing w:val="-1"/>
        </w:rPr>
        <w:t> </w:t>
      </w:r>
      <w:r>
        <w:rPr/>
        <w:t>well</w:t>
      </w:r>
      <w:r>
        <w:rPr>
          <w:spacing w:val="-2"/>
        </w:rPr>
        <w:t> </w:t>
      </w:r>
      <w:r>
        <w:rPr/>
        <w:t>as</w:t>
      </w:r>
      <w:r>
        <w:rPr>
          <w:spacing w:val="-1"/>
        </w:rPr>
        <w:t> </w:t>
      </w:r>
      <w:r>
        <w:rPr/>
        <w:t>their scientific</w:t>
      </w:r>
      <w:r>
        <w:rPr>
          <w:spacing w:val="-12"/>
        </w:rPr>
        <w:t> </w:t>
      </w:r>
      <w:r>
        <w:rPr/>
        <w:t>learning</w:t>
      </w:r>
      <w:r>
        <w:rPr>
          <w:spacing w:val="-14"/>
        </w:rPr>
        <w:t> </w:t>
      </w:r>
      <w:r>
        <w:rPr/>
        <w:t>outcomes.</w:t>
      </w:r>
      <w:r>
        <w:rPr>
          <w:spacing w:val="-14"/>
        </w:rPr>
        <w:t> </w:t>
      </w:r>
      <w:r>
        <w:rPr/>
        <w:t>Every</w:t>
      </w:r>
      <w:r>
        <w:rPr>
          <w:spacing w:val="-13"/>
        </w:rPr>
        <w:t> </w:t>
      </w:r>
      <w:r>
        <w:rPr/>
        <w:t>student</w:t>
      </w:r>
      <w:r>
        <w:rPr>
          <w:spacing w:val="-14"/>
        </w:rPr>
        <w:t> </w:t>
      </w:r>
      <w:r>
        <w:rPr/>
        <w:t>learns</w:t>
      </w:r>
      <w:r>
        <w:rPr>
          <w:spacing w:val="-14"/>
        </w:rPr>
        <w:t> </w:t>
      </w:r>
      <w:r>
        <w:rPr/>
        <w:t>differently,</w:t>
      </w:r>
      <w:r>
        <w:rPr>
          <w:spacing w:val="-14"/>
        </w:rPr>
        <w:t> </w:t>
      </w:r>
      <w:r>
        <w:rPr/>
        <w:t>making</w:t>
      </w:r>
      <w:r>
        <w:rPr>
          <w:spacing w:val="-11"/>
        </w:rPr>
        <w:t> </w:t>
      </w:r>
      <w:r>
        <w:rPr/>
        <w:t>it</w:t>
      </w:r>
      <w:r>
        <w:rPr>
          <w:spacing w:val="-15"/>
        </w:rPr>
        <w:t> </w:t>
      </w:r>
      <w:r>
        <w:rPr/>
        <w:t>difficult for</w:t>
      </w:r>
      <w:r>
        <w:rPr>
          <w:spacing w:val="-6"/>
        </w:rPr>
        <w:t> </w:t>
      </w:r>
      <w:r>
        <w:rPr/>
        <w:t>them</w:t>
      </w:r>
      <w:r>
        <w:rPr>
          <w:spacing w:val="-4"/>
        </w:rPr>
        <w:t> </w:t>
      </w:r>
      <w:r>
        <w:rPr/>
        <w:t>to</w:t>
      </w:r>
      <w:r>
        <w:rPr>
          <w:spacing w:val="-4"/>
        </w:rPr>
        <w:t> </w:t>
      </w:r>
      <w:r>
        <w:rPr/>
        <w:t>catch</w:t>
      </w:r>
      <w:r>
        <w:rPr>
          <w:spacing w:val="-4"/>
        </w:rPr>
        <w:t> </w:t>
      </w:r>
      <w:r>
        <w:rPr/>
        <w:t>up</w:t>
      </w:r>
      <w:r>
        <w:rPr>
          <w:spacing w:val="-5"/>
        </w:rPr>
        <w:t> </w:t>
      </w:r>
      <w:r>
        <w:rPr/>
        <w:t>and</w:t>
      </w:r>
      <w:r>
        <w:rPr>
          <w:spacing w:val="-5"/>
        </w:rPr>
        <w:t> </w:t>
      </w:r>
      <w:r>
        <w:rPr/>
        <w:t>meet</w:t>
      </w:r>
      <w:r>
        <w:rPr>
          <w:spacing w:val="-5"/>
        </w:rPr>
        <w:t> </w:t>
      </w:r>
      <w:r>
        <w:rPr/>
        <w:t>the</w:t>
      </w:r>
      <w:r>
        <w:rPr>
          <w:spacing w:val="-5"/>
        </w:rPr>
        <w:t> </w:t>
      </w:r>
      <w:r>
        <w:rPr/>
        <w:t>expectations</w:t>
      </w:r>
      <w:r>
        <w:rPr>
          <w:spacing w:val="-5"/>
        </w:rPr>
        <w:t> </w:t>
      </w:r>
      <w:r>
        <w:rPr/>
        <w:t>of</w:t>
      </w:r>
      <w:r>
        <w:rPr>
          <w:spacing w:val="-5"/>
        </w:rPr>
        <w:t> </w:t>
      </w:r>
      <w:r>
        <w:rPr/>
        <w:t>the</w:t>
      </w:r>
      <w:r>
        <w:rPr>
          <w:spacing w:val="-5"/>
        </w:rPr>
        <w:t> </w:t>
      </w:r>
      <w:r>
        <w:rPr/>
        <w:t>lesson.</w:t>
      </w:r>
      <w:r>
        <w:rPr>
          <w:spacing w:val="-5"/>
        </w:rPr>
        <w:t> </w:t>
      </w:r>
      <w:r>
        <w:rPr/>
        <w:t>For</w:t>
      </w:r>
      <w:r>
        <w:rPr>
          <w:spacing w:val="-6"/>
        </w:rPr>
        <w:t> </w:t>
      </w:r>
      <w:r>
        <w:rPr/>
        <w:t>this</w:t>
      </w:r>
      <w:r>
        <w:rPr>
          <w:spacing w:val="-6"/>
        </w:rPr>
        <w:t> </w:t>
      </w:r>
      <w:r>
        <w:rPr/>
        <w:t>reason, it's</w:t>
      </w:r>
      <w:r>
        <w:rPr>
          <w:spacing w:val="40"/>
        </w:rPr>
        <w:t> </w:t>
      </w:r>
      <w:r>
        <w:rPr/>
        <w:t>critical</w:t>
      </w:r>
      <w:r>
        <w:rPr>
          <w:spacing w:val="40"/>
        </w:rPr>
        <w:t> </w:t>
      </w:r>
      <w:r>
        <w:rPr/>
        <w:t>to</w:t>
      </w:r>
      <w:r>
        <w:rPr>
          <w:spacing w:val="40"/>
        </w:rPr>
        <w:t> </w:t>
      </w:r>
      <w:r>
        <w:rPr/>
        <w:t>discuss</w:t>
      </w:r>
      <w:r>
        <w:rPr>
          <w:spacing w:val="40"/>
        </w:rPr>
        <w:t> </w:t>
      </w:r>
      <w:r>
        <w:rPr/>
        <w:t>their</w:t>
      </w:r>
      <w:r>
        <w:rPr>
          <w:spacing w:val="40"/>
        </w:rPr>
        <w:t> </w:t>
      </w:r>
      <w:r>
        <w:rPr/>
        <w:t>progress</w:t>
      </w:r>
      <w:r>
        <w:rPr>
          <w:spacing w:val="40"/>
        </w:rPr>
        <w:t> </w:t>
      </w:r>
      <w:r>
        <w:rPr/>
        <w:t>with</w:t>
      </w:r>
      <w:r>
        <w:rPr>
          <w:spacing w:val="40"/>
        </w:rPr>
        <w:t> </w:t>
      </w:r>
      <w:r>
        <w:rPr/>
        <w:t>them</w:t>
      </w:r>
      <w:r>
        <w:rPr>
          <w:spacing w:val="40"/>
        </w:rPr>
        <w:t> </w:t>
      </w:r>
      <w:r>
        <w:rPr/>
        <w:t>and</w:t>
      </w:r>
      <w:r>
        <w:rPr>
          <w:spacing w:val="40"/>
        </w:rPr>
        <w:t> </w:t>
      </w:r>
      <w:r>
        <w:rPr/>
        <w:t>to</w:t>
      </w:r>
      <w:r>
        <w:rPr>
          <w:spacing w:val="40"/>
        </w:rPr>
        <w:t> </w:t>
      </w:r>
      <w:r>
        <w:rPr/>
        <w:t>keep</w:t>
      </w:r>
      <w:r>
        <w:rPr>
          <w:spacing w:val="40"/>
        </w:rPr>
        <w:t> </w:t>
      </w:r>
      <w:r>
        <w:rPr/>
        <w:t>inspiring</w:t>
      </w:r>
      <w:r>
        <w:rPr>
          <w:spacing w:val="40"/>
        </w:rPr>
        <w:t> </w:t>
      </w:r>
      <w:r>
        <w:rPr/>
        <w:t>and motivating them to work</w:t>
      </w:r>
      <w:r>
        <w:rPr>
          <w:spacing w:val="-1"/>
        </w:rPr>
        <w:t> </w:t>
      </w:r>
      <w:r>
        <w:rPr/>
        <w:t>even harder</w:t>
      </w:r>
      <w:r>
        <w:rPr>
          <w:spacing w:val="-2"/>
        </w:rPr>
        <w:t> </w:t>
      </w:r>
      <w:r>
        <w:rPr/>
        <w:t>to reach</w:t>
      </w:r>
      <w:r>
        <w:rPr>
          <w:spacing w:val="-2"/>
        </w:rPr>
        <w:t> </w:t>
      </w:r>
      <w:r>
        <w:rPr/>
        <w:t>their</w:t>
      </w:r>
      <w:r>
        <w:rPr>
          <w:spacing w:val="-2"/>
        </w:rPr>
        <w:t> </w:t>
      </w:r>
      <w:r>
        <w:rPr/>
        <w:t>objectives. The role of the teacher was so large to identify the intelligence of the learners, which is why innovative strategy is vital. Through multiple intelligences, teachers may also uplift</w:t>
      </w:r>
      <w:r>
        <w:rPr>
          <w:spacing w:val="-19"/>
        </w:rPr>
        <w:t> </w:t>
      </w:r>
      <w:r>
        <w:rPr/>
        <w:t>the</w:t>
      </w:r>
      <w:r>
        <w:rPr>
          <w:spacing w:val="-17"/>
        </w:rPr>
        <w:t> </w:t>
      </w:r>
      <w:r>
        <w:rPr/>
        <w:t>minds</w:t>
      </w:r>
      <w:r>
        <w:rPr>
          <w:spacing w:val="-16"/>
        </w:rPr>
        <w:t> </w:t>
      </w:r>
      <w:r>
        <w:rPr/>
        <w:t>and</w:t>
      </w:r>
      <w:r>
        <w:rPr>
          <w:spacing w:val="-16"/>
        </w:rPr>
        <w:t> </w:t>
      </w:r>
      <w:r>
        <w:rPr/>
        <w:t>morals</w:t>
      </w:r>
      <w:r>
        <w:rPr>
          <w:spacing w:val="-15"/>
        </w:rPr>
        <w:t> </w:t>
      </w:r>
      <w:r>
        <w:rPr/>
        <w:t>of</w:t>
      </w:r>
      <w:r>
        <w:rPr>
          <w:spacing w:val="-16"/>
        </w:rPr>
        <w:t> </w:t>
      </w:r>
      <w:r>
        <w:rPr/>
        <w:t>the</w:t>
      </w:r>
      <w:r>
        <w:rPr>
          <w:spacing w:val="-13"/>
        </w:rPr>
        <w:t> </w:t>
      </w:r>
      <w:r>
        <w:rPr/>
        <w:t>learners</w:t>
      </w:r>
      <w:r>
        <w:rPr>
          <w:spacing w:val="-17"/>
        </w:rPr>
        <w:t> </w:t>
      </w:r>
      <w:r>
        <w:rPr/>
        <w:t>to</w:t>
      </w:r>
      <w:r>
        <w:rPr>
          <w:spacing w:val="-15"/>
        </w:rPr>
        <w:t> </w:t>
      </w:r>
      <w:r>
        <w:rPr/>
        <w:t>strive</w:t>
      </w:r>
      <w:r>
        <w:rPr>
          <w:spacing w:val="-13"/>
        </w:rPr>
        <w:t> </w:t>
      </w:r>
      <w:r>
        <w:rPr/>
        <w:t>harder</w:t>
      </w:r>
      <w:r>
        <w:rPr>
          <w:spacing w:val="-15"/>
        </w:rPr>
        <w:t> </w:t>
      </w:r>
      <w:r>
        <w:rPr/>
        <w:t>to</w:t>
      </w:r>
      <w:r>
        <w:rPr>
          <w:spacing w:val="-16"/>
        </w:rPr>
        <w:t> </w:t>
      </w:r>
      <w:r>
        <w:rPr/>
        <w:t>gain</w:t>
      </w:r>
      <w:r>
        <w:rPr>
          <w:spacing w:val="-16"/>
        </w:rPr>
        <w:t> </w:t>
      </w:r>
      <w:r>
        <w:rPr>
          <w:spacing w:val="-2"/>
        </w:rPr>
        <w:t>intelligences.</w:t>
      </w:r>
    </w:p>
    <w:p>
      <w:pPr>
        <w:pStyle w:val="BodyText"/>
        <w:spacing w:line="482" w:lineRule="auto"/>
        <w:ind w:left="360" w:right="789" w:firstLine="787"/>
        <w:jc w:val="both"/>
      </w:pPr>
      <w:r>
        <w:rPr/>
        <w:t>Participants also believed using the multiple intelligence approach meant respecting the uniqueness of every individual because, although they are</w:t>
      </w:r>
      <w:r>
        <w:rPr>
          <w:spacing w:val="-8"/>
        </w:rPr>
        <w:t> </w:t>
      </w:r>
      <w:r>
        <w:rPr/>
        <w:t>the</w:t>
      </w:r>
      <w:r>
        <w:rPr>
          <w:spacing w:val="-9"/>
        </w:rPr>
        <w:t> </w:t>
      </w:r>
      <w:r>
        <w:rPr/>
        <w:t>same</w:t>
      </w:r>
      <w:r>
        <w:rPr>
          <w:spacing w:val="-9"/>
        </w:rPr>
        <w:t> </w:t>
      </w:r>
      <w:r>
        <w:rPr/>
        <w:t>age</w:t>
      </w:r>
      <w:r>
        <w:rPr>
          <w:spacing w:val="-9"/>
        </w:rPr>
        <w:t> </w:t>
      </w:r>
      <w:r>
        <w:rPr/>
        <w:t>and</w:t>
      </w:r>
      <w:r>
        <w:rPr>
          <w:spacing w:val="-12"/>
        </w:rPr>
        <w:t> </w:t>
      </w:r>
      <w:r>
        <w:rPr/>
        <w:t>maybe</w:t>
      </w:r>
      <w:r>
        <w:rPr>
          <w:spacing w:val="-9"/>
        </w:rPr>
        <w:t> </w:t>
      </w:r>
      <w:r>
        <w:rPr/>
        <w:t>the</w:t>
      </w:r>
      <w:r>
        <w:rPr>
          <w:spacing w:val="-9"/>
        </w:rPr>
        <w:t> </w:t>
      </w:r>
      <w:r>
        <w:rPr/>
        <w:t>height</w:t>
      </w:r>
      <w:r>
        <w:rPr>
          <w:spacing w:val="-10"/>
        </w:rPr>
        <w:t> </w:t>
      </w:r>
      <w:r>
        <w:rPr/>
        <w:t>of</w:t>
      </w:r>
      <w:r>
        <w:rPr>
          <w:spacing w:val="-10"/>
        </w:rPr>
        <w:t> </w:t>
      </w:r>
      <w:r>
        <w:rPr/>
        <w:t>the</w:t>
      </w:r>
      <w:r>
        <w:rPr>
          <w:spacing w:val="-7"/>
        </w:rPr>
        <w:t> </w:t>
      </w:r>
      <w:r>
        <w:rPr/>
        <w:t>learners</w:t>
      </w:r>
      <w:r>
        <w:rPr>
          <w:spacing w:val="-11"/>
        </w:rPr>
        <w:t> </w:t>
      </w:r>
      <w:r>
        <w:rPr/>
        <w:t>are</w:t>
      </w:r>
      <w:r>
        <w:rPr>
          <w:spacing w:val="-10"/>
        </w:rPr>
        <w:t> </w:t>
      </w:r>
      <w:r>
        <w:rPr/>
        <w:t>the</w:t>
      </w:r>
      <w:r>
        <w:rPr>
          <w:spacing w:val="-7"/>
        </w:rPr>
        <w:t> </w:t>
      </w:r>
      <w:r>
        <w:rPr/>
        <w:t>same</w:t>
      </w:r>
      <w:r>
        <w:rPr>
          <w:spacing w:val="-7"/>
        </w:rPr>
        <w:t> </w:t>
      </w:r>
      <w:r>
        <w:rPr/>
        <w:t>and</w:t>
      </w:r>
      <w:r>
        <w:rPr>
          <w:spacing w:val="-9"/>
        </w:rPr>
        <w:t> </w:t>
      </w:r>
      <w:r>
        <w:rPr/>
        <w:t>they </w:t>
      </w:r>
      <w:r>
        <w:rPr>
          <w:spacing w:val="-2"/>
        </w:rPr>
        <w:t>are</w:t>
      </w:r>
      <w:r>
        <w:rPr>
          <w:spacing w:val="-8"/>
        </w:rPr>
        <w:t> </w:t>
      </w:r>
      <w:r>
        <w:rPr>
          <w:spacing w:val="-2"/>
        </w:rPr>
        <w:t>wearing</w:t>
      </w:r>
      <w:r>
        <w:rPr>
          <w:spacing w:val="-9"/>
        </w:rPr>
        <w:t> </w:t>
      </w:r>
      <w:r>
        <w:rPr>
          <w:spacing w:val="-2"/>
        </w:rPr>
        <w:t>the</w:t>
      </w:r>
      <w:r>
        <w:rPr>
          <w:spacing w:val="-9"/>
        </w:rPr>
        <w:t> </w:t>
      </w:r>
      <w:r>
        <w:rPr>
          <w:spacing w:val="-2"/>
        </w:rPr>
        <w:t>same</w:t>
      </w:r>
      <w:r>
        <w:rPr>
          <w:spacing w:val="-9"/>
        </w:rPr>
        <w:t> </w:t>
      </w:r>
      <w:r>
        <w:rPr>
          <w:spacing w:val="-2"/>
        </w:rPr>
        <w:t>uniform,</w:t>
      </w:r>
      <w:r>
        <w:rPr>
          <w:spacing w:val="-10"/>
        </w:rPr>
        <w:t> </w:t>
      </w:r>
      <w:r>
        <w:rPr>
          <w:spacing w:val="-2"/>
        </w:rPr>
        <w:t>they</w:t>
      </w:r>
      <w:r>
        <w:rPr>
          <w:spacing w:val="-10"/>
        </w:rPr>
        <w:t> </w:t>
      </w:r>
      <w:r>
        <w:rPr>
          <w:spacing w:val="-2"/>
        </w:rPr>
        <w:t>have</w:t>
      </w:r>
      <w:r>
        <w:rPr>
          <w:spacing w:val="-7"/>
        </w:rPr>
        <w:t> </w:t>
      </w:r>
      <w:r>
        <w:rPr>
          <w:spacing w:val="-2"/>
        </w:rPr>
        <w:t>different</w:t>
      </w:r>
      <w:r>
        <w:rPr>
          <w:spacing w:val="-7"/>
        </w:rPr>
        <w:t> </w:t>
      </w:r>
      <w:r>
        <w:rPr>
          <w:spacing w:val="-2"/>
        </w:rPr>
        <w:t>needs.</w:t>
      </w:r>
      <w:r>
        <w:rPr>
          <w:spacing w:val="-7"/>
        </w:rPr>
        <w:t> </w:t>
      </w:r>
      <w:r>
        <w:rPr>
          <w:spacing w:val="-2"/>
        </w:rPr>
        <w:t>This</w:t>
      </w:r>
      <w:r>
        <w:rPr>
          <w:spacing w:val="-11"/>
        </w:rPr>
        <w:t> </w:t>
      </w:r>
      <w:r>
        <w:rPr>
          <w:spacing w:val="-2"/>
        </w:rPr>
        <w:t>approach</w:t>
      </w:r>
      <w:r>
        <w:rPr>
          <w:spacing w:val="-7"/>
        </w:rPr>
        <w:t> </w:t>
      </w:r>
      <w:r>
        <w:rPr>
          <w:spacing w:val="-2"/>
        </w:rPr>
        <w:t>allows </w:t>
      </w:r>
      <w:r>
        <w:rPr/>
        <w:t>teachers to tailor instruction to diverse learning styles, fostering a more inclusive and supportive environment that acknowledges and values each student's strengths and needs.</w:t>
      </w:r>
    </w:p>
    <w:p>
      <w:pPr>
        <w:pStyle w:val="BodyText"/>
        <w:spacing w:line="480" w:lineRule="auto"/>
        <w:ind w:left="360" w:right="785" w:firstLine="720"/>
        <w:jc w:val="both"/>
      </w:pPr>
      <w:r>
        <w:rPr>
          <w:rFonts w:ascii="Arial"/>
          <w:b/>
        </w:rPr>
        <w:t>Using</w:t>
      </w:r>
      <w:r>
        <w:rPr>
          <w:rFonts w:ascii="Arial"/>
          <w:b/>
          <w:spacing w:val="-4"/>
        </w:rPr>
        <w:t> </w:t>
      </w:r>
      <w:r>
        <w:rPr>
          <w:rFonts w:ascii="Arial"/>
          <w:b/>
        </w:rPr>
        <w:t>ICT</w:t>
      </w:r>
      <w:r>
        <w:rPr>
          <w:rFonts w:ascii="Arial"/>
          <w:b/>
          <w:spacing w:val="-2"/>
        </w:rPr>
        <w:t> </w:t>
      </w:r>
      <w:r>
        <w:rPr>
          <w:rFonts w:ascii="Arial"/>
          <w:b/>
        </w:rPr>
        <w:t>Based</w:t>
      </w:r>
      <w:r>
        <w:rPr>
          <w:rFonts w:ascii="Arial"/>
          <w:b/>
          <w:spacing w:val="-4"/>
        </w:rPr>
        <w:t> </w:t>
      </w:r>
      <w:r>
        <w:rPr>
          <w:rFonts w:ascii="Arial"/>
          <w:b/>
        </w:rPr>
        <w:t>Approach.</w:t>
      </w:r>
      <w:r>
        <w:rPr>
          <w:rFonts w:ascii="Arial"/>
          <w:b/>
          <w:spacing w:val="-1"/>
        </w:rPr>
        <w:t> </w:t>
      </w:r>
      <w:r>
        <w:rPr>
          <w:position w:val="1"/>
        </w:rPr>
        <w:t>Information</w:t>
      </w:r>
      <w:r>
        <w:rPr>
          <w:spacing w:val="-3"/>
          <w:position w:val="1"/>
        </w:rPr>
        <w:t> </w:t>
      </w:r>
      <w:r>
        <w:rPr>
          <w:position w:val="1"/>
        </w:rPr>
        <w:t>Communication</w:t>
      </w:r>
      <w:r>
        <w:rPr>
          <w:spacing w:val="-3"/>
          <w:position w:val="1"/>
        </w:rPr>
        <w:t> </w:t>
      </w:r>
      <w:r>
        <w:rPr>
          <w:position w:val="1"/>
        </w:rPr>
        <w:t>Technology </w:t>
      </w:r>
      <w:r>
        <w:rPr/>
        <w:t>(ICT)</w:t>
      </w:r>
      <w:r>
        <w:rPr>
          <w:spacing w:val="-16"/>
        </w:rPr>
        <w:t> </w:t>
      </w:r>
      <w:r>
        <w:rPr/>
        <w:t>was</w:t>
      </w:r>
      <w:r>
        <w:rPr>
          <w:spacing w:val="-14"/>
        </w:rPr>
        <w:t> </w:t>
      </w:r>
      <w:r>
        <w:rPr/>
        <w:t>a</w:t>
      </w:r>
      <w:r>
        <w:rPr>
          <w:spacing w:val="-16"/>
        </w:rPr>
        <w:t> </w:t>
      </w:r>
      <w:r>
        <w:rPr/>
        <w:t>great</w:t>
      </w:r>
      <w:r>
        <w:rPr>
          <w:spacing w:val="-17"/>
        </w:rPr>
        <w:t> </w:t>
      </w:r>
      <w:r>
        <w:rPr/>
        <w:t>help</w:t>
      </w:r>
      <w:r>
        <w:rPr>
          <w:spacing w:val="-16"/>
        </w:rPr>
        <w:t> </w:t>
      </w:r>
      <w:r>
        <w:rPr/>
        <w:t>for</w:t>
      </w:r>
      <w:r>
        <w:rPr>
          <w:spacing w:val="-16"/>
        </w:rPr>
        <w:t> </w:t>
      </w:r>
      <w:r>
        <w:rPr/>
        <w:t>learners</w:t>
      </w:r>
      <w:r>
        <w:rPr>
          <w:spacing w:val="-16"/>
        </w:rPr>
        <w:t> </w:t>
      </w:r>
      <w:r>
        <w:rPr/>
        <w:t>to</w:t>
      </w:r>
      <w:r>
        <w:rPr>
          <w:spacing w:val="-14"/>
        </w:rPr>
        <w:t> </w:t>
      </w:r>
      <w:r>
        <w:rPr/>
        <w:t>learn</w:t>
      </w:r>
      <w:r>
        <w:rPr>
          <w:spacing w:val="-17"/>
        </w:rPr>
        <w:t> </w:t>
      </w:r>
      <w:r>
        <w:rPr/>
        <w:t>better.</w:t>
      </w:r>
      <w:r>
        <w:rPr>
          <w:spacing w:val="-15"/>
        </w:rPr>
        <w:t> </w:t>
      </w:r>
      <w:r>
        <w:rPr/>
        <w:t>This</w:t>
      </w:r>
      <w:r>
        <w:rPr>
          <w:spacing w:val="-17"/>
        </w:rPr>
        <w:t> </w:t>
      </w:r>
      <w:r>
        <w:rPr/>
        <w:t>strategy</w:t>
      </w:r>
      <w:r>
        <w:rPr>
          <w:spacing w:val="-16"/>
        </w:rPr>
        <w:t> </w:t>
      </w:r>
      <w:r>
        <w:rPr/>
        <w:t>not</w:t>
      </w:r>
      <w:r>
        <w:rPr>
          <w:spacing w:val="-17"/>
        </w:rPr>
        <w:t> </w:t>
      </w:r>
      <w:r>
        <w:rPr/>
        <w:t>only</w:t>
      </w:r>
      <w:r>
        <w:rPr>
          <w:spacing w:val="-15"/>
        </w:rPr>
        <w:t> </w:t>
      </w:r>
      <w:r>
        <w:rPr/>
        <w:t>makes learning materials more accessible, but it also encourages individualized, interactive</w:t>
      </w:r>
      <w:r>
        <w:rPr>
          <w:spacing w:val="57"/>
        </w:rPr>
        <w:t> </w:t>
      </w:r>
      <w:r>
        <w:rPr/>
        <w:t>learning</w:t>
      </w:r>
      <w:r>
        <w:rPr>
          <w:spacing w:val="58"/>
        </w:rPr>
        <w:t> </w:t>
      </w:r>
      <w:r>
        <w:rPr/>
        <w:t>experiences</w:t>
      </w:r>
      <w:r>
        <w:rPr>
          <w:spacing w:val="57"/>
        </w:rPr>
        <w:t> </w:t>
      </w:r>
      <w:r>
        <w:rPr/>
        <w:t>that</w:t>
      </w:r>
      <w:r>
        <w:rPr>
          <w:spacing w:val="55"/>
        </w:rPr>
        <w:t> </w:t>
      </w:r>
      <w:r>
        <w:rPr/>
        <w:t>meet</w:t>
      </w:r>
      <w:r>
        <w:rPr>
          <w:spacing w:val="55"/>
        </w:rPr>
        <w:t> </w:t>
      </w:r>
      <w:r>
        <w:rPr/>
        <w:t>the</w:t>
      </w:r>
      <w:r>
        <w:rPr>
          <w:spacing w:val="57"/>
        </w:rPr>
        <w:t> </w:t>
      </w:r>
      <w:r>
        <w:rPr/>
        <w:t>needs</w:t>
      </w:r>
      <w:r>
        <w:rPr>
          <w:spacing w:val="57"/>
        </w:rPr>
        <w:t> </w:t>
      </w:r>
      <w:r>
        <w:rPr/>
        <w:t>of</w:t>
      </w:r>
      <w:r>
        <w:rPr>
          <w:spacing w:val="55"/>
        </w:rPr>
        <w:t> </w:t>
      </w:r>
      <w:r>
        <w:rPr/>
        <w:t>a</w:t>
      </w:r>
      <w:r>
        <w:rPr>
          <w:spacing w:val="58"/>
        </w:rPr>
        <w:t> </w:t>
      </w:r>
      <w:r>
        <w:rPr/>
        <w:t>wide</w:t>
      </w:r>
      <w:r>
        <w:rPr>
          <w:spacing w:val="64"/>
        </w:rPr>
        <w:t> </w:t>
      </w:r>
      <w:r>
        <w:rPr/>
        <w:t>range</w:t>
      </w:r>
      <w:r>
        <w:rPr>
          <w:spacing w:val="58"/>
        </w:rPr>
        <w:t> </w:t>
      </w:r>
      <w:r>
        <w:rPr>
          <w:spacing w:val="-5"/>
        </w:rPr>
        <w:t>of</w:t>
      </w:r>
    </w:p>
    <w:p>
      <w:pPr>
        <w:pStyle w:val="BodyText"/>
        <w:spacing w:after="0" w:line="480" w:lineRule="auto"/>
        <w:jc w:val="both"/>
        <w:sectPr>
          <w:pgSz w:w="12240" w:h="15840"/>
          <w:pgMar w:header="0" w:footer="1397" w:top="1760" w:bottom="1580" w:left="1800" w:right="1080"/>
        </w:sectPr>
      </w:pPr>
    </w:p>
    <w:p>
      <w:pPr>
        <w:pStyle w:val="BodyText"/>
        <w:spacing w:line="482" w:lineRule="auto" w:before="81"/>
        <w:ind w:left="360"/>
      </w:pPr>
      <w:r>
        <w:rPr/>
        <w:t>students. It improves engagement and knowledge retention, as shown in the statements of P3, P4, and P5 below:</w:t>
      </w:r>
    </w:p>
    <w:p>
      <w:pPr>
        <w:spacing w:line="278" w:lineRule="auto" w:before="1"/>
        <w:ind w:left="1920" w:right="1769" w:hanging="852"/>
        <w:jc w:val="both"/>
        <w:rPr>
          <w:sz w:val="20"/>
        </w:rPr>
      </w:pPr>
      <w:r>
        <w:rPr>
          <w:sz w:val="20"/>
        </w:rPr>
        <w:t>P3:</w:t>
      </w:r>
      <w:r>
        <w:rPr>
          <w:spacing w:val="80"/>
          <w:w w:val="150"/>
          <w:sz w:val="20"/>
        </w:rPr>
        <w:t>   </w:t>
      </w:r>
      <w:r>
        <w:rPr>
          <w:sz w:val="20"/>
        </w:rPr>
        <w:t>Yes, ICT-based learning, and cooperative learning are the keys to</w:t>
      </w:r>
      <w:r>
        <w:rPr>
          <w:spacing w:val="-13"/>
          <w:sz w:val="20"/>
        </w:rPr>
        <w:t> </w:t>
      </w:r>
      <w:r>
        <w:rPr>
          <w:sz w:val="20"/>
        </w:rPr>
        <w:t>making</w:t>
      </w:r>
      <w:r>
        <w:rPr>
          <w:spacing w:val="-13"/>
          <w:sz w:val="20"/>
        </w:rPr>
        <w:t> </w:t>
      </w:r>
      <w:r>
        <w:rPr>
          <w:sz w:val="20"/>
        </w:rPr>
        <w:t>the</w:t>
      </w:r>
      <w:r>
        <w:rPr>
          <w:spacing w:val="-13"/>
          <w:sz w:val="20"/>
        </w:rPr>
        <w:t> </w:t>
      </w:r>
      <w:r>
        <w:rPr>
          <w:sz w:val="20"/>
        </w:rPr>
        <w:t>classroom</w:t>
      </w:r>
      <w:r>
        <w:rPr>
          <w:spacing w:val="-12"/>
          <w:sz w:val="20"/>
        </w:rPr>
        <w:t> </w:t>
      </w:r>
      <w:r>
        <w:rPr>
          <w:sz w:val="20"/>
        </w:rPr>
        <w:t>more</w:t>
      </w:r>
      <w:r>
        <w:rPr>
          <w:spacing w:val="-14"/>
          <w:sz w:val="20"/>
        </w:rPr>
        <w:t> </w:t>
      </w:r>
      <w:r>
        <w:rPr>
          <w:sz w:val="20"/>
        </w:rPr>
        <w:t>fun</w:t>
      </w:r>
      <w:r>
        <w:rPr>
          <w:spacing w:val="-14"/>
          <w:sz w:val="20"/>
        </w:rPr>
        <w:t> </w:t>
      </w:r>
      <w:r>
        <w:rPr>
          <w:sz w:val="20"/>
        </w:rPr>
        <w:t>and</w:t>
      </w:r>
      <w:r>
        <w:rPr>
          <w:spacing w:val="-12"/>
          <w:sz w:val="20"/>
        </w:rPr>
        <w:t> </w:t>
      </w:r>
      <w:r>
        <w:rPr>
          <w:sz w:val="20"/>
        </w:rPr>
        <w:t>meaningful.</w:t>
      </w:r>
      <w:r>
        <w:rPr>
          <w:spacing w:val="-13"/>
          <w:sz w:val="20"/>
        </w:rPr>
        <w:t> </w:t>
      </w:r>
      <w:r>
        <w:rPr>
          <w:sz w:val="20"/>
        </w:rPr>
        <w:t>(Lines</w:t>
      </w:r>
      <w:r>
        <w:rPr>
          <w:spacing w:val="-13"/>
          <w:sz w:val="20"/>
        </w:rPr>
        <w:t> </w:t>
      </w:r>
      <w:r>
        <w:rPr>
          <w:sz w:val="20"/>
        </w:rPr>
        <w:t>81-</w:t>
      </w:r>
      <w:r>
        <w:rPr>
          <w:spacing w:val="-5"/>
          <w:sz w:val="20"/>
        </w:rPr>
        <w:t>82)</w:t>
      </w:r>
    </w:p>
    <w:p>
      <w:pPr>
        <w:pStyle w:val="BodyText"/>
        <w:spacing w:before="41"/>
        <w:rPr>
          <w:sz w:val="20"/>
        </w:rPr>
      </w:pPr>
    </w:p>
    <w:p>
      <w:pPr>
        <w:spacing w:line="278" w:lineRule="auto" w:before="0"/>
        <w:ind w:left="1920" w:right="1770" w:hanging="852"/>
        <w:jc w:val="both"/>
        <w:rPr>
          <w:sz w:val="20"/>
        </w:rPr>
      </w:pPr>
      <w:r>
        <w:rPr>
          <w:sz w:val="20"/>
        </w:rPr>
        <w:t>P4:</w:t>
      </w:r>
      <w:r>
        <w:rPr>
          <w:spacing w:val="80"/>
          <w:w w:val="150"/>
          <w:sz w:val="20"/>
        </w:rPr>
        <w:t>  </w:t>
      </w:r>
      <w:r>
        <w:rPr>
          <w:sz w:val="20"/>
        </w:rPr>
        <w:t>Yes,</w:t>
      </w:r>
      <w:r>
        <w:rPr>
          <w:spacing w:val="-6"/>
          <w:sz w:val="20"/>
        </w:rPr>
        <w:t> </w:t>
      </w:r>
      <w:r>
        <w:rPr>
          <w:sz w:val="20"/>
        </w:rPr>
        <w:t>learners</w:t>
      </w:r>
      <w:r>
        <w:rPr>
          <w:spacing w:val="-5"/>
          <w:sz w:val="20"/>
        </w:rPr>
        <w:t> </w:t>
      </w:r>
      <w:r>
        <w:rPr>
          <w:sz w:val="20"/>
        </w:rPr>
        <w:t>learn</w:t>
      </w:r>
      <w:r>
        <w:rPr>
          <w:spacing w:val="-7"/>
          <w:sz w:val="20"/>
        </w:rPr>
        <w:t> </w:t>
      </w:r>
      <w:r>
        <w:rPr>
          <w:sz w:val="20"/>
        </w:rPr>
        <w:t>better.</w:t>
      </w:r>
      <w:r>
        <w:rPr>
          <w:spacing w:val="-4"/>
          <w:sz w:val="20"/>
        </w:rPr>
        <w:t> </w:t>
      </w:r>
      <w:r>
        <w:rPr>
          <w:sz w:val="20"/>
        </w:rPr>
        <w:t>Using</w:t>
      </w:r>
      <w:r>
        <w:rPr>
          <w:spacing w:val="-7"/>
          <w:sz w:val="20"/>
        </w:rPr>
        <w:t> </w:t>
      </w:r>
      <w:r>
        <w:rPr>
          <w:sz w:val="20"/>
        </w:rPr>
        <w:t>a</w:t>
      </w:r>
      <w:r>
        <w:rPr>
          <w:spacing w:val="-7"/>
          <w:sz w:val="20"/>
        </w:rPr>
        <w:t> </w:t>
      </w:r>
      <w:r>
        <w:rPr>
          <w:sz w:val="20"/>
        </w:rPr>
        <w:t>tablet</w:t>
      </w:r>
      <w:r>
        <w:rPr>
          <w:spacing w:val="-4"/>
          <w:sz w:val="20"/>
        </w:rPr>
        <w:t> </w:t>
      </w:r>
      <w:r>
        <w:rPr>
          <w:sz w:val="20"/>
        </w:rPr>
        <w:t>is</w:t>
      </w:r>
      <w:r>
        <w:rPr>
          <w:spacing w:val="-5"/>
          <w:sz w:val="20"/>
        </w:rPr>
        <w:t> </w:t>
      </w:r>
      <w:r>
        <w:rPr>
          <w:sz w:val="20"/>
        </w:rPr>
        <w:t>a</w:t>
      </w:r>
      <w:r>
        <w:rPr>
          <w:spacing w:val="-7"/>
          <w:sz w:val="20"/>
        </w:rPr>
        <w:t> </w:t>
      </w:r>
      <w:r>
        <w:rPr>
          <w:sz w:val="20"/>
        </w:rPr>
        <w:t>great</w:t>
      </w:r>
      <w:r>
        <w:rPr>
          <w:spacing w:val="-4"/>
          <w:sz w:val="20"/>
        </w:rPr>
        <w:t> </w:t>
      </w:r>
      <w:r>
        <w:rPr>
          <w:sz w:val="20"/>
        </w:rPr>
        <w:t>help,</w:t>
      </w:r>
      <w:r>
        <w:rPr>
          <w:spacing w:val="-7"/>
          <w:sz w:val="20"/>
        </w:rPr>
        <w:t> </w:t>
      </w:r>
      <w:r>
        <w:rPr>
          <w:sz w:val="20"/>
        </w:rPr>
        <w:t>wherein they</w:t>
      </w:r>
      <w:r>
        <w:rPr>
          <w:spacing w:val="-5"/>
          <w:sz w:val="20"/>
        </w:rPr>
        <w:t> </w:t>
      </w:r>
      <w:r>
        <w:rPr>
          <w:sz w:val="20"/>
        </w:rPr>
        <w:t>are</w:t>
      </w:r>
      <w:r>
        <w:rPr>
          <w:spacing w:val="-6"/>
          <w:sz w:val="20"/>
        </w:rPr>
        <w:t> </w:t>
      </w:r>
      <w:r>
        <w:rPr>
          <w:sz w:val="20"/>
        </w:rPr>
        <w:t>the</w:t>
      </w:r>
      <w:r>
        <w:rPr>
          <w:spacing w:val="-6"/>
          <w:sz w:val="20"/>
        </w:rPr>
        <w:t> </w:t>
      </w:r>
      <w:r>
        <w:rPr>
          <w:sz w:val="20"/>
        </w:rPr>
        <w:t>ones</w:t>
      </w:r>
      <w:r>
        <w:rPr>
          <w:spacing w:val="-5"/>
          <w:sz w:val="20"/>
        </w:rPr>
        <w:t> </w:t>
      </w:r>
      <w:r>
        <w:rPr>
          <w:sz w:val="20"/>
        </w:rPr>
        <w:t>manipulating</w:t>
      </w:r>
      <w:r>
        <w:rPr>
          <w:spacing w:val="-7"/>
          <w:sz w:val="20"/>
        </w:rPr>
        <w:t> </w:t>
      </w:r>
      <w:r>
        <w:rPr>
          <w:sz w:val="20"/>
        </w:rPr>
        <w:t>and</w:t>
      </w:r>
      <w:r>
        <w:rPr>
          <w:spacing w:val="-7"/>
          <w:sz w:val="20"/>
        </w:rPr>
        <w:t> </w:t>
      </w:r>
      <w:r>
        <w:rPr>
          <w:sz w:val="20"/>
        </w:rPr>
        <w:t>given</w:t>
      </w:r>
      <w:r>
        <w:rPr>
          <w:spacing w:val="-7"/>
          <w:sz w:val="20"/>
        </w:rPr>
        <w:t> </w:t>
      </w:r>
      <w:r>
        <w:rPr>
          <w:sz w:val="20"/>
        </w:rPr>
        <w:t>the</w:t>
      </w:r>
      <w:r>
        <w:rPr>
          <w:spacing w:val="-6"/>
          <w:sz w:val="20"/>
        </w:rPr>
        <w:t> </w:t>
      </w:r>
      <w:r>
        <w:rPr>
          <w:sz w:val="20"/>
        </w:rPr>
        <w:t>chance</w:t>
      </w:r>
      <w:r>
        <w:rPr>
          <w:spacing w:val="-6"/>
          <w:sz w:val="20"/>
        </w:rPr>
        <w:t> </w:t>
      </w:r>
      <w:r>
        <w:rPr>
          <w:sz w:val="20"/>
        </w:rPr>
        <w:t>to</w:t>
      </w:r>
      <w:r>
        <w:rPr>
          <w:spacing w:val="-6"/>
          <w:sz w:val="20"/>
        </w:rPr>
        <w:t> </w:t>
      </w:r>
      <w:r>
        <w:rPr>
          <w:sz w:val="20"/>
        </w:rPr>
        <w:t>explore, which can be applied in real life. (Lines 115-117)</w:t>
      </w:r>
    </w:p>
    <w:p>
      <w:pPr>
        <w:pStyle w:val="BodyText"/>
        <w:spacing w:before="40"/>
        <w:rPr>
          <w:sz w:val="20"/>
        </w:rPr>
      </w:pPr>
    </w:p>
    <w:p>
      <w:pPr>
        <w:spacing w:line="278" w:lineRule="auto" w:before="0"/>
        <w:ind w:left="1920" w:right="1768" w:hanging="852"/>
        <w:jc w:val="both"/>
        <w:rPr>
          <w:sz w:val="20"/>
        </w:rPr>
      </w:pPr>
      <w:r>
        <w:rPr>
          <w:sz w:val="20"/>
        </w:rPr>
        <w:t>P5:</w:t>
      </w:r>
      <w:r>
        <w:rPr>
          <w:spacing w:val="80"/>
          <w:sz w:val="20"/>
        </w:rPr>
        <w:t>  </w:t>
      </w:r>
      <w:r>
        <w:rPr>
          <w:sz w:val="20"/>
        </w:rPr>
        <w:t>Well, during class discussions, it’s exciting because I typically employ a cooperative and ICT approach as well as a brainstorming activity could use ICT to enhance my students' learning capacity even beyond the topic I used to discuss with them</w:t>
      </w:r>
      <w:r>
        <w:rPr>
          <w:spacing w:val="-5"/>
          <w:sz w:val="20"/>
        </w:rPr>
        <w:t> </w:t>
      </w:r>
      <w:r>
        <w:rPr>
          <w:sz w:val="20"/>
        </w:rPr>
        <w:t>Yes,</w:t>
      </w:r>
      <w:r>
        <w:rPr>
          <w:spacing w:val="-7"/>
          <w:sz w:val="20"/>
        </w:rPr>
        <w:t> </w:t>
      </w:r>
      <w:r>
        <w:rPr>
          <w:sz w:val="20"/>
        </w:rPr>
        <w:t>they</w:t>
      </w:r>
      <w:r>
        <w:rPr>
          <w:spacing w:val="-7"/>
          <w:sz w:val="20"/>
        </w:rPr>
        <w:t> </w:t>
      </w:r>
      <w:r>
        <w:rPr>
          <w:sz w:val="20"/>
        </w:rPr>
        <w:t>learn</w:t>
      </w:r>
      <w:r>
        <w:rPr>
          <w:spacing w:val="-5"/>
          <w:sz w:val="20"/>
        </w:rPr>
        <w:t> </w:t>
      </w:r>
      <w:r>
        <w:rPr>
          <w:sz w:val="20"/>
        </w:rPr>
        <w:t>better</w:t>
      </w:r>
      <w:r>
        <w:rPr>
          <w:spacing w:val="-5"/>
          <w:sz w:val="20"/>
        </w:rPr>
        <w:t> </w:t>
      </w:r>
      <w:r>
        <w:rPr>
          <w:sz w:val="20"/>
        </w:rPr>
        <w:t>with</w:t>
      </w:r>
      <w:r>
        <w:rPr>
          <w:spacing w:val="-6"/>
          <w:sz w:val="20"/>
        </w:rPr>
        <w:t> </w:t>
      </w:r>
      <w:r>
        <w:rPr>
          <w:sz w:val="20"/>
        </w:rPr>
        <w:t>the</w:t>
      </w:r>
      <w:r>
        <w:rPr>
          <w:spacing w:val="-6"/>
          <w:sz w:val="20"/>
        </w:rPr>
        <w:t> </w:t>
      </w:r>
      <w:r>
        <w:rPr>
          <w:sz w:val="20"/>
        </w:rPr>
        <w:t>ICT,</w:t>
      </w:r>
      <w:r>
        <w:rPr>
          <w:spacing w:val="-5"/>
          <w:sz w:val="20"/>
        </w:rPr>
        <w:t> </w:t>
      </w:r>
      <w:r>
        <w:rPr>
          <w:sz w:val="20"/>
        </w:rPr>
        <w:t>the</w:t>
      </w:r>
      <w:r>
        <w:rPr>
          <w:spacing w:val="-6"/>
          <w:sz w:val="20"/>
        </w:rPr>
        <w:t> </w:t>
      </w:r>
      <w:r>
        <w:rPr>
          <w:sz w:val="20"/>
        </w:rPr>
        <w:t>learners</w:t>
      </w:r>
      <w:r>
        <w:rPr>
          <w:spacing w:val="-6"/>
          <w:sz w:val="20"/>
        </w:rPr>
        <w:t> </w:t>
      </w:r>
      <w:r>
        <w:rPr>
          <w:sz w:val="20"/>
        </w:rPr>
        <w:t>were</w:t>
      </w:r>
      <w:r>
        <w:rPr>
          <w:spacing w:val="-8"/>
          <w:sz w:val="20"/>
        </w:rPr>
        <w:t> </w:t>
      </w:r>
      <w:r>
        <w:rPr>
          <w:sz w:val="20"/>
        </w:rPr>
        <w:t>more eager and drive them to learn more. (Lines 136-139)</w:t>
      </w:r>
    </w:p>
    <w:p>
      <w:pPr>
        <w:pStyle w:val="BodyText"/>
        <w:spacing w:before="54"/>
        <w:rPr>
          <w:sz w:val="20"/>
        </w:rPr>
      </w:pPr>
    </w:p>
    <w:p>
      <w:pPr>
        <w:pStyle w:val="BodyText"/>
        <w:spacing w:line="482" w:lineRule="auto" w:before="1"/>
        <w:ind w:left="360" w:right="789" w:firstLine="720"/>
        <w:jc w:val="both"/>
      </w:pPr>
      <w:r>
        <w:rPr/>
        <w:t>This</w:t>
      </w:r>
      <w:r>
        <w:rPr>
          <w:spacing w:val="-6"/>
        </w:rPr>
        <w:t> </w:t>
      </w:r>
      <w:r>
        <w:rPr/>
        <w:t>indicates</w:t>
      </w:r>
      <w:r>
        <w:rPr>
          <w:spacing w:val="-9"/>
        </w:rPr>
        <w:t> </w:t>
      </w:r>
      <w:r>
        <w:rPr/>
        <w:t>that</w:t>
      </w:r>
      <w:r>
        <w:rPr>
          <w:spacing w:val="-8"/>
        </w:rPr>
        <w:t> </w:t>
      </w:r>
      <w:r>
        <w:rPr/>
        <w:t>using</w:t>
      </w:r>
      <w:r>
        <w:rPr>
          <w:spacing w:val="-6"/>
        </w:rPr>
        <w:t> </w:t>
      </w:r>
      <w:r>
        <w:rPr/>
        <w:t>Information</w:t>
      </w:r>
      <w:r>
        <w:rPr>
          <w:spacing w:val="-6"/>
        </w:rPr>
        <w:t> </w:t>
      </w:r>
      <w:r>
        <w:rPr/>
        <w:t>Communication</w:t>
      </w:r>
      <w:r>
        <w:rPr>
          <w:spacing w:val="-7"/>
        </w:rPr>
        <w:t> </w:t>
      </w:r>
      <w:r>
        <w:rPr/>
        <w:t>Technology</w:t>
      </w:r>
      <w:r>
        <w:rPr>
          <w:spacing w:val="-6"/>
        </w:rPr>
        <w:t> </w:t>
      </w:r>
      <w:r>
        <w:rPr/>
        <w:t>(ICT) as a teaching strategy enhances students' learning capacity. ICT was the common strategy they used inside the classroom, learning must be explored and applied through manipulating the tablet given to them, and learners learned</w:t>
      </w:r>
      <w:r>
        <w:rPr>
          <w:spacing w:val="-12"/>
        </w:rPr>
        <w:t> </w:t>
      </w:r>
      <w:r>
        <w:rPr/>
        <w:t>better</w:t>
      </w:r>
      <w:r>
        <w:rPr>
          <w:spacing w:val="-11"/>
        </w:rPr>
        <w:t> </w:t>
      </w:r>
      <w:r>
        <w:rPr/>
        <w:t>with</w:t>
      </w:r>
      <w:r>
        <w:rPr>
          <w:spacing w:val="-9"/>
        </w:rPr>
        <w:t> </w:t>
      </w:r>
      <w:r>
        <w:rPr/>
        <w:t>the</w:t>
      </w:r>
      <w:r>
        <w:rPr>
          <w:spacing w:val="-12"/>
        </w:rPr>
        <w:t> </w:t>
      </w:r>
      <w:r>
        <w:rPr/>
        <w:t>ICT</w:t>
      </w:r>
      <w:r>
        <w:rPr>
          <w:spacing w:val="-10"/>
        </w:rPr>
        <w:t> </w:t>
      </w:r>
      <w:r>
        <w:rPr/>
        <w:t>because</w:t>
      </w:r>
      <w:r>
        <w:rPr>
          <w:spacing w:val="-9"/>
        </w:rPr>
        <w:t> </w:t>
      </w:r>
      <w:r>
        <w:rPr/>
        <w:t>they</w:t>
      </w:r>
      <w:r>
        <w:rPr>
          <w:spacing w:val="-10"/>
        </w:rPr>
        <w:t> </w:t>
      </w:r>
      <w:r>
        <w:rPr/>
        <w:t>were</w:t>
      </w:r>
      <w:r>
        <w:rPr>
          <w:spacing w:val="-12"/>
        </w:rPr>
        <w:t> </w:t>
      </w:r>
      <w:r>
        <w:rPr/>
        <w:t>much</w:t>
      </w:r>
      <w:r>
        <w:rPr>
          <w:spacing w:val="-9"/>
        </w:rPr>
        <w:t> </w:t>
      </w:r>
      <w:r>
        <w:rPr/>
        <w:t>eager</w:t>
      </w:r>
      <w:r>
        <w:rPr>
          <w:spacing w:val="-11"/>
        </w:rPr>
        <w:t> </w:t>
      </w:r>
      <w:r>
        <w:rPr/>
        <w:t>and</w:t>
      </w:r>
      <w:r>
        <w:rPr>
          <w:spacing w:val="-9"/>
        </w:rPr>
        <w:t> </w:t>
      </w:r>
      <w:r>
        <w:rPr/>
        <w:t>driven</w:t>
      </w:r>
      <w:r>
        <w:rPr>
          <w:spacing w:val="-9"/>
        </w:rPr>
        <w:t> </w:t>
      </w:r>
      <w:r>
        <w:rPr/>
        <w:t>to</w:t>
      </w:r>
      <w:r>
        <w:rPr>
          <w:spacing w:val="-9"/>
        </w:rPr>
        <w:t> </w:t>
      </w:r>
      <w:r>
        <w:rPr/>
        <w:t>learn </w:t>
      </w:r>
      <w:r>
        <w:rPr>
          <w:spacing w:val="-2"/>
        </w:rPr>
        <w:t>more.</w:t>
      </w:r>
    </w:p>
    <w:p>
      <w:pPr>
        <w:pStyle w:val="BodyText"/>
        <w:spacing w:line="482" w:lineRule="auto"/>
        <w:ind w:left="360" w:right="796" w:firstLine="720"/>
        <w:jc w:val="both"/>
      </w:pPr>
      <w:r>
        <w:rPr/>
        <w:t>This is parallel to the study by Huang et al., (2020) which found that teachers' comprehension of incorporating technology into the classroom has consistently</w:t>
      </w:r>
      <w:r>
        <w:rPr>
          <w:spacing w:val="-2"/>
        </w:rPr>
        <w:t> </w:t>
      </w:r>
      <w:r>
        <w:rPr/>
        <w:t>improved,</w:t>
      </w:r>
      <w:r>
        <w:rPr>
          <w:spacing w:val="-3"/>
        </w:rPr>
        <w:t> </w:t>
      </w:r>
      <w:r>
        <w:rPr/>
        <w:t>particularly</w:t>
      </w:r>
      <w:r>
        <w:rPr>
          <w:spacing w:val="-2"/>
        </w:rPr>
        <w:t> </w:t>
      </w:r>
      <w:r>
        <w:rPr/>
        <w:t>when</w:t>
      </w:r>
      <w:r>
        <w:rPr>
          <w:spacing w:val="-2"/>
        </w:rPr>
        <w:t> </w:t>
      </w:r>
      <w:r>
        <w:rPr/>
        <w:t>it</w:t>
      </w:r>
      <w:r>
        <w:rPr>
          <w:spacing w:val="-2"/>
        </w:rPr>
        <w:t> </w:t>
      </w:r>
      <w:r>
        <w:rPr/>
        <w:t>comes</w:t>
      </w:r>
      <w:r>
        <w:rPr>
          <w:spacing w:val="-2"/>
        </w:rPr>
        <w:t> </w:t>
      </w:r>
      <w:r>
        <w:rPr/>
        <w:t>to</w:t>
      </w:r>
      <w:r>
        <w:rPr>
          <w:spacing w:val="-1"/>
        </w:rPr>
        <w:t> </w:t>
      </w:r>
      <w:r>
        <w:rPr/>
        <w:t>using</w:t>
      </w:r>
      <w:r>
        <w:rPr>
          <w:spacing w:val="-1"/>
        </w:rPr>
        <w:t> </w:t>
      </w:r>
      <w:r>
        <w:rPr/>
        <w:t>a</w:t>
      </w:r>
      <w:r>
        <w:rPr>
          <w:spacing w:val="-1"/>
        </w:rPr>
        <w:t> </w:t>
      </w:r>
      <w:r>
        <w:rPr/>
        <w:t>variety</w:t>
      </w:r>
      <w:r>
        <w:rPr>
          <w:spacing w:val="-3"/>
        </w:rPr>
        <w:t> </w:t>
      </w:r>
      <w:r>
        <w:rPr/>
        <w:t>of</w:t>
      </w:r>
      <w:r>
        <w:rPr>
          <w:spacing w:val="-1"/>
        </w:rPr>
        <w:t> </w:t>
      </w:r>
      <w:r>
        <w:rPr/>
        <w:t>tools</w:t>
      </w:r>
      <w:r>
        <w:rPr>
          <w:spacing w:val="-2"/>
        </w:rPr>
        <w:t> </w:t>
      </w:r>
      <w:r>
        <w:rPr/>
        <w:t>in tandem to carry out instruction.</w:t>
      </w:r>
    </w:p>
    <w:p>
      <w:pPr>
        <w:pStyle w:val="BodyText"/>
        <w:spacing w:line="482" w:lineRule="auto"/>
        <w:ind w:left="360" w:right="794" w:firstLine="720"/>
        <w:jc w:val="both"/>
      </w:pPr>
      <w:r>
        <w:rPr/>
        <w:t>The implications of ICT in science are significant, particularly when physical</w:t>
      </w:r>
      <w:r>
        <w:rPr>
          <w:spacing w:val="-14"/>
        </w:rPr>
        <w:t> </w:t>
      </w:r>
      <w:r>
        <w:rPr/>
        <w:t>objects</w:t>
      </w:r>
      <w:r>
        <w:rPr>
          <w:spacing w:val="-13"/>
        </w:rPr>
        <w:t> </w:t>
      </w:r>
      <w:r>
        <w:rPr/>
        <w:t>are</w:t>
      </w:r>
      <w:r>
        <w:rPr>
          <w:spacing w:val="-13"/>
        </w:rPr>
        <w:t> </w:t>
      </w:r>
      <w:r>
        <w:rPr/>
        <w:t>unavailable</w:t>
      </w:r>
      <w:r>
        <w:rPr>
          <w:spacing w:val="-13"/>
        </w:rPr>
        <w:t> </w:t>
      </w:r>
      <w:r>
        <w:rPr/>
        <w:t>or</w:t>
      </w:r>
      <w:r>
        <w:rPr>
          <w:spacing w:val="-14"/>
        </w:rPr>
        <w:t> </w:t>
      </w:r>
      <w:r>
        <w:rPr/>
        <w:t>prohibitively</w:t>
      </w:r>
      <w:r>
        <w:rPr>
          <w:spacing w:val="-14"/>
        </w:rPr>
        <w:t> </w:t>
      </w:r>
      <w:r>
        <w:rPr/>
        <w:t>expensive;</w:t>
      </w:r>
      <w:r>
        <w:rPr>
          <w:spacing w:val="-13"/>
        </w:rPr>
        <w:t> </w:t>
      </w:r>
      <w:r>
        <w:rPr/>
        <w:t>displaying</w:t>
      </w:r>
      <w:r>
        <w:rPr>
          <w:spacing w:val="-15"/>
        </w:rPr>
        <w:t> </w:t>
      </w:r>
      <w:r>
        <w:rPr/>
        <w:t>them</w:t>
      </w:r>
      <w:r>
        <w:rPr>
          <w:spacing w:val="-12"/>
        </w:rPr>
        <w:t> </w:t>
      </w:r>
      <w:r>
        <w:rPr/>
        <w:t>on a</w:t>
      </w:r>
      <w:r>
        <w:rPr>
          <w:spacing w:val="28"/>
        </w:rPr>
        <w:t> </w:t>
      </w:r>
      <w:r>
        <w:rPr/>
        <w:t>screen</w:t>
      </w:r>
      <w:r>
        <w:rPr>
          <w:spacing w:val="26"/>
        </w:rPr>
        <w:t> </w:t>
      </w:r>
      <w:r>
        <w:rPr/>
        <w:t>serves</w:t>
      </w:r>
      <w:r>
        <w:rPr>
          <w:spacing w:val="25"/>
        </w:rPr>
        <w:t> </w:t>
      </w:r>
      <w:r>
        <w:rPr/>
        <w:t>as</w:t>
      </w:r>
      <w:r>
        <w:rPr>
          <w:spacing w:val="27"/>
        </w:rPr>
        <w:t> </w:t>
      </w:r>
      <w:r>
        <w:rPr/>
        <w:t>an</w:t>
      </w:r>
      <w:r>
        <w:rPr>
          <w:spacing w:val="28"/>
        </w:rPr>
        <w:t> </w:t>
      </w:r>
      <w:r>
        <w:rPr/>
        <w:t>invaluable</w:t>
      </w:r>
      <w:r>
        <w:rPr>
          <w:spacing w:val="26"/>
        </w:rPr>
        <w:t> </w:t>
      </w:r>
      <w:r>
        <w:rPr/>
        <w:t>alternative</w:t>
      </w:r>
      <w:r>
        <w:rPr>
          <w:spacing w:val="28"/>
        </w:rPr>
        <w:t> </w:t>
      </w:r>
      <w:r>
        <w:rPr/>
        <w:t>tool.</w:t>
      </w:r>
      <w:r>
        <w:rPr>
          <w:spacing w:val="27"/>
        </w:rPr>
        <w:t> </w:t>
      </w:r>
      <w:r>
        <w:rPr/>
        <w:t>Furthermore,</w:t>
      </w:r>
      <w:r>
        <w:rPr>
          <w:spacing w:val="27"/>
        </w:rPr>
        <w:t> </w:t>
      </w:r>
      <w:r>
        <w:rPr/>
        <w:t>ICT</w:t>
      </w:r>
      <w:r>
        <w:rPr>
          <w:spacing w:val="26"/>
        </w:rPr>
        <w:t> </w:t>
      </w:r>
      <w:r>
        <w:rPr>
          <w:spacing w:val="-2"/>
        </w:rPr>
        <w:t>assists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7"/>
        <w:jc w:val="both"/>
      </w:pPr>
      <w:r>
        <w:rPr/>
        <w:t>teachers in enhancing student information retention, especially given the diverse learning preferences of today's students. This supports the research conducted by Jita and Sintema (2022) on educators' attitudes toward using ICT</w:t>
      </w:r>
      <w:r>
        <w:rPr>
          <w:spacing w:val="-17"/>
        </w:rPr>
        <w:t> </w:t>
      </w:r>
      <w:r>
        <w:rPr/>
        <w:t>in</w:t>
      </w:r>
      <w:r>
        <w:rPr>
          <w:spacing w:val="-17"/>
        </w:rPr>
        <w:t> </w:t>
      </w:r>
      <w:r>
        <w:rPr/>
        <w:t>science</w:t>
      </w:r>
      <w:r>
        <w:rPr>
          <w:spacing w:val="-16"/>
        </w:rPr>
        <w:t> </w:t>
      </w:r>
      <w:r>
        <w:rPr/>
        <w:t>instruction.</w:t>
      </w:r>
      <w:r>
        <w:rPr>
          <w:spacing w:val="-17"/>
        </w:rPr>
        <w:t> </w:t>
      </w:r>
      <w:r>
        <w:rPr/>
        <w:t>Despite</w:t>
      </w:r>
      <w:r>
        <w:rPr>
          <w:spacing w:val="-17"/>
        </w:rPr>
        <w:t> </w:t>
      </w:r>
      <w:r>
        <w:rPr/>
        <w:t>its</w:t>
      </w:r>
      <w:r>
        <w:rPr>
          <w:spacing w:val="-17"/>
        </w:rPr>
        <w:t> </w:t>
      </w:r>
      <w:r>
        <w:rPr/>
        <w:t>benefits,</w:t>
      </w:r>
      <w:r>
        <w:rPr>
          <w:spacing w:val="-16"/>
        </w:rPr>
        <w:t> </w:t>
      </w:r>
      <w:r>
        <w:rPr/>
        <w:t>many</w:t>
      </w:r>
      <w:r>
        <w:rPr>
          <w:spacing w:val="-16"/>
        </w:rPr>
        <w:t> </w:t>
      </w:r>
      <w:r>
        <w:rPr/>
        <w:t>teachers</w:t>
      </w:r>
      <w:r>
        <w:rPr>
          <w:spacing w:val="-17"/>
        </w:rPr>
        <w:t> </w:t>
      </w:r>
      <w:r>
        <w:rPr/>
        <w:t>remain</w:t>
      </w:r>
      <w:r>
        <w:rPr>
          <w:spacing w:val="-15"/>
        </w:rPr>
        <w:t> </w:t>
      </w:r>
      <w:r>
        <w:rPr/>
        <w:t>reluctant to integrate</w:t>
      </w:r>
      <w:r>
        <w:rPr>
          <w:spacing w:val="-2"/>
        </w:rPr>
        <w:t> </w:t>
      </w:r>
      <w:r>
        <w:rPr/>
        <w:t>ICT,</w:t>
      </w:r>
      <w:r>
        <w:rPr>
          <w:spacing w:val="-3"/>
        </w:rPr>
        <w:t> </w:t>
      </w:r>
      <w:r>
        <w:rPr/>
        <w:t>often</w:t>
      </w:r>
      <w:r>
        <w:rPr>
          <w:spacing w:val="-5"/>
        </w:rPr>
        <w:t> </w:t>
      </w:r>
      <w:r>
        <w:rPr/>
        <w:t>citing concerns</w:t>
      </w:r>
      <w:r>
        <w:rPr>
          <w:spacing w:val="-3"/>
        </w:rPr>
        <w:t> </w:t>
      </w:r>
      <w:r>
        <w:rPr/>
        <w:t>such</w:t>
      </w:r>
      <w:r>
        <w:rPr>
          <w:spacing w:val="-2"/>
        </w:rPr>
        <w:t> </w:t>
      </w:r>
      <w:r>
        <w:rPr/>
        <w:t>as</w:t>
      </w:r>
      <w:r>
        <w:rPr>
          <w:spacing w:val="-1"/>
        </w:rPr>
        <w:t> </w:t>
      </w:r>
      <w:r>
        <w:rPr/>
        <w:t>fear</w:t>
      </w:r>
      <w:r>
        <w:rPr>
          <w:spacing w:val="-2"/>
        </w:rPr>
        <w:t> </w:t>
      </w:r>
      <w:r>
        <w:rPr/>
        <w:t>of</w:t>
      </w:r>
      <w:r>
        <w:rPr>
          <w:spacing w:val="-3"/>
        </w:rPr>
        <w:t> </w:t>
      </w:r>
      <w:r>
        <w:rPr/>
        <w:t>damaging</w:t>
      </w:r>
      <w:r>
        <w:rPr>
          <w:spacing w:val="-2"/>
        </w:rPr>
        <w:t> </w:t>
      </w:r>
      <w:r>
        <w:rPr/>
        <w:t>a</w:t>
      </w:r>
      <w:r>
        <w:rPr>
          <w:spacing w:val="-2"/>
        </w:rPr>
        <w:t> </w:t>
      </w:r>
      <w:r>
        <w:rPr/>
        <w:t>device</w:t>
      </w:r>
      <w:r>
        <w:rPr>
          <w:spacing w:val="-3"/>
        </w:rPr>
        <w:t> </w:t>
      </w:r>
      <w:r>
        <w:rPr/>
        <w:t>or</w:t>
      </w:r>
      <w:r>
        <w:rPr>
          <w:spacing w:val="-2"/>
        </w:rPr>
        <w:t> </w:t>
      </w:r>
      <w:r>
        <w:rPr/>
        <w:t>a lack</w:t>
      </w:r>
      <w:r>
        <w:rPr>
          <w:spacing w:val="-7"/>
        </w:rPr>
        <w:t> </w:t>
      </w:r>
      <w:r>
        <w:rPr/>
        <w:t>of</w:t>
      </w:r>
      <w:r>
        <w:rPr>
          <w:spacing w:val="-7"/>
        </w:rPr>
        <w:t> </w:t>
      </w:r>
      <w:r>
        <w:rPr/>
        <w:t>technical</w:t>
      </w:r>
      <w:r>
        <w:rPr>
          <w:spacing w:val="-8"/>
        </w:rPr>
        <w:t> </w:t>
      </w:r>
      <w:r>
        <w:rPr/>
        <w:t>expertise.</w:t>
      </w:r>
      <w:r>
        <w:rPr>
          <w:spacing w:val="-7"/>
        </w:rPr>
        <w:t> </w:t>
      </w:r>
      <w:r>
        <w:rPr/>
        <w:t>However,</w:t>
      </w:r>
      <w:r>
        <w:rPr>
          <w:spacing w:val="-8"/>
        </w:rPr>
        <w:t> </w:t>
      </w:r>
      <w:r>
        <w:rPr/>
        <w:t>the</w:t>
      </w:r>
      <w:r>
        <w:rPr>
          <w:spacing w:val="-7"/>
        </w:rPr>
        <w:t> </w:t>
      </w:r>
      <w:r>
        <w:rPr/>
        <w:t>crucial</w:t>
      </w:r>
      <w:r>
        <w:rPr>
          <w:spacing w:val="-8"/>
        </w:rPr>
        <w:t> </w:t>
      </w:r>
      <w:r>
        <w:rPr/>
        <w:t>factor</w:t>
      </w:r>
      <w:r>
        <w:rPr>
          <w:spacing w:val="-8"/>
        </w:rPr>
        <w:t> </w:t>
      </w:r>
      <w:r>
        <w:rPr/>
        <w:t>is</w:t>
      </w:r>
      <w:r>
        <w:rPr>
          <w:spacing w:val="-8"/>
        </w:rPr>
        <w:t> </w:t>
      </w:r>
      <w:r>
        <w:rPr/>
        <w:t>a</w:t>
      </w:r>
      <w:r>
        <w:rPr>
          <w:spacing w:val="-7"/>
        </w:rPr>
        <w:t> </w:t>
      </w:r>
      <w:r>
        <w:rPr/>
        <w:t>willingness</w:t>
      </w:r>
      <w:r>
        <w:rPr>
          <w:spacing w:val="-8"/>
        </w:rPr>
        <w:t> </w:t>
      </w:r>
      <w:r>
        <w:rPr/>
        <w:t>to</w:t>
      </w:r>
      <w:r>
        <w:rPr>
          <w:spacing w:val="-7"/>
        </w:rPr>
        <w:t> </w:t>
      </w:r>
      <w:r>
        <w:rPr/>
        <w:t>learn and</w:t>
      </w:r>
      <w:r>
        <w:rPr>
          <w:spacing w:val="-4"/>
        </w:rPr>
        <w:t> </w:t>
      </w:r>
      <w:r>
        <w:rPr/>
        <w:t>explore</w:t>
      </w:r>
      <w:r>
        <w:rPr>
          <w:spacing w:val="-4"/>
        </w:rPr>
        <w:t> </w:t>
      </w:r>
      <w:r>
        <w:rPr/>
        <w:t>ICT</w:t>
      </w:r>
      <w:r>
        <w:rPr>
          <w:spacing w:val="-5"/>
        </w:rPr>
        <w:t> </w:t>
      </w:r>
      <w:r>
        <w:rPr/>
        <w:t>tools,</w:t>
      </w:r>
      <w:r>
        <w:rPr>
          <w:spacing w:val="-7"/>
        </w:rPr>
        <w:t> </w:t>
      </w:r>
      <w:r>
        <w:rPr/>
        <w:t>as</w:t>
      </w:r>
      <w:r>
        <w:rPr>
          <w:spacing w:val="-4"/>
        </w:rPr>
        <w:t> </w:t>
      </w:r>
      <w:r>
        <w:rPr/>
        <w:t>proficiency</w:t>
      </w:r>
      <w:r>
        <w:rPr>
          <w:spacing w:val="-7"/>
        </w:rPr>
        <w:t> </w:t>
      </w:r>
      <w:r>
        <w:rPr/>
        <w:t>may</w:t>
      </w:r>
      <w:r>
        <w:rPr>
          <w:spacing w:val="-7"/>
        </w:rPr>
        <w:t> </w:t>
      </w:r>
      <w:r>
        <w:rPr/>
        <w:t>develop</w:t>
      </w:r>
      <w:r>
        <w:rPr>
          <w:spacing w:val="-3"/>
        </w:rPr>
        <w:t> </w:t>
      </w:r>
      <w:r>
        <w:rPr/>
        <w:t>over</w:t>
      </w:r>
      <w:r>
        <w:rPr>
          <w:spacing w:val="-5"/>
        </w:rPr>
        <w:t> </w:t>
      </w:r>
      <w:r>
        <w:rPr/>
        <w:t>time</w:t>
      </w:r>
      <w:r>
        <w:rPr>
          <w:spacing w:val="-4"/>
        </w:rPr>
        <w:t> </w:t>
      </w:r>
      <w:r>
        <w:rPr/>
        <w:t>with</w:t>
      </w:r>
      <w:r>
        <w:rPr>
          <w:spacing w:val="-6"/>
        </w:rPr>
        <w:t> </w:t>
      </w:r>
      <w:r>
        <w:rPr/>
        <w:t>practice</w:t>
      </w:r>
      <w:r>
        <w:rPr>
          <w:spacing w:val="-4"/>
        </w:rPr>
        <w:t> </w:t>
      </w:r>
      <w:r>
        <w:rPr/>
        <w:t>and support. Encouraging a growth mindset around technology use can significantly</w:t>
      </w:r>
      <w:r>
        <w:rPr>
          <w:spacing w:val="-2"/>
        </w:rPr>
        <w:t> </w:t>
      </w:r>
      <w:r>
        <w:rPr/>
        <w:t>enhance</w:t>
      </w:r>
      <w:r>
        <w:rPr>
          <w:spacing w:val="-1"/>
        </w:rPr>
        <w:t> </w:t>
      </w:r>
      <w:r>
        <w:rPr/>
        <w:t>both</w:t>
      </w:r>
      <w:r>
        <w:rPr>
          <w:spacing w:val="-1"/>
        </w:rPr>
        <w:t> </w:t>
      </w:r>
      <w:r>
        <w:rPr/>
        <w:t>teaching</w:t>
      </w:r>
      <w:r>
        <w:rPr>
          <w:spacing w:val="-1"/>
        </w:rPr>
        <w:t> </w:t>
      </w:r>
      <w:r>
        <w:rPr/>
        <w:t>effectiveness and</w:t>
      </w:r>
      <w:r>
        <w:rPr>
          <w:spacing w:val="-1"/>
        </w:rPr>
        <w:t> </w:t>
      </w:r>
      <w:r>
        <w:rPr/>
        <w:t>student</w:t>
      </w:r>
      <w:r>
        <w:rPr>
          <w:spacing w:val="-2"/>
        </w:rPr>
        <w:t> </w:t>
      </w:r>
      <w:r>
        <w:rPr/>
        <w:t>engagement</w:t>
      </w:r>
      <w:r>
        <w:rPr>
          <w:spacing w:val="-1"/>
        </w:rPr>
        <w:t> </w:t>
      </w:r>
      <w:r>
        <w:rPr/>
        <w:t>in science education.</w:t>
      </w:r>
    </w:p>
    <w:p>
      <w:pPr>
        <w:pStyle w:val="BodyText"/>
        <w:spacing w:line="480" w:lineRule="auto"/>
        <w:ind w:left="360" w:right="786" w:firstLine="667"/>
        <w:jc w:val="both"/>
      </w:pPr>
      <w:r>
        <w:rPr>
          <w:rFonts w:ascii="Arial"/>
          <w:b/>
        </w:rPr>
        <w:t>Conducting</w:t>
      </w:r>
      <w:r>
        <w:rPr>
          <w:rFonts w:ascii="Arial"/>
          <w:b/>
          <w:spacing w:val="-17"/>
        </w:rPr>
        <w:t> </w:t>
      </w:r>
      <w:r>
        <w:rPr>
          <w:rFonts w:ascii="Arial"/>
          <w:b/>
        </w:rPr>
        <w:t>School</w:t>
      </w:r>
      <w:r>
        <w:rPr>
          <w:rFonts w:ascii="Arial"/>
          <w:b/>
          <w:spacing w:val="-15"/>
        </w:rPr>
        <w:t> </w:t>
      </w:r>
      <w:r>
        <w:rPr>
          <w:rFonts w:ascii="Arial"/>
          <w:b/>
        </w:rPr>
        <w:t>Learning</w:t>
      </w:r>
      <w:r>
        <w:rPr>
          <w:rFonts w:ascii="Arial"/>
          <w:b/>
          <w:spacing w:val="-17"/>
        </w:rPr>
        <w:t> </w:t>
      </w:r>
      <w:r>
        <w:rPr>
          <w:rFonts w:ascii="Arial"/>
          <w:b/>
        </w:rPr>
        <w:t>Action</w:t>
      </w:r>
      <w:r>
        <w:rPr>
          <w:rFonts w:ascii="Arial"/>
          <w:b/>
          <w:spacing w:val="-17"/>
        </w:rPr>
        <w:t> </w:t>
      </w:r>
      <w:r>
        <w:rPr>
          <w:rFonts w:ascii="Arial"/>
          <w:b/>
        </w:rPr>
        <w:t>Cell</w:t>
      </w:r>
      <w:r>
        <w:rPr>
          <w:rFonts w:ascii="Arial"/>
          <w:b/>
          <w:spacing w:val="-14"/>
        </w:rPr>
        <w:t> </w:t>
      </w:r>
      <w:r>
        <w:rPr>
          <w:rFonts w:ascii="Arial"/>
          <w:b/>
        </w:rPr>
        <w:t>(SLAC).</w:t>
      </w:r>
      <w:r>
        <w:rPr>
          <w:rFonts w:ascii="Arial"/>
          <w:b/>
          <w:spacing w:val="-13"/>
        </w:rPr>
        <w:t> </w:t>
      </w:r>
      <w:r>
        <w:rPr>
          <w:position w:val="1"/>
        </w:rPr>
        <w:t>Create</w:t>
      </w:r>
      <w:r>
        <w:rPr>
          <w:spacing w:val="-16"/>
          <w:position w:val="1"/>
        </w:rPr>
        <w:t> </w:t>
      </w:r>
      <w:r>
        <w:rPr>
          <w:position w:val="1"/>
        </w:rPr>
        <w:t>an</w:t>
      </w:r>
      <w:r>
        <w:rPr>
          <w:spacing w:val="-14"/>
          <w:position w:val="1"/>
        </w:rPr>
        <w:t> </w:t>
      </w:r>
      <w:r>
        <w:rPr>
          <w:position w:val="1"/>
        </w:rPr>
        <w:t>inspiring </w:t>
      </w:r>
      <w:r>
        <w:rPr/>
        <w:t>and dynamic environment where teachers may thrive both personally and professionally while uplifting their colleagues. These sessions serve as a valuable space for collaboration, knowledge-sharing, and continuous improvement.</w:t>
      </w:r>
      <w:r>
        <w:rPr>
          <w:spacing w:val="-17"/>
        </w:rPr>
        <w:t> </w:t>
      </w:r>
      <w:r>
        <w:rPr/>
        <w:t>The</w:t>
      </w:r>
      <w:r>
        <w:rPr>
          <w:spacing w:val="-17"/>
        </w:rPr>
        <w:t> </w:t>
      </w:r>
      <w:r>
        <w:rPr/>
        <w:t>positive</w:t>
      </w:r>
      <w:r>
        <w:rPr>
          <w:spacing w:val="-16"/>
        </w:rPr>
        <w:t> </w:t>
      </w:r>
      <w:r>
        <w:rPr/>
        <w:t>feedback</w:t>
      </w:r>
      <w:r>
        <w:rPr>
          <w:spacing w:val="-17"/>
        </w:rPr>
        <w:t> </w:t>
      </w:r>
      <w:r>
        <w:rPr/>
        <w:t>from</w:t>
      </w:r>
      <w:r>
        <w:rPr>
          <w:spacing w:val="-17"/>
        </w:rPr>
        <w:t> </w:t>
      </w:r>
      <w:r>
        <w:rPr/>
        <w:t>P1,</w:t>
      </w:r>
      <w:r>
        <w:rPr>
          <w:spacing w:val="-17"/>
        </w:rPr>
        <w:t> </w:t>
      </w:r>
      <w:r>
        <w:rPr/>
        <w:t>P2,</w:t>
      </w:r>
      <w:r>
        <w:rPr>
          <w:spacing w:val="-16"/>
        </w:rPr>
        <w:t> </w:t>
      </w:r>
      <w:r>
        <w:rPr/>
        <w:t>and</w:t>
      </w:r>
      <w:r>
        <w:rPr>
          <w:spacing w:val="-17"/>
        </w:rPr>
        <w:t> </w:t>
      </w:r>
      <w:r>
        <w:rPr/>
        <w:t>P3</w:t>
      </w:r>
      <w:r>
        <w:rPr>
          <w:spacing w:val="-17"/>
        </w:rPr>
        <w:t> </w:t>
      </w:r>
      <w:r>
        <w:rPr/>
        <w:t>highlights</w:t>
      </w:r>
      <w:r>
        <w:rPr>
          <w:spacing w:val="-16"/>
        </w:rPr>
        <w:t> </w:t>
      </w:r>
      <w:r>
        <w:rPr/>
        <w:t>how</w:t>
      </w:r>
      <w:r>
        <w:rPr>
          <w:spacing w:val="-17"/>
        </w:rPr>
        <w:t> </w:t>
      </w:r>
      <w:r>
        <w:rPr/>
        <w:t>SLAC meetings enhance professional growth, strengthen teamwork, and foster a culture</w:t>
      </w:r>
      <w:r>
        <w:rPr>
          <w:spacing w:val="-2"/>
        </w:rPr>
        <w:t> </w:t>
      </w:r>
      <w:r>
        <w:rPr/>
        <w:t>of learning</w:t>
      </w:r>
      <w:r>
        <w:rPr>
          <w:spacing w:val="-1"/>
        </w:rPr>
        <w:t> </w:t>
      </w:r>
      <w:r>
        <w:rPr/>
        <w:t>and</w:t>
      </w:r>
      <w:r>
        <w:rPr>
          <w:spacing w:val="-1"/>
        </w:rPr>
        <w:t> </w:t>
      </w:r>
      <w:r>
        <w:rPr/>
        <w:t>support</w:t>
      </w:r>
      <w:r>
        <w:rPr>
          <w:spacing w:val="-2"/>
        </w:rPr>
        <w:t> </w:t>
      </w:r>
      <w:r>
        <w:rPr/>
        <w:t>among teachers. With each session, teachers become more motivated and equipped to create meaningful learning experiences for their learners.</w:t>
      </w:r>
    </w:p>
    <w:p>
      <w:pPr>
        <w:tabs>
          <w:tab w:pos="1920" w:val="left" w:leader="none"/>
        </w:tabs>
        <w:spacing w:line="559" w:lineRule="auto" w:before="5"/>
        <w:ind w:left="1068" w:right="3760" w:firstLine="0"/>
        <w:jc w:val="left"/>
        <w:rPr>
          <w:sz w:val="20"/>
        </w:rPr>
      </w:pPr>
      <w:r>
        <w:rPr>
          <w:spacing w:val="-4"/>
          <w:sz w:val="20"/>
        </w:rPr>
        <w:t>P1:</w:t>
      </w:r>
      <w:r>
        <w:rPr>
          <w:sz w:val="20"/>
        </w:rPr>
        <w:tab/>
        <w:t>Yes,</w:t>
      </w:r>
      <w:r>
        <w:rPr>
          <w:spacing w:val="-8"/>
          <w:sz w:val="20"/>
        </w:rPr>
        <w:t> </w:t>
      </w:r>
      <w:r>
        <w:rPr>
          <w:sz w:val="20"/>
        </w:rPr>
        <w:t>through</w:t>
      </w:r>
      <w:r>
        <w:rPr>
          <w:spacing w:val="-8"/>
          <w:sz w:val="20"/>
        </w:rPr>
        <w:t> </w:t>
      </w:r>
      <w:r>
        <w:rPr>
          <w:sz w:val="20"/>
        </w:rPr>
        <w:t>the</w:t>
      </w:r>
      <w:r>
        <w:rPr>
          <w:spacing w:val="-8"/>
          <w:sz w:val="20"/>
        </w:rPr>
        <w:t> </w:t>
      </w:r>
      <w:r>
        <w:rPr>
          <w:sz w:val="20"/>
        </w:rPr>
        <w:t>SLAC</w:t>
      </w:r>
      <w:r>
        <w:rPr>
          <w:spacing w:val="-5"/>
          <w:sz w:val="20"/>
        </w:rPr>
        <w:t> </w:t>
      </w:r>
      <w:r>
        <w:rPr>
          <w:sz w:val="20"/>
        </w:rPr>
        <w:t>session.</w:t>
      </w:r>
      <w:r>
        <w:rPr>
          <w:spacing w:val="-5"/>
          <w:sz w:val="20"/>
        </w:rPr>
        <w:t> </w:t>
      </w:r>
      <w:r>
        <w:rPr>
          <w:sz w:val="20"/>
        </w:rPr>
        <w:t>(Line</w:t>
      </w:r>
      <w:r>
        <w:rPr>
          <w:spacing w:val="-8"/>
          <w:sz w:val="20"/>
        </w:rPr>
        <w:t> </w:t>
      </w:r>
      <w:r>
        <w:rPr>
          <w:sz w:val="20"/>
        </w:rPr>
        <w:t>39) </w:t>
      </w:r>
      <w:r>
        <w:rPr>
          <w:spacing w:val="-5"/>
          <w:sz w:val="20"/>
        </w:rPr>
        <w:t>P2:</w:t>
      </w:r>
      <w:r>
        <w:rPr>
          <w:sz w:val="20"/>
        </w:rPr>
        <w:tab/>
        <w:t>Yes,</w:t>
      </w:r>
      <w:r>
        <w:rPr>
          <w:spacing w:val="-8"/>
          <w:sz w:val="20"/>
        </w:rPr>
        <w:t> </w:t>
      </w:r>
      <w:r>
        <w:rPr>
          <w:sz w:val="20"/>
        </w:rPr>
        <w:t>through</w:t>
      </w:r>
      <w:r>
        <w:rPr>
          <w:spacing w:val="-7"/>
          <w:sz w:val="20"/>
        </w:rPr>
        <w:t> </w:t>
      </w:r>
      <w:r>
        <w:rPr>
          <w:sz w:val="20"/>
        </w:rPr>
        <w:t>the</w:t>
      </w:r>
      <w:r>
        <w:rPr>
          <w:spacing w:val="-7"/>
          <w:sz w:val="20"/>
        </w:rPr>
        <w:t> </w:t>
      </w:r>
      <w:r>
        <w:rPr>
          <w:sz w:val="20"/>
        </w:rPr>
        <w:t>SLAC</w:t>
      </w:r>
      <w:r>
        <w:rPr>
          <w:spacing w:val="-4"/>
          <w:sz w:val="20"/>
        </w:rPr>
        <w:t> </w:t>
      </w:r>
      <w:r>
        <w:rPr>
          <w:sz w:val="20"/>
        </w:rPr>
        <w:t>session.</w:t>
      </w:r>
      <w:r>
        <w:rPr>
          <w:spacing w:val="-7"/>
          <w:sz w:val="20"/>
        </w:rPr>
        <w:t> </w:t>
      </w:r>
      <w:r>
        <w:rPr>
          <w:sz w:val="20"/>
        </w:rPr>
        <w:t>(Line</w:t>
      </w:r>
      <w:r>
        <w:rPr>
          <w:spacing w:val="-7"/>
          <w:sz w:val="20"/>
        </w:rPr>
        <w:t> </w:t>
      </w:r>
      <w:r>
        <w:rPr>
          <w:spacing w:val="-5"/>
          <w:sz w:val="20"/>
        </w:rPr>
        <w:t>67)</w:t>
      </w:r>
    </w:p>
    <w:p>
      <w:pPr>
        <w:tabs>
          <w:tab w:pos="1920" w:val="left" w:leader="none"/>
        </w:tabs>
        <w:spacing w:line="205" w:lineRule="exact" w:before="0"/>
        <w:ind w:left="1068" w:right="0" w:firstLine="0"/>
        <w:jc w:val="left"/>
        <w:rPr>
          <w:sz w:val="20"/>
        </w:rPr>
      </w:pPr>
      <w:r>
        <w:rPr>
          <w:spacing w:val="-5"/>
          <w:sz w:val="20"/>
        </w:rPr>
        <w:t>P3:</w:t>
      </w:r>
      <w:r>
        <w:rPr>
          <w:sz w:val="20"/>
        </w:rPr>
        <w:tab/>
        <w:t>I'm</w:t>
      </w:r>
      <w:r>
        <w:rPr>
          <w:spacing w:val="-8"/>
          <w:sz w:val="20"/>
        </w:rPr>
        <w:t> </w:t>
      </w:r>
      <w:r>
        <w:rPr>
          <w:sz w:val="20"/>
        </w:rPr>
        <w:t>so</w:t>
      </w:r>
      <w:r>
        <w:rPr>
          <w:spacing w:val="-6"/>
          <w:sz w:val="20"/>
        </w:rPr>
        <w:t> </w:t>
      </w:r>
      <w:r>
        <w:rPr>
          <w:sz w:val="20"/>
        </w:rPr>
        <w:t>excited</w:t>
      </w:r>
      <w:r>
        <w:rPr>
          <w:spacing w:val="-8"/>
          <w:sz w:val="20"/>
        </w:rPr>
        <w:t> </w:t>
      </w:r>
      <w:r>
        <w:rPr>
          <w:sz w:val="20"/>
        </w:rPr>
        <w:t>to</w:t>
      </w:r>
      <w:r>
        <w:rPr>
          <w:spacing w:val="-9"/>
          <w:sz w:val="20"/>
        </w:rPr>
        <w:t> </w:t>
      </w:r>
      <w:r>
        <w:rPr>
          <w:sz w:val="20"/>
        </w:rPr>
        <w:t>share</w:t>
      </w:r>
      <w:r>
        <w:rPr>
          <w:spacing w:val="-5"/>
          <w:sz w:val="20"/>
        </w:rPr>
        <w:t> </w:t>
      </w:r>
      <w:r>
        <w:rPr>
          <w:sz w:val="20"/>
        </w:rPr>
        <w:t>these</w:t>
      </w:r>
      <w:r>
        <w:rPr>
          <w:spacing w:val="-8"/>
          <w:sz w:val="20"/>
        </w:rPr>
        <w:t> </w:t>
      </w:r>
      <w:r>
        <w:rPr>
          <w:sz w:val="20"/>
        </w:rPr>
        <w:t>with</w:t>
      </w:r>
      <w:r>
        <w:rPr>
          <w:spacing w:val="-7"/>
          <w:sz w:val="20"/>
        </w:rPr>
        <w:t> </w:t>
      </w:r>
      <w:r>
        <w:rPr>
          <w:sz w:val="20"/>
        </w:rPr>
        <w:t>my</w:t>
      </w:r>
      <w:r>
        <w:rPr>
          <w:spacing w:val="-7"/>
          <w:sz w:val="20"/>
        </w:rPr>
        <w:t> </w:t>
      </w:r>
      <w:r>
        <w:rPr>
          <w:sz w:val="20"/>
        </w:rPr>
        <w:t>co-teachers</w:t>
      </w:r>
      <w:r>
        <w:rPr>
          <w:spacing w:val="-6"/>
          <w:sz w:val="20"/>
        </w:rPr>
        <w:t> </w:t>
      </w:r>
      <w:r>
        <w:rPr>
          <w:sz w:val="20"/>
        </w:rPr>
        <w:t>through</w:t>
      </w:r>
      <w:r>
        <w:rPr>
          <w:spacing w:val="-7"/>
          <w:sz w:val="20"/>
        </w:rPr>
        <w:t> </w:t>
      </w:r>
      <w:r>
        <w:rPr>
          <w:spacing w:val="-4"/>
          <w:sz w:val="20"/>
        </w:rPr>
        <w:t>SLAC</w:t>
      </w:r>
    </w:p>
    <w:p>
      <w:pPr>
        <w:spacing w:before="37"/>
        <w:ind w:left="1920" w:right="0" w:firstLine="0"/>
        <w:jc w:val="left"/>
        <w:rPr>
          <w:sz w:val="20"/>
        </w:rPr>
      </w:pPr>
      <w:r>
        <w:rPr>
          <w:sz w:val="20"/>
        </w:rPr>
        <w:t>sessions</w:t>
      </w:r>
      <w:r>
        <w:rPr>
          <w:spacing w:val="-10"/>
          <w:sz w:val="20"/>
        </w:rPr>
        <w:t> </w:t>
      </w:r>
      <w:r>
        <w:rPr>
          <w:sz w:val="20"/>
        </w:rPr>
        <w:t>and</w:t>
      </w:r>
      <w:r>
        <w:rPr>
          <w:spacing w:val="-8"/>
          <w:sz w:val="20"/>
        </w:rPr>
        <w:t> </w:t>
      </w:r>
      <w:r>
        <w:rPr>
          <w:sz w:val="20"/>
        </w:rPr>
        <w:t>regular</w:t>
      </w:r>
      <w:r>
        <w:rPr>
          <w:spacing w:val="-11"/>
          <w:sz w:val="20"/>
        </w:rPr>
        <w:t> </w:t>
      </w:r>
      <w:r>
        <w:rPr>
          <w:sz w:val="20"/>
        </w:rPr>
        <w:t>conversation.</w:t>
      </w:r>
      <w:r>
        <w:rPr>
          <w:spacing w:val="-10"/>
          <w:sz w:val="20"/>
        </w:rPr>
        <w:t> </w:t>
      </w:r>
      <w:r>
        <w:rPr>
          <w:sz w:val="20"/>
        </w:rPr>
        <w:t>(Lines</w:t>
      </w:r>
      <w:r>
        <w:rPr>
          <w:spacing w:val="-5"/>
          <w:sz w:val="20"/>
        </w:rPr>
        <w:t> </w:t>
      </w:r>
      <w:r>
        <w:rPr>
          <w:sz w:val="20"/>
        </w:rPr>
        <w:t>100-</w:t>
      </w:r>
      <w:r>
        <w:rPr>
          <w:spacing w:val="-4"/>
          <w:sz w:val="20"/>
        </w:rPr>
        <w:t>101)</w:t>
      </w:r>
    </w:p>
    <w:p>
      <w:pPr>
        <w:spacing w:after="0"/>
        <w:jc w:val="left"/>
        <w:rPr>
          <w:sz w:val="20"/>
        </w:rPr>
        <w:sectPr>
          <w:pgSz w:w="12240" w:h="15840"/>
          <w:pgMar w:header="0" w:footer="1397" w:top="1760" w:bottom="1580" w:left="1800" w:right="1080"/>
        </w:sectPr>
      </w:pPr>
    </w:p>
    <w:p>
      <w:pPr>
        <w:pStyle w:val="BodyText"/>
        <w:spacing w:line="482" w:lineRule="auto" w:before="81"/>
        <w:ind w:left="360" w:right="776" w:firstLine="720"/>
        <w:jc w:val="both"/>
      </w:pPr>
      <w:r>
        <w:rPr/>
        <w:t>The</w:t>
      </w:r>
      <w:r>
        <w:rPr>
          <w:spacing w:val="-7"/>
        </w:rPr>
        <w:t> </w:t>
      </w:r>
      <w:r>
        <w:rPr/>
        <w:t>conversation</w:t>
      </w:r>
      <w:r>
        <w:rPr>
          <w:spacing w:val="-7"/>
        </w:rPr>
        <w:t> </w:t>
      </w:r>
      <w:r>
        <w:rPr/>
        <w:t>among</w:t>
      </w:r>
      <w:r>
        <w:rPr>
          <w:spacing w:val="-7"/>
        </w:rPr>
        <w:t> </w:t>
      </w:r>
      <w:r>
        <w:rPr/>
        <w:t>P1,</w:t>
      </w:r>
      <w:r>
        <w:rPr>
          <w:spacing w:val="-7"/>
        </w:rPr>
        <w:t> </w:t>
      </w:r>
      <w:r>
        <w:rPr/>
        <w:t>P2,</w:t>
      </w:r>
      <w:r>
        <w:rPr>
          <w:spacing w:val="-10"/>
        </w:rPr>
        <w:t> </w:t>
      </w:r>
      <w:r>
        <w:rPr/>
        <w:t>and</w:t>
      </w:r>
      <w:r>
        <w:rPr>
          <w:spacing w:val="-7"/>
        </w:rPr>
        <w:t> </w:t>
      </w:r>
      <w:r>
        <w:rPr/>
        <w:t>P3</w:t>
      </w:r>
      <w:r>
        <w:rPr>
          <w:spacing w:val="-7"/>
        </w:rPr>
        <w:t> </w:t>
      </w:r>
      <w:r>
        <w:rPr/>
        <w:t>indicates</w:t>
      </w:r>
      <w:r>
        <w:rPr>
          <w:spacing w:val="-8"/>
        </w:rPr>
        <w:t> </w:t>
      </w:r>
      <w:r>
        <w:rPr/>
        <w:t>that</w:t>
      </w:r>
      <w:r>
        <w:rPr>
          <w:spacing w:val="-7"/>
        </w:rPr>
        <w:t> </w:t>
      </w:r>
      <w:r>
        <w:rPr/>
        <w:t>SLAC</w:t>
      </w:r>
      <w:r>
        <w:rPr>
          <w:spacing w:val="-8"/>
        </w:rPr>
        <w:t> </w:t>
      </w:r>
      <w:r>
        <w:rPr/>
        <w:t>meetings are</w:t>
      </w:r>
      <w:r>
        <w:rPr>
          <w:spacing w:val="-17"/>
        </w:rPr>
        <w:t> </w:t>
      </w:r>
      <w:r>
        <w:rPr/>
        <w:t>seen</w:t>
      </w:r>
      <w:r>
        <w:rPr>
          <w:spacing w:val="-17"/>
        </w:rPr>
        <w:t> </w:t>
      </w:r>
      <w:r>
        <w:rPr/>
        <w:t>as</w:t>
      </w:r>
      <w:r>
        <w:rPr>
          <w:spacing w:val="-16"/>
        </w:rPr>
        <w:t> </w:t>
      </w:r>
      <w:r>
        <w:rPr/>
        <w:t>essential</w:t>
      </w:r>
      <w:r>
        <w:rPr>
          <w:spacing w:val="-15"/>
        </w:rPr>
        <w:t> </w:t>
      </w:r>
      <w:r>
        <w:rPr/>
        <w:t>chances</w:t>
      </w:r>
      <w:r>
        <w:rPr>
          <w:spacing w:val="-16"/>
        </w:rPr>
        <w:t> </w:t>
      </w:r>
      <w:r>
        <w:rPr/>
        <w:t>for</w:t>
      </w:r>
      <w:r>
        <w:rPr>
          <w:spacing w:val="-17"/>
        </w:rPr>
        <w:t> </w:t>
      </w:r>
      <w:r>
        <w:rPr/>
        <w:t>educators</w:t>
      </w:r>
      <w:r>
        <w:rPr>
          <w:spacing w:val="-17"/>
        </w:rPr>
        <w:t> </w:t>
      </w:r>
      <w:r>
        <w:rPr/>
        <w:t>to</w:t>
      </w:r>
      <w:r>
        <w:rPr>
          <w:spacing w:val="-14"/>
        </w:rPr>
        <w:t> </w:t>
      </w:r>
      <w:r>
        <w:rPr/>
        <w:t>network</w:t>
      </w:r>
      <w:r>
        <w:rPr>
          <w:spacing w:val="-17"/>
        </w:rPr>
        <w:t> </w:t>
      </w:r>
      <w:r>
        <w:rPr/>
        <w:t>and</w:t>
      </w:r>
      <w:r>
        <w:rPr>
          <w:spacing w:val="-11"/>
        </w:rPr>
        <w:t> </w:t>
      </w:r>
      <w:r>
        <w:rPr/>
        <w:t>exchange</w:t>
      </w:r>
      <w:r>
        <w:rPr>
          <w:spacing w:val="-15"/>
        </w:rPr>
        <w:t> </w:t>
      </w:r>
      <w:r>
        <w:rPr/>
        <w:t>creative teaching methods. While P3's enthusiasm enriches the conversation by highlighting the proactive nature of these exchanges, P1 and P2's confirmations offer a strong basis. It also indicates a strong collaborative culture.</w:t>
      </w:r>
      <w:r>
        <w:rPr>
          <w:spacing w:val="-5"/>
        </w:rPr>
        <w:t> </w:t>
      </w:r>
      <w:r>
        <w:rPr/>
        <w:t>Together,</w:t>
      </w:r>
      <w:r>
        <w:rPr>
          <w:spacing w:val="-6"/>
        </w:rPr>
        <w:t> </w:t>
      </w:r>
      <w:r>
        <w:rPr/>
        <w:t>P4</w:t>
      </w:r>
      <w:r>
        <w:rPr>
          <w:spacing w:val="-5"/>
        </w:rPr>
        <w:t> </w:t>
      </w:r>
      <w:r>
        <w:rPr/>
        <w:t>and</w:t>
      </w:r>
      <w:r>
        <w:rPr>
          <w:spacing w:val="-5"/>
        </w:rPr>
        <w:t> </w:t>
      </w:r>
      <w:r>
        <w:rPr/>
        <w:t>P5</w:t>
      </w:r>
      <w:r>
        <w:rPr>
          <w:spacing w:val="-5"/>
        </w:rPr>
        <w:t> </w:t>
      </w:r>
      <w:r>
        <w:rPr/>
        <w:t>enhance</w:t>
      </w:r>
      <w:r>
        <w:rPr>
          <w:spacing w:val="-5"/>
        </w:rPr>
        <w:t> </w:t>
      </w:r>
      <w:r>
        <w:rPr/>
        <w:t>the</w:t>
      </w:r>
      <w:r>
        <w:rPr>
          <w:spacing w:val="-5"/>
        </w:rPr>
        <w:t> </w:t>
      </w:r>
      <w:r>
        <w:rPr/>
        <w:t>insights</w:t>
      </w:r>
      <w:r>
        <w:rPr>
          <w:spacing w:val="-5"/>
        </w:rPr>
        <w:t> </w:t>
      </w:r>
      <w:r>
        <w:rPr/>
        <w:t>provided</w:t>
      </w:r>
      <w:r>
        <w:rPr>
          <w:spacing w:val="-5"/>
        </w:rPr>
        <w:t> </w:t>
      </w:r>
      <w:r>
        <w:rPr/>
        <w:t>in</w:t>
      </w:r>
      <w:r>
        <w:rPr>
          <w:spacing w:val="-5"/>
        </w:rPr>
        <w:t> </w:t>
      </w:r>
      <w:r>
        <w:rPr/>
        <w:t>the</w:t>
      </w:r>
      <w:r>
        <w:rPr>
          <w:spacing w:val="-5"/>
        </w:rPr>
        <w:t> </w:t>
      </w:r>
      <w:r>
        <w:rPr/>
        <w:t>discussion.</w:t>
      </w:r>
    </w:p>
    <w:p>
      <w:pPr>
        <w:spacing w:line="242" w:lineRule="auto" w:before="0"/>
        <w:ind w:left="1920" w:right="1731" w:hanging="850"/>
        <w:jc w:val="both"/>
        <w:rPr>
          <w:sz w:val="20"/>
        </w:rPr>
      </w:pPr>
      <w:r>
        <w:rPr>
          <w:sz w:val="20"/>
        </w:rPr>
        <w:t>P4:</w:t>
      </w:r>
      <w:r>
        <w:rPr>
          <w:spacing w:val="80"/>
          <w:w w:val="150"/>
          <w:sz w:val="20"/>
        </w:rPr>
        <w:t>  </w:t>
      </w:r>
      <w:r>
        <w:rPr>
          <w:sz w:val="20"/>
        </w:rPr>
        <w:t>Yes,</w:t>
      </w:r>
      <w:r>
        <w:rPr>
          <w:spacing w:val="-9"/>
          <w:sz w:val="20"/>
        </w:rPr>
        <w:t> </w:t>
      </w:r>
      <w:r>
        <w:rPr>
          <w:sz w:val="20"/>
        </w:rPr>
        <w:t>utilizing</w:t>
      </w:r>
      <w:r>
        <w:rPr>
          <w:spacing w:val="-9"/>
          <w:sz w:val="20"/>
        </w:rPr>
        <w:t> </w:t>
      </w:r>
      <w:r>
        <w:rPr>
          <w:sz w:val="20"/>
        </w:rPr>
        <w:t>innovative</w:t>
      </w:r>
      <w:r>
        <w:rPr>
          <w:spacing w:val="-9"/>
          <w:sz w:val="20"/>
        </w:rPr>
        <w:t> </w:t>
      </w:r>
      <w:r>
        <w:rPr>
          <w:sz w:val="20"/>
        </w:rPr>
        <w:t>strategies</w:t>
      </w:r>
      <w:r>
        <w:rPr>
          <w:spacing w:val="-8"/>
          <w:sz w:val="20"/>
        </w:rPr>
        <w:t> </w:t>
      </w:r>
      <w:r>
        <w:rPr>
          <w:sz w:val="20"/>
        </w:rPr>
        <w:t>is</w:t>
      </w:r>
      <w:r>
        <w:rPr>
          <w:spacing w:val="-8"/>
          <w:sz w:val="20"/>
        </w:rPr>
        <w:t> </w:t>
      </w:r>
      <w:r>
        <w:rPr>
          <w:sz w:val="20"/>
        </w:rPr>
        <w:t>beneficial</w:t>
      </w:r>
      <w:r>
        <w:rPr>
          <w:spacing w:val="-10"/>
          <w:sz w:val="20"/>
        </w:rPr>
        <w:t> </w:t>
      </w:r>
      <w:r>
        <w:rPr>
          <w:sz w:val="20"/>
        </w:rPr>
        <w:t>to</w:t>
      </w:r>
      <w:r>
        <w:rPr>
          <w:spacing w:val="-7"/>
          <w:sz w:val="20"/>
        </w:rPr>
        <w:t> </w:t>
      </w:r>
      <w:r>
        <w:rPr>
          <w:sz w:val="20"/>
        </w:rPr>
        <w:t>the</w:t>
      </w:r>
      <w:r>
        <w:rPr>
          <w:spacing w:val="-7"/>
          <w:sz w:val="20"/>
        </w:rPr>
        <w:t> </w:t>
      </w:r>
      <w:r>
        <w:rPr>
          <w:sz w:val="20"/>
        </w:rPr>
        <w:t>learners,</w:t>
      </w:r>
      <w:r>
        <w:rPr>
          <w:spacing w:val="-9"/>
          <w:sz w:val="20"/>
        </w:rPr>
        <w:t> </w:t>
      </w:r>
      <w:r>
        <w:rPr>
          <w:sz w:val="20"/>
        </w:rPr>
        <w:t>as well as to the teachers, especially to the science teachers. Conducting SLAC session. (Lines 129-131)</w:t>
      </w:r>
    </w:p>
    <w:p>
      <w:pPr>
        <w:pStyle w:val="BodyText"/>
        <w:spacing w:before="2"/>
        <w:rPr>
          <w:sz w:val="20"/>
        </w:rPr>
      </w:pPr>
    </w:p>
    <w:p>
      <w:pPr>
        <w:spacing w:line="242" w:lineRule="auto" w:before="1"/>
        <w:ind w:left="1920" w:right="1732" w:hanging="850"/>
        <w:jc w:val="both"/>
        <w:rPr>
          <w:sz w:val="20"/>
        </w:rPr>
      </w:pPr>
      <w:r>
        <w:rPr>
          <w:sz w:val="20"/>
        </w:rPr>
        <w:t>P5:</w:t>
      </w:r>
      <w:r>
        <w:rPr>
          <w:spacing w:val="80"/>
          <w:sz w:val="20"/>
        </w:rPr>
        <w:t>  </w:t>
      </w:r>
      <w:r>
        <w:rPr>
          <w:sz w:val="20"/>
        </w:rPr>
        <w:t>Well, for me, I will recommend this. Well, I could share this innovative teaching strategy by conducting a school learning action cell about the best possible strategy. (Lines 158-159)</w:t>
      </w:r>
    </w:p>
    <w:p>
      <w:pPr>
        <w:pStyle w:val="BodyText"/>
        <w:spacing w:before="51"/>
        <w:rPr>
          <w:sz w:val="20"/>
        </w:rPr>
      </w:pPr>
    </w:p>
    <w:p>
      <w:pPr>
        <w:pStyle w:val="BodyText"/>
        <w:spacing w:line="482" w:lineRule="auto"/>
        <w:ind w:left="360" w:right="785" w:firstLine="720"/>
        <w:jc w:val="both"/>
      </w:pPr>
      <w:r>
        <w:rPr/>
        <w:t>Each</w:t>
      </w:r>
      <w:r>
        <w:rPr>
          <w:spacing w:val="-15"/>
        </w:rPr>
        <w:t> </w:t>
      </w:r>
      <w:r>
        <w:rPr/>
        <w:t>participant</w:t>
      </w:r>
      <w:r>
        <w:rPr>
          <w:spacing w:val="-15"/>
        </w:rPr>
        <w:t> </w:t>
      </w:r>
      <w:r>
        <w:rPr/>
        <w:t>admitted</w:t>
      </w:r>
      <w:r>
        <w:rPr>
          <w:spacing w:val="-15"/>
        </w:rPr>
        <w:t> </w:t>
      </w:r>
      <w:r>
        <w:rPr/>
        <w:t>that</w:t>
      </w:r>
      <w:r>
        <w:rPr>
          <w:spacing w:val="-15"/>
        </w:rPr>
        <w:t> </w:t>
      </w:r>
      <w:r>
        <w:rPr/>
        <w:t>they</w:t>
      </w:r>
      <w:r>
        <w:rPr>
          <w:spacing w:val="-16"/>
        </w:rPr>
        <w:t> </w:t>
      </w:r>
      <w:r>
        <w:rPr/>
        <w:t>could</w:t>
      </w:r>
      <w:r>
        <w:rPr>
          <w:spacing w:val="-15"/>
        </w:rPr>
        <w:t> </w:t>
      </w:r>
      <w:r>
        <w:rPr/>
        <w:t>discuss</w:t>
      </w:r>
      <w:r>
        <w:rPr>
          <w:spacing w:val="-16"/>
        </w:rPr>
        <w:t> </w:t>
      </w:r>
      <w:r>
        <w:rPr/>
        <w:t>their</w:t>
      </w:r>
      <w:r>
        <w:rPr>
          <w:spacing w:val="-17"/>
        </w:rPr>
        <w:t> </w:t>
      </w:r>
      <w:r>
        <w:rPr/>
        <w:t>experiences</w:t>
      </w:r>
      <w:r>
        <w:rPr>
          <w:spacing w:val="-17"/>
        </w:rPr>
        <w:t> </w:t>
      </w:r>
      <w:r>
        <w:rPr/>
        <w:t>with innovative instruction at the School Learning Action Cell. A group of teachers known as the Learning Action Cell (LAC) led a session in which they collaborated to address common issues they were having at school, as mentioned</w:t>
      </w:r>
      <w:r>
        <w:rPr>
          <w:spacing w:val="-7"/>
        </w:rPr>
        <w:t> </w:t>
      </w:r>
      <w:r>
        <w:rPr/>
        <w:t>in</w:t>
      </w:r>
      <w:r>
        <w:rPr>
          <w:spacing w:val="-10"/>
        </w:rPr>
        <w:t> </w:t>
      </w:r>
      <w:r>
        <w:rPr/>
        <w:t>DepEd</w:t>
      </w:r>
      <w:r>
        <w:rPr>
          <w:spacing w:val="-7"/>
        </w:rPr>
        <w:t> </w:t>
      </w:r>
      <w:r>
        <w:rPr/>
        <w:t>Order</w:t>
      </w:r>
      <w:r>
        <w:rPr>
          <w:spacing w:val="-8"/>
        </w:rPr>
        <w:t> </w:t>
      </w:r>
      <w:r>
        <w:rPr/>
        <w:t>No.</w:t>
      </w:r>
      <w:r>
        <w:rPr>
          <w:spacing w:val="-7"/>
        </w:rPr>
        <w:t> </w:t>
      </w:r>
      <w:r>
        <w:rPr/>
        <w:t>35,</w:t>
      </w:r>
      <w:r>
        <w:rPr>
          <w:spacing w:val="-7"/>
        </w:rPr>
        <w:t> </w:t>
      </w:r>
      <w:r>
        <w:rPr/>
        <w:t>s.</w:t>
      </w:r>
      <w:r>
        <w:rPr>
          <w:spacing w:val="-10"/>
        </w:rPr>
        <w:t> </w:t>
      </w:r>
      <w:r>
        <w:rPr/>
        <w:t>2016.</w:t>
      </w:r>
      <w:r>
        <w:rPr>
          <w:spacing w:val="-10"/>
        </w:rPr>
        <w:t> </w:t>
      </w:r>
      <w:r>
        <w:rPr/>
        <w:t>These</w:t>
      </w:r>
      <w:r>
        <w:rPr>
          <w:spacing w:val="-7"/>
        </w:rPr>
        <w:t> </w:t>
      </w:r>
      <w:r>
        <w:rPr/>
        <w:t>challenges</w:t>
      </w:r>
      <w:r>
        <w:rPr>
          <w:spacing w:val="-10"/>
        </w:rPr>
        <w:t> </w:t>
      </w:r>
      <w:r>
        <w:rPr/>
        <w:t>may</w:t>
      </w:r>
      <w:r>
        <w:rPr>
          <w:spacing w:val="-10"/>
        </w:rPr>
        <w:t> </w:t>
      </w:r>
      <w:r>
        <w:rPr/>
        <w:t>have</w:t>
      </w:r>
      <w:r>
        <w:rPr>
          <w:spacing w:val="-7"/>
        </w:rPr>
        <w:t> </w:t>
      </w:r>
      <w:r>
        <w:rPr/>
        <w:t>to</w:t>
      </w:r>
      <w:r>
        <w:rPr>
          <w:spacing w:val="-7"/>
        </w:rPr>
        <w:t> </w:t>
      </w:r>
      <w:r>
        <w:rPr/>
        <w:t>do with</w:t>
      </w:r>
      <w:r>
        <w:rPr>
          <w:spacing w:val="-1"/>
        </w:rPr>
        <w:t> </w:t>
      </w:r>
      <w:r>
        <w:rPr/>
        <w:t>curriculum</w:t>
      </w:r>
      <w:r>
        <w:rPr>
          <w:spacing w:val="-3"/>
        </w:rPr>
        <w:t> </w:t>
      </w:r>
      <w:r>
        <w:rPr/>
        <w:t>and</w:t>
      </w:r>
      <w:r>
        <w:rPr>
          <w:spacing w:val="-4"/>
        </w:rPr>
        <w:t> </w:t>
      </w:r>
      <w:r>
        <w:rPr/>
        <w:t>pedagogy,</w:t>
      </w:r>
      <w:r>
        <w:rPr>
          <w:spacing w:val="-4"/>
        </w:rPr>
        <w:t> </w:t>
      </w:r>
      <w:r>
        <w:rPr/>
        <w:t>evaluation</w:t>
      </w:r>
      <w:r>
        <w:rPr>
          <w:spacing w:val="-1"/>
        </w:rPr>
        <w:t> </w:t>
      </w:r>
      <w:r>
        <w:rPr/>
        <w:t>and</w:t>
      </w:r>
      <w:r>
        <w:rPr>
          <w:spacing w:val="-1"/>
        </w:rPr>
        <w:t> </w:t>
      </w:r>
      <w:r>
        <w:rPr/>
        <w:t>reporting,</w:t>
      </w:r>
      <w:r>
        <w:rPr>
          <w:spacing w:val="-4"/>
        </w:rPr>
        <w:t> </w:t>
      </w:r>
      <w:r>
        <w:rPr/>
        <w:t>learner</w:t>
      </w:r>
      <w:r>
        <w:rPr>
          <w:spacing w:val="-3"/>
        </w:rPr>
        <w:t> </w:t>
      </w:r>
      <w:r>
        <w:rPr/>
        <w:t>diversity</w:t>
      </w:r>
      <w:r>
        <w:rPr>
          <w:spacing w:val="-1"/>
        </w:rPr>
        <w:t> </w:t>
      </w:r>
      <w:r>
        <w:rPr/>
        <w:t>and inclusion, and the integration of ICT and 21st century skills. According to DepEd, these LAC sessions are meant to be a school-based continuing professional</w:t>
      </w:r>
      <w:r>
        <w:rPr>
          <w:spacing w:val="-4"/>
        </w:rPr>
        <w:t> </w:t>
      </w:r>
      <w:r>
        <w:rPr/>
        <w:t>development</w:t>
      </w:r>
      <w:r>
        <w:rPr>
          <w:spacing w:val="-4"/>
        </w:rPr>
        <w:t> </w:t>
      </w:r>
      <w:r>
        <w:rPr/>
        <w:t>strategy</w:t>
      </w:r>
      <w:r>
        <w:rPr>
          <w:spacing w:val="-4"/>
        </w:rPr>
        <w:t> </w:t>
      </w:r>
      <w:r>
        <w:rPr/>
        <w:t>for</w:t>
      </w:r>
      <w:r>
        <w:rPr>
          <w:spacing w:val="-4"/>
        </w:rPr>
        <w:t> </w:t>
      </w:r>
      <w:r>
        <w:rPr/>
        <w:t>improving</w:t>
      </w:r>
      <w:r>
        <w:rPr>
          <w:spacing w:val="-4"/>
        </w:rPr>
        <w:t> </w:t>
      </w:r>
      <w:r>
        <w:rPr/>
        <w:t>teaching</w:t>
      </w:r>
      <w:r>
        <w:rPr>
          <w:spacing w:val="-4"/>
        </w:rPr>
        <w:t> </w:t>
      </w:r>
      <w:r>
        <w:rPr/>
        <w:t>and</w:t>
      </w:r>
      <w:r>
        <w:rPr>
          <w:spacing w:val="-4"/>
        </w:rPr>
        <w:t> </w:t>
      </w:r>
      <w:r>
        <w:rPr/>
        <w:t>learning.</w:t>
      </w:r>
      <w:r>
        <w:rPr>
          <w:spacing w:val="-4"/>
        </w:rPr>
        <w:t> </w:t>
      </w:r>
      <w:r>
        <w:rPr/>
        <w:t>Thus, the</w:t>
      </w:r>
      <w:r>
        <w:rPr>
          <w:spacing w:val="-13"/>
        </w:rPr>
        <w:t> </w:t>
      </w:r>
      <w:r>
        <w:rPr/>
        <w:t>goal</w:t>
      </w:r>
      <w:r>
        <w:rPr>
          <w:spacing w:val="-14"/>
        </w:rPr>
        <w:t> </w:t>
      </w:r>
      <w:r>
        <w:rPr/>
        <w:t>of</w:t>
      </w:r>
      <w:r>
        <w:rPr>
          <w:spacing w:val="-13"/>
        </w:rPr>
        <w:t> </w:t>
      </w:r>
      <w:r>
        <w:rPr/>
        <w:t>this</w:t>
      </w:r>
      <w:r>
        <w:rPr>
          <w:spacing w:val="-12"/>
        </w:rPr>
        <w:t> </w:t>
      </w:r>
      <w:r>
        <w:rPr/>
        <w:t>research</w:t>
      </w:r>
      <w:r>
        <w:rPr>
          <w:spacing w:val="-11"/>
        </w:rPr>
        <w:t> </w:t>
      </w:r>
      <w:r>
        <w:rPr/>
        <w:t>was</w:t>
      </w:r>
      <w:r>
        <w:rPr>
          <w:spacing w:val="-11"/>
        </w:rPr>
        <w:t> </w:t>
      </w:r>
      <w:r>
        <w:rPr/>
        <w:t>to</w:t>
      </w:r>
      <w:r>
        <w:rPr>
          <w:spacing w:val="-13"/>
        </w:rPr>
        <w:t> </w:t>
      </w:r>
      <w:r>
        <w:rPr/>
        <w:t>assess</w:t>
      </w:r>
      <w:r>
        <w:rPr>
          <w:spacing w:val="-14"/>
        </w:rPr>
        <w:t> </w:t>
      </w:r>
      <w:r>
        <w:rPr/>
        <w:t>how</w:t>
      </w:r>
      <w:r>
        <w:rPr>
          <w:spacing w:val="-14"/>
        </w:rPr>
        <w:t> </w:t>
      </w:r>
      <w:r>
        <w:rPr/>
        <w:t>holding</w:t>
      </w:r>
      <w:r>
        <w:rPr>
          <w:spacing w:val="-13"/>
        </w:rPr>
        <w:t> </w:t>
      </w:r>
      <w:r>
        <w:rPr/>
        <w:t>LAC</w:t>
      </w:r>
      <w:r>
        <w:rPr>
          <w:spacing w:val="-12"/>
        </w:rPr>
        <w:t> </w:t>
      </w:r>
      <w:r>
        <w:rPr/>
        <w:t>sessions</w:t>
      </w:r>
      <w:r>
        <w:rPr>
          <w:spacing w:val="-14"/>
        </w:rPr>
        <w:t> </w:t>
      </w:r>
      <w:r>
        <w:rPr/>
        <w:t>affected</w:t>
      </w:r>
      <w:r>
        <w:rPr>
          <w:spacing w:val="-11"/>
        </w:rPr>
        <w:t> </w:t>
      </w:r>
      <w:r>
        <w:rPr/>
        <w:t>the professional growth of teachers. It was centered on ascertaining. LAC meetings aligned teaching with standards and student needs.</w:t>
      </w:r>
    </w:p>
    <w:p>
      <w:pPr>
        <w:pStyle w:val="BodyText"/>
        <w:spacing w:after="0" w:line="482" w:lineRule="auto"/>
        <w:jc w:val="both"/>
        <w:sectPr>
          <w:pgSz w:w="12240" w:h="15840"/>
          <w:pgMar w:header="0" w:footer="1397" w:top="1760" w:bottom="1580" w:left="1800" w:right="1080"/>
        </w:sectPr>
      </w:pPr>
    </w:p>
    <w:p>
      <w:pPr>
        <w:spacing w:before="69"/>
        <w:ind w:left="360" w:right="0" w:firstLine="0"/>
        <w:jc w:val="left"/>
        <w:rPr>
          <w:rFonts w:ascii="Arial"/>
          <w:b/>
          <w:sz w:val="24"/>
        </w:rPr>
      </w:pPr>
      <w:r>
        <w:rPr>
          <w:rFonts w:ascii="Arial"/>
          <w:b/>
          <w:spacing w:val="-2"/>
          <w:sz w:val="24"/>
        </w:rPr>
        <w:t>Challenging</w:t>
      </w:r>
    </w:p>
    <w:p>
      <w:pPr>
        <w:pStyle w:val="BodyText"/>
        <w:spacing w:line="482" w:lineRule="auto" w:before="271"/>
        <w:ind w:left="362" w:right="788" w:firstLine="717"/>
        <w:jc w:val="both"/>
      </w:pPr>
      <w:r>
        <w:rPr/>
        <w:t>Challenges</w:t>
      </w:r>
      <w:r>
        <w:rPr>
          <w:spacing w:val="-10"/>
        </w:rPr>
        <w:t> </w:t>
      </w:r>
      <w:r>
        <w:rPr/>
        <w:t>are</w:t>
      </w:r>
      <w:r>
        <w:rPr>
          <w:spacing w:val="-10"/>
        </w:rPr>
        <w:t> </w:t>
      </w:r>
      <w:r>
        <w:rPr/>
        <w:t>a</w:t>
      </w:r>
      <w:r>
        <w:rPr>
          <w:spacing w:val="-9"/>
        </w:rPr>
        <w:t> </w:t>
      </w:r>
      <w:r>
        <w:rPr/>
        <w:t>call</w:t>
      </w:r>
      <w:r>
        <w:rPr>
          <w:spacing w:val="-11"/>
        </w:rPr>
        <w:t> </w:t>
      </w:r>
      <w:r>
        <w:rPr/>
        <w:t>for</w:t>
      </w:r>
      <w:r>
        <w:rPr>
          <w:spacing w:val="-11"/>
        </w:rPr>
        <w:t> </w:t>
      </w:r>
      <w:r>
        <w:rPr/>
        <w:t>growth</w:t>
      </w:r>
      <w:r>
        <w:rPr>
          <w:spacing w:val="-9"/>
        </w:rPr>
        <w:t> </w:t>
      </w:r>
      <w:r>
        <w:rPr/>
        <w:t>and</w:t>
      </w:r>
      <w:r>
        <w:rPr>
          <w:spacing w:val="-9"/>
        </w:rPr>
        <w:t> </w:t>
      </w:r>
      <w:r>
        <w:rPr/>
        <w:t>development</w:t>
      </w:r>
      <w:r>
        <w:rPr>
          <w:spacing w:val="-10"/>
        </w:rPr>
        <w:t> </w:t>
      </w:r>
      <w:r>
        <w:rPr/>
        <w:t>in</w:t>
      </w:r>
      <w:r>
        <w:rPr>
          <w:spacing w:val="-10"/>
        </w:rPr>
        <w:t> </w:t>
      </w:r>
      <w:r>
        <w:rPr/>
        <w:t>the</w:t>
      </w:r>
      <w:r>
        <w:rPr>
          <w:spacing w:val="-12"/>
        </w:rPr>
        <w:t> </w:t>
      </w:r>
      <w:r>
        <w:rPr/>
        <w:t>area</w:t>
      </w:r>
      <w:r>
        <w:rPr>
          <w:spacing w:val="-9"/>
        </w:rPr>
        <w:t> </w:t>
      </w:r>
      <w:r>
        <w:rPr/>
        <w:t>of</w:t>
      </w:r>
      <w:r>
        <w:rPr>
          <w:spacing w:val="-10"/>
        </w:rPr>
        <w:t> </w:t>
      </w:r>
      <w:r>
        <w:rPr/>
        <w:t>solving words and real problems, it is also an opportunity to take a risk, learn to fail, and</w:t>
      </w:r>
      <w:r>
        <w:rPr>
          <w:spacing w:val="-5"/>
        </w:rPr>
        <w:t> </w:t>
      </w:r>
      <w:r>
        <w:rPr/>
        <w:t>figure</w:t>
      </w:r>
      <w:r>
        <w:rPr>
          <w:spacing w:val="-5"/>
        </w:rPr>
        <w:t> </w:t>
      </w:r>
      <w:r>
        <w:rPr/>
        <w:t>out</w:t>
      </w:r>
      <w:r>
        <w:rPr>
          <w:spacing w:val="-5"/>
        </w:rPr>
        <w:t> </w:t>
      </w:r>
      <w:r>
        <w:rPr/>
        <w:t>how</w:t>
      </w:r>
      <w:r>
        <w:rPr>
          <w:spacing w:val="-4"/>
        </w:rPr>
        <w:t> </w:t>
      </w:r>
      <w:r>
        <w:rPr/>
        <w:t>to</w:t>
      </w:r>
      <w:r>
        <w:rPr>
          <w:spacing w:val="-4"/>
        </w:rPr>
        <w:t> </w:t>
      </w:r>
      <w:r>
        <w:rPr/>
        <w:t>pick</w:t>
      </w:r>
      <w:r>
        <w:rPr>
          <w:spacing w:val="-4"/>
        </w:rPr>
        <w:t> </w:t>
      </w:r>
      <w:r>
        <w:rPr/>
        <w:t>up</w:t>
      </w:r>
      <w:r>
        <w:rPr>
          <w:spacing w:val="-4"/>
        </w:rPr>
        <w:t> </w:t>
      </w:r>
      <w:r>
        <w:rPr/>
        <w:t>again.</w:t>
      </w:r>
      <w:r>
        <w:rPr>
          <w:spacing w:val="-5"/>
        </w:rPr>
        <w:t> </w:t>
      </w:r>
      <w:r>
        <w:rPr/>
        <w:t>Moreover,</w:t>
      </w:r>
      <w:r>
        <w:rPr>
          <w:spacing w:val="-4"/>
        </w:rPr>
        <w:t> </w:t>
      </w:r>
      <w:r>
        <w:rPr/>
        <w:t>becoming</w:t>
      </w:r>
      <w:r>
        <w:rPr>
          <w:spacing w:val="-4"/>
        </w:rPr>
        <w:t> </w:t>
      </w:r>
      <w:r>
        <w:rPr/>
        <w:t>creative</w:t>
      </w:r>
      <w:r>
        <w:rPr>
          <w:spacing w:val="-4"/>
        </w:rPr>
        <w:t> </w:t>
      </w:r>
      <w:r>
        <w:rPr/>
        <w:t>and unique in teaching is</w:t>
      </w:r>
      <w:r>
        <w:rPr>
          <w:spacing w:val="-1"/>
        </w:rPr>
        <w:t> </w:t>
      </w:r>
      <w:r>
        <w:rPr/>
        <w:t>challenging. Motivation</w:t>
      </w:r>
      <w:r>
        <w:rPr>
          <w:spacing w:val="-3"/>
        </w:rPr>
        <w:t> </w:t>
      </w:r>
      <w:r>
        <w:rPr/>
        <w:t>and</w:t>
      </w:r>
      <w:r>
        <w:rPr>
          <w:spacing w:val="-3"/>
        </w:rPr>
        <w:t> </w:t>
      </w:r>
      <w:r>
        <w:rPr/>
        <w:t>encouragement</w:t>
      </w:r>
      <w:r>
        <w:rPr>
          <w:spacing w:val="-3"/>
        </w:rPr>
        <w:t> </w:t>
      </w:r>
      <w:r>
        <w:rPr/>
        <w:t>are</w:t>
      </w:r>
      <w:r>
        <w:rPr>
          <w:spacing w:val="-1"/>
        </w:rPr>
        <w:t> </w:t>
      </w:r>
      <w:r>
        <w:rPr/>
        <w:t>needed to gain the strength to become an innovative teacher. When an individual is not persuaded</w:t>
      </w:r>
      <w:r>
        <w:rPr>
          <w:spacing w:val="-9"/>
        </w:rPr>
        <w:t> </w:t>
      </w:r>
      <w:r>
        <w:rPr/>
        <w:t>and</w:t>
      </w:r>
      <w:r>
        <w:rPr>
          <w:spacing w:val="-9"/>
        </w:rPr>
        <w:t> </w:t>
      </w:r>
      <w:r>
        <w:rPr/>
        <w:t>energized</w:t>
      </w:r>
      <w:r>
        <w:rPr>
          <w:spacing w:val="-9"/>
        </w:rPr>
        <w:t> </w:t>
      </w:r>
      <w:r>
        <w:rPr/>
        <w:t>for</w:t>
      </w:r>
      <w:r>
        <w:rPr>
          <w:spacing w:val="-11"/>
        </w:rPr>
        <w:t> </w:t>
      </w:r>
      <w:r>
        <w:rPr/>
        <w:t>the</w:t>
      </w:r>
      <w:r>
        <w:rPr>
          <w:spacing w:val="-9"/>
        </w:rPr>
        <w:t> </w:t>
      </w:r>
      <w:r>
        <w:rPr/>
        <w:t>call</w:t>
      </w:r>
      <w:r>
        <w:rPr>
          <w:spacing w:val="-11"/>
        </w:rPr>
        <w:t> </w:t>
      </w:r>
      <w:r>
        <w:rPr/>
        <w:t>of</w:t>
      </w:r>
      <w:r>
        <w:rPr>
          <w:spacing w:val="-10"/>
        </w:rPr>
        <w:t> </w:t>
      </w:r>
      <w:r>
        <w:rPr/>
        <w:t>duty</w:t>
      </w:r>
      <w:r>
        <w:rPr>
          <w:spacing w:val="-10"/>
        </w:rPr>
        <w:t> </w:t>
      </w:r>
      <w:r>
        <w:rPr/>
        <w:t>and</w:t>
      </w:r>
      <w:r>
        <w:rPr>
          <w:spacing w:val="-9"/>
        </w:rPr>
        <w:t> </w:t>
      </w:r>
      <w:r>
        <w:rPr/>
        <w:t>passion,</w:t>
      </w:r>
      <w:r>
        <w:rPr>
          <w:spacing w:val="-10"/>
        </w:rPr>
        <w:t> </w:t>
      </w:r>
      <w:r>
        <w:rPr/>
        <w:t>the</w:t>
      </w:r>
      <w:r>
        <w:rPr>
          <w:spacing w:val="-9"/>
        </w:rPr>
        <w:t> </w:t>
      </w:r>
      <w:r>
        <w:rPr/>
        <w:t>problem</w:t>
      </w:r>
      <w:r>
        <w:rPr>
          <w:spacing w:val="-9"/>
        </w:rPr>
        <w:t> </w:t>
      </w:r>
      <w:r>
        <w:rPr/>
        <w:t>will</w:t>
      </w:r>
      <w:r>
        <w:rPr>
          <w:spacing w:val="-11"/>
        </w:rPr>
        <w:t> </w:t>
      </w:r>
      <w:r>
        <w:rPr/>
        <w:t>just continue and will never be solved.</w:t>
      </w:r>
      <w:r>
        <w:rPr>
          <w:spacing w:val="40"/>
        </w:rPr>
        <w:t> </w:t>
      </w:r>
      <w:r>
        <w:rPr/>
        <w:t>Embracing challenges helps teachers inspire students to see obstacles as opportunities for growth and develop resilience and creativity.</w:t>
      </w:r>
    </w:p>
    <w:p>
      <w:pPr>
        <w:pStyle w:val="BodyText"/>
        <w:spacing w:line="482" w:lineRule="auto"/>
        <w:ind w:left="360" w:right="786" w:firstLine="720"/>
        <w:jc w:val="both"/>
      </w:pPr>
      <w:r>
        <w:rPr/>
        <w:t>The call to respond to the challenges and become creative and innovative is high. It is important to identify challenges in everyday life, teach step by step one by one, and manage them. Teachers deal with a variety of issues daily, including how to increase student learning, hold their attention, facilitate meaningful learning, increase information retention, and accommodate a diverse student body (Granados-Ortiz et al., 2023). They added that reformation was needed in the areas of bettering study plans and facilities,</w:t>
      </w:r>
      <w:r>
        <w:rPr>
          <w:spacing w:val="-13"/>
        </w:rPr>
        <w:t> </w:t>
      </w:r>
      <w:r>
        <w:rPr/>
        <w:t>overcoming</w:t>
      </w:r>
      <w:r>
        <w:rPr>
          <w:spacing w:val="-12"/>
        </w:rPr>
        <w:t> </w:t>
      </w:r>
      <w:r>
        <w:rPr/>
        <w:t>significant</w:t>
      </w:r>
      <w:r>
        <w:rPr>
          <w:spacing w:val="-13"/>
        </w:rPr>
        <w:t> </w:t>
      </w:r>
      <w:r>
        <w:rPr/>
        <w:t>obstacles,</w:t>
      </w:r>
      <w:r>
        <w:rPr>
          <w:spacing w:val="-13"/>
        </w:rPr>
        <w:t> </w:t>
      </w:r>
      <w:r>
        <w:rPr/>
        <w:t>enhancing</w:t>
      </w:r>
      <w:r>
        <w:rPr>
          <w:spacing w:val="-13"/>
        </w:rPr>
        <w:t> </w:t>
      </w:r>
      <w:r>
        <w:rPr/>
        <w:t>the</w:t>
      </w:r>
      <w:r>
        <w:rPr>
          <w:spacing w:val="-13"/>
        </w:rPr>
        <w:t> </w:t>
      </w:r>
      <w:r>
        <w:rPr/>
        <w:t>scope</w:t>
      </w:r>
      <w:r>
        <w:rPr>
          <w:spacing w:val="-13"/>
        </w:rPr>
        <w:t> </w:t>
      </w:r>
      <w:r>
        <w:rPr/>
        <w:t>and</w:t>
      </w:r>
      <w:r>
        <w:rPr>
          <w:spacing w:val="-15"/>
        </w:rPr>
        <w:t> </w:t>
      </w:r>
      <w:r>
        <w:rPr/>
        <w:t>quality</w:t>
      </w:r>
      <w:r>
        <w:rPr>
          <w:spacing w:val="-13"/>
        </w:rPr>
        <w:t> </w:t>
      </w:r>
      <w:r>
        <w:rPr/>
        <w:t>of education, introducing cutting-edge teaching strategies, advancing accountability,</w:t>
      </w:r>
      <w:r>
        <w:rPr>
          <w:spacing w:val="-13"/>
        </w:rPr>
        <w:t> </w:t>
      </w:r>
      <w:r>
        <w:rPr/>
        <w:t>concentrating</w:t>
      </w:r>
      <w:r>
        <w:rPr>
          <w:spacing w:val="-13"/>
        </w:rPr>
        <w:t> </w:t>
      </w:r>
      <w:r>
        <w:rPr/>
        <w:t>on</w:t>
      </w:r>
      <w:r>
        <w:rPr>
          <w:spacing w:val="-13"/>
        </w:rPr>
        <w:t> </w:t>
      </w:r>
      <w:r>
        <w:rPr/>
        <w:t>enhancing</w:t>
      </w:r>
      <w:r>
        <w:rPr>
          <w:spacing w:val="-12"/>
        </w:rPr>
        <w:t> </w:t>
      </w:r>
      <w:r>
        <w:rPr/>
        <w:t>learning</w:t>
      </w:r>
      <w:r>
        <w:rPr>
          <w:spacing w:val="-13"/>
        </w:rPr>
        <w:t> </w:t>
      </w:r>
      <w:r>
        <w:rPr/>
        <w:t>outcomes,</w:t>
      </w:r>
      <w:r>
        <w:rPr>
          <w:spacing w:val="-13"/>
        </w:rPr>
        <w:t> </w:t>
      </w:r>
      <w:r>
        <w:rPr/>
        <w:t>and</w:t>
      </w:r>
      <w:r>
        <w:rPr>
          <w:spacing w:val="-13"/>
        </w:rPr>
        <w:t> </w:t>
      </w:r>
      <w:r>
        <w:rPr/>
        <w:t>having</w:t>
      </w:r>
      <w:r>
        <w:rPr>
          <w:spacing w:val="-12"/>
        </w:rPr>
        <w:t> </w:t>
      </w:r>
      <w:r>
        <w:rPr/>
        <w:t>the administration and stakeholders' full support. To achieve these reforms, ongoing</w:t>
      </w:r>
      <w:r>
        <w:rPr>
          <w:spacing w:val="40"/>
        </w:rPr>
        <w:t> </w:t>
      </w:r>
      <w:r>
        <w:rPr/>
        <w:t>professional</w:t>
      </w:r>
      <w:r>
        <w:rPr>
          <w:spacing w:val="39"/>
        </w:rPr>
        <w:t> </w:t>
      </w:r>
      <w:r>
        <w:rPr/>
        <w:t>development</w:t>
      </w:r>
      <w:r>
        <w:rPr>
          <w:spacing w:val="39"/>
        </w:rPr>
        <w:t> </w:t>
      </w:r>
      <w:r>
        <w:rPr/>
        <w:t>and</w:t>
      </w:r>
      <w:r>
        <w:rPr>
          <w:spacing w:val="40"/>
        </w:rPr>
        <w:t> </w:t>
      </w:r>
      <w:r>
        <w:rPr/>
        <w:t>collaboration</w:t>
      </w:r>
      <w:r>
        <w:rPr>
          <w:spacing w:val="40"/>
        </w:rPr>
        <w:t> </w:t>
      </w:r>
      <w:r>
        <w:rPr/>
        <w:t>among</w:t>
      </w:r>
      <w:r>
        <w:rPr>
          <w:spacing w:val="40"/>
        </w:rPr>
        <w:t> </w:t>
      </w:r>
      <w:r>
        <w:rPr/>
        <w:t>educators</w:t>
      </w:r>
      <w:r>
        <w:rPr>
          <w:spacing w:val="40"/>
        </w:rPr>
        <w:t> </w:t>
      </w:r>
      <w:r>
        <w:rPr/>
        <w:t>are</w:t>
      </w:r>
    </w:p>
    <w:p>
      <w:pPr>
        <w:pStyle w:val="BodyText"/>
        <w:spacing w:after="0" w:line="482" w:lineRule="auto"/>
        <w:jc w:val="both"/>
        <w:sectPr>
          <w:pgSz w:w="12240" w:h="15840"/>
          <w:pgMar w:header="0" w:footer="1397" w:top="1780" w:bottom="1580" w:left="1800" w:right="1080"/>
        </w:sectPr>
      </w:pPr>
    </w:p>
    <w:p>
      <w:pPr>
        <w:pStyle w:val="BodyText"/>
        <w:spacing w:line="482" w:lineRule="auto" w:before="81"/>
        <w:ind w:left="360" w:right="795"/>
        <w:jc w:val="both"/>
      </w:pPr>
      <w:r>
        <w:rPr/>
        <w:t>crucial. By working together and sharing best practices, teachers may create a more engaging and effective learning environment for all students</w:t>
      </w:r>
    </w:p>
    <w:p>
      <w:pPr>
        <w:spacing w:line="477" w:lineRule="auto" w:before="0"/>
        <w:ind w:left="360" w:right="789" w:firstLine="720"/>
        <w:jc w:val="both"/>
        <w:rPr>
          <w:sz w:val="24"/>
        </w:rPr>
      </w:pPr>
      <w:r>
        <w:rPr>
          <w:rFonts w:ascii="Arial"/>
          <w:b/>
          <w:sz w:val="24"/>
        </w:rPr>
        <w:t>Difficulty in Mastering of the Lesson. </w:t>
      </w:r>
      <w:r>
        <w:rPr>
          <w:position w:val="1"/>
          <w:sz w:val="24"/>
        </w:rPr>
        <w:t>Based on the findings, the </w:t>
      </w:r>
      <w:r>
        <w:rPr>
          <w:sz w:val="24"/>
        </w:rPr>
        <w:t>teachers need to innovate even though there is a mastery of the lesson, as shown in the statement of P1 and P2 below:</w:t>
      </w:r>
    </w:p>
    <w:p>
      <w:pPr>
        <w:spacing w:line="244" w:lineRule="auto" w:before="3"/>
        <w:ind w:left="1920" w:right="1725" w:hanging="850"/>
        <w:jc w:val="both"/>
        <w:rPr>
          <w:sz w:val="20"/>
        </w:rPr>
      </w:pPr>
      <w:r>
        <w:rPr>
          <w:sz w:val="20"/>
        </w:rPr>
        <w:t>P1:</w:t>
      </w:r>
      <w:r>
        <w:rPr>
          <w:spacing w:val="80"/>
          <w:sz w:val="20"/>
        </w:rPr>
        <w:t>   </w:t>
      </w:r>
      <w:r>
        <w:rPr>
          <w:sz w:val="20"/>
        </w:rPr>
        <w:t>For sixteen years in service, handling the same subject, I could say</w:t>
      </w:r>
      <w:r>
        <w:rPr>
          <w:spacing w:val="-8"/>
          <w:sz w:val="20"/>
        </w:rPr>
        <w:t> </w:t>
      </w:r>
      <w:r>
        <w:rPr>
          <w:sz w:val="20"/>
        </w:rPr>
        <w:t>that</w:t>
      </w:r>
      <w:r>
        <w:rPr>
          <w:spacing w:val="-7"/>
          <w:sz w:val="20"/>
        </w:rPr>
        <w:t> </w:t>
      </w:r>
      <w:r>
        <w:rPr>
          <w:sz w:val="20"/>
        </w:rPr>
        <w:t>I</w:t>
      </w:r>
      <w:r>
        <w:rPr>
          <w:spacing w:val="-7"/>
          <w:sz w:val="20"/>
        </w:rPr>
        <w:t> </w:t>
      </w:r>
      <w:r>
        <w:rPr>
          <w:sz w:val="20"/>
        </w:rPr>
        <w:t>already</w:t>
      </w:r>
      <w:r>
        <w:rPr>
          <w:spacing w:val="-6"/>
          <w:sz w:val="20"/>
        </w:rPr>
        <w:t> </w:t>
      </w:r>
      <w:r>
        <w:rPr>
          <w:sz w:val="20"/>
        </w:rPr>
        <w:t>mastered</w:t>
      </w:r>
      <w:r>
        <w:rPr>
          <w:spacing w:val="-7"/>
          <w:sz w:val="20"/>
        </w:rPr>
        <w:t> </w:t>
      </w:r>
      <w:r>
        <w:rPr>
          <w:sz w:val="20"/>
        </w:rPr>
        <w:t>the</w:t>
      </w:r>
      <w:r>
        <w:rPr>
          <w:spacing w:val="-8"/>
          <w:sz w:val="20"/>
        </w:rPr>
        <w:t> </w:t>
      </w:r>
      <w:r>
        <w:rPr>
          <w:sz w:val="20"/>
        </w:rPr>
        <w:t>lesson,</w:t>
      </w:r>
      <w:r>
        <w:rPr>
          <w:spacing w:val="-7"/>
          <w:sz w:val="20"/>
        </w:rPr>
        <w:t> </w:t>
      </w:r>
      <w:r>
        <w:rPr>
          <w:sz w:val="20"/>
        </w:rPr>
        <w:t>but</w:t>
      </w:r>
      <w:r>
        <w:rPr>
          <w:spacing w:val="-9"/>
          <w:sz w:val="20"/>
        </w:rPr>
        <w:t> </w:t>
      </w:r>
      <w:r>
        <w:rPr>
          <w:sz w:val="20"/>
        </w:rPr>
        <w:t>I</w:t>
      </w:r>
      <w:r>
        <w:rPr>
          <w:spacing w:val="-7"/>
          <w:sz w:val="20"/>
        </w:rPr>
        <w:t> </w:t>
      </w:r>
      <w:r>
        <w:rPr>
          <w:sz w:val="20"/>
        </w:rPr>
        <w:t>still</w:t>
      </w:r>
      <w:r>
        <w:rPr>
          <w:spacing w:val="-8"/>
          <w:sz w:val="20"/>
        </w:rPr>
        <w:t> </w:t>
      </w:r>
      <w:r>
        <w:rPr>
          <w:sz w:val="20"/>
        </w:rPr>
        <w:t>need</w:t>
      </w:r>
      <w:r>
        <w:rPr>
          <w:spacing w:val="-7"/>
          <w:sz w:val="20"/>
        </w:rPr>
        <w:t> </w:t>
      </w:r>
      <w:r>
        <w:rPr>
          <w:sz w:val="20"/>
        </w:rPr>
        <w:t>to</w:t>
      </w:r>
      <w:r>
        <w:rPr>
          <w:spacing w:val="-8"/>
          <w:sz w:val="20"/>
        </w:rPr>
        <w:t> </w:t>
      </w:r>
      <w:r>
        <w:rPr>
          <w:sz w:val="20"/>
        </w:rPr>
        <w:t>innovate myself. Lesson planning is effective because I can plan the strategy that I must use during my discussion. (Lines 34-37)</w:t>
      </w:r>
    </w:p>
    <w:p>
      <w:pPr>
        <w:spacing w:line="244" w:lineRule="auto" w:before="228"/>
        <w:ind w:left="1920" w:right="1730" w:hanging="850"/>
        <w:jc w:val="both"/>
        <w:rPr>
          <w:sz w:val="20"/>
        </w:rPr>
      </w:pPr>
      <w:r>
        <w:rPr>
          <w:sz w:val="20"/>
        </w:rPr>
        <w:t>P2:</w:t>
      </w:r>
      <w:r>
        <w:rPr>
          <w:spacing w:val="80"/>
          <w:sz w:val="20"/>
        </w:rPr>
        <w:t>   </w:t>
      </w:r>
      <w:r>
        <w:rPr>
          <w:sz w:val="20"/>
        </w:rPr>
        <w:t>I'm just new in this field of service; that's why I need to prepare and master my lessons before I face them, knowing that I am facing a diverse group of learners. (Lines 63-65)</w:t>
      </w:r>
    </w:p>
    <w:p>
      <w:pPr>
        <w:pStyle w:val="BodyText"/>
        <w:spacing w:before="118"/>
        <w:rPr>
          <w:sz w:val="20"/>
        </w:rPr>
      </w:pPr>
    </w:p>
    <w:p>
      <w:pPr>
        <w:pStyle w:val="BodyText"/>
        <w:spacing w:line="482" w:lineRule="auto"/>
        <w:ind w:left="360" w:right="793" w:firstLine="720"/>
        <w:jc w:val="both"/>
      </w:pPr>
      <w:r>
        <w:rPr/>
        <w:t>This</w:t>
      </w:r>
      <w:r>
        <w:rPr>
          <w:spacing w:val="-9"/>
        </w:rPr>
        <w:t> </w:t>
      </w:r>
      <w:r>
        <w:rPr/>
        <w:t>implies</w:t>
      </w:r>
      <w:r>
        <w:rPr>
          <w:spacing w:val="-9"/>
        </w:rPr>
        <w:t> </w:t>
      </w:r>
      <w:r>
        <w:rPr/>
        <w:t>that</w:t>
      </w:r>
      <w:r>
        <w:rPr>
          <w:spacing w:val="-11"/>
        </w:rPr>
        <w:t> </w:t>
      </w:r>
      <w:r>
        <w:rPr/>
        <w:t>mastery</w:t>
      </w:r>
      <w:r>
        <w:rPr>
          <w:spacing w:val="-9"/>
        </w:rPr>
        <w:t> </w:t>
      </w:r>
      <w:r>
        <w:rPr/>
        <w:t>of</w:t>
      </w:r>
      <w:r>
        <w:rPr>
          <w:spacing w:val="-8"/>
        </w:rPr>
        <w:t> </w:t>
      </w:r>
      <w:r>
        <w:rPr/>
        <w:t>the</w:t>
      </w:r>
      <w:r>
        <w:rPr>
          <w:spacing w:val="-8"/>
        </w:rPr>
        <w:t> </w:t>
      </w:r>
      <w:r>
        <w:rPr/>
        <w:t>lesson</w:t>
      </w:r>
      <w:r>
        <w:rPr>
          <w:spacing w:val="-8"/>
        </w:rPr>
        <w:t> </w:t>
      </w:r>
      <w:r>
        <w:rPr/>
        <w:t>is</w:t>
      </w:r>
      <w:r>
        <w:rPr>
          <w:spacing w:val="-12"/>
        </w:rPr>
        <w:t> </w:t>
      </w:r>
      <w:r>
        <w:rPr/>
        <w:t>essential</w:t>
      </w:r>
      <w:r>
        <w:rPr>
          <w:spacing w:val="-9"/>
        </w:rPr>
        <w:t> </w:t>
      </w:r>
      <w:r>
        <w:rPr/>
        <w:t>and</w:t>
      </w:r>
      <w:r>
        <w:rPr>
          <w:spacing w:val="-8"/>
        </w:rPr>
        <w:t> </w:t>
      </w:r>
      <w:r>
        <w:rPr/>
        <w:t>lesson</w:t>
      </w:r>
      <w:r>
        <w:rPr>
          <w:spacing w:val="-8"/>
        </w:rPr>
        <w:t> </w:t>
      </w:r>
      <w:r>
        <w:rPr/>
        <w:t>planning is effective in applying</w:t>
      </w:r>
      <w:r>
        <w:rPr>
          <w:spacing w:val="-1"/>
        </w:rPr>
        <w:t> </w:t>
      </w:r>
      <w:r>
        <w:rPr/>
        <w:t>a suited strategy. There must be intensive preparation in one's self in transferring learning because learners have different learning styles. P3, P4, and P5 expressed difficulty in mastering the lesson, indicating challenges in understanding key concepts and applying the material effectively. This emphasizes the importance of adapting teaching methods to support all learners.</w:t>
      </w:r>
    </w:p>
    <w:p>
      <w:pPr>
        <w:tabs>
          <w:tab w:pos="1920" w:val="left" w:leader="none"/>
        </w:tabs>
        <w:spacing w:line="223" w:lineRule="exact" w:before="0"/>
        <w:ind w:left="1070" w:right="0" w:firstLine="0"/>
        <w:jc w:val="left"/>
        <w:rPr>
          <w:sz w:val="20"/>
        </w:rPr>
      </w:pPr>
      <w:r>
        <w:rPr>
          <w:spacing w:val="-5"/>
          <w:sz w:val="20"/>
        </w:rPr>
        <w:t>P1:</w:t>
      </w:r>
      <w:r>
        <w:rPr>
          <w:sz w:val="20"/>
        </w:rPr>
        <w:tab/>
        <w:t>It</w:t>
      </w:r>
      <w:r>
        <w:rPr>
          <w:spacing w:val="-6"/>
          <w:sz w:val="20"/>
        </w:rPr>
        <w:t> </w:t>
      </w:r>
      <w:r>
        <w:rPr>
          <w:sz w:val="20"/>
        </w:rPr>
        <w:t>is</w:t>
      </w:r>
      <w:r>
        <w:rPr>
          <w:spacing w:val="-5"/>
          <w:sz w:val="20"/>
        </w:rPr>
        <w:t> </w:t>
      </w:r>
      <w:r>
        <w:rPr>
          <w:sz w:val="20"/>
        </w:rPr>
        <w:t>hard</w:t>
      </w:r>
      <w:r>
        <w:rPr>
          <w:spacing w:val="-6"/>
          <w:sz w:val="20"/>
        </w:rPr>
        <w:t> </w:t>
      </w:r>
      <w:r>
        <w:rPr>
          <w:sz w:val="20"/>
        </w:rPr>
        <w:t>to</w:t>
      </w:r>
      <w:r>
        <w:rPr>
          <w:spacing w:val="-4"/>
          <w:sz w:val="20"/>
        </w:rPr>
        <w:t> </w:t>
      </w:r>
      <w:r>
        <w:rPr>
          <w:sz w:val="20"/>
        </w:rPr>
        <w:t>face</w:t>
      </w:r>
      <w:r>
        <w:rPr>
          <w:spacing w:val="-6"/>
          <w:sz w:val="20"/>
        </w:rPr>
        <w:t> </w:t>
      </w:r>
      <w:r>
        <w:rPr>
          <w:sz w:val="20"/>
        </w:rPr>
        <w:t>the</w:t>
      </w:r>
      <w:r>
        <w:rPr>
          <w:spacing w:val="-7"/>
          <w:sz w:val="20"/>
        </w:rPr>
        <w:t> </w:t>
      </w:r>
      <w:r>
        <w:rPr>
          <w:sz w:val="20"/>
        </w:rPr>
        <w:t>class</w:t>
      </w:r>
      <w:r>
        <w:rPr>
          <w:spacing w:val="-5"/>
          <w:sz w:val="20"/>
        </w:rPr>
        <w:t> </w:t>
      </w:r>
      <w:r>
        <w:rPr>
          <w:sz w:val="20"/>
        </w:rPr>
        <w:t>when</w:t>
      </w:r>
      <w:r>
        <w:rPr>
          <w:spacing w:val="-6"/>
          <w:sz w:val="20"/>
        </w:rPr>
        <w:t> </w:t>
      </w:r>
      <w:r>
        <w:rPr>
          <w:sz w:val="20"/>
        </w:rPr>
        <w:t>you</w:t>
      </w:r>
      <w:r>
        <w:rPr>
          <w:spacing w:val="-6"/>
          <w:sz w:val="20"/>
        </w:rPr>
        <w:t> </w:t>
      </w:r>
      <w:r>
        <w:rPr>
          <w:sz w:val="20"/>
        </w:rPr>
        <w:t>are</w:t>
      </w:r>
      <w:r>
        <w:rPr>
          <w:spacing w:val="-4"/>
          <w:sz w:val="20"/>
        </w:rPr>
        <w:t> </w:t>
      </w:r>
      <w:r>
        <w:rPr>
          <w:sz w:val="20"/>
        </w:rPr>
        <w:t>unprepared.</w:t>
      </w:r>
      <w:r>
        <w:rPr>
          <w:spacing w:val="-4"/>
          <w:sz w:val="20"/>
        </w:rPr>
        <w:t> </w:t>
      </w:r>
      <w:r>
        <w:rPr>
          <w:sz w:val="20"/>
        </w:rPr>
        <w:t>(Line</w:t>
      </w:r>
      <w:r>
        <w:rPr>
          <w:spacing w:val="-5"/>
          <w:sz w:val="20"/>
        </w:rPr>
        <w:t> 96)</w:t>
      </w:r>
    </w:p>
    <w:p>
      <w:pPr>
        <w:spacing w:line="244" w:lineRule="auto" w:before="125"/>
        <w:ind w:left="1920" w:right="1732" w:hanging="850"/>
        <w:jc w:val="both"/>
        <w:rPr>
          <w:sz w:val="20"/>
        </w:rPr>
      </w:pPr>
      <w:r>
        <w:rPr>
          <w:sz w:val="20"/>
        </w:rPr>
        <w:t>P4:</w:t>
      </w:r>
      <w:r>
        <w:rPr>
          <w:spacing w:val="80"/>
          <w:w w:val="150"/>
          <w:sz w:val="20"/>
        </w:rPr>
        <w:t> </w:t>
      </w:r>
      <w:r>
        <w:rPr>
          <w:sz w:val="20"/>
        </w:rPr>
        <w:t>Sometimes, you have to consider the availability of materials, especially</w:t>
      </w:r>
      <w:r>
        <w:rPr>
          <w:spacing w:val="-1"/>
          <w:sz w:val="20"/>
        </w:rPr>
        <w:t> </w:t>
      </w:r>
      <w:r>
        <w:rPr>
          <w:sz w:val="20"/>
        </w:rPr>
        <w:t>during</w:t>
      </w:r>
      <w:r>
        <w:rPr>
          <w:spacing w:val="-3"/>
          <w:sz w:val="20"/>
        </w:rPr>
        <w:t> </w:t>
      </w:r>
      <w:r>
        <w:rPr>
          <w:sz w:val="20"/>
        </w:rPr>
        <w:t>the</w:t>
      </w:r>
      <w:r>
        <w:rPr>
          <w:spacing w:val="-3"/>
          <w:sz w:val="20"/>
        </w:rPr>
        <w:t> </w:t>
      </w:r>
      <w:r>
        <w:rPr>
          <w:sz w:val="20"/>
        </w:rPr>
        <w:t>science</w:t>
      </w:r>
      <w:r>
        <w:rPr>
          <w:spacing w:val="-3"/>
          <w:sz w:val="20"/>
        </w:rPr>
        <w:t> </w:t>
      </w:r>
      <w:r>
        <w:rPr>
          <w:sz w:val="20"/>
        </w:rPr>
        <w:t>experiment</w:t>
      </w:r>
      <w:r>
        <w:rPr>
          <w:spacing w:val="-2"/>
          <w:sz w:val="20"/>
        </w:rPr>
        <w:t> </w:t>
      </w:r>
      <w:r>
        <w:rPr>
          <w:sz w:val="20"/>
        </w:rPr>
        <w:t>and</w:t>
      </w:r>
      <w:r>
        <w:rPr>
          <w:spacing w:val="-3"/>
          <w:sz w:val="20"/>
        </w:rPr>
        <w:t> </w:t>
      </w:r>
      <w:r>
        <w:rPr>
          <w:sz w:val="20"/>
        </w:rPr>
        <w:t>master</w:t>
      </w:r>
      <w:r>
        <w:rPr>
          <w:spacing w:val="-2"/>
          <w:sz w:val="20"/>
        </w:rPr>
        <w:t> </w:t>
      </w:r>
      <w:r>
        <w:rPr>
          <w:sz w:val="20"/>
        </w:rPr>
        <w:t>the</w:t>
      </w:r>
      <w:r>
        <w:rPr>
          <w:spacing w:val="-3"/>
          <w:sz w:val="20"/>
        </w:rPr>
        <w:t> </w:t>
      </w:r>
      <w:r>
        <w:rPr>
          <w:sz w:val="20"/>
        </w:rPr>
        <w:t>lesson. (Lines 126-127)</w:t>
      </w:r>
    </w:p>
    <w:p>
      <w:pPr>
        <w:spacing w:line="242" w:lineRule="auto" w:before="120"/>
        <w:ind w:left="1920" w:right="1731" w:hanging="850"/>
        <w:jc w:val="both"/>
        <w:rPr>
          <w:sz w:val="20"/>
        </w:rPr>
      </w:pPr>
      <w:r>
        <w:rPr>
          <w:sz w:val="20"/>
        </w:rPr>
        <w:t>P5:</w:t>
      </w:r>
      <w:r>
        <w:rPr>
          <w:spacing w:val="80"/>
          <w:w w:val="150"/>
          <w:sz w:val="20"/>
        </w:rPr>
        <w:t>  </w:t>
      </w:r>
      <w:r>
        <w:rPr>
          <w:sz w:val="20"/>
        </w:rPr>
        <w:t>Well, I’m having difficulties selecting the best strategy because some of my learners could not easily catch up, maybe because their thinking capacity is different from others. Yes, especially since we have diverse learners. (Lines 153-156)</w:t>
      </w:r>
    </w:p>
    <w:p>
      <w:pPr>
        <w:pStyle w:val="BodyText"/>
        <w:spacing w:before="54"/>
        <w:rPr>
          <w:sz w:val="20"/>
        </w:rPr>
      </w:pPr>
    </w:p>
    <w:p>
      <w:pPr>
        <w:pStyle w:val="BodyText"/>
        <w:spacing w:line="480" w:lineRule="auto"/>
        <w:ind w:left="360" w:right="773" w:firstLine="710"/>
        <w:jc w:val="both"/>
      </w:pPr>
      <w:r>
        <w:rPr/>
        <w:t>Teachers need to be competent to be effective in their duties as educators.</w:t>
      </w:r>
      <w:r>
        <w:rPr>
          <w:spacing w:val="-11"/>
        </w:rPr>
        <w:t> </w:t>
      </w:r>
      <w:r>
        <w:rPr/>
        <w:t>Regular</w:t>
      </w:r>
      <w:r>
        <w:rPr>
          <w:spacing w:val="-10"/>
        </w:rPr>
        <w:t> </w:t>
      </w:r>
      <w:r>
        <w:rPr/>
        <w:t>instruction,</w:t>
      </w:r>
      <w:r>
        <w:rPr>
          <w:spacing w:val="-11"/>
        </w:rPr>
        <w:t> </w:t>
      </w:r>
      <w:r>
        <w:rPr/>
        <w:t>hands-on</w:t>
      </w:r>
      <w:r>
        <w:rPr>
          <w:spacing w:val="-9"/>
        </w:rPr>
        <w:t> </w:t>
      </w:r>
      <w:r>
        <w:rPr/>
        <w:t>learning,</w:t>
      </w:r>
      <w:r>
        <w:rPr>
          <w:spacing w:val="-11"/>
        </w:rPr>
        <w:t> </w:t>
      </w:r>
      <w:r>
        <w:rPr/>
        <w:t>and</w:t>
      </w:r>
      <w:r>
        <w:rPr>
          <w:spacing w:val="-11"/>
        </w:rPr>
        <w:t> </w:t>
      </w:r>
      <w:r>
        <w:rPr/>
        <w:t>an</w:t>
      </w:r>
      <w:r>
        <w:rPr>
          <w:spacing w:val="-11"/>
        </w:rPr>
        <w:t> </w:t>
      </w:r>
      <w:r>
        <w:rPr/>
        <w:t>enthusiasm</w:t>
      </w:r>
      <w:r>
        <w:rPr>
          <w:spacing w:val="-8"/>
        </w:rPr>
        <w:t> </w:t>
      </w:r>
      <w:r>
        <w:rPr/>
        <w:t>to</w:t>
      </w:r>
      <w:r>
        <w:rPr>
          <w:spacing w:val="-9"/>
        </w:rPr>
        <w:t> </w:t>
      </w:r>
      <w:r>
        <w:rPr/>
        <w:t>learn</w:t>
      </w:r>
    </w:p>
    <w:p>
      <w:pPr>
        <w:pStyle w:val="BodyText"/>
        <w:spacing w:after="0" w:line="480" w:lineRule="auto"/>
        <w:jc w:val="both"/>
        <w:sectPr>
          <w:pgSz w:w="12240" w:h="15840"/>
          <w:pgMar w:header="0" w:footer="1397" w:top="1760" w:bottom="1580" w:left="1800" w:right="1080"/>
        </w:sectPr>
      </w:pPr>
    </w:p>
    <w:p>
      <w:pPr>
        <w:pStyle w:val="BodyText"/>
        <w:spacing w:line="482" w:lineRule="auto" w:before="81"/>
        <w:ind w:left="360" w:right="774"/>
        <w:jc w:val="both"/>
      </w:pPr>
      <w:r>
        <w:rPr/>
        <w:t>will help teachers become qualified and skilled Furthermore, he stated that a teacher with strong subject-matter expertise will have a favorable impact on the</w:t>
      </w:r>
      <w:r>
        <w:rPr>
          <w:spacing w:val="-17"/>
        </w:rPr>
        <w:t> </w:t>
      </w:r>
      <w:r>
        <w:rPr/>
        <w:t>choices</w:t>
      </w:r>
      <w:r>
        <w:rPr>
          <w:spacing w:val="-17"/>
        </w:rPr>
        <w:t> </w:t>
      </w:r>
      <w:r>
        <w:rPr/>
        <w:t>made</w:t>
      </w:r>
      <w:r>
        <w:rPr>
          <w:spacing w:val="-16"/>
        </w:rPr>
        <w:t> </w:t>
      </w:r>
      <w:r>
        <w:rPr/>
        <w:t>regarding</w:t>
      </w:r>
      <w:r>
        <w:rPr>
          <w:spacing w:val="-17"/>
        </w:rPr>
        <w:t> </w:t>
      </w:r>
      <w:r>
        <w:rPr/>
        <w:t>modifications</w:t>
      </w:r>
      <w:r>
        <w:rPr>
          <w:spacing w:val="-17"/>
        </w:rPr>
        <w:t> </w:t>
      </w:r>
      <w:r>
        <w:rPr/>
        <w:t>to</w:t>
      </w:r>
      <w:r>
        <w:rPr>
          <w:spacing w:val="-17"/>
        </w:rPr>
        <w:t> </w:t>
      </w:r>
      <w:r>
        <w:rPr/>
        <w:t>instructional</w:t>
      </w:r>
      <w:r>
        <w:rPr>
          <w:spacing w:val="-16"/>
        </w:rPr>
        <w:t> </w:t>
      </w:r>
      <w:r>
        <w:rPr/>
        <w:t>techniques.</w:t>
      </w:r>
      <w:r>
        <w:rPr>
          <w:spacing w:val="-17"/>
        </w:rPr>
        <w:t> </w:t>
      </w:r>
      <w:r>
        <w:rPr/>
        <w:t>The</w:t>
      </w:r>
      <w:r>
        <w:rPr>
          <w:spacing w:val="-17"/>
        </w:rPr>
        <w:t> </w:t>
      </w:r>
      <w:r>
        <w:rPr/>
        <w:t>goal of this is to improve learning opportunities. Competent teachers enhance instruction by aligning content with student understanding. A teacher with strong subject-matter expertise will be able to create material components concurrently</w:t>
      </w:r>
      <w:r>
        <w:rPr>
          <w:spacing w:val="-15"/>
        </w:rPr>
        <w:t> </w:t>
      </w:r>
      <w:r>
        <w:rPr/>
        <w:t>in</w:t>
      </w:r>
      <w:r>
        <w:rPr>
          <w:spacing w:val="-14"/>
        </w:rPr>
        <w:t> </w:t>
      </w:r>
      <w:r>
        <w:rPr/>
        <w:t>working</w:t>
      </w:r>
      <w:r>
        <w:rPr>
          <w:spacing w:val="-15"/>
        </w:rPr>
        <w:t> </w:t>
      </w:r>
      <w:r>
        <w:rPr/>
        <w:t>memory,</w:t>
      </w:r>
      <w:r>
        <w:rPr>
          <w:spacing w:val="-15"/>
        </w:rPr>
        <w:t> </w:t>
      </w:r>
      <w:r>
        <w:rPr/>
        <w:t>give</w:t>
      </w:r>
      <w:r>
        <w:rPr>
          <w:spacing w:val="-14"/>
        </w:rPr>
        <w:t> </w:t>
      </w:r>
      <w:r>
        <w:rPr/>
        <w:t>instructions</w:t>
      </w:r>
      <w:r>
        <w:rPr>
          <w:spacing w:val="-15"/>
        </w:rPr>
        <w:t> </w:t>
      </w:r>
      <w:r>
        <w:rPr/>
        <w:t>while</w:t>
      </w:r>
      <w:r>
        <w:rPr>
          <w:spacing w:val="-12"/>
        </w:rPr>
        <w:t> </w:t>
      </w:r>
      <w:r>
        <w:rPr/>
        <w:t>taking</w:t>
      </w:r>
      <w:r>
        <w:rPr>
          <w:spacing w:val="-14"/>
        </w:rPr>
        <w:t> </w:t>
      </w:r>
      <w:r>
        <w:rPr/>
        <w:t>into</w:t>
      </w:r>
      <w:r>
        <w:rPr>
          <w:spacing w:val="-15"/>
        </w:rPr>
        <w:t> </w:t>
      </w:r>
      <w:r>
        <w:rPr/>
        <w:t>account</w:t>
      </w:r>
      <w:r>
        <w:rPr>
          <w:spacing w:val="-16"/>
        </w:rPr>
        <w:t> </w:t>
      </w:r>
      <w:r>
        <w:rPr/>
        <w:t>the child's prior knowledge, and delay delivering the material (Novianti &amp; Febrialismanto, 2020).</w:t>
      </w:r>
    </w:p>
    <w:p>
      <w:pPr>
        <w:spacing w:line="480" w:lineRule="auto" w:before="0"/>
        <w:ind w:left="360" w:right="789" w:firstLine="720"/>
        <w:jc w:val="both"/>
        <w:rPr>
          <w:sz w:val="24"/>
        </w:rPr>
      </w:pPr>
      <w:r>
        <w:rPr>
          <w:rFonts w:ascii="Arial"/>
          <w:b/>
          <w:sz w:val="24"/>
        </w:rPr>
        <w:t>Unavailability of the Materials Needed. </w:t>
      </w:r>
      <w:r>
        <w:rPr>
          <w:position w:val="1"/>
          <w:sz w:val="24"/>
        </w:rPr>
        <w:t>Based on the findings, </w:t>
      </w:r>
      <w:r>
        <w:rPr>
          <w:sz w:val="24"/>
        </w:rPr>
        <w:t>teachers</w:t>
      </w:r>
      <w:r>
        <w:rPr>
          <w:spacing w:val="-3"/>
          <w:sz w:val="24"/>
        </w:rPr>
        <w:t> </w:t>
      </w:r>
      <w:r>
        <w:rPr>
          <w:sz w:val="24"/>
        </w:rPr>
        <w:t>face</w:t>
      </w:r>
      <w:r>
        <w:rPr>
          <w:spacing w:val="-3"/>
          <w:sz w:val="24"/>
        </w:rPr>
        <w:t> </w:t>
      </w:r>
      <w:r>
        <w:rPr>
          <w:sz w:val="24"/>
        </w:rPr>
        <w:t>challenges</w:t>
      </w:r>
      <w:r>
        <w:rPr>
          <w:spacing w:val="-3"/>
          <w:sz w:val="24"/>
        </w:rPr>
        <w:t> </w:t>
      </w:r>
      <w:r>
        <w:rPr>
          <w:sz w:val="24"/>
        </w:rPr>
        <w:t>when</w:t>
      </w:r>
      <w:r>
        <w:rPr>
          <w:spacing w:val="-5"/>
          <w:sz w:val="24"/>
        </w:rPr>
        <w:t> </w:t>
      </w:r>
      <w:r>
        <w:rPr>
          <w:sz w:val="24"/>
        </w:rPr>
        <w:t>essential</w:t>
      </w:r>
      <w:r>
        <w:rPr>
          <w:spacing w:val="-3"/>
          <w:sz w:val="24"/>
        </w:rPr>
        <w:t> </w:t>
      </w:r>
      <w:r>
        <w:rPr>
          <w:sz w:val="24"/>
        </w:rPr>
        <w:t>materials</w:t>
      </w:r>
      <w:r>
        <w:rPr>
          <w:spacing w:val="-3"/>
          <w:sz w:val="24"/>
        </w:rPr>
        <w:t> </w:t>
      </w:r>
      <w:r>
        <w:rPr>
          <w:sz w:val="24"/>
        </w:rPr>
        <w:t>are</w:t>
      </w:r>
      <w:r>
        <w:rPr>
          <w:spacing w:val="-3"/>
          <w:sz w:val="24"/>
        </w:rPr>
        <w:t> </w:t>
      </w:r>
      <w:r>
        <w:rPr>
          <w:sz w:val="24"/>
        </w:rPr>
        <w:t>lacking,</w:t>
      </w:r>
      <w:r>
        <w:rPr>
          <w:spacing w:val="-5"/>
          <w:sz w:val="24"/>
        </w:rPr>
        <w:t> </w:t>
      </w:r>
      <w:r>
        <w:rPr>
          <w:sz w:val="24"/>
        </w:rPr>
        <w:t>as</w:t>
      </w:r>
      <w:r>
        <w:rPr>
          <w:spacing w:val="-3"/>
          <w:sz w:val="24"/>
        </w:rPr>
        <w:t> </w:t>
      </w:r>
      <w:r>
        <w:rPr>
          <w:sz w:val="24"/>
        </w:rPr>
        <w:t>reflected</w:t>
      </w:r>
      <w:r>
        <w:rPr>
          <w:spacing w:val="-3"/>
          <w:sz w:val="24"/>
        </w:rPr>
        <w:t> </w:t>
      </w:r>
      <w:r>
        <w:rPr>
          <w:sz w:val="24"/>
        </w:rPr>
        <w:t>in the statements of P3 and P4, respectively below:</w:t>
      </w:r>
    </w:p>
    <w:p>
      <w:pPr>
        <w:tabs>
          <w:tab w:pos="1920" w:val="left" w:leader="none"/>
        </w:tabs>
        <w:spacing w:line="242" w:lineRule="auto" w:before="0"/>
        <w:ind w:left="1920" w:right="1732" w:hanging="850"/>
        <w:jc w:val="left"/>
        <w:rPr>
          <w:sz w:val="20"/>
        </w:rPr>
      </w:pPr>
      <w:r>
        <w:rPr>
          <w:spacing w:val="-4"/>
          <w:sz w:val="20"/>
        </w:rPr>
        <w:t>P3:</w:t>
      </w:r>
      <w:r>
        <w:rPr>
          <w:sz w:val="20"/>
        </w:rPr>
        <w:tab/>
        <w:t>Sometimes, but I usually prepare the required materials for our scientific discovery before experimenting. (Lines 96-97)</w:t>
      </w:r>
    </w:p>
    <w:p>
      <w:pPr>
        <w:tabs>
          <w:tab w:pos="1920" w:val="left" w:leader="none"/>
        </w:tabs>
        <w:spacing w:line="242" w:lineRule="auto" w:before="226"/>
        <w:ind w:left="1920" w:right="1732" w:hanging="850"/>
        <w:jc w:val="left"/>
        <w:rPr>
          <w:sz w:val="20"/>
        </w:rPr>
      </w:pPr>
      <w:r>
        <w:rPr>
          <w:spacing w:val="-4"/>
          <w:sz w:val="20"/>
        </w:rPr>
        <w:t>P4:</w:t>
      </w:r>
      <w:r>
        <w:rPr>
          <w:sz w:val="20"/>
        </w:rPr>
        <w:tab/>
        <w:t>Sometimes,</w:t>
      </w:r>
      <w:r>
        <w:rPr>
          <w:spacing w:val="31"/>
          <w:sz w:val="20"/>
        </w:rPr>
        <w:t> </w:t>
      </w:r>
      <w:r>
        <w:rPr>
          <w:sz w:val="20"/>
        </w:rPr>
        <w:t>you</w:t>
      </w:r>
      <w:r>
        <w:rPr>
          <w:spacing w:val="30"/>
          <w:sz w:val="20"/>
        </w:rPr>
        <w:t> </w:t>
      </w:r>
      <w:r>
        <w:rPr>
          <w:sz w:val="20"/>
        </w:rPr>
        <w:t>have</w:t>
      </w:r>
      <w:r>
        <w:rPr>
          <w:spacing w:val="30"/>
          <w:sz w:val="20"/>
        </w:rPr>
        <w:t> </w:t>
      </w:r>
      <w:r>
        <w:rPr>
          <w:sz w:val="20"/>
        </w:rPr>
        <w:t>to</w:t>
      </w:r>
      <w:r>
        <w:rPr>
          <w:spacing w:val="30"/>
          <w:sz w:val="20"/>
        </w:rPr>
        <w:t> </w:t>
      </w:r>
      <w:r>
        <w:rPr>
          <w:sz w:val="20"/>
        </w:rPr>
        <w:t>consider</w:t>
      </w:r>
      <w:r>
        <w:rPr>
          <w:spacing w:val="31"/>
          <w:sz w:val="20"/>
        </w:rPr>
        <w:t> </w:t>
      </w:r>
      <w:r>
        <w:rPr>
          <w:sz w:val="20"/>
        </w:rPr>
        <w:t>the</w:t>
      </w:r>
      <w:r>
        <w:rPr>
          <w:spacing w:val="30"/>
          <w:sz w:val="20"/>
        </w:rPr>
        <w:t> </w:t>
      </w:r>
      <w:r>
        <w:rPr>
          <w:sz w:val="20"/>
        </w:rPr>
        <w:t>availability</w:t>
      </w:r>
      <w:r>
        <w:rPr>
          <w:spacing w:val="32"/>
          <w:sz w:val="20"/>
        </w:rPr>
        <w:t> </w:t>
      </w:r>
      <w:r>
        <w:rPr>
          <w:sz w:val="20"/>
        </w:rPr>
        <w:t>of</w:t>
      </w:r>
      <w:r>
        <w:rPr>
          <w:spacing w:val="33"/>
          <w:sz w:val="20"/>
        </w:rPr>
        <w:t> </w:t>
      </w:r>
      <w:r>
        <w:rPr>
          <w:sz w:val="20"/>
        </w:rPr>
        <w:t>materials, specially during the science experiment. (Lines 126-127)</w:t>
      </w:r>
    </w:p>
    <w:p>
      <w:pPr>
        <w:pStyle w:val="BodyText"/>
        <w:spacing w:before="6"/>
        <w:rPr>
          <w:sz w:val="20"/>
        </w:rPr>
      </w:pPr>
    </w:p>
    <w:p>
      <w:pPr>
        <w:pStyle w:val="BodyText"/>
        <w:spacing w:line="482" w:lineRule="auto"/>
        <w:ind w:left="360" w:right="789" w:firstLine="720"/>
        <w:jc w:val="both"/>
      </w:pPr>
      <w:r>
        <w:rPr/>
        <w:t>A lack of resources in the classroom can negatively impact experimentation</w:t>
      </w:r>
      <w:r>
        <w:rPr>
          <w:spacing w:val="-12"/>
        </w:rPr>
        <w:t> </w:t>
      </w:r>
      <w:r>
        <w:rPr/>
        <w:t>and</w:t>
      </w:r>
      <w:r>
        <w:rPr>
          <w:spacing w:val="-12"/>
        </w:rPr>
        <w:t> </w:t>
      </w:r>
      <w:r>
        <w:rPr/>
        <w:t>hands-on</w:t>
      </w:r>
      <w:r>
        <w:rPr>
          <w:spacing w:val="-9"/>
        </w:rPr>
        <w:t> </w:t>
      </w:r>
      <w:r>
        <w:rPr/>
        <w:t>learning,</w:t>
      </w:r>
      <w:r>
        <w:rPr>
          <w:spacing w:val="-9"/>
        </w:rPr>
        <w:t> </w:t>
      </w:r>
      <w:r>
        <w:rPr/>
        <w:t>making</w:t>
      </w:r>
      <w:r>
        <w:rPr>
          <w:spacing w:val="-9"/>
        </w:rPr>
        <w:t> </w:t>
      </w:r>
      <w:r>
        <w:rPr/>
        <w:t>it</w:t>
      </w:r>
      <w:r>
        <w:rPr>
          <w:spacing w:val="-10"/>
        </w:rPr>
        <w:t> </w:t>
      </w:r>
      <w:r>
        <w:rPr/>
        <w:t>more</w:t>
      </w:r>
      <w:r>
        <w:rPr>
          <w:spacing w:val="-9"/>
        </w:rPr>
        <w:t> </w:t>
      </w:r>
      <w:r>
        <w:rPr/>
        <w:t>difficult</w:t>
      </w:r>
      <w:r>
        <w:rPr>
          <w:spacing w:val="-10"/>
        </w:rPr>
        <w:t> </w:t>
      </w:r>
      <w:r>
        <w:rPr/>
        <w:t>for</w:t>
      </w:r>
      <w:r>
        <w:rPr>
          <w:spacing w:val="-11"/>
        </w:rPr>
        <w:t> </w:t>
      </w:r>
      <w:r>
        <w:rPr/>
        <w:t>students</w:t>
      </w:r>
      <w:r>
        <w:rPr>
          <w:spacing w:val="-10"/>
        </w:rPr>
        <w:t> </w:t>
      </w:r>
      <w:r>
        <w:rPr/>
        <w:t>to engage with scientific concepts,</w:t>
      </w:r>
      <w:r>
        <w:rPr>
          <w:spacing w:val="-7"/>
        </w:rPr>
        <w:t> </w:t>
      </w:r>
      <w:r>
        <w:rPr/>
        <w:t>hinder critical thinking, and adding stress to educators (Maffea, 2020).</w:t>
      </w:r>
    </w:p>
    <w:p>
      <w:pPr>
        <w:pStyle w:val="BodyText"/>
        <w:spacing w:line="482" w:lineRule="auto"/>
        <w:ind w:left="360" w:right="794" w:firstLine="720"/>
        <w:jc w:val="both"/>
      </w:pPr>
      <w:r>
        <w:rPr/>
        <w:t>Learning by doing encourages active involvement with the available medium of information, and it is a productive method that helps learners to embed knowledge. Through experiments, learning becomes an effective and</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5"/>
        <w:jc w:val="both"/>
      </w:pPr>
      <w:r>
        <w:rPr/>
        <w:t>meaningful behavioral change, wherein the academic performance of the learners develops. Experiments helped students to be more observant and inquisitive. They learned how to ask questions, explore new avenues for research, and find new ways to answer a question or solve a problem.</w:t>
      </w:r>
    </w:p>
    <w:p>
      <w:pPr>
        <w:pStyle w:val="BodyText"/>
        <w:spacing w:line="482" w:lineRule="auto"/>
        <w:ind w:left="362" w:right="788" w:firstLine="717"/>
        <w:jc w:val="both"/>
      </w:pPr>
      <w:r>
        <w:rPr/>
        <w:t>The result is parallel to the Royal Society of Chemistry (2023)</w:t>
      </w:r>
      <w:r>
        <w:rPr/>
        <w:t> that schools</w:t>
      </w:r>
      <w:r>
        <w:rPr/>
        <w:t> should</w:t>
      </w:r>
      <w:r>
        <w:rPr/>
        <w:t> prioritize</w:t>
      </w:r>
      <w:r>
        <w:rPr/>
        <w:t> funding</w:t>
      </w:r>
      <w:r>
        <w:rPr/>
        <w:t> for</w:t>
      </w:r>
      <w:r>
        <w:rPr/>
        <w:t> educational</w:t>
      </w:r>
      <w:r>
        <w:rPr/>
        <w:t> materials</w:t>
      </w:r>
      <w:r>
        <w:rPr/>
        <w:t> and</w:t>
      </w:r>
      <w:r>
        <w:rPr/>
        <w:t> explore alternative,</w:t>
      </w:r>
      <w:r>
        <w:rPr>
          <w:spacing w:val="-7"/>
        </w:rPr>
        <w:t> </w:t>
      </w:r>
      <w:r>
        <w:rPr/>
        <w:t>cost-effective</w:t>
      </w:r>
      <w:r>
        <w:rPr>
          <w:spacing w:val="-7"/>
        </w:rPr>
        <w:t> </w:t>
      </w:r>
      <w:r>
        <w:rPr/>
        <w:t>resources</w:t>
      </w:r>
      <w:r>
        <w:rPr>
          <w:spacing w:val="-7"/>
        </w:rPr>
        <w:t> </w:t>
      </w:r>
      <w:r>
        <w:rPr/>
        <w:t>to</w:t>
      </w:r>
      <w:r>
        <w:rPr>
          <w:spacing w:val="-7"/>
        </w:rPr>
        <w:t> </w:t>
      </w:r>
      <w:r>
        <w:rPr/>
        <w:t>support</w:t>
      </w:r>
      <w:r>
        <w:rPr>
          <w:spacing w:val="-7"/>
        </w:rPr>
        <w:t> </w:t>
      </w:r>
      <w:r>
        <w:rPr/>
        <w:t>effective</w:t>
      </w:r>
      <w:r>
        <w:rPr>
          <w:spacing w:val="-7"/>
        </w:rPr>
        <w:t> </w:t>
      </w:r>
      <w:r>
        <w:rPr/>
        <w:t>learning</w:t>
      </w:r>
      <w:r>
        <w:rPr>
          <w:spacing w:val="-7"/>
        </w:rPr>
        <w:t> </w:t>
      </w:r>
      <w:r>
        <w:rPr/>
        <w:t>experiences. The availability of materials is crucial, as their absence can disrupt or completely prevent experiments. Scientific investigations are essential for testing theories, developing foundational knowledge, and demonstrating key principles.</w:t>
      </w:r>
      <w:r>
        <w:rPr>
          <w:spacing w:val="-7"/>
        </w:rPr>
        <w:t> </w:t>
      </w:r>
      <w:r>
        <w:rPr/>
        <w:t>Research</w:t>
      </w:r>
      <w:r>
        <w:rPr>
          <w:spacing w:val="-10"/>
        </w:rPr>
        <w:t> </w:t>
      </w:r>
      <w:r>
        <w:rPr/>
        <w:t>suggests</w:t>
      </w:r>
      <w:r>
        <w:rPr>
          <w:spacing w:val="-7"/>
        </w:rPr>
        <w:t> </w:t>
      </w:r>
      <w:r>
        <w:rPr/>
        <w:t>that</w:t>
      </w:r>
      <w:r>
        <w:rPr>
          <w:spacing w:val="-9"/>
        </w:rPr>
        <w:t> </w:t>
      </w:r>
      <w:r>
        <w:rPr/>
        <w:t>hands-on</w:t>
      </w:r>
      <w:r>
        <w:rPr>
          <w:spacing w:val="-9"/>
        </w:rPr>
        <w:t> </w:t>
      </w:r>
      <w:r>
        <w:rPr/>
        <w:t>learning</w:t>
      </w:r>
      <w:r>
        <w:rPr>
          <w:spacing w:val="-9"/>
        </w:rPr>
        <w:t> </w:t>
      </w:r>
      <w:r>
        <w:rPr/>
        <w:t>enhances</w:t>
      </w:r>
      <w:r>
        <w:rPr>
          <w:spacing w:val="-7"/>
        </w:rPr>
        <w:t> </w:t>
      </w:r>
      <w:r>
        <w:rPr/>
        <w:t>retention</w:t>
      </w:r>
      <w:r>
        <w:rPr>
          <w:spacing w:val="-9"/>
        </w:rPr>
        <w:t> </w:t>
      </w:r>
      <w:r>
        <w:rPr/>
        <w:t>and understanding, as students benefit from direct interaction with materials.</w:t>
      </w:r>
    </w:p>
    <w:p>
      <w:pPr>
        <w:spacing w:line="480" w:lineRule="auto" w:before="0"/>
        <w:ind w:left="360" w:right="788" w:firstLine="720"/>
        <w:jc w:val="both"/>
        <w:rPr>
          <w:sz w:val="24"/>
        </w:rPr>
      </w:pPr>
      <w:r>
        <w:rPr>
          <w:rFonts w:ascii="Arial"/>
          <w:b/>
          <w:sz w:val="24"/>
        </w:rPr>
        <w:t>Difficulty in Teaching and Managing Diverse Learners.</w:t>
      </w:r>
      <w:r>
        <w:rPr>
          <w:rFonts w:ascii="Arial"/>
          <w:b/>
          <w:spacing w:val="40"/>
          <w:sz w:val="24"/>
        </w:rPr>
        <w:t> </w:t>
      </w:r>
      <w:r>
        <w:rPr>
          <w:position w:val="1"/>
          <w:sz w:val="24"/>
        </w:rPr>
        <w:t>Based on </w:t>
      </w:r>
      <w:r>
        <w:rPr>
          <w:sz w:val="24"/>
        </w:rPr>
        <w:t>the findings, the teachers</w:t>
      </w:r>
      <w:r>
        <w:rPr>
          <w:spacing w:val="-2"/>
          <w:sz w:val="24"/>
        </w:rPr>
        <w:t> </w:t>
      </w:r>
      <w:r>
        <w:rPr>
          <w:sz w:val="24"/>
        </w:rPr>
        <w:t>encountered</w:t>
      </w:r>
      <w:r>
        <w:rPr>
          <w:spacing w:val="-3"/>
          <w:sz w:val="24"/>
        </w:rPr>
        <w:t> </w:t>
      </w:r>
      <w:r>
        <w:rPr>
          <w:sz w:val="24"/>
        </w:rPr>
        <w:t>different kinds</w:t>
      </w:r>
      <w:r>
        <w:rPr>
          <w:spacing w:val="-1"/>
          <w:sz w:val="24"/>
        </w:rPr>
        <w:t> </w:t>
      </w:r>
      <w:r>
        <w:rPr>
          <w:sz w:val="24"/>
        </w:rPr>
        <w:t>of learners</w:t>
      </w:r>
      <w:r>
        <w:rPr>
          <w:spacing w:val="-2"/>
          <w:sz w:val="24"/>
        </w:rPr>
        <w:t> </w:t>
      </w:r>
      <w:r>
        <w:rPr>
          <w:sz w:val="24"/>
        </w:rPr>
        <w:t>that need to be considered in choosing an innovative strategy as shown in the statement of P1, P2, and P5 below:</w:t>
      </w:r>
    </w:p>
    <w:p>
      <w:pPr>
        <w:spacing w:line="242" w:lineRule="auto" w:before="0"/>
        <w:ind w:left="1920" w:right="1731" w:hanging="850"/>
        <w:jc w:val="both"/>
        <w:rPr>
          <w:sz w:val="20"/>
        </w:rPr>
      </w:pPr>
      <w:r>
        <w:rPr>
          <w:sz w:val="20"/>
        </w:rPr>
        <w:t>P1:</w:t>
      </w:r>
      <w:r>
        <w:rPr>
          <w:spacing w:val="80"/>
          <w:w w:val="150"/>
          <w:sz w:val="20"/>
        </w:rPr>
        <w:t>  </w:t>
      </w:r>
      <w:r>
        <w:rPr>
          <w:sz w:val="20"/>
        </w:rPr>
        <w:t>Giving different tasks that they could manipulate or operate with other learners. (Lines 23-24)</w:t>
      </w:r>
    </w:p>
    <w:p>
      <w:pPr>
        <w:spacing w:line="242" w:lineRule="auto" w:before="226"/>
        <w:ind w:left="1920" w:right="1727" w:hanging="850"/>
        <w:jc w:val="both"/>
        <w:rPr>
          <w:sz w:val="20"/>
        </w:rPr>
      </w:pPr>
      <w:r>
        <w:rPr>
          <w:sz w:val="20"/>
        </w:rPr>
        <w:t>P2:</w:t>
      </w:r>
      <w:r>
        <w:rPr>
          <w:spacing w:val="80"/>
          <w:sz w:val="20"/>
        </w:rPr>
        <w:t>  </w:t>
      </w:r>
      <w:r>
        <w:rPr>
          <w:sz w:val="20"/>
        </w:rPr>
        <w:t>Frequently,</w:t>
      </w:r>
      <w:r>
        <w:rPr>
          <w:spacing w:val="40"/>
          <w:sz w:val="20"/>
        </w:rPr>
        <w:t> </w:t>
      </w:r>
      <w:r>
        <w:rPr>
          <w:sz w:val="20"/>
        </w:rPr>
        <w:t>I</w:t>
      </w:r>
      <w:r>
        <w:rPr>
          <w:spacing w:val="40"/>
          <w:sz w:val="20"/>
        </w:rPr>
        <w:t> </w:t>
      </w:r>
      <w:r>
        <w:rPr>
          <w:sz w:val="20"/>
        </w:rPr>
        <w:t>used</w:t>
      </w:r>
      <w:r>
        <w:rPr>
          <w:spacing w:val="40"/>
          <w:sz w:val="20"/>
        </w:rPr>
        <w:t> </w:t>
      </w:r>
      <w:r>
        <w:rPr>
          <w:sz w:val="20"/>
        </w:rPr>
        <w:t>differentiated</w:t>
      </w:r>
      <w:r>
        <w:rPr>
          <w:spacing w:val="40"/>
          <w:sz w:val="20"/>
        </w:rPr>
        <w:t> </w:t>
      </w:r>
      <w:r>
        <w:rPr>
          <w:sz w:val="20"/>
        </w:rPr>
        <w:t>instruction</w:t>
      </w:r>
      <w:r>
        <w:rPr>
          <w:spacing w:val="40"/>
          <w:sz w:val="20"/>
        </w:rPr>
        <w:t> </w:t>
      </w:r>
      <w:r>
        <w:rPr>
          <w:sz w:val="20"/>
        </w:rPr>
        <w:t>or</w:t>
      </w:r>
      <w:r>
        <w:rPr>
          <w:spacing w:val="40"/>
          <w:sz w:val="20"/>
        </w:rPr>
        <w:t> </w:t>
      </w:r>
      <w:r>
        <w:rPr>
          <w:sz w:val="20"/>
        </w:rPr>
        <w:t>multiple intelligence approach to cater to the needs of the diverse learners. (Lines 53-55)</w:t>
      </w:r>
    </w:p>
    <w:p>
      <w:pPr>
        <w:pStyle w:val="BodyText"/>
        <w:spacing w:before="7"/>
        <w:rPr>
          <w:sz w:val="20"/>
        </w:rPr>
      </w:pPr>
    </w:p>
    <w:p>
      <w:pPr>
        <w:spacing w:line="242" w:lineRule="auto" w:before="0"/>
        <w:ind w:left="1920" w:right="1732" w:hanging="850"/>
        <w:jc w:val="both"/>
        <w:rPr>
          <w:sz w:val="20"/>
        </w:rPr>
      </w:pPr>
      <w:r>
        <w:rPr>
          <w:sz w:val="20"/>
        </w:rPr>
        <w:t>P5:</w:t>
      </w:r>
      <w:r>
        <w:rPr>
          <w:spacing w:val="80"/>
          <w:w w:val="150"/>
          <w:sz w:val="20"/>
        </w:rPr>
        <w:t>  </w:t>
      </w:r>
      <w:r>
        <w:rPr>
          <w:sz w:val="20"/>
        </w:rPr>
        <w:t>Well, I’m having difficulties selecting the best strategy because some of my learners could not easily catch up, maybe because their thinking capacity is different from others. Yes, especially since we have diverse learners. (Lines 153-156)</w:t>
      </w:r>
    </w:p>
    <w:p>
      <w:pPr>
        <w:spacing w:after="0" w:line="242" w:lineRule="auto"/>
        <w:jc w:val="both"/>
        <w:rPr>
          <w:sz w:val="20"/>
        </w:rPr>
        <w:sectPr>
          <w:pgSz w:w="12240" w:h="15840"/>
          <w:pgMar w:header="0" w:footer="1397" w:top="1760" w:bottom="1580" w:left="1800" w:right="1080"/>
        </w:sectPr>
      </w:pPr>
    </w:p>
    <w:p>
      <w:pPr>
        <w:pStyle w:val="BodyText"/>
        <w:spacing w:line="482" w:lineRule="auto" w:before="81"/>
        <w:ind w:left="360" w:right="787" w:firstLine="720"/>
        <w:jc w:val="both"/>
      </w:pPr>
      <w:r>
        <w:rPr/>
        <w:t>This indicates that teachers have difficulties in selecting the best strategy because learners are diverse. Learners were raised by parents who have</w:t>
      </w:r>
      <w:r>
        <w:rPr>
          <w:spacing w:val="-8"/>
        </w:rPr>
        <w:t> </w:t>
      </w:r>
      <w:r>
        <w:rPr/>
        <w:t>different</w:t>
      </w:r>
      <w:r>
        <w:rPr>
          <w:spacing w:val="-6"/>
        </w:rPr>
        <w:t> </w:t>
      </w:r>
      <w:r>
        <w:rPr/>
        <w:t>cultures,</w:t>
      </w:r>
      <w:r>
        <w:rPr>
          <w:spacing w:val="-8"/>
        </w:rPr>
        <w:t> </w:t>
      </w:r>
      <w:r>
        <w:rPr/>
        <w:t>norms,</w:t>
      </w:r>
      <w:r>
        <w:rPr>
          <w:spacing w:val="-6"/>
        </w:rPr>
        <w:t> </w:t>
      </w:r>
      <w:r>
        <w:rPr/>
        <w:t>values,</w:t>
      </w:r>
      <w:r>
        <w:rPr>
          <w:spacing w:val="-8"/>
        </w:rPr>
        <w:t> </w:t>
      </w:r>
      <w:r>
        <w:rPr/>
        <w:t>and</w:t>
      </w:r>
      <w:r>
        <w:rPr>
          <w:spacing w:val="-8"/>
        </w:rPr>
        <w:t> </w:t>
      </w:r>
      <w:r>
        <w:rPr/>
        <w:t>behaviors.</w:t>
      </w:r>
      <w:r>
        <w:rPr>
          <w:spacing w:val="-6"/>
        </w:rPr>
        <w:t> </w:t>
      </w:r>
      <w:r>
        <w:rPr/>
        <w:t>Learners</w:t>
      </w:r>
      <w:r>
        <w:rPr>
          <w:spacing w:val="-7"/>
        </w:rPr>
        <w:t> </w:t>
      </w:r>
      <w:r>
        <w:rPr/>
        <w:t>were</w:t>
      </w:r>
      <w:r>
        <w:rPr>
          <w:spacing w:val="-8"/>
        </w:rPr>
        <w:t> </w:t>
      </w:r>
      <w:r>
        <w:rPr/>
        <w:t>different from</w:t>
      </w:r>
      <w:r>
        <w:rPr>
          <w:spacing w:val="-16"/>
        </w:rPr>
        <w:t> </w:t>
      </w:r>
      <w:r>
        <w:rPr/>
        <w:t>each</w:t>
      </w:r>
      <w:r>
        <w:rPr>
          <w:spacing w:val="-17"/>
        </w:rPr>
        <w:t> </w:t>
      </w:r>
      <w:r>
        <w:rPr/>
        <w:t>other</w:t>
      </w:r>
      <w:r>
        <w:rPr>
          <w:spacing w:val="-16"/>
        </w:rPr>
        <w:t> </w:t>
      </w:r>
      <w:r>
        <w:rPr/>
        <w:t>and</w:t>
      </w:r>
      <w:r>
        <w:rPr>
          <w:spacing w:val="-14"/>
        </w:rPr>
        <w:t> </w:t>
      </w:r>
      <w:r>
        <w:rPr/>
        <w:t>one-of-a-kind.</w:t>
      </w:r>
      <w:r>
        <w:rPr>
          <w:spacing w:val="-14"/>
        </w:rPr>
        <w:t> </w:t>
      </w:r>
      <w:r>
        <w:rPr/>
        <w:t>Teachers</w:t>
      </w:r>
      <w:r>
        <w:rPr>
          <w:spacing w:val="-16"/>
        </w:rPr>
        <w:t> </w:t>
      </w:r>
      <w:r>
        <w:rPr/>
        <w:t>face</w:t>
      </w:r>
      <w:r>
        <w:rPr>
          <w:spacing w:val="-14"/>
        </w:rPr>
        <w:t> </w:t>
      </w:r>
      <w:r>
        <w:rPr/>
        <w:t>this</w:t>
      </w:r>
      <w:r>
        <w:rPr>
          <w:spacing w:val="-15"/>
        </w:rPr>
        <w:t> </w:t>
      </w:r>
      <w:r>
        <w:rPr/>
        <w:t>kind</w:t>
      </w:r>
      <w:r>
        <w:rPr>
          <w:spacing w:val="-16"/>
        </w:rPr>
        <w:t> </w:t>
      </w:r>
      <w:r>
        <w:rPr/>
        <w:t>of</w:t>
      </w:r>
      <w:r>
        <w:rPr>
          <w:spacing w:val="-14"/>
        </w:rPr>
        <w:t> </w:t>
      </w:r>
      <w:r>
        <w:rPr/>
        <w:t>challenge</w:t>
      </w:r>
      <w:r>
        <w:rPr>
          <w:spacing w:val="-14"/>
        </w:rPr>
        <w:t> </w:t>
      </w:r>
      <w:r>
        <w:rPr/>
        <w:t>in</w:t>
      </w:r>
      <w:r>
        <w:rPr>
          <w:spacing w:val="-17"/>
        </w:rPr>
        <w:t> </w:t>
      </w:r>
      <w:r>
        <w:rPr/>
        <w:t>how they are going to transfer the information to diverse learners. Teachers must respect their backgrounds; make the expectations clear, use accessible language, scaffold learners' learning; be approachable always; and be reflective. Reaching them takes</w:t>
      </w:r>
      <w:r>
        <w:rPr>
          <w:spacing w:val="-3"/>
        </w:rPr>
        <w:t> </w:t>
      </w:r>
      <w:r>
        <w:rPr/>
        <w:t>a lot</w:t>
      </w:r>
      <w:r>
        <w:rPr>
          <w:spacing w:val="-2"/>
        </w:rPr>
        <w:t> </w:t>
      </w:r>
      <w:r>
        <w:rPr/>
        <w:t>of</w:t>
      </w:r>
      <w:r>
        <w:rPr>
          <w:spacing w:val="-3"/>
        </w:rPr>
        <w:t> </w:t>
      </w:r>
      <w:r>
        <w:rPr/>
        <w:t>time,</w:t>
      </w:r>
      <w:r>
        <w:rPr>
          <w:spacing w:val="-3"/>
        </w:rPr>
        <w:t> </w:t>
      </w:r>
      <w:r>
        <w:rPr/>
        <w:t>effort,</w:t>
      </w:r>
      <w:r>
        <w:rPr>
          <w:spacing w:val="-3"/>
        </w:rPr>
        <w:t> </w:t>
      </w:r>
      <w:r>
        <w:rPr/>
        <w:t>and commitment.</w:t>
      </w:r>
      <w:r>
        <w:rPr>
          <w:spacing w:val="40"/>
        </w:rPr>
        <w:t> </w:t>
      </w:r>
      <w:r>
        <w:rPr/>
        <w:t>As</w:t>
      </w:r>
      <w:r>
        <w:rPr>
          <w:spacing w:val="-3"/>
        </w:rPr>
        <w:t> </w:t>
      </w:r>
      <w:r>
        <w:rPr/>
        <w:t>one educator</w:t>
      </w:r>
      <w:r>
        <w:rPr>
          <w:spacing w:val="-13"/>
        </w:rPr>
        <w:t> </w:t>
      </w:r>
      <w:r>
        <w:rPr/>
        <w:t>by</w:t>
      </w:r>
      <w:r>
        <w:rPr>
          <w:spacing w:val="-13"/>
        </w:rPr>
        <w:t> </w:t>
      </w:r>
      <w:r>
        <w:rPr/>
        <w:t>the</w:t>
      </w:r>
      <w:r>
        <w:rPr>
          <w:spacing w:val="-12"/>
        </w:rPr>
        <w:t> </w:t>
      </w:r>
      <w:r>
        <w:rPr/>
        <w:t>name</w:t>
      </w:r>
      <w:r>
        <w:rPr>
          <w:spacing w:val="-14"/>
        </w:rPr>
        <w:t> </w:t>
      </w:r>
      <w:r>
        <w:rPr/>
        <w:t>of</w:t>
      </w:r>
      <w:r>
        <w:rPr>
          <w:spacing w:val="-12"/>
        </w:rPr>
        <w:t> </w:t>
      </w:r>
      <w:r>
        <w:rPr/>
        <w:t>Rita</w:t>
      </w:r>
      <w:r>
        <w:rPr>
          <w:spacing w:val="-11"/>
        </w:rPr>
        <w:t> </w:t>
      </w:r>
      <w:r>
        <w:rPr/>
        <w:t>Pierson,</w:t>
      </w:r>
      <w:r>
        <w:rPr>
          <w:spacing w:val="-12"/>
        </w:rPr>
        <w:t> </w:t>
      </w:r>
      <w:r>
        <w:rPr/>
        <w:t>stated</w:t>
      </w:r>
      <w:r>
        <w:rPr>
          <w:spacing w:val="-12"/>
        </w:rPr>
        <w:t> </w:t>
      </w:r>
      <w:r>
        <w:rPr/>
        <w:t>every</w:t>
      </w:r>
      <w:r>
        <w:rPr>
          <w:spacing w:val="-13"/>
        </w:rPr>
        <w:t> </w:t>
      </w:r>
      <w:r>
        <w:rPr/>
        <w:t>child</w:t>
      </w:r>
      <w:r>
        <w:rPr>
          <w:spacing w:val="-12"/>
        </w:rPr>
        <w:t> </w:t>
      </w:r>
      <w:r>
        <w:rPr/>
        <w:t>deserves</w:t>
      </w:r>
      <w:r>
        <w:rPr>
          <w:spacing w:val="-13"/>
        </w:rPr>
        <w:t> </w:t>
      </w:r>
      <w:r>
        <w:rPr/>
        <w:t>a</w:t>
      </w:r>
      <w:r>
        <w:rPr>
          <w:spacing w:val="-12"/>
        </w:rPr>
        <w:t> </w:t>
      </w:r>
      <w:r>
        <w:rPr/>
        <w:t>champion and an adult who never gives up on them to become the best they can be.</w:t>
      </w:r>
    </w:p>
    <w:p>
      <w:pPr>
        <w:pStyle w:val="BodyText"/>
        <w:spacing w:line="482" w:lineRule="auto"/>
        <w:ind w:left="360" w:right="792" w:firstLine="720"/>
        <w:jc w:val="both"/>
      </w:pPr>
      <w:r>
        <w:rPr/>
        <w:t>Encouraging equity, accessibility, and student engagement requires embracing</w:t>
      </w:r>
      <w:r>
        <w:rPr>
          <w:spacing w:val="-11"/>
        </w:rPr>
        <w:t> </w:t>
      </w:r>
      <w:r>
        <w:rPr/>
        <w:t>the</w:t>
      </w:r>
      <w:r>
        <w:rPr>
          <w:spacing w:val="-14"/>
        </w:rPr>
        <w:t> </w:t>
      </w:r>
      <w:r>
        <w:rPr/>
        <w:t>diversity</w:t>
      </w:r>
      <w:r>
        <w:rPr>
          <w:spacing w:val="-12"/>
        </w:rPr>
        <w:t> </w:t>
      </w:r>
      <w:r>
        <w:rPr/>
        <w:t>of</w:t>
      </w:r>
      <w:r>
        <w:rPr>
          <w:spacing w:val="-12"/>
        </w:rPr>
        <w:t> </w:t>
      </w:r>
      <w:r>
        <w:rPr/>
        <w:t>learners</w:t>
      </w:r>
      <w:r>
        <w:rPr>
          <w:spacing w:val="-13"/>
        </w:rPr>
        <w:t> </w:t>
      </w:r>
      <w:r>
        <w:rPr/>
        <w:t>and</w:t>
      </w:r>
      <w:r>
        <w:rPr>
          <w:spacing w:val="-11"/>
        </w:rPr>
        <w:t> </w:t>
      </w:r>
      <w:r>
        <w:rPr/>
        <w:t>customizing</w:t>
      </w:r>
      <w:r>
        <w:rPr>
          <w:spacing w:val="-11"/>
        </w:rPr>
        <w:t> </w:t>
      </w:r>
      <w:r>
        <w:rPr/>
        <w:t>instructional</w:t>
      </w:r>
      <w:r>
        <w:rPr>
          <w:spacing w:val="-13"/>
        </w:rPr>
        <w:t> </w:t>
      </w:r>
      <w:r>
        <w:rPr/>
        <w:t>strategies</w:t>
      </w:r>
      <w:r>
        <w:rPr>
          <w:spacing w:val="-12"/>
        </w:rPr>
        <w:t> </w:t>
      </w:r>
      <w:r>
        <w:rPr/>
        <w:t>for inclusive learning environments.</w:t>
      </w:r>
    </w:p>
    <w:p>
      <w:pPr>
        <w:pStyle w:val="BodyText"/>
        <w:spacing w:line="482" w:lineRule="auto"/>
        <w:ind w:left="362" w:right="782" w:firstLine="734"/>
        <w:jc w:val="both"/>
      </w:pPr>
      <w:r>
        <w:rPr/>
        <w:t>Teachers must be adaptable in a variety of ways to meet the needs of diverse learners. Teachers adapt instruction through differentiated activities, scaffolding, and flexible grouping to address diverse learning needs, styles, and abilities. This approach enhances student engagement, fosters motivation, and creates meaningful learning experiences. By cultivating a responsive classroom, teachers empower students to take an active role in their learning journey, leading to deeper understanding and improved outcomes. In the end, this kind of flexibility gives kids the abilities and self- assurance they need to prosper in a varied and dynamic environment.</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2" w:right="786" w:firstLine="717"/>
        <w:jc w:val="both"/>
      </w:pPr>
      <w:r>
        <w:rPr/>
        <w:t>When</w:t>
      </w:r>
      <w:r>
        <w:rPr>
          <w:spacing w:val="-11"/>
        </w:rPr>
        <w:t> </w:t>
      </w:r>
      <w:r>
        <w:rPr/>
        <w:t>teachers</w:t>
      </w:r>
      <w:r>
        <w:rPr>
          <w:spacing w:val="-13"/>
        </w:rPr>
        <w:t> </w:t>
      </w:r>
      <w:r>
        <w:rPr/>
        <w:t>commit</w:t>
      </w:r>
      <w:r>
        <w:rPr>
          <w:spacing w:val="-15"/>
        </w:rPr>
        <w:t> </w:t>
      </w:r>
      <w:r>
        <w:rPr/>
        <w:t>to</w:t>
      </w:r>
      <w:r>
        <w:rPr>
          <w:spacing w:val="-11"/>
        </w:rPr>
        <w:t> </w:t>
      </w:r>
      <w:r>
        <w:rPr/>
        <w:t>serving</w:t>
      </w:r>
      <w:r>
        <w:rPr>
          <w:spacing w:val="-14"/>
        </w:rPr>
        <w:t> </w:t>
      </w:r>
      <w:r>
        <w:rPr/>
        <w:t>diverse</w:t>
      </w:r>
      <w:r>
        <w:rPr>
          <w:spacing w:val="-12"/>
        </w:rPr>
        <w:t> </w:t>
      </w:r>
      <w:r>
        <w:rPr/>
        <w:t>learners,</w:t>
      </w:r>
      <w:r>
        <w:rPr>
          <w:spacing w:val="-12"/>
        </w:rPr>
        <w:t> </w:t>
      </w:r>
      <w:r>
        <w:rPr/>
        <w:t>education</w:t>
      </w:r>
      <w:r>
        <w:rPr>
          <w:spacing w:val="-14"/>
        </w:rPr>
        <w:t> </w:t>
      </w:r>
      <w:r>
        <w:rPr/>
        <w:t>becomes a powerful tool for developing data, information, and technology-literate individuals—essential skills for thriving in a globalized world. Innovative teaching fosters a collaborative, engaging learning environment, enhancing students' language skills by providing meaningful, real-world contexts for practice (Paragae, 2023).</w:t>
      </w:r>
    </w:p>
    <w:p>
      <w:pPr>
        <w:spacing w:line="242" w:lineRule="auto" w:before="4"/>
        <w:ind w:left="362" w:right="0" w:hanging="3"/>
        <w:jc w:val="left"/>
        <w:rPr>
          <w:rFonts w:ascii="Arial"/>
          <w:b/>
          <w:sz w:val="24"/>
        </w:rPr>
      </w:pPr>
      <w:r>
        <w:rPr>
          <w:rFonts w:ascii="Arial"/>
          <w:b/>
          <w:sz w:val="24"/>
        </w:rPr>
        <w:t>Learning</w:t>
      </w:r>
      <w:r>
        <w:rPr>
          <w:rFonts w:ascii="Arial"/>
          <w:b/>
          <w:spacing w:val="40"/>
          <w:sz w:val="24"/>
        </w:rPr>
        <w:t> </w:t>
      </w:r>
      <w:r>
        <w:rPr>
          <w:rFonts w:ascii="Arial"/>
          <w:b/>
          <w:sz w:val="24"/>
        </w:rPr>
        <w:t>Experiences</w:t>
      </w:r>
      <w:r>
        <w:rPr>
          <w:rFonts w:ascii="Arial"/>
          <w:b/>
          <w:spacing w:val="40"/>
          <w:sz w:val="24"/>
        </w:rPr>
        <w:t> </w:t>
      </w:r>
      <w:r>
        <w:rPr>
          <w:rFonts w:ascii="Arial"/>
          <w:b/>
          <w:sz w:val="24"/>
        </w:rPr>
        <w:t>of</w:t>
      </w:r>
      <w:r>
        <w:rPr>
          <w:rFonts w:ascii="Arial"/>
          <w:b/>
          <w:spacing w:val="40"/>
          <w:sz w:val="24"/>
        </w:rPr>
        <w:t> </w:t>
      </w:r>
      <w:r>
        <w:rPr>
          <w:rFonts w:ascii="Arial"/>
          <w:b/>
          <w:sz w:val="24"/>
        </w:rPr>
        <w:t>Learners</w:t>
      </w:r>
      <w:r>
        <w:rPr>
          <w:rFonts w:ascii="Arial"/>
          <w:b/>
          <w:spacing w:val="40"/>
          <w:sz w:val="24"/>
        </w:rPr>
        <w:t> </w:t>
      </w:r>
      <w:r>
        <w:rPr>
          <w:rFonts w:ascii="Arial"/>
          <w:b/>
          <w:sz w:val="24"/>
        </w:rPr>
        <w:t>Subjected</w:t>
      </w:r>
      <w:r>
        <w:rPr>
          <w:rFonts w:ascii="Arial"/>
          <w:b/>
          <w:spacing w:val="40"/>
          <w:sz w:val="24"/>
        </w:rPr>
        <w:t> </w:t>
      </w:r>
      <w:r>
        <w:rPr>
          <w:rFonts w:ascii="Arial"/>
          <w:b/>
          <w:sz w:val="24"/>
        </w:rPr>
        <w:t>to</w:t>
      </w:r>
      <w:r>
        <w:rPr>
          <w:rFonts w:ascii="Arial"/>
          <w:b/>
          <w:spacing w:val="40"/>
          <w:sz w:val="24"/>
        </w:rPr>
        <w:t> </w:t>
      </w:r>
      <w:r>
        <w:rPr>
          <w:rFonts w:ascii="Arial"/>
          <w:b/>
          <w:sz w:val="24"/>
        </w:rPr>
        <w:t>Innovative</w:t>
      </w:r>
      <w:r>
        <w:rPr>
          <w:rFonts w:ascii="Arial"/>
          <w:b/>
          <w:spacing w:val="40"/>
          <w:sz w:val="24"/>
        </w:rPr>
        <w:t> </w:t>
      </w:r>
      <w:r>
        <w:rPr>
          <w:rFonts w:ascii="Arial"/>
          <w:b/>
          <w:sz w:val="24"/>
        </w:rPr>
        <w:t>Teaching </w:t>
      </w:r>
      <w:r>
        <w:rPr>
          <w:rFonts w:ascii="Arial"/>
          <w:b/>
          <w:spacing w:val="-2"/>
          <w:sz w:val="24"/>
        </w:rPr>
        <w:t>Strategies</w:t>
      </w:r>
    </w:p>
    <w:p>
      <w:pPr>
        <w:pStyle w:val="BodyText"/>
        <w:spacing w:line="482" w:lineRule="auto" w:before="268"/>
        <w:ind w:left="360" w:right="789" w:firstLine="720"/>
        <w:jc w:val="both"/>
      </w:pPr>
      <w:r>
        <w:rPr/>
        <w:t>This study explores the learning experiences of students exposed to innovative teaching strategies. To achieve this, interviews were conducted with</w:t>
      </w:r>
      <w:r>
        <w:rPr>
          <w:spacing w:val="-5"/>
        </w:rPr>
        <w:t> </w:t>
      </w:r>
      <w:r>
        <w:rPr/>
        <w:t>five</w:t>
      </w:r>
      <w:r>
        <w:rPr>
          <w:spacing w:val="-8"/>
        </w:rPr>
        <w:t> </w:t>
      </w:r>
      <w:r>
        <w:rPr/>
        <w:t>purposively</w:t>
      </w:r>
      <w:r>
        <w:rPr>
          <w:spacing w:val="-9"/>
        </w:rPr>
        <w:t> </w:t>
      </w:r>
      <w:r>
        <w:rPr/>
        <w:t>selected</w:t>
      </w:r>
      <w:r>
        <w:rPr>
          <w:spacing w:val="-6"/>
        </w:rPr>
        <w:t> </w:t>
      </w:r>
      <w:r>
        <w:rPr/>
        <w:t>learners</w:t>
      </w:r>
      <w:r>
        <w:rPr>
          <w:spacing w:val="-9"/>
        </w:rPr>
        <w:t> </w:t>
      </w:r>
      <w:r>
        <w:rPr/>
        <w:t>from</w:t>
      </w:r>
      <w:r>
        <w:rPr>
          <w:spacing w:val="-7"/>
        </w:rPr>
        <w:t> </w:t>
      </w:r>
      <w:r>
        <w:rPr/>
        <w:t>different</w:t>
      </w:r>
      <w:r>
        <w:rPr>
          <w:spacing w:val="-8"/>
        </w:rPr>
        <w:t> </w:t>
      </w:r>
      <w:r>
        <w:rPr/>
        <w:t>schools</w:t>
      </w:r>
      <w:r>
        <w:rPr>
          <w:spacing w:val="-9"/>
        </w:rPr>
        <w:t> </w:t>
      </w:r>
      <w:r>
        <w:rPr/>
        <w:t>in</w:t>
      </w:r>
      <w:r>
        <w:rPr>
          <w:spacing w:val="-8"/>
        </w:rPr>
        <w:t> </w:t>
      </w:r>
      <w:r>
        <w:rPr/>
        <w:t>the</w:t>
      </w:r>
      <w:r>
        <w:rPr>
          <w:spacing w:val="-10"/>
        </w:rPr>
        <w:t> </w:t>
      </w:r>
      <w:r>
        <w:rPr/>
        <w:t>Polomolok 2</w:t>
      </w:r>
      <w:r>
        <w:rPr>
          <w:spacing w:val="-4"/>
        </w:rPr>
        <w:t> </w:t>
      </w:r>
      <w:r>
        <w:rPr/>
        <w:t>district.</w:t>
      </w:r>
      <w:r>
        <w:rPr>
          <w:spacing w:val="-5"/>
        </w:rPr>
        <w:t> </w:t>
      </w:r>
      <w:r>
        <w:rPr/>
        <w:t>The</w:t>
      </w:r>
      <w:r>
        <w:rPr>
          <w:spacing w:val="-5"/>
        </w:rPr>
        <w:t> </w:t>
      </w:r>
      <w:r>
        <w:rPr/>
        <w:t>insights</w:t>
      </w:r>
      <w:r>
        <w:rPr>
          <w:spacing w:val="-7"/>
        </w:rPr>
        <w:t> </w:t>
      </w:r>
      <w:r>
        <w:rPr/>
        <w:t>gathered</w:t>
      </w:r>
      <w:r>
        <w:rPr>
          <w:spacing w:val="-2"/>
        </w:rPr>
        <w:t> </w:t>
      </w:r>
      <w:r>
        <w:rPr/>
        <w:t>provide</w:t>
      </w:r>
      <w:r>
        <w:rPr>
          <w:spacing w:val="-5"/>
        </w:rPr>
        <w:t> </w:t>
      </w:r>
      <w:r>
        <w:rPr/>
        <w:t>a</w:t>
      </w:r>
      <w:r>
        <w:rPr>
          <w:spacing w:val="-5"/>
        </w:rPr>
        <w:t> </w:t>
      </w:r>
      <w:r>
        <w:rPr/>
        <w:t>deeper</w:t>
      </w:r>
      <w:r>
        <w:rPr>
          <w:spacing w:val="-6"/>
        </w:rPr>
        <w:t> </w:t>
      </w:r>
      <w:r>
        <w:rPr/>
        <w:t>understanding</w:t>
      </w:r>
      <w:r>
        <w:rPr>
          <w:spacing w:val="-4"/>
        </w:rPr>
        <w:t> </w:t>
      </w:r>
      <w:r>
        <w:rPr/>
        <w:t>of</w:t>
      </w:r>
      <w:r>
        <w:rPr>
          <w:spacing w:val="-5"/>
        </w:rPr>
        <w:t> </w:t>
      </w:r>
      <w:r>
        <w:rPr/>
        <w:t>how</w:t>
      </w:r>
      <w:r>
        <w:rPr>
          <w:spacing w:val="-4"/>
        </w:rPr>
        <w:t> </w:t>
      </w:r>
      <w:r>
        <w:rPr/>
        <w:t>these strategies influence student engagement, motivation, and overall learning </w:t>
      </w:r>
      <w:r>
        <w:rPr>
          <w:spacing w:val="-2"/>
        </w:rPr>
        <w:t>outcomes.</w:t>
      </w:r>
    </w:p>
    <w:p>
      <w:pPr>
        <w:spacing w:before="3"/>
        <w:ind w:left="358" w:right="0" w:firstLine="0"/>
        <w:jc w:val="left"/>
        <w:rPr>
          <w:rFonts w:ascii="Arial"/>
          <w:b/>
          <w:sz w:val="24"/>
        </w:rPr>
      </w:pPr>
      <w:r>
        <w:rPr>
          <w:rFonts w:ascii="Arial"/>
          <w:b/>
          <w:sz w:val="24"/>
        </w:rPr>
        <w:t>Table</w:t>
      </w:r>
      <w:r>
        <w:rPr>
          <w:rFonts w:ascii="Arial"/>
          <w:b/>
          <w:spacing w:val="-2"/>
          <w:sz w:val="24"/>
        </w:rPr>
        <w:t> </w:t>
      </w:r>
      <w:r>
        <w:rPr>
          <w:rFonts w:ascii="Arial"/>
          <w:b/>
          <w:spacing w:val="-10"/>
          <w:sz w:val="24"/>
        </w:rPr>
        <w:t>4</w:t>
      </w:r>
    </w:p>
    <w:p>
      <w:pPr>
        <w:tabs>
          <w:tab w:pos="1501" w:val="left" w:leader="none"/>
          <w:tab w:pos="3026" w:val="left" w:leader="none"/>
          <w:tab w:pos="3436" w:val="left" w:leader="none"/>
          <w:tab w:pos="4592" w:val="left" w:leader="none"/>
          <w:tab w:pos="5864" w:val="left" w:leader="none"/>
          <w:tab w:pos="6274" w:val="left" w:leader="none"/>
          <w:tab w:pos="7574" w:val="left" w:leader="none"/>
        </w:tabs>
        <w:spacing w:line="242" w:lineRule="auto" w:before="275"/>
        <w:ind w:left="360" w:right="796" w:hanging="3"/>
        <w:jc w:val="left"/>
        <w:rPr>
          <w:rFonts w:ascii="Arial"/>
          <w:i/>
          <w:sz w:val="24"/>
        </w:rPr>
      </w:pPr>
      <w:r>
        <w:rPr>
          <w:rFonts w:ascii="Arial"/>
          <w:i/>
          <w:spacing w:val="-2"/>
          <w:sz w:val="24"/>
        </w:rPr>
        <w:t>Learning</w:t>
      </w:r>
      <w:r>
        <w:rPr>
          <w:rFonts w:ascii="Arial"/>
          <w:i/>
          <w:sz w:val="24"/>
        </w:rPr>
        <w:tab/>
      </w:r>
      <w:r>
        <w:rPr>
          <w:rFonts w:ascii="Arial"/>
          <w:i/>
          <w:spacing w:val="-2"/>
          <w:sz w:val="24"/>
        </w:rPr>
        <w:t>Experiences</w:t>
      </w:r>
      <w:r>
        <w:rPr>
          <w:rFonts w:ascii="Arial"/>
          <w:i/>
          <w:sz w:val="24"/>
        </w:rPr>
        <w:tab/>
      </w:r>
      <w:r>
        <w:rPr>
          <w:rFonts w:ascii="Arial"/>
          <w:i/>
          <w:spacing w:val="-6"/>
          <w:sz w:val="24"/>
        </w:rPr>
        <w:t>of</w:t>
      </w:r>
      <w:r>
        <w:rPr>
          <w:rFonts w:ascii="Arial"/>
          <w:i/>
          <w:sz w:val="24"/>
        </w:rPr>
        <w:tab/>
      </w:r>
      <w:r>
        <w:rPr>
          <w:rFonts w:ascii="Arial"/>
          <w:i/>
          <w:spacing w:val="-2"/>
          <w:sz w:val="24"/>
        </w:rPr>
        <w:t>Learners</w:t>
      </w:r>
      <w:r>
        <w:rPr>
          <w:rFonts w:ascii="Arial"/>
          <w:i/>
          <w:sz w:val="24"/>
        </w:rPr>
        <w:tab/>
      </w:r>
      <w:r>
        <w:rPr>
          <w:rFonts w:ascii="Arial"/>
          <w:i/>
          <w:spacing w:val="-2"/>
          <w:sz w:val="24"/>
        </w:rPr>
        <w:t>Subjected</w:t>
      </w:r>
      <w:r>
        <w:rPr>
          <w:rFonts w:ascii="Arial"/>
          <w:i/>
          <w:sz w:val="24"/>
        </w:rPr>
        <w:tab/>
      </w:r>
      <w:r>
        <w:rPr>
          <w:rFonts w:ascii="Arial"/>
          <w:i/>
          <w:spacing w:val="-6"/>
          <w:sz w:val="24"/>
        </w:rPr>
        <w:t>to</w:t>
      </w:r>
      <w:r>
        <w:rPr>
          <w:rFonts w:ascii="Arial"/>
          <w:i/>
          <w:sz w:val="24"/>
        </w:rPr>
        <w:tab/>
      </w:r>
      <w:r>
        <w:rPr>
          <w:rFonts w:ascii="Arial"/>
          <w:i/>
          <w:spacing w:val="-2"/>
          <w:sz w:val="24"/>
        </w:rPr>
        <w:t>Innovative</w:t>
      </w:r>
      <w:r>
        <w:rPr>
          <w:rFonts w:ascii="Arial"/>
          <w:i/>
          <w:sz w:val="24"/>
        </w:rPr>
        <w:tab/>
      </w:r>
      <w:r>
        <w:rPr>
          <w:rFonts w:ascii="Arial"/>
          <w:i/>
          <w:spacing w:val="-2"/>
          <w:sz w:val="24"/>
        </w:rPr>
        <w:t>Teaching Strategies</w:t>
      </w:r>
    </w:p>
    <w:p>
      <w:pPr>
        <w:pStyle w:val="BodyText"/>
        <w:spacing w:before="5"/>
        <w:rPr>
          <w:rFonts w:ascii="Arial"/>
          <w:i/>
          <w:sz w:val="18"/>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5"/>
        <w:gridCol w:w="4917"/>
        <w:gridCol w:w="1690"/>
      </w:tblGrid>
      <w:tr>
        <w:trPr>
          <w:trHeight w:val="695" w:hRule="atLeast"/>
        </w:trPr>
        <w:tc>
          <w:tcPr>
            <w:tcW w:w="1715" w:type="dxa"/>
            <w:tcBorders>
              <w:top w:val="single" w:sz="4" w:space="0" w:color="000000"/>
              <w:bottom w:val="single" w:sz="4" w:space="0" w:color="000000"/>
            </w:tcBorders>
          </w:tcPr>
          <w:p>
            <w:pPr>
              <w:pStyle w:val="TableParagraph"/>
              <w:spacing w:line="242" w:lineRule="auto" w:before="74"/>
              <w:ind w:left="112" w:right="819"/>
              <w:rPr>
                <w:rFonts w:ascii="Arial"/>
                <w:b/>
                <w:sz w:val="24"/>
              </w:rPr>
            </w:pPr>
            <w:r>
              <w:rPr>
                <w:rFonts w:ascii="Arial"/>
                <w:b/>
                <w:spacing w:val="-2"/>
                <w:sz w:val="24"/>
              </w:rPr>
              <w:t>Major Theme</w:t>
            </w:r>
          </w:p>
        </w:tc>
        <w:tc>
          <w:tcPr>
            <w:tcW w:w="4917" w:type="dxa"/>
            <w:tcBorders>
              <w:top w:val="single" w:sz="4" w:space="0" w:color="000000"/>
              <w:bottom w:val="single" w:sz="4" w:space="0" w:color="000000"/>
            </w:tcBorders>
          </w:tcPr>
          <w:p>
            <w:pPr>
              <w:pStyle w:val="TableParagraph"/>
              <w:spacing w:before="74"/>
              <w:ind w:left="414"/>
              <w:rPr>
                <w:rFonts w:ascii="Arial"/>
                <w:b/>
                <w:sz w:val="24"/>
              </w:rPr>
            </w:pPr>
            <w:r>
              <w:rPr>
                <w:rFonts w:ascii="Arial"/>
                <w:b/>
                <w:sz w:val="24"/>
              </w:rPr>
              <w:t>Core</w:t>
            </w:r>
            <w:r>
              <w:rPr>
                <w:rFonts w:ascii="Arial"/>
                <w:b/>
                <w:spacing w:val="-6"/>
                <w:sz w:val="24"/>
              </w:rPr>
              <w:t> </w:t>
            </w:r>
            <w:r>
              <w:rPr>
                <w:rFonts w:ascii="Arial"/>
                <w:b/>
                <w:spacing w:val="-2"/>
                <w:sz w:val="24"/>
              </w:rPr>
              <w:t>Ideas</w:t>
            </w:r>
          </w:p>
        </w:tc>
        <w:tc>
          <w:tcPr>
            <w:tcW w:w="1690" w:type="dxa"/>
            <w:tcBorders>
              <w:top w:val="single" w:sz="4" w:space="0" w:color="000000"/>
              <w:bottom w:val="single" w:sz="4" w:space="0" w:color="000000"/>
            </w:tcBorders>
          </w:tcPr>
          <w:p>
            <w:pPr>
              <w:pStyle w:val="TableParagraph"/>
              <w:spacing w:line="242" w:lineRule="auto" w:before="19"/>
              <w:ind w:left="185" w:right="62" w:hanging="3"/>
              <w:rPr>
                <w:rFonts w:ascii="Arial"/>
                <w:b/>
                <w:sz w:val="24"/>
              </w:rPr>
            </w:pPr>
            <w:r>
              <w:rPr>
                <w:rFonts w:ascii="Arial"/>
                <w:b/>
                <w:spacing w:val="-2"/>
                <w:sz w:val="24"/>
              </w:rPr>
              <w:t>Frequency </w:t>
            </w:r>
            <w:r>
              <w:rPr>
                <w:rFonts w:ascii="Arial"/>
                <w:b/>
                <w:sz w:val="24"/>
              </w:rPr>
              <w:t>of</w:t>
            </w:r>
            <w:r>
              <w:rPr>
                <w:rFonts w:ascii="Arial"/>
                <w:b/>
                <w:spacing w:val="-17"/>
                <w:sz w:val="24"/>
              </w:rPr>
              <w:t> </w:t>
            </w:r>
            <w:r>
              <w:rPr>
                <w:rFonts w:ascii="Arial"/>
                <w:b/>
                <w:sz w:val="24"/>
              </w:rPr>
              <w:t>Response</w:t>
            </w:r>
          </w:p>
        </w:tc>
      </w:tr>
      <w:tr>
        <w:trPr>
          <w:trHeight w:val="370" w:hRule="atLeast"/>
        </w:trPr>
        <w:tc>
          <w:tcPr>
            <w:tcW w:w="1715" w:type="dxa"/>
            <w:tcBorders>
              <w:top w:val="single" w:sz="4" w:space="0" w:color="000000"/>
            </w:tcBorders>
          </w:tcPr>
          <w:p>
            <w:pPr>
              <w:pStyle w:val="TableParagraph"/>
              <w:spacing w:before="12"/>
              <w:ind w:left="112"/>
              <w:rPr>
                <w:sz w:val="24"/>
              </w:rPr>
            </w:pPr>
            <w:r>
              <w:rPr>
                <w:spacing w:val="-2"/>
                <w:sz w:val="24"/>
              </w:rPr>
              <w:t>Stimulating</w:t>
            </w:r>
          </w:p>
        </w:tc>
        <w:tc>
          <w:tcPr>
            <w:tcW w:w="4917" w:type="dxa"/>
            <w:tcBorders>
              <w:top w:val="single" w:sz="4" w:space="0" w:color="000000"/>
            </w:tcBorders>
          </w:tcPr>
          <w:p>
            <w:pPr>
              <w:pStyle w:val="TableParagraph"/>
              <w:spacing w:before="12"/>
              <w:ind w:left="414"/>
              <w:rPr>
                <w:sz w:val="24"/>
              </w:rPr>
            </w:pPr>
            <w:r>
              <w:rPr>
                <w:sz w:val="24"/>
              </w:rPr>
              <w:t>Active</w:t>
            </w:r>
            <w:r>
              <w:rPr>
                <w:spacing w:val="-5"/>
                <w:sz w:val="24"/>
              </w:rPr>
              <w:t> </w:t>
            </w:r>
            <w:r>
              <w:rPr>
                <w:sz w:val="24"/>
              </w:rPr>
              <w:t>Learner</w:t>
            </w:r>
            <w:r>
              <w:rPr>
                <w:spacing w:val="-7"/>
                <w:sz w:val="24"/>
              </w:rPr>
              <w:t> </w:t>
            </w:r>
            <w:r>
              <w:rPr>
                <w:spacing w:val="-2"/>
                <w:sz w:val="24"/>
              </w:rPr>
              <w:t>Involvement</w:t>
            </w:r>
          </w:p>
        </w:tc>
        <w:tc>
          <w:tcPr>
            <w:tcW w:w="1690" w:type="dxa"/>
            <w:tcBorders>
              <w:top w:val="single" w:sz="4" w:space="0" w:color="000000"/>
            </w:tcBorders>
          </w:tcPr>
          <w:p>
            <w:pPr>
              <w:pStyle w:val="TableParagraph"/>
              <w:spacing w:before="12"/>
              <w:ind w:left="182"/>
              <w:rPr>
                <w:sz w:val="24"/>
              </w:rPr>
            </w:pPr>
            <w:r>
              <w:rPr>
                <w:spacing w:val="-2"/>
                <w:sz w:val="24"/>
              </w:rPr>
              <w:t>Typical</w:t>
            </w:r>
          </w:p>
        </w:tc>
      </w:tr>
      <w:tr>
        <w:trPr>
          <w:trHeight w:val="413" w:hRule="atLeast"/>
        </w:trPr>
        <w:tc>
          <w:tcPr>
            <w:tcW w:w="1715" w:type="dxa"/>
          </w:tcPr>
          <w:p>
            <w:pPr>
              <w:pStyle w:val="TableParagraph"/>
              <w:rPr>
                <w:rFonts w:ascii="Times New Roman"/>
                <w:sz w:val="24"/>
              </w:rPr>
            </w:pPr>
          </w:p>
        </w:tc>
        <w:tc>
          <w:tcPr>
            <w:tcW w:w="4917" w:type="dxa"/>
          </w:tcPr>
          <w:p>
            <w:pPr>
              <w:pStyle w:val="TableParagraph"/>
              <w:spacing w:before="74"/>
              <w:ind w:left="414"/>
              <w:rPr>
                <w:sz w:val="24"/>
              </w:rPr>
            </w:pPr>
            <w:r>
              <w:rPr>
                <w:sz w:val="24"/>
              </w:rPr>
              <w:t>Teachers’</w:t>
            </w:r>
            <w:r>
              <w:rPr>
                <w:spacing w:val="-5"/>
                <w:sz w:val="24"/>
              </w:rPr>
              <w:t> </w:t>
            </w:r>
            <w:r>
              <w:rPr>
                <w:sz w:val="24"/>
              </w:rPr>
              <w:t>Giving</w:t>
            </w:r>
            <w:r>
              <w:rPr>
                <w:spacing w:val="-3"/>
                <w:sz w:val="24"/>
              </w:rPr>
              <w:t> </w:t>
            </w:r>
            <w:r>
              <w:rPr>
                <w:sz w:val="24"/>
              </w:rPr>
              <w:t>of</w:t>
            </w:r>
            <w:r>
              <w:rPr>
                <w:spacing w:val="-4"/>
                <w:sz w:val="24"/>
              </w:rPr>
              <w:t> </w:t>
            </w:r>
            <w:r>
              <w:rPr>
                <w:spacing w:val="-2"/>
                <w:sz w:val="24"/>
              </w:rPr>
              <w:t>Feedback</w:t>
            </w:r>
          </w:p>
        </w:tc>
        <w:tc>
          <w:tcPr>
            <w:tcW w:w="1690" w:type="dxa"/>
          </w:tcPr>
          <w:p>
            <w:pPr>
              <w:pStyle w:val="TableParagraph"/>
              <w:spacing w:before="74"/>
              <w:ind w:left="182"/>
              <w:rPr>
                <w:sz w:val="24"/>
              </w:rPr>
            </w:pPr>
            <w:r>
              <w:rPr>
                <w:spacing w:val="-2"/>
                <w:sz w:val="24"/>
              </w:rPr>
              <w:t>Typical</w:t>
            </w:r>
          </w:p>
        </w:tc>
      </w:tr>
      <w:tr>
        <w:trPr>
          <w:trHeight w:val="391" w:hRule="atLeast"/>
        </w:trPr>
        <w:tc>
          <w:tcPr>
            <w:tcW w:w="1715" w:type="dxa"/>
          </w:tcPr>
          <w:p>
            <w:pPr>
              <w:pStyle w:val="TableParagraph"/>
              <w:rPr>
                <w:rFonts w:ascii="Times New Roman"/>
                <w:sz w:val="24"/>
              </w:rPr>
            </w:pPr>
          </w:p>
        </w:tc>
        <w:tc>
          <w:tcPr>
            <w:tcW w:w="4917" w:type="dxa"/>
          </w:tcPr>
          <w:p>
            <w:pPr>
              <w:pStyle w:val="TableParagraph"/>
              <w:spacing w:before="56"/>
              <w:ind w:left="414"/>
              <w:rPr>
                <w:sz w:val="24"/>
              </w:rPr>
            </w:pPr>
            <w:r>
              <w:rPr>
                <w:sz w:val="24"/>
              </w:rPr>
              <w:t>Learners’</w:t>
            </w:r>
            <w:r>
              <w:rPr>
                <w:spacing w:val="-9"/>
                <w:sz w:val="24"/>
              </w:rPr>
              <w:t> </w:t>
            </w:r>
            <w:r>
              <w:rPr>
                <w:sz w:val="24"/>
              </w:rPr>
              <w:t>Experience</w:t>
            </w:r>
            <w:r>
              <w:rPr>
                <w:spacing w:val="-6"/>
                <w:sz w:val="24"/>
              </w:rPr>
              <w:t> </w:t>
            </w:r>
            <w:r>
              <w:rPr>
                <w:sz w:val="24"/>
              </w:rPr>
              <w:t>of</w:t>
            </w:r>
            <w:r>
              <w:rPr>
                <w:spacing w:val="-4"/>
                <w:sz w:val="24"/>
              </w:rPr>
              <w:t> Care</w:t>
            </w:r>
          </w:p>
        </w:tc>
        <w:tc>
          <w:tcPr>
            <w:tcW w:w="1690" w:type="dxa"/>
          </w:tcPr>
          <w:p>
            <w:pPr>
              <w:pStyle w:val="TableParagraph"/>
              <w:spacing w:before="56"/>
              <w:ind w:left="182"/>
              <w:rPr>
                <w:sz w:val="24"/>
              </w:rPr>
            </w:pPr>
            <w:r>
              <w:rPr>
                <w:spacing w:val="-2"/>
                <w:sz w:val="24"/>
              </w:rPr>
              <w:t>Typical</w:t>
            </w:r>
          </w:p>
        </w:tc>
      </w:tr>
      <w:tr>
        <w:trPr>
          <w:trHeight w:val="417" w:hRule="atLeast"/>
        </w:trPr>
        <w:tc>
          <w:tcPr>
            <w:tcW w:w="1715" w:type="dxa"/>
          </w:tcPr>
          <w:p>
            <w:pPr>
              <w:pStyle w:val="TableParagraph"/>
              <w:spacing w:before="51"/>
              <w:ind w:left="112"/>
              <w:rPr>
                <w:sz w:val="24"/>
              </w:rPr>
            </w:pPr>
            <w:r>
              <w:rPr>
                <w:spacing w:val="-2"/>
                <w:sz w:val="24"/>
              </w:rPr>
              <w:t>Engaging</w:t>
            </w:r>
          </w:p>
        </w:tc>
        <w:tc>
          <w:tcPr>
            <w:tcW w:w="4917" w:type="dxa"/>
          </w:tcPr>
          <w:p>
            <w:pPr>
              <w:pStyle w:val="TableParagraph"/>
              <w:spacing w:before="51"/>
              <w:ind w:left="414"/>
              <w:rPr>
                <w:sz w:val="24"/>
              </w:rPr>
            </w:pPr>
            <w:r>
              <w:rPr>
                <w:sz w:val="24"/>
              </w:rPr>
              <w:t>Teachers’</w:t>
            </w:r>
            <w:r>
              <w:rPr>
                <w:spacing w:val="-6"/>
                <w:sz w:val="24"/>
              </w:rPr>
              <w:t> </w:t>
            </w:r>
            <w:r>
              <w:rPr>
                <w:sz w:val="24"/>
              </w:rPr>
              <w:t>Use</w:t>
            </w:r>
            <w:r>
              <w:rPr>
                <w:spacing w:val="-6"/>
                <w:sz w:val="24"/>
              </w:rPr>
              <w:t> </w:t>
            </w:r>
            <w:r>
              <w:rPr>
                <w:sz w:val="24"/>
              </w:rPr>
              <w:t>of</w:t>
            </w:r>
            <w:r>
              <w:rPr>
                <w:spacing w:val="-5"/>
                <w:sz w:val="24"/>
              </w:rPr>
              <w:t> </w:t>
            </w:r>
            <w:r>
              <w:rPr>
                <w:sz w:val="24"/>
              </w:rPr>
              <w:t>Differentiated</w:t>
            </w:r>
            <w:r>
              <w:rPr>
                <w:spacing w:val="-5"/>
                <w:sz w:val="24"/>
              </w:rPr>
              <w:t> </w:t>
            </w:r>
            <w:r>
              <w:rPr>
                <w:spacing w:val="-2"/>
                <w:sz w:val="24"/>
              </w:rPr>
              <w:t>Activities</w:t>
            </w:r>
          </w:p>
        </w:tc>
        <w:tc>
          <w:tcPr>
            <w:tcW w:w="1690" w:type="dxa"/>
          </w:tcPr>
          <w:p>
            <w:pPr>
              <w:pStyle w:val="TableParagraph"/>
              <w:spacing w:before="51"/>
              <w:ind w:left="182"/>
              <w:rPr>
                <w:sz w:val="24"/>
              </w:rPr>
            </w:pPr>
            <w:r>
              <w:rPr>
                <w:spacing w:val="-2"/>
                <w:sz w:val="24"/>
              </w:rPr>
              <w:t>General</w:t>
            </w:r>
          </w:p>
        </w:tc>
      </w:tr>
      <w:tr>
        <w:trPr>
          <w:trHeight w:val="358" w:hRule="atLeast"/>
        </w:trPr>
        <w:tc>
          <w:tcPr>
            <w:tcW w:w="1715" w:type="dxa"/>
          </w:tcPr>
          <w:p>
            <w:pPr>
              <w:pStyle w:val="TableParagraph"/>
              <w:rPr>
                <w:rFonts w:ascii="Times New Roman"/>
                <w:sz w:val="24"/>
              </w:rPr>
            </w:pPr>
          </w:p>
        </w:tc>
        <w:tc>
          <w:tcPr>
            <w:tcW w:w="4917" w:type="dxa"/>
          </w:tcPr>
          <w:p>
            <w:pPr>
              <w:pStyle w:val="TableParagraph"/>
              <w:spacing w:line="256" w:lineRule="exact" w:before="82"/>
              <w:ind w:left="414"/>
              <w:rPr>
                <w:sz w:val="24"/>
              </w:rPr>
            </w:pPr>
            <w:r>
              <w:rPr>
                <w:sz w:val="24"/>
              </w:rPr>
              <w:t>Learners’</w:t>
            </w:r>
            <w:r>
              <w:rPr>
                <w:spacing w:val="-6"/>
                <w:sz w:val="24"/>
              </w:rPr>
              <w:t> </w:t>
            </w:r>
            <w:r>
              <w:rPr>
                <w:sz w:val="24"/>
              </w:rPr>
              <w:t>Processing</w:t>
            </w:r>
            <w:r>
              <w:rPr>
                <w:spacing w:val="-4"/>
                <w:sz w:val="24"/>
              </w:rPr>
              <w:t> </w:t>
            </w:r>
            <w:r>
              <w:rPr>
                <w:sz w:val="24"/>
              </w:rPr>
              <w:t>of</w:t>
            </w:r>
            <w:r>
              <w:rPr>
                <w:spacing w:val="-4"/>
                <w:sz w:val="24"/>
              </w:rPr>
              <w:t> </w:t>
            </w:r>
            <w:r>
              <w:rPr>
                <w:sz w:val="24"/>
              </w:rPr>
              <w:t>the</w:t>
            </w:r>
            <w:r>
              <w:rPr>
                <w:spacing w:val="-5"/>
                <w:sz w:val="24"/>
              </w:rPr>
              <w:t> </w:t>
            </w:r>
            <w:r>
              <w:rPr>
                <w:spacing w:val="-2"/>
                <w:sz w:val="24"/>
              </w:rPr>
              <w:t>Lesson</w:t>
            </w:r>
          </w:p>
        </w:tc>
        <w:tc>
          <w:tcPr>
            <w:tcW w:w="1690" w:type="dxa"/>
          </w:tcPr>
          <w:p>
            <w:pPr>
              <w:pStyle w:val="TableParagraph"/>
              <w:spacing w:line="256" w:lineRule="exact" w:before="82"/>
              <w:ind w:left="182"/>
              <w:rPr>
                <w:sz w:val="24"/>
              </w:rPr>
            </w:pPr>
            <w:r>
              <w:rPr>
                <w:spacing w:val="-2"/>
                <w:sz w:val="24"/>
              </w:rPr>
              <w:t>General</w:t>
            </w:r>
          </w:p>
        </w:tc>
      </w:tr>
    </w:tbl>
    <w:p>
      <w:pPr>
        <w:pStyle w:val="BodyText"/>
        <w:spacing w:before="48"/>
        <w:rPr>
          <w:rFonts w:ascii="Arial"/>
          <w:i/>
          <w:sz w:val="20"/>
        </w:rPr>
      </w:pPr>
      <w:r>
        <w:rPr>
          <w:rFonts w:ascii="Arial"/>
          <w:i/>
          <w:sz w:val="20"/>
        </w:rPr>
        <mc:AlternateContent>
          <mc:Choice Requires="wps">
            <w:drawing>
              <wp:anchor distT="0" distB="0" distL="0" distR="0" allowOverlap="1" layoutInCell="1" locked="0" behindDoc="1" simplePos="0" relativeHeight="487595008">
                <wp:simplePos x="0" y="0"/>
                <wp:positionH relativeFrom="page">
                  <wp:posOffset>2652395</wp:posOffset>
                </wp:positionH>
                <wp:positionV relativeFrom="paragraph">
                  <wp:posOffset>191769</wp:posOffset>
                </wp:positionV>
                <wp:extent cx="4004310" cy="635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4004310" cy="6350"/>
                        </a:xfrm>
                        <a:custGeom>
                          <a:avLst/>
                          <a:gdLst/>
                          <a:ahLst/>
                          <a:cxnLst/>
                          <a:rect l="l" t="t" r="r" b="b"/>
                          <a:pathLst>
                            <a:path w="4004310" h="6350">
                              <a:moveTo>
                                <a:pt x="4004106" y="0"/>
                              </a:moveTo>
                              <a:lnTo>
                                <a:pt x="3045206" y="0"/>
                              </a:lnTo>
                              <a:lnTo>
                                <a:pt x="3039110" y="0"/>
                              </a:lnTo>
                              <a:lnTo>
                                <a:pt x="0" y="0"/>
                              </a:lnTo>
                              <a:lnTo>
                                <a:pt x="0" y="6083"/>
                              </a:lnTo>
                              <a:lnTo>
                                <a:pt x="3039110" y="6083"/>
                              </a:lnTo>
                              <a:lnTo>
                                <a:pt x="3045206" y="6083"/>
                              </a:lnTo>
                              <a:lnTo>
                                <a:pt x="4004106" y="6083"/>
                              </a:lnTo>
                              <a:lnTo>
                                <a:pt x="40041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8.850006pt;margin-top:15.099998pt;width:315.3pt;height:.5pt;mso-position-horizontal-relative:page;mso-position-vertical-relative:paragraph;z-index:-15721472;mso-wrap-distance-left:0;mso-wrap-distance-right:0" id="docshape64" coordorigin="4177,302" coordsize="6306,10" path="m10483,302l8973,302,8963,302,4177,302,4177,312,8963,312,8973,312,10483,312,10483,302xe" filled="true" fillcolor="#000000" stroked="false">
                <v:path arrowok="t"/>
                <v:fill type="solid"/>
                <w10:wrap type="topAndBottom"/>
              </v:shape>
            </w:pict>
          </mc:Fallback>
        </mc:AlternateContent>
      </w:r>
    </w:p>
    <w:p>
      <w:pPr>
        <w:pStyle w:val="BodyText"/>
        <w:spacing w:after="0"/>
        <w:rPr>
          <w:rFonts w:ascii="Arial"/>
          <w:i/>
          <w:sz w:val="20"/>
        </w:rPr>
        <w:sectPr>
          <w:pgSz w:w="12240" w:h="15840"/>
          <w:pgMar w:header="0" w:footer="1397" w:top="1760" w:bottom="1580" w:left="1800" w:right="1080"/>
        </w:sectPr>
      </w:pPr>
    </w:p>
    <w:p>
      <w:pPr>
        <w:pStyle w:val="BodyText"/>
        <w:spacing w:line="482" w:lineRule="auto" w:before="81"/>
        <w:ind w:left="360" w:right="790" w:firstLine="720"/>
        <w:jc w:val="both"/>
      </w:pPr>
      <w:r>
        <w:rPr/>
        <w:t>The</w:t>
      </w:r>
      <w:r>
        <w:rPr>
          <w:spacing w:val="-2"/>
        </w:rPr>
        <w:t> </w:t>
      </w:r>
      <w:r>
        <w:rPr/>
        <w:t>table</w:t>
      </w:r>
      <w:r>
        <w:rPr>
          <w:spacing w:val="-3"/>
        </w:rPr>
        <w:t> </w:t>
      </w:r>
      <w:r>
        <w:rPr/>
        <w:t>shows</w:t>
      </w:r>
      <w:r>
        <w:rPr>
          <w:spacing w:val="-3"/>
        </w:rPr>
        <w:t> </w:t>
      </w:r>
      <w:r>
        <w:rPr/>
        <w:t>the</w:t>
      </w:r>
      <w:r>
        <w:rPr>
          <w:spacing w:val="-5"/>
        </w:rPr>
        <w:t> </w:t>
      </w:r>
      <w:r>
        <w:rPr/>
        <w:t>major</w:t>
      </w:r>
      <w:r>
        <w:rPr>
          <w:spacing w:val="-3"/>
        </w:rPr>
        <w:t> </w:t>
      </w:r>
      <w:r>
        <w:rPr/>
        <w:t>themes</w:t>
      </w:r>
      <w:r>
        <w:rPr>
          <w:spacing w:val="-3"/>
        </w:rPr>
        <w:t> </w:t>
      </w:r>
      <w:r>
        <w:rPr/>
        <w:t>with</w:t>
      </w:r>
      <w:r>
        <w:rPr>
          <w:spacing w:val="-3"/>
        </w:rPr>
        <w:t> </w:t>
      </w:r>
      <w:r>
        <w:rPr/>
        <w:t>sub-themes</w:t>
      </w:r>
      <w:r>
        <w:rPr>
          <w:spacing w:val="-3"/>
        </w:rPr>
        <w:t> </w:t>
      </w:r>
      <w:r>
        <w:rPr/>
        <w:t>or</w:t>
      </w:r>
      <w:r>
        <w:rPr>
          <w:spacing w:val="-3"/>
        </w:rPr>
        <w:t> </w:t>
      </w:r>
      <w:r>
        <w:rPr/>
        <w:t>core</w:t>
      </w:r>
      <w:r>
        <w:rPr>
          <w:spacing w:val="-3"/>
        </w:rPr>
        <w:t> </w:t>
      </w:r>
      <w:r>
        <w:rPr/>
        <w:t>ideas</w:t>
      </w:r>
      <w:r>
        <w:rPr>
          <w:spacing w:val="-3"/>
        </w:rPr>
        <w:t> </w:t>
      </w:r>
      <w:r>
        <w:rPr/>
        <w:t>from the</w:t>
      </w:r>
      <w:r>
        <w:rPr>
          <w:spacing w:val="-5"/>
        </w:rPr>
        <w:t> </w:t>
      </w:r>
      <w:r>
        <w:rPr/>
        <w:t>key</w:t>
      </w:r>
      <w:r>
        <w:rPr>
          <w:spacing w:val="-3"/>
        </w:rPr>
        <w:t> </w:t>
      </w:r>
      <w:r>
        <w:rPr/>
        <w:t>informants</w:t>
      </w:r>
      <w:r>
        <w:rPr>
          <w:spacing w:val="-3"/>
        </w:rPr>
        <w:t> </w:t>
      </w:r>
      <w:r>
        <w:rPr/>
        <w:t>after</w:t>
      </w:r>
      <w:r>
        <w:rPr>
          <w:spacing w:val="-3"/>
        </w:rPr>
        <w:t> </w:t>
      </w:r>
      <w:r>
        <w:rPr/>
        <w:t>an</w:t>
      </w:r>
      <w:r>
        <w:rPr>
          <w:spacing w:val="-5"/>
        </w:rPr>
        <w:t> </w:t>
      </w:r>
      <w:r>
        <w:rPr/>
        <w:t>intensive</w:t>
      </w:r>
      <w:r>
        <w:rPr>
          <w:spacing w:val="-5"/>
        </w:rPr>
        <w:t> </w:t>
      </w:r>
      <w:r>
        <w:rPr/>
        <w:t>analysis</w:t>
      </w:r>
      <w:r>
        <w:rPr>
          <w:spacing w:val="-8"/>
        </w:rPr>
        <w:t> </w:t>
      </w:r>
      <w:r>
        <w:rPr/>
        <w:t>of</w:t>
      </w:r>
      <w:r>
        <w:rPr>
          <w:spacing w:val="-3"/>
        </w:rPr>
        <w:t> </w:t>
      </w:r>
      <w:r>
        <w:rPr/>
        <w:t>the</w:t>
      </w:r>
      <w:r>
        <w:rPr>
          <w:spacing w:val="-5"/>
        </w:rPr>
        <w:t> </w:t>
      </w:r>
      <w:r>
        <w:rPr/>
        <w:t>gathered</w:t>
      </w:r>
      <w:r>
        <w:rPr>
          <w:spacing w:val="-5"/>
        </w:rPr>
        <w:t> </w:t>
      </w:r>
      <w:r>
        <w:rPr/>
        <w:t>data.</w:t>
      </w:r>
      <w:r>
        <w:rPr>
          <w:spacing w:val="-3"/>
        </w:rPr>
        <w:t> </w:t>
      </w:r>
      <w:r>
        <w:rPr/>
        <w:t>These</w:t>
      </w:r>
      <w:r>
        <w:rPr>
          <w:spacing w:val="-5"/>
        </w:rPr>
        <w:t> </w:t>
      </w:r>
      <w:r>
        <w:rPr/>
        <w:t>are stimulating, and struggling.</w:t>
      </w:r>
    </w:p>
    <w:p>
      <w:pPr>
        <w:spacing w:before="4"/>
        <w:ind w:left="358" w:right="0" w:firstLine="0"/>
        <w:jc w:val="left"/>
        <w:rPr>
          <w:rFonts w:ascii="Arial"/>
          <w:b/>
          <w:sz w:val="24"/>
        </w:rPr>
      </w:pPr>
      <w:r>
        <w:rPr>
          <w:rFonts w:ascii="Arial"/>
          <w:b/>
          <w:spacing w:val="-2"/>
          <w:sz w:val="24"/>
        </w:rPr>
        <w:t>Stimulating</w:t>
      </w:r>
    </w:p>
    <w:p>
      <w:pPr>
        <w:pStyle w:val="BodyText"/>
        <w:spacing w:line="482" w:lineRule="auto" w:before="272"/>
        <w:ind w:left="360" w:right="788" w:firstLine="720"/>
        <w:jc w:val="both"/>
      </w:pPr>
      <w:r>
        <w:rPr/>
        <w:t>The learning experience of learners subjected to innovative teaching strategies was stimulating. Brain function is improved by the process of stimulation. It promotes the formation of emotional ties. It aids in fostering a child's sense of curiosity and observational abilities. Learners must be stimulated to be motivated to study harder and participate in discussions and activities. Ultimately, this engagement not only enhances academic performance but also encourages lifelong learning habits. By cultivating a dynamic and interactive classroom environment, educators may inspire students to take ownership of their learning journey. This active participation fosters</w:t>
      </w:r>
      <w:r>
        <w:rPr>
          <w:spacing w:val="-7"/>
        </w:rPr>
        <w:t> </w:t>
      </w:r>
      <w:r>
        <w:rPr/>
        <w:t>a</w:t>
      </w:r>
      <w:r>
        <w:rPr>
          <w:spacing w:val="-7"/>
        </w:rPr>
        <w:t> </w:t>
      </w:r>
      <w:r>
        <w:rPr/>
        <w:t>deeper</w:t>
      </w:r>
      <w:r>
        <w:rPr>
          <w:spacing w:val="-7"/>
        </w:rPr>
        <w:t> </w:t>
      </w:r>
      <w:r>
        <w:rPr/>
        <w:t>connection</w:t>
      </w:r>
      <w:r>
        <w:rPr>
          <w:spacing w:val="-6"/>
        </w:rPr>
        <w:t> </w:t>
      </w:r>
      <w:r>
        <w:rPr/>
        <w:t>to</w:t>
      </w:r>
      <w:r>
        <w:rPr>
          <w:spacing w:val="-7"/>
        </w:rPr>
        <w:t> </w:t>
      </w:r>
      <w:r>
        <w:rPr/>
        <w:t>the</w:t>
      </w:r>
      <w:r>
        <w:rPr>
          <w:spacing w:val="-6"/>
        </w:rPr>
        <w:t> </w:t>
      </w:r>
      <w:r>
        <w:rPr/>
        <w:t>material,</w:t>
      </w:r>
      <w:r>
        <w:rPr>
          <w:spacing w:val="-8"/>
        </w:rPr>
        <w:t> </w:t>
      </w:r>
      <w:r>
        <w:rPr/>
        <w:t>making</w:t>
      </w:r>
      <w:r>
        <w:rPr>
          <w:spacing w:val="-5"/>
        </w:rPr>
        <w:t> </w:t>
      </w:r>
      <w:r>
        <w:rPr/>
        <w:t>learning</w:t>
      </w:r>
      <w:r>
        <w:rPr>
          <w:spacing w:val="-7"/>
        </w:rPr>
        <w:t> </w:t>
      </w:r>
      <w:r>
        <w:rPr/>
        <w:t>more</w:t>
      </w:r>
      <w:r>
        <w:rPr>
          <w:spacing w:val="-6"/>
        </w:rPr>
        <w:t> </w:t>
      </w:r>
      <w:r>
        <w:rPr/>
        <w:t>meaningful and helping students develop critical thinking and problem-solving skills.</w:t>
      </w:r>
    </w:p>
    <w:p>
      <w:pPr>
        <w:pStyle w:val="BodyText"/>
        <w:spacing w:line="482" w:lineRule="auto"/>
        <w:ind w:left="360" w:right="793" w:firstLine="720"/>
        <w:jc w:val="both"/>
      </w:pPr>
      <w:r>
        <w:rPr/>
        <w:t>Based on the qualitative analysis, learner experiences were most stimulated</w:t>
      </w:r>
      <w:r>
        <w:rPr>
          <w:spacing w:val="-11"/>
        </w:rPr>
        <w:t> </w:t>
      </w:r>
      <w:r>
        <w:rPr/>
        <w:t>in</w:t>
      </w:r>
      <w:r>
        <w:rPr>
          <w:spacing w:val="-11"/>
        </w:rPr>
        <w:t> </w:t>
      </w:r>
      <w:r>
        <w:rPr/>
        <w:t>the</w:t>
      </w:r>
      <w:r>
        <w:rPr>
          <w:spacing w:val="-9"/>
        </w:rPr>
        <w:t> </w:t>
      </w:r>
      <w:r>
        <w:rPr/>
        <w:t>utilization</w:t>
      </w:r>
      <w:r>
        <w:rPr>
          <w:spacing w:val="-11"/>
        </w:rPr>
        <w:t> </w:t>
      </w:r>
      <w:r>
        <w:rPr/>
        <w:t>of</w:t>
      </w:r>
      <w:r>
        <w:rPr>
          <w:spacing w:val="-11"/>
        </w:rPr>
        <w:t> </w:t>
      </w:r>
      <w:r>
        <w:rPr/>
        <w:t>innovative</w:t>
      </w:r>
      <w:r>
        <w:rPr>
          <w:spacing w:val="-11"/>
        </w:rPr>
        <w:t> </w:t>
      </w:r>
      <w:r>
        <w:rPr/>
        <w:t>teaching</w:t>
      </w:r>
      <w:r>
        <w:rPr>
          <w:spacing w:val="-9"/>
        </w:rPr>
        <w:t> </w:t>
      </w:r>
      <w:r>
        <w:rPr/>
        <w:t>strategies</w:t>
      </w:r>
      <w:r>
        <w:rPr>
          <w:spacing w:val="-11"/>
        </w:rPr>
        <w:t> </w:t>
      </w:r>
      <w:r>
        <w:rPr/>
        <w:t>as</w:t>
      </w:r>
      <w:r>
        <w:rPr>
          <w:spacing w:val="-10"/>
        </w:rPr>
        <w:t> </w:t>
      </w:r>
      <w:r>
        <w:rPr/>
        <w:t>revealed</w:t>
      </w:r>
      <w:r>
        <w:rPr>
          <w:spacing w:val="-9"/>
        </w:rPr>
        <w:t> </w:t>
      </w:r>
      <w:r>
        <w:rPr/>
        <w:t>in</w:t>
      </w:r>
      <w:r>
        <w:rPr>
          <w:spacing w:val="-9"/>
        </w:rPr>
        <w:t> </w:t>
      </w:r>
      <w:r>
        <w:rPr/>
        <w:t>the statement of L2 and L3.</w:t>
      </w:r>
    </w:p>
    <w:p>
      <w:pPr>
        <w:spacing w:line="244" w:lineRule="auto" w:before="0"/>
        <w:ind w:left="1920" w:right="1724" w:hanging="850"/>
        <w:jc w:val="both"/>
        <w:rPr>
          <w:sz w:val="20"/>
        </w:rPr>
      </w:pPr>
      <w:r>
        <w:rPr>
          <w:sz w:val="20"/>
        </w:rPr>
        <w:t>L2:</w:t>
      </w:r>
      <w:r>
        <w:rPr>
          <w:spacing w:val="80"/>
          <w:sz w:val="20"/>
        </w:rPr>
        <w:t>  </w:t>
      </w:r>
      <w:r>
        <w:rPr>
          <w:rFonts w:ascii="Arial" w:hAnsi="Arial"/>
          <w:i/>
          <w:sz w:val="20"/>
        </w:rPr>
        <w:t>Nag- improve. Gina –explain man ni teacher sa amo-a para</w:t>
      </w:r>
      <w:r>
        <w:rPr>
          <w:rFonts w:ascii="Arial" w:hAnsi="Arial"/>
          <w:i/>
          <w:spacing w:val="40"/>
          <w:sz w:val="20"/>
        </w:rPr>
        <w:t> </w:t>
      </w:r>
      <w:r>
        <w:rPr>
          <w:rFonts w:ascii="Arial" w:hAnsi="Arial"/>
          <w:i/>
          <w:sz w:val="20"/>
        </w:rPr>
        <w:t>matuan-an</w:t>
      </w:r>
      <w:r>
        <w:rPr>
          <w:rFonts w:ascii="Arial" w:hAnsi="Arial"/>
          <w:i/>
          <w:spacing w:val="-7"/>
          <w:sz w:val="20"/>
        </w:rPr>
        <w:t> </w:t>
      </w:r>
      <w:r>
        <w:rPr>
          <w:rFonts w:ascii="Arial" w:hAnsi="Arial"/>
          <w:i/>
          <w:sz w:val="20"/>
        </w:rPr>
        <w:t>namo</w:t>
      </w:r>
      <w:r>
        <w:rPr>
          <w:rFonts w:ascii="Arial" w:hAnsi="Arial"/>
          <w:i/>
          <w:spacing w:val="-8"/>
          <w:sz w:val="20"/>
        </w:rPr>
        <w:t> </w:t>
      </w:r>
      <w:r>
        <w:rPr>
          <w:rFonts w:ascii="Arial" w:hAnsi="Arial"/>
          <w:i/>
          <w:sz w:val="20"/>
        </w:rPr>
        <w:t>pag-ayo.</w:t>
      </w:r>
      <w:r>
        <w:rPr>
          <w:rFonts w:ascii="Arial" w:hAnsi="Arial"/>
          <w:i/>
          <w:spacing w:val="-6"/>
          <w:sz w:val="20"/>
        </w:rPr>
        <w:t> </w:t>
      </w:r>
      <w:r>
        <w:rPr>
          <w:rFonts w:ascii="Arial" w:hAnsi="Arial"/>
          <w:i/>
          <w:sz w:val="20"/>
        </w:rPr>
        <w:t>Pareho</w:t>
      </w:r>
      <w:r>
        <w:rPr>
          <w:rFonts w:ascii="Arial" w:hAnsi="Arial"/>
          <w:i/>
          <w:spacing w:val="-8"/>
          <w:sz w:val="20"/>
        </w:rPr>
        <w:t> </w:t>
      </w:r>
      <w:r>
        <w:rPr>
          <w:rFonts w:ascii="Arial" w:hAnsi="Arial"/>
          <w:i/>
          <w:sz w:val="20"/>
        </w:rPr>
        <w:t>tong</w:t>
      </w:r>
      <w:r>
        <w:rPr>
          <w:rFonts w:ascii="Arial" w:hAnsi="Arial"/>
          <w:i/>
          <w:spacing w:val="-8"/>
          <w:sz w:val="20"/>
        </w:rPr>
        <w:t> </w:t>
      </w:r>
      <w:r>
        <w:rPr>
          <w:rFonts w:ascii="Arial" w:hAnsi="Arial"/>
          <w:i/>
          <w:sz w:val="20"/>
        </w:rPr>
        <w:t>gibuhat</w:t>
      </w:r>
      <w:r>
        <w:rPr>
          <w:rFonts w:ascii="Arial" w:hAnsi="Arial"/>
          <w:i/>
          <w:spacing w:val="-6"/>
          <w:sz w:val="20"/>
        </w:rPr>
        <w:t> </w:t>
      </w:r>
      <w:r>
        <w:rPr>
          <w:rFonts w:ascii="Arial" w:hAnsi="Arial"/>
          <w:i/>
          <w:sz w:val="20"/>
        </w:rPr>
        <w:t>namo</w:t>
      </w:r>
      <w:r>
        <w:rPr>
          <w:rFonts w:ascii="Arial" w:hAnsi="Arial"/>
          <w:i/>
          <w:spacing w:val="-6"/>
          <w:sz w:val="20"/>
        </w:rPr>
        <w:t> </w:t>
      </w:r>
      <w:r>
        <w:rPr>
          <w:rFonts w:ascii="Arial" w:hAnsi="Arial"/>
          <w:i/>
          <w:sz w:val="20"/>
        </w:rPr>
        <w:t>sa</w:t>
      </w:r>
      <w:r>
        <w:rPr>
          <w:rFonts w:ascii="Arial" w:hAnsi="Arial"/>
          <w:i/>
          <w:spacing w:val="-8"/>
          <w:sz w:val="20"/>
        </w:rPr>
        <w:t> </w:t>
      </w:r>
      <w:r>
        <w:rPr>
          <w:rFonts w:ascii="Arial" w:hAnsi="Arial"/>
          <w:i/>
          <w:sz w:val="20"/>
        </w:rPr>
        <w:t>tuyo</w:t>
      </w:r>
      <w:r>
        <w:rPr>
          <w:rFonts w:ascii="Arial" w:hAnsi="Arial"/>
          <w:i/>
          <w:spacing w:val="-8"/>
          <w:sz w:val="20"/>
        </w:rPr>
        <w:t> </w:t>
      </w:r>
      <w:r>
        <w:rPr>
          <w:rFonts w:ascii="Arial" w:hAnsi="Arial"/>
          <w:i/>
          <w:sz w:val="20"/>
        </w:rPr>
        <w:t>ug tubig. Nag-brown gamay ang tubig kay gihaluan man ang tuyo. Nalipay ko kay nakabalo ko na ing-ato diay ang mogawas nga resulta. </w:t>
      </w:r>
      <w:r>
        <w:rPr>
          <w:sz w:val="20"/>
        </w:rPr>
        <w:t>(Lines 53-56)</w:t>
      </w:r>
    </w:p>
    <w:p>
      <w:pPr>
        <w:spacing w:line="242" w:lineRule="auto" w:before="218"/>
        <w:ind w:left="1920" w:right="1732" w:firstLine="0"/>
        <w:jc w:val="left"/>
        <w:rPr>
          <w:sz w:val="20"/>
        </w:rPr>
      </w:pPr>
      <w:r>
        <w:rPr>
          <w:sz w:val="20"/>
        </w:rPr>
        <w:t>It</w:t>
      </w:r>
      <w:r>
        <w:rPr>
          <w:spacing w:val="-3"/>
          <w:sz w:val="20"/>
        </w:rPr>
        <w:t> </w:t>
      </w:r>
      <w:r>
        <w:rPr>
          <w:sz w:val="20"/>
        </w:rPr>
        <w:t>improved.</w:t>
      </w:r>
      <w:r>
        <w:rPr>
          <w:spacing w:val="-3"/>
          <w:sz w:val="20"/>
        </w:rPr>
        <w:t> </w:t>
      </w:r>
      <w:r>
        <w:rPr>
          <w:sz w:val="20"/>
        </w:rPr>
        <w:t>The</w:t>
      </w:r>
      <w:r>
        <w:rPr>
          <w:spacing w:val="-4"/>
          <w:sz w:val="20"/>
        </w:rPr>
        <w:t> </w:t>
      </w:r>
      <w:r>
        <w:rPr>
          <w:sz w:val="20"/>
        </w:rPr>
        <w:t>teacher</w:t>
      </w:r>
      <w:r>
        <w:rPr>
          <w:spacing w:val="-2"/>
          <w:sz w:val="20"/>
        </w:rPr>
        <w:t> </w:t>
      </w:r>
      <w:r>
        <w:rPr>
          <w:sz w:val="20"/>
        </w:rPr>
        <w:t>gave</w:t>
      </w:r>
      <w:r>
        <w:rPr>
          <w:spacing w:val="-3"/>
          <w:sz w:val="20"/>
        </w:rPr>
        <w:t> </w:t>
      </w:r>
      <w:r>
        <w:rPr>
          <w:sz w:val="20"/>
        </w:rPr>
        <w:t>a</w:t>
      </w:r>
      <w:r>
        <w:rPr>
          <w:spacing w:val="-3"/>
          <w:sz w:val="20"/>
        </w:rPr>
        <w:t> </w:t>
      </w:r>
      <w:r>
        <w:rPr>
          <w:sz w:val="20"/>
        </w:rPr>
        <w:t>clear</w:t>
      </w:r>
      <w:r>
        <w:rPr>
          <w:spacing w:val="-2"/>
          <w:sz w:val="20"/>
        </w:rPr>
        <w:t> </w:t>
      </w:r>
      <w:r>
        <w:rPr>
          <w:sz w:val="20"/>
        </w:rPr>
        <w:t>explanation</w:t>
      </w:r>
      <w:r>
        <w:rPr>
          <w:spacing w:val="-1"/>
          <w:sz w:val="20"/>
        </w:rPr>
        <w:t> </w:t>
      </w:r>
      <w:r>
        <w:rPr>
          <w:sz w:val="20"/>
        </w:rPr>
        <w:t>of</w:t>
      </w:r>
      <w:r>
        <w:rPr>
          <w:spacing w:val="-3"/>
          <w:sz w:val="20"/>
        </w:rPr>
        <w:t> </w:t>
      </w:r>
      <w:r>
        <w:rPr>
          <w:sz w:val="20"/>
        </w:rPr>
        <w:t>the</w:t>
      </w:r>
      <w:r>
        <w:rPr>
          <w:spacing w:val="-3"/>
          <w:sz w:val="20"/>
        </w:rPr>
        <w:t> </w:t>
      </w:r>
      <w:r>
        <w:rPr>
          <w:sz w:val="20"/>
        </w:rPr>
        <w:t>subject, and</w:t>
      </w:r>
      <w:r>
        <w:rPr>
          <w:spacing w:val="-1"/>
          <w:sz w:val="20"/>
        </w:rPr>
        <w:t> </w:t>
      </w:r>
      <w:r>
        <w:rPr>
          <w:sz w:val="20"/>
        </w:rPr>
        <w:t>I was</w:t>
      </w:r>
      <w:r>
        <w:rPr>
          <w:spacing w:val="-1"/>
          <w:sz w:val="20"/>
        </w:rPr>
        <w:t> </w:t>
      </w:r>
      <w:r>
        <w:rPr>
          <w:sz w:val="20"/>
        </w:rPr>
        <w:t>pleased to</w:t>
      </w:r>
      <w:r>
        <w:rPr>
          <w:spacing w:val="-1"/>
          <w:sz w:val="20"/>
        </w:rPr>
        <w:t> </w:t>
      </w:r>
      <w:r>
        <w:rPr>
          <w:sz w:val="20"/>
        </w:rPr>
        <w:t>learn</w:t>
      </w:r>
      <w:r>
        <w:rPr>
          <w:spacing w:val="1"/>
          <w:sz w:val="20"/>
        </w:rPr>
        <w:t> </w:t>
      </w:r>
      <w:r>
        <w:rPr>
          <w:sz w:val="20"/>
        </w:rPr>
        <w:t>what</w:t>
      </w:r>
      <w:r>
        <w:rPr>
          <w:spacing w:val="-1"/>
          <w:sz w:val="20"/>
        </w:rPr>
        <w:t> </w:t>
      </w:r>
      <w:r>
        <w:rPr>
          <w:sz w:val="20"/>
        </w:rPr>
        <w:t>I</w:t>
      </w:r>
      <w:r>
        <w:rPr>
          <w:spacing w:val="2"/>
          <w:sz w:val="20"/>
        </w:rPr>
        <w:t> </w:t>
      </w:r>
      <w:r>
        <w:rPr>
          <w:sz w:val="20"/>
        </w:rPr>
        <w:t>had</w:t>
      </w:r>
      <w:r>
        <w:rPr>
          <w:spacing w:val="2"/>
          <w:sz w:val="20"/>
        </w:rPr>
        <w:t> </w:t>
      </w:r>
      <w:r>
        <w:rPr>
          <w:sz w:val="20"/>
        </w:rPr>
        <w:t>learned</w:t>
      </w:r>
      <w:r>
        <w:rPr>
          <w:spacing w:val="-1"/>
          <w:sz w:val="20"/>
        </w:rPr>
        <w:t> </w:t>
      </w:r>
      <w:r>
        <w:rPr>
          <w:sz w:val="20"/>
        </w:rPr>
        <w:t>when</w:t>
      </w:r>
      <w:r>
        <w:rPr>
          <w:spacing w:val="2"/>
          <w:sz w:val="20"/>
        </w:rPr>
        <w:t> </w:t>
      </w:r>
      <w:r>
        <w:rPr>
          <w:sz w:val="20"/>
        </w:rPr>
        <w:t>I</w:t>
      </w:r>
      <w:r>
        <w:rPr>
          <w:spacing w:val="2"/>
          <w:sz w:val="20"/>
        </w:rPr>
        <w:t> </w:t>
      </w:r>
      <w:r>
        <w:rPr>
          <w:spacing w:val="-2"/>
          <w:sz w:val="20"/>
        </w:rPr>
        <w:t>conducted</w:t>
      </w:r>
    </w:p>
    <w:p>
      <w:pPr>
        <w:spacing w:after="0" w:line="242" w:lineRule="auto"/>
        <w:jc w:val="left"/>
        <w:rPr>
          <w:sz w:val="20"/>
        </w:rPr>
        <w:sectPr>
          <w:pgSz w:w="12240" w:h="15840"/>
          <w:pgMar w:header="0" w:footer="1397" w:top="1760" w:bottom="1580" w:left="1800" w:right="1080"/>
        </w:sectPr>
      </w:pPr>
    </w:p>
    <w:p>
      <w:pPr>
        <w:spacing w:line="242" w:lineRule="auto" w:before="81"/>
        <w:ind w:left="1920" w:right="1732" w:firstLine="0"/>
        <w:jc w:val="left"/>
        <w:rPr>
          <w:sz w:val="20"/>
        </w:rPr>
      </w:pPr>
      <w:r>
        <w:rPr>
          <w:sz w:val="20"/>
        </w:rPr>
        <w:t>an experiment using water and soy sauce and noticed that the water turned brown when I mixed the two.</w:t>
      </w:r>
    </w:p>
    <w:p>
      <w:pPr>
        <w:pStyle w:val="BodyText"/>
        <w:spacing w:before="6"/>
        <w:rPr>
          <w:sz w:val="20"/>
        </w:rPr>
      </w:pPr>
    </w:p>
    <w:p>
      <w:pPr>
        <w:tabs>
          <w:tab w:pos="1975" w:val="left" w:leader="none"/>
        </w:tabs>
        <w:spacing w:line="242" w:lineRule="auto" w:before="0"/>
        <w:ind w:left="1920" w:right="1727" w:hanging="850"/>
        <w:jc w:val="both"/>
        <w:rPr>
          <w:sz w:val="20"/>
        </w:rPr>
      </w:pPr>
      <w:r>
        <w:rPr>
          <w:spacing w:val="-6"/>
          <w:sz w:val="20"/>
        </w:rPr>
        <w:t>L3</w:t>
      </w:r>
      <w:r>
        <w:rPr>
          <w:sz w:val="20"/>
        </w:rPr>
        <w:tab/>
        <w:tab/>
      </w:r>
      <w:r>
        <w:rPr>
          <w:rFonts w:ascii="Arial"/>
          <w:i/>
          <w:sz w:val="20"/>
        </w:rPr>
        <w:t>Opo, kay madali makatuon ang</w:t>
      </w:r>
      <w:r>
        <w:rPr>
          <w:rFonts w:ascii="Arial"/>
          <w:i/>
          <w:spacing w:val="-1"/>
          <w:sz w:val="20"/>
        </w:rPr>
        <w:t> </w:t>
      </w:r>
      <w:r>
        <w:rPr>
          <w:rFonts w:ascii="Arial"/>
          <w:i/>
          <w:sz w:val="20"/>
        </w:rPr>
        <w:t>tanan. Ginaingnan pod</w:t>
      </w:r>
      <w:r>
        <w:rPr>
          <w:rFonts w:ascii="Arial"/>
          <w:i/>
          <w:spacing w:val="-1"/>
          <w:sz w:val="20"/>
        </w:rPr>
        <w:t> </w:t>
      </w:r>
      <w:r>
        <w:rPr>
          <w:rFonts w:ascii="Arial"/>
          <w:i/>
          <w:sz w:val="20"/>
        </w:rPr>
        <w:t>me niya na</w:t>
      </w:r>
      <w:r>
        <w:rPr>
          <w:rFonts w:ascii="Arial"/>
          <w:i/>
          <w:spacing w:val="-14"/>
          <w:sz w:val="20"/>
        </w:rPr>
        <w:t> </w:t>
      </w:r>
      <w:r>
        <w:rPr>
          <w:rFonts w:ascii="Arial"/>
          <w:i/>
          <w:sz w:val="20"/>
        </w:rPr>
        <w:t>dapat</w:t>
      </w:r>
      <w:r>
        <w:rPr>
          <w:rFonts w:ascii="Arial"/>
          <w:i/>
          <w:spacing w:val="-14"/>
          <w:sz w:val="20"/>
        </w:rPr>
        <w:t> </w:t>
      </w:r>
      <w:r>
        <w:rPr>
          <w:rFonts w:ascii="Arial"/>
          <w:i/>
          <w:sz w:val="20"/>
        </w:rPr>
        <w:t>makapasa</w:t>
      </w:r>
      <w:r>
        <w:rPr>
          <w:rFonts w:ascii="Arial"/>
          <w:i/>
          <w:spacing w:val="-14"/>
          <w:sz w:val="20"/>
        </w:rPr>
        <w:t> </w:t>
      </w:r>
      <w:r>
        <w:rPr>
          <w:rFonts w:ascii="Arial"/>
          <w:i/>
          <w:sz w:val="20"/>
        </w:rPr>
        <w:t>me,</w:t>
      </w:r>
      <w:r>
        <w:rPr>
          <w:rFonts w:ascii="Arial"/>
          <w:i/>
          <w:spacing w:val="-14"/>
          <w:sz w:val="20"/>
        </w:rPr>
        <w:t> </w:t>
      </w:r>
      <w:r>
        <w:rPr>
          <w:rFonts w:ascii="Arial"/>
          <w:i/>
          <w:sz w:val="20"/>
        </w:rPr>
        <w:t>ginapursige</w:t>
      </w:r>
      <w:r>
        <w:rPr>
          <w:rFonts w:ascii="Arial"/>
          <w:i/>
          <w:spacing w:val="-14"/>
          <w:sz w:val="20"/>
        </w:rPr>
        <w:t> </w:t>
      </w:r>
      <w:r>
        <w:rPr>
          <w:rFonts w:ascii="Arial"/>
          <w:i/>
          <w:sz w:val="20"/>
        </w:rPr>
        <w:t>me</w:t>
      </w:r>
      <w:r>
        <w:rPr>
          <w:rFonts w:ascii="Arial"/>
          <w:i/>
          <w:spacing w:val="-14"/>
          <w:sz w:val="20"/>
        </w:rPr>
        <w:t> </w:t>
      </w:r>
      <w:r>
        <w:rPr>
          <w:rFonts w:ascii="Arial"/>
          <w:i/>
          <w:sz w:val="20"/>
        </w:rPr>
        <w:t>ni</w:t>
      </w:r>
      <w:r>
        <w:rPr>
          <w:rFonts w:ascii="Arial"/>
          <w:i/>
          <w:spacing w:val="-14"/>
          <w:sz w:val="20"/>
        </w:rPr>
        <w:t> </w:t>
      </w:r>
      <w:r>
        <w:rPr>
          <w:rFonts w:ascii="Arial"/>
          <w:i/>
          <w:sz w:val="20"/>
        </w:rPr>
        <w:t>teacher.</w:t>
      </w:r>
      <w:r>
        <w:rPr>
          <w:rFonts w:ascii="Arial"/>
          <w:i/>
          <w:spacing w:val="-14"/>
          <w:sz w:val="20"/>
        </w:rPr>
        <w:t> </w:t>
      </w:r>
      <w:r>
        <w:rPr>
          <w:rFonts w:ascii="Arial"/>
          <w:i/>
          <w:sz w:val="20"/>
        </w:rPr>
        <w:t>Ginapatawag pod mi ni teacher isa-isa, pag-gamay ang among score. </w:t>
      </w:r>
      <w:r>
        <w:rPr>
          <w:sz w:val="20"/>
        </w:rPr>
        <w:t>(Lines </w:t>
      </w:r>
      <w:r>
        <w:rPr>
          <w:spacing w:val="-2"/>
          <w:sz w:val="20"/>
        </w:rPr>
        <w:t>111-114)</w:t>
      </w:r>
    </w:p>
    <w:p>
      <w:pPr>
        <w:pStyle w:val="BodyText"/>
        <w:spacing w:before="7"/>
        <w:rPr>
          <w:sz w:val="20"/>
        </w:rPr>
      </w:pPr>
    </w:p>
    <w:p>
      <w:pPr>
        <w:spacing w:line="242" w:lineRule="auto" w:before="0"/>
        <w:ind w:left="1920" w:right="1732" w:firstLine="0"/>
        <w:jc w:val="left"/>
        <w:rPr>
          <w:sz w:val="20"/>
        </w:rPr>
      </w:pPr>
      <w:r>
        <w:rPr>
          <w:sz w:val="20"/>
        </w:rPr>
        <w:t>Yes,</w:t>
      </w:r>
      <w:r>
        <w:rPr>
          <w:spacing w:val="-13"/>
          <w:sz w:val="20"/>
        </w:rPr>
        <w:t> </w:t>
      </w:r>
      <w:r>
        <w:rPr>
          <w:sz w:val="20"/>
        </w:rPr>
        <w:t>because</w:t>
      </w:r>
      <w:r>
        <w:rPr>
          <w:spacing w:val="-13"/>
          <w:sz w:val="20"/>
        </w:rPr>
        <w:t> </w:t>
      </w:r>
      <w:r>
        <w:rPr>
          <w:sz w:val="20"/>
        </w:rPr>
        <w:t>our</w:t>
      </w:r>
      <w:r>
        <w:rPr>
          <w:spacing w:val="-12"/>
          <w:sz w:val="20"/>
        </w:rPr>
        <w:t> </w:t>
      </w:r>
      <w:r>
        <w:rPr>
          <w:sz w:val="20"/>
        </w:rPr>
        <w:t>teacher</w:t>
      </w:r>
      <w:r>
        <w:rPr>
          <w:spacing w:val="-12"/>
          <w:sz w:val="20"/>
        </w:rPr>
        <w:t> </w:t>
      </w:r>
      <w:r>
        <w:rPr>
          <w:sz w:val="20"/>
        </w:rPr>
        <w:t>persuades</w:t>
      </w:r>
      <w:r>
        <w:rPr>
          <w:spacing w:val="-12"/>
          <w:sz w:val="20"/>
        </w:rPr>
        <w:t> </w:t>
      </w:r>
      <w:r>
        <w:rPr>
          <w:sz w:val="20"/>
        </w:rPr>
        <w:t>us</w:t>
      </w:r>
      <w:r>
        <w:rPr>
          <w:spacing w:val="-12"/>
          <w:sz w:val="20"/>
        </w:rPr>
        <w:t> </w:t>
      </w:r>
      <w:r>
        <w:rPr>
          <w:sz w:val="20"/>
        </w:rPr>
        <w:t>and</w:t>
      </w:r>
      <w:r>
        <w:rPr>
          <w:spacing w:val="-13"/>
          <w:sz w:val="20"/>
        </w:rPr>
        <w:t> </w:t>
      </w:r>
      <w:r>
        <w:rPr>
          <w:sz w:val="20"/>
        </w:rPr>
        <w:t>encourages</w:t>
      </w:r>
      <w:r>
        <w:rPr>
          <w:spacing w:val="-12"/>
          <w:sz w:val="20"/>
        </w:rPr>
        <w:t> </w:t>
      </w:r>
      <w:r>
        <w:rPr>
          <w:sz w:val="20"/>
        </w:rPr>
        <w:t>us</w:t>
      </w:r>
      <w:r>
        <w:rPr>
          <w:spacing w:val="-12"/>
          <w:sz w:val="20"/>
        </w:rPr>
        <w:t> </w:t>
      </w:r>
      <w:r>
        <w:rPr>
          <w:sz w:val="20"/>
        </w:rPr>
        <w:t>to</w:t>
      </w:r>
      <w:r>
        <w:rPr>
          <w:spacing w:val="-14"/>
          <w:sz w:val="20"/>
        </w:rPr>
        <w:t> </w:t>
      </w:r>
      <w:r>
        <w:rPr>
          <w:sz w:val="20"/>
        </w:rPr>
        <w:t>do our best and call our attention every time we got low score.</w:t>
      </w:r>
    </w:p>
    <w:p>
      <w:pPr>
        <w:pStyle w:val="BodyText"/>
        <w:spacing w:before="5"/>
        <w:rPr>
          <w:sz w:val="20"/>
        </w:rPr>
      </w:pPr>
    </w:p>
    <w:p>
      <w:pPr>
        <w:pStyle w:val="BodyText"/>
        <w:spacing w:line="482" w:lineRule="auto"/>
        <w:ind w:left="360" w:right="783" w:firstLine="720"/>
      </w:pPr>
      <w:r>
        <w:rPr/>
        <w:t>This signifies that the learners are fully determined to cooperate and interact in the lesson. This could further infer</w:t>
      </w:r>
      <w:r>
        <w:rPr>
          <w:spacing w:val="-1"/>
        </w:rPr>
        <w:t> </w:t>
      </w:r>
      <w:r>
        <w:rPr/>
        <w:t>that of the learning experiences of the learners, might be the reason why they preferred stimulating learning. This</w:t>
      </w:r>
      <w:r>
        <w:rPr>
          <w:spacing w:val="-7"/>
        </w:rPr>
        <w:t> </w:t>
      </w:r>
      <w:r>
        <w:rPr/>
        <w:t>is</w:t>
      </w:r>
      <w:r>
        <w:rPr>
          <w:spacing w:val="-7"/>
        </w:rPr>
        <w:t> </w:t>
      </w:r>
      <w:r>
        <w:rPr/>
        <w:t>parallel</w:t>
      </w:r>
      <w:r>
        <w:rPr>
          <w:spacing w:val="-7"/>
        </w:rPr>
        <w:t> </w:t>
      </w:r>
      <w:r>
        <w:rPr/>
        <w:t>to</w:t>
      </w:r>
      <w:r>
        <w:rPr>
          <w:spacing w:val="-6"/>
        </w:rPr>
        <w:t> </w:t>
      </w:r>
      <w:r>
        <w:rPr/>
        <w:t>the</w:t>
      </w:r>
      <w:r>
        <w:rPr>
          <w:spacing w:val="-6"/>
        </w:rPr>
        <w:t> </w:t>
      </w:r>
      <w:r>
        <w:rPr/>
        <w:t>study</w:t>
      </w:r>
      <w:r>
        <w:rPr>
          <w:spacing w:val="-7"/>
        </w:rPr>
        <w:t> </w:t>
      </w:r>
      <w:r>
        <w:rPr/>
        <w:t>by</w:t>
      </w:r>
      <w:r>
        <w:rPr>
          <w:spacing w:val="-7"/>
        </w:rPr>
        <w:t> </w:t>
      </w:r>
      <w:r>
        <w:rPr/>
        <w:t>Dai</w:t>
      </w:r>
      <w:r>
        <w:rPr>
          <w:spacing w:val="-7"/>
        </w:rPr>
        <w:t> </w:t>
      </w:r>
      <w:r>
        <w:rPr/>
        <w:t>et</w:t>
      </w:r>
      <w:r>
        <w:rPr>
          <w:spacing w:val="-6"/>
        </w:rPr>
        <w:t> </w:t>
      </w:r>
      <w:r>
        <w:rPr/>
        <w:t>al.</w:t>
      </w:r>
      <w:r>
        <w:rPr>
          <w:spacing w:val="-7"/>
        </w:rPr>
        <w:t> </w:t>
      </w:r>
      <w:r>
        <w:rPr/>
        <w:t>(2023).</w:t>
      </w:r>
      <w:r>
        <w:rPr>
          <w:spacing w:val="-7"/>
        </w:rPr>
        <w:t> </w:t>
      </w:r>
      <w:r>
        <w:rPr/>
        <w:t>Interactions</w:t>
      </w:r>
      <w:r>
        <w:rPr>
          <w:spacing w:val="-7"/>
        </w:rPr>
        <w:t> </w:t>
      </w:r>
      <w:r>
        <w:rPr/>
        <w:t>between</w:t>
      </w:r>
      <w:r>
        <w:rPr>
          <w:spacing w:val="-8"/>
        </w:rPr>
        <w:t> </w:t>
      </w:r>
      <w:r>
        <w:rPr/>
        <w:t>students and</w:t>
      </w:r>
      <w:r>
        <w:rPr>
          <w:spacing w:val="-7"/>
        </w:rPr>
        <w:t> </w:t>
      </w:r>
      <w:r>
        <w:rPr/>
        <w:t>teachers,</w:t>
      </w:r>
      <w:r>
        <w:rPr>
          <w:spacing w:val="-8"/>
        </w:rPr>
        <w:t> </w:t>
      </w:r>
      <w:r>
        <w:rPr/>
        <w:t>in</w:t>
      </w:r>
      <w:r>
        <w:rPr>
          <w:spacing w:val="-7"/>
        </w:rPr>
        <w:t> </w:t>
      </w:r>
      <w:r>
        <w:rPr/>
        <w:t>which</w:t>
      </w:r>
      <w:r>
        <w:rPr>
          <w:spacing w:val="-12"/>
        </w:rPr>
        <w:t> </w:t>
      </w:r>
      <w:r>
        <w:rPr/>
        <w:t>a</w:t>
      </w:r>
      <w:r>
        <w:rPr>
          <w:spacing w:val="-7"/>
        </w:rPr>
        <w:t> </w:t>
      </w:r>
      <w:r>
        <w:rPr/>
        <w:t>teacher</w:t>
      </w:r>
      <w:r>
        <w:rPr>
          <w:spacing w:val="-8"/>
        </w:rPr>
        <w:t> </w:t>
      </w:r>
      <w:r>
        <w:rPr/>
        <w:t>is</w:t>
      </w:r>
      <w:r>
        <w:rPr>
          <w:spacing w:val="-8"/>
        </w:rPr>
        <w:t> </w:t>
      </w:r>
      <w:r>
        <w:rPr/>
        <w:t>given</w:t>
      </w:r>
      <w:r>
        <w:rPr>
          <w:spacing w:val="-7"/>
        </w:rPr>
        <w:t> </w:t>
      </w:r>
      <w:r>
        <w:rPr/>
        <w:t>the</w:t>
      </w:r>
      <w:r>
        <w:rPr>
          <w:spacing w:val="-7"/>
        </w:rPr>
        <w:t> </w:t>
      </w:r>
      <w:r>
        <w:rPr/>
        <w:t>chance</w:t>
      </w:r>
      <w:r>
        <w:rPr>
          <w:spacing w:val="-7"/>
        </w:rPr>
        <w:t> </w:t>
      </w:r>
      <w:r>
        <w:rPr/>
        <w:t>to</w:t>
      </w:r>
      <w:r>
        <w:rPr>
          <w:spacing w:val="-9"/>
        </w:rPr>
        <w:t> </w:t>
      </w:r>
      <w:r>
        <w:rPr/>
        <w:t>participate</w:t>
      </w:r>
      <w:r>
        <w:rPr>
          <w:spacing w:val="-7"/>
        </w:rPr>
        <w:t> </w:t>
      </w:r>
      <w:r>
        <w:rPr/>
        <w:t>in</w:t>
      </w:r>
      <w:r>
        <w:rPr>
          <w:spacing w:val="-10"/>
        </w:rPr>
        <w:t> </w:t>
      </w:r>
      <w:r>
        <w:rPr/>
        <w:t>cycles</w:t>
      </w:r>
      <w:r>
        <w:rPr>
          <w:spacing w:val="-7"/>
        </w:rPr>
        <w:t> </w:t>
      </w:r>
      <w:r>
        <w:rPr/>
        <w:t>of evaluating</w:t>
      </w:r>
      <w:r>
        <w:rPr>
          <w:spacing w:val="-12"/>
        </w:rPr>
        <w:t> </w:t>
      </w:r>
      <w:r>
        <w:rPr/>
        <w:t>and</w:t>
      </w:r>
      <w:r>
        <w:rPr>
          <w:spacing w:val="-10"/>
        </w:rPr>
        <w:t> </w:t>
      </w:r>
      <w:r>
        <w:rPr/>
        <w:t>improving</w:t>
      </w:r>
      <w:r>
        <w:rPr>
          <w:spacing w:val="-10"/>
        </w:rPr>
        <w:t> </w:t>
      </w:r>
      <w:r>
        <w:rPr/>
        <w:t>their</w:t>
      </w:r>
      <w:r>
        <w:rPr>
          <w:spacing w:val="-11"/>
        </w:rPr>
        <w:t> </w:t>
      </w:r>
      <w:r>
        <w:rPr/>
        <w:t>understanding</w:t>
      </w:r>
      <w:r>
        <w:rPr>
          <w:spacing w:val="-12"/>
        </w:rPr>
        <w:t> </w:t>
      </w:r>
      <w:r>
        <w:rPr/>
        <w:t>of</w:t>
      </w:r>
      <w:r>
        <w:rPr>
          <w:spacing w:val="-11"/>
        </w:rPr>
        <w:t> </w:t>
      </w:r>
      <w:r>
        <w:rPr/>
        <w:t>students,</w:t>
      </w:r>
      <w:r>
        <w:rPr>
          <w:spacing w:val="-10"/>
        </w:rPr>
        <w:t> </w:t>
      </w:r>
      <w:r>
        <w:rPr/>
        <w:t>play</w:t>
      </w:r>
      <w:r>
        <w:rPr>
          <w:spacing w:val="-12"/>
        </w:rPr>
        <w:t> </w:t>
      </w:r>
      <w:r>
        <w:rPr/>
        <w:t>a</w:t>
      </w:r>
      <w:r>
        <w:rPr>
          <w:spacing w:val="-10"/>
        </w:rPr>
        <w:t> </w:t>
      </w:r>
      <w:r>
        <w:rPr/>
        <w:t>crucial</w:t>
      </w:r>
      <w:r>
        <w:rPr>
          <w:spacing w:val="-11"/>
        </w:rPr>
        <w:t> </w:t>
      </w:r>
      <w:r>
        <w:rPr/>
        <w:t>role</w:t>
      </w:r>
      <w:r>
        <w:rPr>
          <w:spacing w:val="-11"/>
        </w:rPr>
        <w:t> </w:t>
      </w:r>
      <w:r>
        <w:rPr/>
        <w:t>in fostering</w:t>
      </w:r>
      <w:r>
        <w:rPr>
          <w:spacing w:val="40"/>
        </w:rPr>
        <w:t> </w:t>
      </w:r>
      <w:r>
        <w:rPr/>
        <w:t>a</w:t>
      </w:r>
      <w:r>
        <w:rPr>
          <w:spacing w:val="40"/>
        </w:rPr>
        <w:t> </w:t>
      </w:r>
      <w:r>
        <w:rPr/>
        <w:t>more</w:t>
      </w:r>
      <w:r>
        <w:rPr>
          <w:spacing w:val="40"/>
        </w:rPr>
        <w:t> </w:t>
      </w:r>
      <w:r>
        <w:rPr/>
        <w:t>responsive</w:t>
      </w:r>
      <w:r>
        <w:rPr>
          <w:spacing w:val="40"/>
        </w:rPr>
        <w:t> </w:t>
      </w:r>
      <w:r>
        <w:rPr/>
        <w:t>learning</w:t>
      </w:r>
      <w:r>
        <w:rPr>
          <w:spacing w:val="40"/>
        </w:rPr>
        <w:t> </w:t>
      </w:r>
      <w:r>
        <w:rPr/>
        <w:t>environment.</w:t>
      </w:r>
      <w:r>
        <w:rPr>
          <w:spacing w:val="40"/>
        </w:rPr>
        <w:t> </w:t>
      </w:r>
      <w:r>
        <w:rPr/>
        <w:t>Detangling</w:t>
      </w:r>
      <w:r>
        <w:rPr>
          <w:spacing w:val="40"/>
        </w:rPr>
        <w:t> </w:t>
      </w:r>
      <w:r>
        <w:rPr/>
        <w:t>the</w:t>
      </w:r>
      <w:r>
        <w:rPr>
          <w:spacing w:val="40"/>
        </w:rPr>
        <w:t> </w:t>
      </w:r>
      <w:r>
        <w:rPr/>
        <w:t>thought processes</w:t>
      </w:r>
      <w:r>
        <w:rPr>
          <w:spacing w:val="-1"/>
        </w:rPr>
        <w:t> </w:t>
      </w:r>
      <w:r>
        <w:rPr/>
        <w:t>associated</w:t>
      </w:r>
      <w:r>
        <w:rPr>
          <w:spacing w:val="-2"/>
        </w:rPr>
        <w:t> </w:t>
      </w:r>
      <w:r>
        <w:rPr/>
        <w:t>with these tasks is</w:t>
      </w:r>
      <w:r>
        <w:rPr>
          <w:spacing w:val="-1"/>
        </w:rPr>
        <w:t> </w:t>
      </w:r>
      <w:r>
        <w:rPr/>
        <w:t>essential for creating new</w:t>
      </w:r>
      <w:r>
        <w:rPr>
          <w:spacing w:val="-1"/>
        </w:rPr>
        <w:t> </w:t>
      </w:r>
      <w:r>
        <w:rPr/>
        <w:t>initiatives for professional</w:t>
      </w:r>
      <w:r>
        <w:rPr>
          <w:spacing w:val="-1"/>
        </w:rPr>
        <w:t> </w:t>
      </w:r>
      <w:r>
        <w:rPr/>
        <w:t>development and teacher</w:t>
      </w:r>
      <w:r>
        <w:rPr>
          <w:spacing w:val="-2"/>
        </w:rPr>
        <w:t> </w:t>
      </w:r>
      <w:r>
        <w:rPr/>
        <w:t>education. An explanation of these thought</w:t>
      </w:r>
      <w:r>
        <w:rPr>
          <w:spacing w:val="40"/>
        </w:rPr>
        <w:t> </w:t>
      </w:r>
      <w:r>
        <w:rPr/>
        <w:t>processes</w:t>
      </w:r>
      <w:r>
        <w:rPr>
          <w:spacing w:val="40"/>
        </w:rPr>
        <w:t> </w:t>
      </w:r>
      <w:r>
        <w:rPr/>
        <w:t>will</w:t>
      </w:r>
      <w:r>
        <w:rPr>
          <w:spacing w:val="40"/>
        </w:rPr>
        <w:t> </w:t>
      </w:r>
      <w:r>
        <w:rPr/>
        <w:t>give</w:t>
      </w:r>
      <w:r>
        <w:rPr>
          <w:spacing w:val="40"/>
        </w:rPr>
        <w:t> </w:t>
      </w:r>
      <w:r>
        <w:rPr/>
        <w:t>teacher</w:t>
      </w:r>
      <w:r>
        <w:rPr>
          <w:spacing w:val="40"/>
        </w:rPr>
        <w:t> </w:t>
      </w:r>
      <w:r>
        <w:rPr/>
        <w:t>educators</w:t>
      </w:r>
      <w:r>
        <w:rPr>
          <w:spacing w:val="40"/>
        </w:rPr>
        <w:t> </w:t>
      </w:r>
      <w:r>
        <w:rPr/>
        <w:t>a</w:t>
      </w:r>
      <w:r>
        <w:rPr>
          <w:spacing w:val="40"/>
        </w:rPr>
        <w:t> </w:t>
      </w:r>
      <w:r>
        <w:rPr/>
        <w:t>foundation</w:t>
      </w:r>
      <w:r>
        <w:rPr>
          <w:spacing w:val="40"/>
        </w:rPr>
        <w:t> </w:t>
      </w:r>
      <w:r>
        <w:rPr/>
        <w:t>for</w:t>
      </w:r>
      <w:r>
        <w:rPr>
          <w:spacing w:val="40"/>
        </w:rPr>
        <w:t> </w:t>
      </w:r>
      <w:r>
        <w:rPr/>
        <w:t>creating</w:t>
      </w:r>
      <w:r>
        <w:rPr>
          <w:spacing w:val="80"/>
        </w:rPr>
        <w:t> </w:t>
      </w:r>
      <w:r>
        <w:rPr/>
        <w:t>instructional opportunities that support teachers' ongoing education in these areas</w:t>
      </w:r>
      <w:r>
        <w:rPr>
          <w:spacing w:val="-16"/>
        </w:rPr>
        <w:t> </w:t>
      </w:r>
      <w:r>
        <w:rPr/>
        <w:t>and</w:t>
      </w:r>
      <w:r>
        <w:rPr>
          <w:spacing w:val="-15"/>
        </w:rPr>
        <w:t> </w:t>
      </w:r>
      <w:r>
        <w:rPr/>
        <w:t>encourage</w:t>
      </w:r>
      <w:r>
        <w:rPr>
          <w:spacing w:val="-15"/>
        </w:rPr>
        <w:t> </w:t>
      </w:r>
      <w:r>
        <w:rPr/>
        <w:t>these</w:t>
      </w:r>
      <w:r>
        <w:rPr>
          <w:spacing w:val="-15"/>
        </w:rPr>
        <w:t> </w:t>
      </w:r>
      <w:r>
        <w:rPr/>
        <w:t>mental</w:t>
      </w:r>
      <w:r>
        <w:rPr>
          <w:spacing w:val="-14"/>
        </w:rPr>
        <w:t> </w:t>
      </w:r>
      <w:r>
        <w:rPr/>
        <w:t>processes</w:t>
      </w:r>
      <w:r>
        <w:rPr>
          <w:spacing w:val="-16"/>
        </w:rPr>
        <w:t> </w:t>
      </w:r>
      <w:r>
        <w:rPr/>
        <w:t>and</w:t>
      </w:r>
      <w:r>
        <w:rPr>
          <w:spacing w:val="-13"/>
        </w:rPr>
        <w:t> </w:t>
      </w:r>
      <w:r>
        <w:rPr/>
        <w:t>learning</w:t>
      </w:r>
      <w:r>
        <w:rPr>
          <w:spacing w:val="-15"/>
        </w:rPr>
        <w:t> </w:t>
      </w:r>
      <w:r>
        <w:rPr/>
        <w:t>from</w:t>
      </w:r>
      <w:r>
        <w:rPr>
          <w:spacing w:val="-12"/>
        </w:rPr>
        <w:t> </w:t>
      </w:r>
      <w:r>
        <w:rPr/>
        <w:t>their</w:t>
      </w:r>
      <w:r>
        <w:rPr>
          <w:spacing w:val="-17"/>
        </w:rPr>
        <w:t> </w:t>
      </w:r>
      <w:r>
        <w:rPr/>
        <w:t>students via</w:t>
      </w:r>
      <w:r>
        <w:rPr>
          <w:spacing w:val="-10"/>
        </w:rPr>
        <w:t> </w:t>
      </w:r>
      <w:r>
        <w:rPr/>
        <w:t>conversations</w:t>
      </w:r>
      <w:r>
        <w:rPr>
          <w:spacing w:val="-10"/>
        </w:rPr>
        <w:t> </w:t>
      </w:r>
      <w:r>
        <w:rPr/>
        <w:t>between</w:t>
      </w:r>
      <w:r>
        <w:rPr>
          <w:spacing w:val="-9"/>
        </w:rPr>
        <w:t> </w:t>
      </w:r>
      <w:r>
        <w:rPr/>
        <w:t>students</w:t>
      </w:r>
      <w:r>
        <w:rPr>
          <w:spacing w:val="-10"/>
        </w:rPr>
        <w:t> </w:t>
      </w:r>
      <w:r>
        <w:rPr/>
        <w:t>and</w:t>
      </w:r>
      <w:r>
        <w:rPr>
          <w:spacing w:val="-9"/>
        </w:rPr>
        <w:t> </w:t>
      </w:r>
      <w:r>
        <w:rPr/>
        <w:t>teachers</w:t>
      </w:r>
      <w:r>
        <w:rPr>
          <w:spacing w:val="-11"/>
        </w:rPr>
        <w:t> </w:t>
      </w:r>
      <w:r>
        <w:rPr/>
        <w:t>as</w:t>
      </w:r>
      <w:r>
        <w:rPr>
          <w:spacing w:val="-10"/>
        </w:rPr>
        <w:t> </w:t>
      </w:r>
      <w:r>
        <w:rPr/>
        <w:t>well</w:t>
      </w:r>
      <w:r>
        <w:rPr>
          <w:spacing w:val="-11"/>
        </w:rPr>
        <w:t> </w:t>
      </w:r>
      <w:r>
        <w:rPr/>
        <w:t>as</w:t>
      </w:r>
      <w:r>
        <w:rPr>
          <w:spacing w:val="-10"/>
        </w:rPr>
        <w:t> </w:t>
      </w:r>
      <w:r>
        <w:rPr/>
        <w:t>student</w:t>
      </w:r>
      <w:r>
        <w:rPr>
          <w:spacing w:val="-12"/>
        </w:rPr>
        <w:t> </w:t>
      </w:r>
      <w:r>
        <w:rPr/>
        <w:t>reflection and contemplation (Dai et al., 2023).</w:t>
      </w:r>
    </w:p>
    <w:p>
      <w:pPr>
        <w:pStyle w:val="BodyText"/>
        <w:spacing w:line="482" w:lineRule="auto"/>
        <w:ind w:left="358" w:right="783" w:firstLine="722"/>
      </w:pPr>
      <w:r>
        <w:rPr/>
        <w:t>Moreover, to ensure learning depth and comprehension, cooperation creates</w:t>
      </w:r>
      <w:r>
        <w:rPr>
          <w:spacing w:val="80"/>
        </w:rPr>
        <w:t> </w:t>
      </w:r>
      <w:r>
        <w:rPr/>
        <w:t>opportunities</w:t>
      </w:r>
      <w:r>
        <w:rPr>
          <w:spacing w:val="80"/>
        </w:rPr>
        <w:t> </w:t>
      </w:r>
      <w:r>
        <w:rPr/>
        <w:t>for</w:t>
      </w:r>
      <w:r>
        <w:rPr>
          <w:spacing w:val="80"/>
        </w:rPr>
        <w:t> </w:t>
      </w:r>
      <w:r>
        <w:rPr/>
        <w:t>meaningful</w:t>
      </w:r>
      <w:r>
        <w:rPr>
          <w:spacing w:val="80"/>
        </w:rPr>
        <w:t> </w:t>
      </w:r>
      <w:r>
        <w:rPr/>
        <w:t>interaction</w:t>
      </w:r>
      <w:r>
        <w:rPr>
          <w:spacing w:val="80"/>
        </w:rPr>
        <w:t> </w:t>
      </w:r>
      <w:r>
        <w:rPr/>
        <w:t>encounters</w:t>
      </w:r>
      <w:r>
        <w:rPr>
          <w:spacing w:val="80"/>
        </w:rPr>
        <w:t> </w:t>
      </w:r>
      <w:r>
        <w:rPr/>
        <w:t>where</w:t>
      </w:r>
      <w:r>
        <w:rPr>
          <w:spacing w:val="80"/>
        </w:rPr>
        <w:t> </w:t>
      </w:r>
      <w:r>
        <w:rPr/>
        <w:t>each student</w:t>
      </w:r>
      <w:r>
        <w:rPr>
          <w:spacing w:val="3"/>
        </w:rPr>
        <w:t> </w:t>
      </w:r>
      <w:r>
        <w:rPr/>
        <w:t>has</w:t>
      </w:r>
      <w:r>
        <w:rPr>
          <w:spacing w:val="4"/>
        </w:rPr>
        <w:t> </w:t>
      </w:r>
      <w:r>
        <w:rPr/>
        <w:t>the</w:t>
      </w:r>
      <w:r>
        <w:rPr>
          <w:spacing w:val="6"/>
        </w:rPr>
        <w:t> </w:t>
      </w:r>
      <w:r>
        <w:rPr/>
        <w:t>opportunity</w:t>
      </w:r>
      <w:r>
        <w:rPr>
          <w:spacing w:val="4"/>
        </w:rPr>
        <w:t> </w:t>
      </w:r>
      <w:r>
        <w:rPr/>
        <w:t>to</w:t>
      </w:r>
      <w:r>
        <w:rPr>
          <w:spacing w:val="5"/>
        </w:rPr>
        <w:t> </w:t>
      </w:r>
      <w:r>
        <w:rPr/>
        <w:t>share</w:t>
      </w:r>
      <w:r>
        <w:rPr>
          <w:spacing w:val="5"/>
        </w:rPr>
        <w:t> </w:t>
      </w:r>
      <w:r>
        <w:rPr/>
        <w:t>their</w:t>
      </w:r>
      <w:r>
        <w:rPr>
          <w:spacing w:val="3"/>
        </w:rPr>
        <w:t> </w:t>
      </w:r>
      <w:r>
        <w:rPr/>
        <w:t>knowledge,</w:t>
      </w:r>
      <w:r>
        <w:rPr>
          <w:spacing w:val="5"/>
        </w:rPr>
        <w:t> </w:t>
      </w:r>
      <w:r>
        <w:rPr/>
        <w:t>ideas,</w:t>
      </w:r>
      <w:r>
        <w:rPr>
          <w:spacing w:val="4"/>
        </w:rPr>
        <w:t> </w:t>
      </w:r>
      <w:r>
        <w:rPr/>
        <w:t>and</w:t>
      </w:r>
      <w:r>
        <w:rPr>
          <w:spacing w:val="3"/>
        </w:rPr>
        <w:t> </w:t>
      </w:r>
      <w:r>
        <w:rPr>
          <w:spacing w:val="-2"/>
        </w:rPr>
        <w:t>experience.</w:t>
      </w:r>
    </w:p>
    <w:p>
      <w:pPr>
        <w:pStyle w:val="BodyText"/>
        <w:spacing w:after="0" w:line="482" w:lineRule="auto"/>
        <w:sectPr>
          <w:pgSz w:w="12240" w:h="15840"/>
          <w:pgMar w:header="0" w:footer="1397" w:top="1760" w:bottom="1580" w:left="1800" w:right="1080"/>
        </w:sectPr>
      </w:pPr>
    </w:p>
    <w:p>
      <w:pPr>
        <w:pStyle w:val="BodyText"/>
        <w:spacing w:line="482" w:lineRule="auto" w:before="81"/>
        <w:ind w:left="360" w:right="791"/>
        <w:jc w:val="both"/>
      </w:pPr>
      <w:r>
        <w:rPr/>
        <w:t>This cooperative method not only improves comprehension but also fosters the growth of students' critical thinking, communication, and cooperation abilities. Collaboration fosters meaningful interactions where students may share their knowledge and ideas, ensuring that learning is deep and understood (Amin et al. 2022).</w:t>
      </w:r>
    </w:p>
    <w:p>
      <w:pPr>
        <w:pStyle w:val="BodyText"/>
        <w:spacing w:line="482" w:lineRule="auto"/>
        <w:ind w:left="360" w:right="786" w:firstLine="720"/>
        <w:jc w:val="both"/>
      </w:pPr>
      <w:r>
        <w:rPr/>
        <w:t>Also, the study of Fatima et al. (2022)</w:t>
      </w:r>
      <w:r>
        <w:rPr>
          <w:spacing w:val="-2"/>
        </w:rPr>
        <w:t> </w:t>
      </w:r>
      <w:r>
        <w:rPr/>
        <w:t>on Collaborative Learning as an Innovative</w:t>
      </w:r>
      <w:r>
        <w:rPr>
          <w:spacing w:val="-5"/>
        </w:rPr>
        <w:t> </w:t>
      </w:r>
      <w:r>
        <w:rPr/>
        <w:t>Method</w:t>
      </w:r>
      <w:r>
        <w:rPr>
          <w:spacing w:val="-5"/>
        </w:rPr>
        <w:t> </w:t>
      </w:r>
      <w:r>
        <w:rPr/>
        <w:t>for</w:t>
      </w:r>
      <w:r>
        <w:rPr>
          <w:spacing w:val="-8"/>
        </w:rPr>
        <w:t> </w:t>
      </w:r>
      <w:r>
        <w:rPr/>
        <w:t>Teaching</w:t>
      </w:r>
      <w:r>
        <w:rPr>
          <w:spacing w:val="-5"/>
        </w:rPr>
        <w:t> </w:t>
      </w:r>
      <w:r>
        <w:rPr/>
        <w:t>Science</w:t>
      </w:r>
      <w:r>
        <w:rPr>
          <w:spacing w:val="-5"/>
        </w:rPr>
        <w:t> </w:t>
      </w:r>
      <w:r>
        <w:rPr/>
        <w:t>in</w:t>
      </w:r>
      <w:r>
        <w:rPr>
          <w:spacing w:val="-5"/>
        </w:rPr>
        <w:t> </w:t>
      </w:r>
      <w:r>
        <w:rPr/>
        <w:t>Elementary</w:t>
      </w:r>
      <w:r>
        <w:rPr>
          <w:spacing w:val="-7"/>
        </w:rPr>
        <w:t> </w:t>
      </w:r>
      <w:r>
        <w:rPr/>
        <w:t>Schools</w:t>
      </w:r>
      <w:r>
        <w:rPr>
          <w:spacing w:val="-6"/>
        </w:rPr>
        <w:t> </w:t>
      </w:r>
      <w:r>
        <w:rPr/>
        <w:t>highlights</w:t>
      </w:r>
      <w:r>
        <w:rPr>
          <w:spacing w:val="-3"/>
        </w:rPr>
        <w:t> </w:t>
      </w:r>
      <w:r>
        <w:rPr/>
        <w:t>the effectiveness of group-based learning strategies in enhancing student engagement and understanding of scientific concepts. The students are actively participating in the learning environment and tasks because they perceive</w:t>
      </w:r>
      <w:r>
        <w:rPr>
          <w:spacing w:val="-4"/>
        </w:rPr>
        <w:t> </w:t>
      </w:r>
      <w:r>
        <w:rPr/>
        <w:t>them</w:t>
      </w:r>
      <w:r>
        <w:rPr>
          <w:spacing w:val="-3"/>
        </w:rPr>
        <w:t> </w:t>
      </w:r>
      <w:r>
        <w:rPr/>
        <w:t>as</w:t>
      </w:r>
      <w:r>
        <w:rPr>
          <w:spacing w:val="-4"/>
        </w:rPr>
        <w:t> </w:t>
      </w:r>
      <w:r>
        <w:rPr/>
        <w:t>favorable,</w:t>
      </w:r>
      <w:r>
        <w:rPr>
          <w:spacing w:val="-4"/>
        </w:rPr>
        <w:t> </w:t>
      </w:r>
      <w:r>
        <w:rPr/>
        <w:t>stimulating,</w:t>
      </w:r>
      <w:r>
        <w:rPr>
          <w:spacing w:val="-6"/>
        </w:rPr>
        <w:t> </w:t>
      </w:r>
      <w:r>
        <w:rPr/>
        <w:t>and</w:t>
      </w:r>
      <w:r>
        <w:rPr>
          <w:spacing w:val="-6"/>
        </w:rPr>
        <w:t> </w:t>
      </w:r>
      <w:r>
        <w:rPr/>
        <w:t>engaging.</w:t>
      </w:r>
      <w:r>
        <w:rPr>
          <w:spacing w:val="-4"/>
        </w:rPr>
        <w:t> </w:t>
      </w:r>
      <w:r>
        <w:rPr/>
        <w:t>Collaborative</w:t>
      </w:r>
      <w:r>
        <w:rPr>
          <w:spacing w:val="-4"/>
        </w:rPr>
        <w:t> </w:t>
      </w:r>
      <w:r>
        <w:rPr/>
        <w:t>learning presents a challenge because they are</w:t>
      </w:r>
      <w:r>
        <w:rPr>
          <w:spacing w:val="-1"/>
        </w:rPr>
        <w:t> </w:t>
      </w:r>
      <w:r>
        <w:rPr/>
        <w:t>not familiar with studying in groups</w:t>
      </w:r>
      <w:r>
        <w:rPr>
          <w:spacing w:val="-1"/>
        </w:rPr>
        <w:t> </w:t>
      </w:r>
      <w:r>
        <w:rPr/>
        <w:t>or getting help from their peers to complete assignments. However, with proper guidance</w:t>
      </w:r>
      <w:r>
        <w:rPr>
          <w:spacing w:val="-9"/>
        </w:rPr>
        <w:t> </w:t>
      </w:r>
      <w:r>
        <w:rPr/>
        <w:t>and</w:t>
      </w:r>
      <w:r>
        <w:rPr>
          <w:spacing w:val="-9"/>
        </w:rPr>
        <w:t> </w:t>
      </w:r>
      <w:r>
        <w:rPr/>
        <w:t>practice,</w:t>
      </w:r>
      <w:r>
        <w:rPr>
          <w:spacing w:val="-12"/>
        </w:rPr>
        <w:t> </w:t>
      </w:r>
      <w:r>
        <w:rPr/>
        <w:t>students</w:t>
      </w:r>
      <w:r>
        <w:rPr>
          <w:spacing w:val="-10"/>
        </w:rPr>
        <w:t> </w:t>
      </w:r>
      <w:r>
        <w:rPr/>
        <w:t>may</w:t>
      </w:r>
      <w:r>
        <w:rPr>
          <w:spacing w:val="-10"/>
        </w:rPr>
        <w:t> </w:t>
      </w:r>
      <w:r>
        <w:rPr/>
        <w:t>develop</w:t>
      </w:r>
      <w:r>
        <w:rPr>
          <w:spacing w:val="-11"/>
        </w:rPr>
        <w:t> </w:t>
      </w:r>
      <w:r>
        <w:rPr/>
        <w:t>the</w:t>
      </w:r>
      <w:r>
        <w:rPr>
          <w:spacing w:val="-9"/>
        </w:rPr>
        <w:t> </w:t>
      </w:r>
      <w:r>
        <w:rPr/>
        <w:t>necessary</w:t>
      </w:r>
      <w:r>
        <w:rPr>
          <w:spacing w:val="-11"/>
        </w:rPr>
        <w:t> </w:t>
      </w:r>
      <w:r>
        <w:rPr/>
        <w:t>skills</w:t>
      </w:r>
      <w:r>
        <w:rPr>
          <w:spacing w:val="-11"/>
        </w:rPr>
        <w:t> </w:t>
      </w:r>
      <w:r>
        <w:rPr/>
        <w:t>for</w:t>
      </w:r>
      <w:r>
        <w:rPr>
          <w:spacing w:val="-11"/>
        </w:rPr>
        <w:t> </w:t>
      </w:r>
      <w:r>
        <w:rPr/>
        <w:t>effective collaboration and peer support, ultimately improving their learning outcomes.</w:t>
      </w:r>
    </w:p>
    <w:p>
      <w:pPr>
        <w:pStyle w:val="BodyText"/>
        <w:spacing w:line="480" w:lineRule="auto"/>
        <w:ind w:left="360" w:right="790" w:firstLine="720"/>
        <w:jc w:val="both"/>
      </w:pPr>
      <w:r>
        <w:rPr>
          <w:rFonts w:ascii="Arial"/>
          <w:b/>
        </w:rPr>
        <w:t>Active</w:t>
      </w:r>
      <w:r>
        <w:rPr>
          <w:rFonts w:ascii="Arial"/>
          <w:b/>
        </w:rPr>
        <w:t> Learner Involvement. </w:t>
      </w:r>
      <w:r>
        <w:rPr>
          <w:position w:val="1"/>
        </w:rPr>
        <w:t>Five participants experienced </w:t>
      </w:r>
      <w:r>
        <w:rPr/>
        <w:t>satisfaction and motivation when their teacher fostered engagement through innovative</w:t>
      </w:r>
      <w:r>
        <w:rPr>
          <w:spacing w:val="-17"/>
        </w:rPr>
        <w:t> </w:t>
      </w:r>
      <w:r>
        <w:rPr/>
        <w:t>teaching</w:t>
      </w:r>
      <w:r>
        <w:rPr>
          <w:spacing w:val="-17"/>
        </w:rPr>
        <w:t> </w:t>
      </w:r>
      <w:r>
        <w:rPr/>
        <w:t>strategies,</w:t>
      </w:r>
      <w:r>
        <w:rPr>
          <w:spacing w:val="-16"/>
        </w:rPr>
        <w:t> </w:t>
      </w:r>
      <w:r>
        <w:rPr/>
        <w:t>as</w:t>
      </w:r>
      <w:r>
        <w:rPr>
          <w:spacing w:val="-16"/>
        </w:rPr>
        <w:t> </w:t>
      </w:r>
      <w:r>
        <w:rPr/>
        <w:t>reflected</w:t>
      </w:r>
      <w:r>
        <w:rPr>
          <w:spacing w:val="-14"/>
        </w:rPr>
        <w:t> </w:t>
      </w:r>
      <w:r>
        <w:rPr/>
        <w:t>in</w:t>
      </w:r>
      <w:r>
        <w:rPr>
          <w:spacing w:val="-17"/>
        </w:rPr>
        <w:t> </w:t>
      </w:r>
      <w:r>
        <w:rPr/>
        <w:t>the</w:t>
      </w:r>
      <w:r>
        <w:rPr>
          <w:spacing w:val="-16"/>
        </w:rPr>
        <w:t> </w:t>
      </w:r>
      <w:r>
        <w:rPr/>
        <w:t>statements</w:t>
      </w:r>
      <w:r>
        <w:rPr>
          <w:spacing w:val="-17"/>
        </w:rPr>
        <w:t> </w:t>
      </w:r>
      <w:r>
        <w:rPr/>
        <w:t>of</w:t>
      </w:r>
      <w:r>
        <w:rPr>
          <w:spacing w:val="-17"/>
        </w:rPr>
        <w:t> </w:t>
      </w:r>
      <w:r>
        <w:rPr/>
        <w:t>L1,</w:t>
      </w:r>
      <w:r>
        <w:rPr>
          <w:spacing w:val="-16"/>
        </w:rPr>
        <w:t> </w:t>
      </w:r>
      <w:r>
        <w:rPr/>
        <w:t>L2,</w:t>
      </w:r>
      <w:r>
        <w:rPr>
          <w:spacing w:val="-17"/>
        </w:rPr>
        <w:t> </w:t>
      </w:r>
      <w:r>
        <w:rPr/>
        <w:t>L4,</w:t>
      </w:r>
      <w:r>
        <w:rPr>
          <w:spacing w:val="-17"/>
        </w:rPr>
        <w:t> </w:t>
      </w:r>
      <w:r>
        <w:rPr/>
        <w:t>and L5 below.</w:t>
      </w:r>
    </w:p>
    <w:p>
      <w:pPr>
        <w:spacing w:line="242" w:lineRule="auto" w:before="0"/>
        <w:ind w:left="1920" w:right="1730" w:hanging="850"/>
        <w:jc w:val="both"/>
        <w:rPr>
          <w:sz w:val="20"/>
        </w:rPr>
      </w:pPr>
      <w:r>
        <w:rPr>
          <w:sz w:val="20"/>
        </w:rPr>
        <w:t>L1:</w:t>
      </w:r>
      <w:r>
        <w:rPr>
          <w:spacing w:val="80"/>
          <w:sz w:val="20"/>
        </w:rPr>
        <w:t>  </w:t>
      </w:r>
      <w:r>
        <w:rPr>
          <w:rFonts w:ascii="Arial"/>
          <w:i/>
          <w:sz w:val="20"/>
        </w:rPr>
        <w:t>Si sir, ay masayang magturo dahil ginaexplain niya sa amo ug maayo.</w:t>
      </w:r>
      <w:r>
        <w:rPr>
          <w:rFonts w:ascii="Arial"/>
          <w:i/>
          <w:spacing w:val="-14"/>
          <w:sz w:val="20"/>
        </w:rPr>
        <w:t> </w:t>
      </w:r>
      <w:r>
        <w:rPr>
          <w:rFonts w:ascii="Arial"/>
          <w:i/>
          <w:sz w:val="20"/>
        </w:rPr>
        <w:t>Nagatudlo</w:t>
      </w:r>
      <w:r>
        <w:rPr>
          <w:rFonts w:ascii="Arial"/>
          <w:i/>
          <w:spacing w:val="-14"/>
          <w:sz w:val="20"/>
        </w:rPr>
        <w:t> </w:t>
      </w:r>
      <w:r>
        <w:rPr>
          <w:rFonts w:ascii="Arial"/>
          <w:i/>
          <w:sz w:val="20"/>
        </w:rPr>
        <w:t>si</w:t>
      </w:r>
      <w:r>
        <w:rPr>
          <w:rFonts w:ascii="Arial"/>
          <w:i/>
          <w:spacing w:val="-14"/>
          <w:sz w:val="20"/>
        </w:rPr>
        <w:t> </w:t>
      </w:r>
      <w:r>
        <w:rPr>
          <w:rFonts w:ascii="Arial"/>
          <w:i/>
          <w:sz w:val="20"/>
        </w:rPr>
        <w:t>sir</w:t>
      </w:r>
      <w:r>
        <w:rPr>
          <w:rFonts w:ascii="Arial"/>
          <w:i/>
          <w:spacing w:val="-12"/>
          <w:sz w:val="20"/>
        </w:rPr>
        <w:t> </w:t>
      </w:r>
      <w:r>
        <w:rPr>
          <w:rFonts w:ascii="Arial"/>
          <w:i/>
          <w:sz w:val="20"/>
        </w:rPr>
        <w:t>gamit</w:t>
      </w:r>
      <w:r>
        <w:rPr>
          <w:rFonts w:ascii="Arial"/>
          <w:i/>
          <w:spacing w:val="-12"/>
          <w:sz w:val="20"/>
        </w:rPr>
        <w:t> </w:t>
      </w:r>
      <w:r>
        <w:rPr>
          <w:rFonts w:ascii="Arial"/>
          <w:i/>
          <w:sz w:val="20"/>
        </w:rPr>
        <w:t>ang</w:t>
      </w:r>
      <w:r>
        <w:rPr>
          <w:rFonts w:ascii="Arial"/>
          <w:i/>
          <w:spacing w:val="-13"/>
          <w:sz w:val="20"/>
        </w:rPr>
        <w:t> </w:t>
      </w:r>
      <w:r>
        <w:rPr>
          <w:rFonts w:ascii="Arial"/>
          <w:i/>
          <w:sz w:val="20"/>
        </w:rPr>
        <w:t>board</w:t>
      </w:r>
      <w:r>
        <w:rPr>
          <w:rFonts w:ascii="Arial"/>
          <w:i/>
          <w:spacing w:val="-14"/>
          <w:sz w:val="20"/>
        </w:rPr>
        <w:t> </w:t>
      </w:r>
      <w:r>
        <w:rPr>
          <w:rFonts w:ascii="Arial"/>
          <w:i/>
          <w:sz w:val="20"/>
        </w:rPr>
        <w:t>at</w:t>
      </w:r>
      <w:r>
        <w:rPr>
          <w:rFonts w:ascii="Arial"/>
          <w:i/>
          <w:spacing w:val="-14"/>
          <w:sz w:val="20"/>
        </w:rPr>
        <w:t> </w:t>
      </w:r>
      <w:r>
        <w:rPr>
          <w:rFonts w:ascii="Arial"/>
          <w:i/>
          <w:sz w:val="20"/>
        </w:rPr>
        <w:t>tv</w:t>
      </w:r>
      <w:r>
        <w:rPr>
          <w:rFonts w:ascii="Arial"/>
          <w:i/>
          <w:spacing w:val="-14"/>
          <w:sz w:val="20"/>
        </w:rPr>
        <w:t> </w:t>
      </w:r>
      <w:r>
        <w:rPr>
          <w:rFonts w:ascii="Arial"/>
          <w:i/>
          <w:sz w:val="20"/>
        </w:rPr>
        <w:t>taz</w:t>
      </w:r>
      <w:r>
        <w:rPr>
          <w:rFonts w:ascii="Arial"/>
          <w:i/>
          <w:spacing w:val="-12"/>
          <w:sz w:val="20"/>
        </w:rPr>
        <w:t> </w:t>
      </w:r>
      <w:r>
        <w:rPr>
          <w:rFonts w:ascii="Arial"/>
          <w:i/>
          <w:sz w:val="20"/>
        </w:rPr>
        <w:t>ginatagalog</w:t>
      </w:r>
      <w:r>
        <w:rPr>
          <w:rFonts w:ascii="Arial"/>
          <w:i/>
          <w:spacing w:val="-13"/>
          <w:sz w:val="20"/>
        </w:rPr>
        <w:t> </w:t>
      </w:r>
      <w:r>
        <w:rPr>
          <w:rFonts w:ascii="Arial"/>
          <w:i/>
          <w:sz w:val="20"/>
        </w:rPr>
        <w:t>sad niya pag</w:t>
      </w:r>
      <w:r>
        <w:rPr>
          <w:rFonts w:ascii="Arial"/>
          <w:i/>
          <w:spacing w:val="-1"/>
          <w:sz w:val="20"/>
        </w:rPr>
        <w:t> </w:t>
      </w:r>
      <w:r>
        <w:rPr>
          <w:rFonts w:ascii="Arial"/>
          <w:i/>
          <w:sz w:val="20"/>
        </w:rPr>
        <w:t>dili namo masabtan. Nagaencourage</w:t>
      </w:r>
      <w:r>
        <w:rPr>
          <w:rFonts w:ascii="Arial"/>
          <w:i/>
          <w:spacing w:val="-1"/>
          <w:sz w:val="20"/>
        </w:rPr>
        <w:t> </w:t>
      </w:r>
      <w:r>
        <w:rPr>
          <w:rFonts w:ascii="Arial"/>
          <w:i/>
          <w:sz w:val="20"/>
        </w:rPr>
        <w:t>sya</w:t>
      </w:r>
      <w:r>
        <w:rPr>
          <w:rFonts w:ascii="Arial"/>
          <w:i/>
          <w:spacing w:val="-1"/>
          <w:sz w:val="20"/>
        </w:rPr>
        <w:t> </w:t>
      </w:r>
      <w:r>
        <w:rPr>
          <w:rFonts w:ascii="Arial"/>
          <w:i/>
          <w:sz w:val="20"/>
        </w:rPr>
        <w:t>sa amoa nga magparticipate. </w:t>
      </w:r>
      <w:r>
        <w:rPr>
          <w:sz w:val="20"/>
        </w:rPr>
        <w:t>(Lines 5-8)</w:t>
      </w:r>
    </w:p>
    <w:p>
      <w:pPr>
        <w:spacing w:before="227"/>
        <w:ind w:left="122" w:right="0" w:firstLine="0"/>
        <w:jc w:val="center"/>
        <w:rPr>
          <w:sz w:val="20"/>
        </w:rPr>
      </w:pPr>
      <w:r>
        <w:rPr>
          <w:sz w:val="20"/>
        </w:rPr>
        <w:t>Sir</w:t>
      </w:r>
      <w:r>
        <w:rPr>
          <w:spacing w:val="-5"/>
          <w:sz w:val="20"/>
        </w:rPr>
        <w:t> </w:t>
      </w:r>
      <w:r>
        <w:rPr>
          <w:sz w:val="20"/>
        </w:rPr>
        <w:t>is</w:t>
      </w:r>
      <w:r>
        <w:rPr>
          <w:spacing w:val="-6"/>
          <w:sz w:val="20"/>
        </w:rPr>
        <w:t> </w:t>
      </w:r>
      <w:r>
        <w:rPr>
          <w:sz w:val="20"/>
        </w:rPr>
        <w:t>a</w:t>
      </w:r>
      <w:r>
        <w:rPr>
          <w:spacing w:val="-8"/>
          <w:sz w:val="20"/>
        </w:rPr>
        <w:t> </w:t>
      </w:r>
      <w:r>
        <w:rPr>
          <w:sz w:val="20"/>
        </w:rPr>
        <w:t>happy</w:t>
      </w:r>
      <w:r>
        <w:rPr>
          <w:spacing w:val="-6"/>
          <w:sz w:val="20"/>
        </w:rPr>
        <w:t> </w:t>
      </w:r>
      <w:r>
        <w:rPr>
          <w:sz w:val="20"/>
        </w:rPr>
        <w:t>teacher</w:t>
      </w:r>
      <w:r>
        <w:rPr>
          <w:spacing w:val="-4"/>
          <w:sz w:val="20"/>
        </w:rPr>
        <w:t> </w:t>
      </w:r>
      <w:r>
        <w:rPr>
          <w:sz w:val="20"/>
        </w:rPr>
        <w:t>because</w:t>
      </w:r>
      <w:r>
        <w:rPr>
          <w:spacing w:val="-7"/>
          <w:sz w:val="20"/>
        </w:rPr>
        <w:t> </w:t>
      </w:r>
      <w:r>
        <w:rPr>
          <w:sz w:val="20"/>
        </w:rPr>
        <w:t>he</w:t>
      </w:r>
      <w:r>
        <w:rPr>
          <w:spacing w:val="-6"/>
          <w:sz w:val="20"/>
        </w:rPr>
        <w:t> </w:t>
      </w:r>
      <w:r>
        <w:rPr>
          <w:sz w:val="20"/>
        </w:rPr>
        <w:t>explained</w:t>
      </w:r>
      <w:r>
        <w:rPr>
          <w:spacing w:val="-6"/>
          <w:sz w:val="20"/>
        </w:rPr>
        <w:t> </w:t>
      </w:r>
      <w:r>
        <w:rPr>
          <w:sz w:val="20"/>
        </w:rPr>
        <w:t>his</w:t>
      </w:r>
      <w:r>
        <w:rPr>
          <w:spacing w:val="-4"/>
          <w:sz w:val="20"/>
        </w:rPr>
        <w:t> </w:t>
      </w:r>
      <w:r>
        <w:rPr>
          <w:sz w:val="20"/>
        </w:rPr>
        <w:t>lesson</w:t>
      </w:r>
      <w:r>
        <w:rPr>
          <w:spacing w:val="-7"/>
          <w:sz w:val="20"/>
        </w:rPr>
        <w:t> </w:t>
      </w:r>
      <w:r>
        <w:rPr>
          <w:sz w:val="20"/>
        </w:rPr>
        <w:t>well.</w:t>
      </w:r>
      <w:r>
        <w:rPr>
          <w:spacing w:val="-5"/>
          <w:sz w:val="20"/>
        </w:rPr>
        <w:t> He</w:t>
      </w:r>
    </w:p>
    <w:p>
      <w:pPr>
        <w:spacing w:after="0"/>
        <w:jc w:val="center"/>
        <w:rPr>
          <w:sz w:val="20"/>
        </w:rPr>
        <w:sectPr>
          <w:pgSz w:w="12240" w:h="15840"/>
          <w:pgMar w:header="0" w:footer="1397" w:top="1760" w:bottom="1580" w:left="1800" w:right="1080"/>
        </w:sectPr>
      </w:pPr>
    </w:p>
    <w:p>
      <w:pPr>
        <w:spacing w:line="242" w:lineRule="auto" w:before="81"/>
        <w:ind w:left="1920" w:right="1730" w:firstLine="0"/>
        <w:jc w:val="both"/>
        <w:rPr>
          <w:sz w:val="20"/>
        </w:rPr>
      </w:pPr>
      <w:r>
        <w:rPr>
          <w:spacing w:val="-2"/>
          <w:sz w:val="20"/>
        </w:rPr>
        <w:t>teaches</w:t>
      </w:r>
      <w:r>
        <w:rPr>
          <w:spacing w:val="-7"/>
          <w:sz w:val="20"/>
        </w:rPr>
        <w:t> </w:t>
      </w:r>
      <w:r>
        <w:rPr>
          <w:spacing w:val="-2"/>
          <w:sz w:val="20"/>
        </w:rPr>
        <w:t>using</w:t>
      </w:r>
      <w:r>
        <w:rPr>
          <w:spacing w:val="-8"/>
          <w:sz w:val="20"/>
        </w:rPr>
        <w:t> </w:t>
      </w:r>
      <w:r>
        <w:rPr>
          <w:spacing w:val="-2"/>
          <w:sz w:val="20"/>
        </w:rPr>
        <w:t>a</w:t>
      </w:r>
      <w:r>
        <w:rPr>
          <w:spacing w:val="-8"/>
          <w:sz w:val="20"/>
        </w:rPr>
        <w:t> </w:t>
      </w:r>
      <w:r>
        <w:rPr>
          <w:spacing w:val="-2"/>
          <w:sz w:val="20"/>
        </w:rPr>
        <w:t>board</w:t>
      </w:r>
      <w:r>
        <w:rPr>
          <w:spacing w:val="-8"/>
          <w:sz w:val="20"/>
        </w:rPr>
        <w:t> </w:t>
      </w:r>
      <w:r>
        <w:rPr>
          <w:spacing w:val="-2"/>
          <w:sz w:val="20"/>
        </w:rPr>
        <w:t>and</w:t>
      </w:r>
      <w:r>
        <w:rPr>
          <w:spacing w:val="-6"/>
          <w:sz w:val="20"/>
        </w:rPr>
        <w:t> </w:t>
      </w:r>
      <w:r>
        <w:rPr>
          <w:spacing w:val="-2"/>
          <w:sz w:val="20"/>
        </w:rPr>
        <w:t>TV,</w:t>
      </w:r>
      <w:r>
        <w:rPr>
          <w:spacing w:val="-8"/>
          <w:sz w:val="20"/>
        </w:rPr>
        <w:t> </w:t>
      </w:r>
      <w:r>
        <w:rPr>
          <w:spacing w:val="-2"/>
          <w:sz w:val="20"/>
        </w:rPr>
        <w:t>and</w:t>
      </w:r>
      <w:r>
        <w:rPr>
          <w:spacing w:val="-8"/>
          <w:sz w:val="20"/>
        </w:rPr>
        <w:t> </w:t>
      </w:r>
      <w:r>
        <w:rPr>
          <w:spacing w:val="-2"/>
          <w:sz w:val="20"/>
        </w:rPr>
        <w:t>he</w:t>
      </w:r>
      <w:r>
        <w:rPr>
          <w:spacing w:val="-8"/>
          <w:sz w:val="20"/>
        </w:rPr>
        <w:t> </w:t>
      </w:r>
      <w:r>
        <w:rPr>
          <w:spacing w:val="-2"/>
          <w:sz w:val="20"/>
        </w:rPr>
        <w:t>also</w:t>
      </w:r>
      <w:r>
        <w:rPr>
          <w:spacing w:val="-8"/>
          <w:sz w:val="20"/>
        </w:rPr>
        <w:t> </w:t>
      </w:r>
      <w:r>
        <w:rPr>
          <w:spacing w:val="-2"/>
          <w:sz w:val="20"/>
        </w:rPr>
        <w:t>localized</w:t>
      </w:r>
      <w:r>
        <w:rPr>
          <w:spacing w:val="-9"/>
          <w:sz w:val="20"/>
        </w:rPr>
        <w:t> </w:t>
      </w:r>
      <w:r>
        <w:rPr>
          <w:spacing w:val="-2"/>
          <w:sz w:val="20"/>
        </w:rPr>
        <w:t>the</w:t>
      </w:r>
      <w:r>
        <w:rPr>
          <w:spacing w:val="-11"/>
          <w:sz w:val="20"/>
        </w:rPr>
        <w:t> </w:t>
      </w:r>
      <w:r>
        <w:rPr>
          <w:spacing w:val="-2"/>
          <w:sz w:val="20"/>
        </w:rPr>
        <w:t>language </w:t>
      </w:r>
      <w:r>
        <w:rPr>
          <w:sz w:val="20"/>
        </w:rPr>
        <w:t>if we could not understand. He encourages us to participate.</w:t>
      </w:r>
    </w:p>
    <w:p>
      <w:pPr>
        <w:pStyle w:val="BodyText"/>
        <w:spacing w:before="6"/>
        <w:rPr>
          <w:sz w:val="20"/>
        </w:rPr>
      </w:pPr>
    </w:p>
    <w:p>
      <w:pPr>
        <w:spacing w:line="242" w:lineRule="auto" w:before="0"/>
        <w:ind w:left="1920" w:right="1731" w:hanging="850"/>
        <w:jc w:val="both"/>
        <w:rPr>
          <w:sz w:val="20"/>
        </w:rPr>
      </w:pPr>
      <w:r>
        <w:rPr>
          <w:sz w:val="20"/>
        </w:rPr>
        <w:t>L2:</w:t>
      </w:r>
      <w:r>
        <w:rPr>
          <w:spacing w:val="80"/>
          <w:sz w:val="20"/>
        </w:rPr>
        <w:t>   </w:t>
      </w:r>
      <w:r>
        <w:rPr>
          <w:rFonts w:ascii="Arial"/>
          <w:i/>
          <w:sz w:val="20"/>
        </w:rPr>
        <w:t>Happy, lalo na kapag group activity. Si teacher ginaingnan pod</w:t>
      </w:r>
      <w:r>
        <w:rPr>
          <w:rFonts w:ascii="Arial"/>
          <w:i/>
          <w:spacing w:val="40"/>
          <w:sz w:val="20"/>
        </w:rPr>
        <w:t> </w:t>
      </w:r>
      <w:r>
        <w:rPr>
          <w:rFonts w:ascii="Arial"/>
          <w:i/>
          <w:sz w:val="20"/>
        </w:rPr>
        <w:t>me</w:t>
      </w:r>
      <w:r>
        <w:rPr>
          <w:rFonts w:ascii="Arial"/>
          <w:i/>
          <w:spacing w:val="-1"/>
          <w:sz w:val="20"/>
        </w:rPr>
        <w:t> </w:t>
      </w:r>
      <w:r>
        <w:rPr>
          <w:rFonts w:ascii="Arial"/>
          <w:i/>
          <w:sz w:val="20"/>
        </w:rPr>
        <w:t>niiya</w:t>
      </w:r>
      <w:r>
        <w:rPr>
          <w:rFonts w:ascii="Arial"/>
          <w:i/>
          <w:spacing w:val="-1"/>
          <w:sz w:val="20"/>
        </w:rPr>
        <w:t> </w:t>
      </w:r>
      <w:r>
        <w:rPr>
          <w:rFonts w:ascii="Arial"/>
          <w:i/>
          <w:sz w:val="20"/>
        </w:rPr>
        <w:t>kung unsa pa</w:t>
      </w:r>
      <w:r>
        <w:rPr>
          <w:rFonts w:ascii="Arial"/>
          <w:i/>
          <w:spacing w:val="-2"/>
          <w:sz w:val="20"/>
        </w:rPr>
        <w:t> </w:t>
      </w:r>
      <w:r>
        <w:rPr>
          <w:rFonts w:ascii="Arial"/>
          <w:i/>
          <w:sz w:val="20"/>
        </w:rPr>
        <w:t>ang dapat</w:t>
      </w:r>
      <w:r>
        <w:rPr>
          <w:rFonts w:ascii="Arial"/>
          <w:i/>
          <w:spacing w:val="-1"/>
          <w:sz w:val="20"/>
        </w:rPr>
        <w:t> </w:t>
      </w:r>
      <w:r>
        <w:rPr>
          <w:rFonts w:ascii="Arial"/>
          <w:i/>
          <w:sz w:val="20"/>
        </w:rPr>
        <w:t>namo i-improve.</w:t>
      </w:r>
      <w:r>
        <w:rPr>
          <w:rFonts w:ascii="Arial"/>
          <w:i/>
          <w:spacing w:val="-1"/>
          <w:sz w:val="20"/>
        </w:rPr>
        <w:t> </w:t>
      </w:r>
      <w:r>
        <w:rPr>
          <w:sz w:val="20"/>
        </w:rPr>
        <w:t>(Lines 49-50)</w:t>
      </w:r>
    </w:p>
    <w:p>
      <w:pPr>
        <w:pStyle w:val="BodyText"/>
        <w:spacing w:before="3"/>
        <w:rPr>
          <w:sz w:val="20"/>
        </w:rPr>
      </w:pPr>
    </w:p>
    <w:p>
      <w:pPr>
        <w:spacing w:line="242" w:lineRule="auto" w:before="1"/>
        <w:ind w:left="1920" w:right="1732" w:firstLine="0"/>
        <w:jc w:val="both"/>
        <w:rPr>
          <w:sz w:val="20"/>
        </w:rPr>
      </w:pPr>
      <w:r>
        <w:rPr>
          <w:sz w:val="20"/>
        </w:rPr>
        <w:t>Happy,</w:t>
      </w:r>
      <w:r>
        <w:rPr>
          <w:spacing w:val="-14"/>
          <w:sz w:val="20"/>
        </w:rPr>
        <w:t> </w:t>
      </w:r>
      <w:r>
        <w:rPr>
          <w:sz w:val="20"/>
        </w:rPr>
        <w:t>especially</w:t>
      </w:r>
      <w:r>
        <w:rPr>
          <w:spacing w:val="-14"/>
          <w:sz w:val="20"/>
        </w:rPr>
        <w:t> </w:t>
      </w:r>
      <w:r>
        <w:rPr>
          <w:sz w:val="20"/>
        </w:rPr>
        <w:t>during</w:t>
      </w:r>
      <w:r>
        <w:rPr>
          <w:spacing w:val="-14"/>
          <w:sz w:val="20"/>
        </w:rPr>
        <w:t> </w:t>
      </w:r>
      <w:r>
        <w:rPr>
          <w:sz w:val="20"/>
        </w:rPr>
        <w:t>group</w:t>
      </w:r>
      <w:r>
        <w:rPr>
          <w:spacing w:val="-14"/>
          <w:sz w:val="20"/>
        </w:rPr>
        <w:t> </w:t>
      </w:r>
      <w:r>
        <w:rPr>
          <w:sz w:val="20"/>
        </w:rPr>
        <w:t>activities.</w:t>
      </w:r>
      <w:r>
        <w:rPr>
          <w:spacing w:val="-14"/>
          <w:sz w:val="20"/>
        </w:rPr>
        <w:t> </w:t>
      </w:r>
      <w:r>
        <w:rPr>
          <w:sz w:val="20"/>
        </w:rPr>
        <w:t>The</w:t>
      </w:r>
      <w:r>
        <w:rPr>
          <w:spacing w:val="-14"/>
          <w:sz w:val="20"/>
        </w:rPr>
        <w:t> </w:t>
      </w:r>
      <w:r>
        <w:rPr>
          <w:sz w:val="20"/>
        </w:rPr>
        <w:t>teacher</w:t>
      </w:r>
      <w:r>
        <w:rPr>
          <w:spacing w:val="-14"/>
          <w:sz w:val="20"/>
        </w:rPr>
        <w:t> </w:t>
      </w:r>
      <w:r>
        <w:rPr>
          <w:sz w:val="20"/>
        </w:rPr>
        <w:t>also</w:t>
      </w:r>
      <w:r>
        <w:rPr>
          <w:spacing w:val="-14"/>
          <w:sz w:val="20"/>
        </w:rPr>
        <w:t> </w:t>
      </w:r>
      <w:r>
        <w:rPr>
          <w:sz w:val="20"/>
        </w:rPr>
        <w:t>tell</w:t>
      </w:r>
      <w:r>
        <w:rPr>
          <w:spacing w:val="-14"/>
          <w:sz w:val="20"/>
        </w:rPr>
        <w:t> </w:t>
      </w:r>
      <w:r>
        <w:rPr>
          <w:sz w:val="20"/>
        </w:rPr>
        <w:t>me what we need to improve on.</w:t>
      </w:r>
    </w:p>
    <w:p>
      <w:pPr>
        <w:pStyle w:val="BodyText"/>
        <w:spacing w:before="6"/>
        <w:rPr>
          <w:sz w:val="20"/>
        </w:rPr>
      </w:pPr>
    </w:p>
    <w:p>
      <w:pPr>
        <w:spacing w:line="244" w:lineRule="auto" w:before="0"/>
        <w:ind w:left="1920" w:right="1730" w:hanging="850"/>
        <w:jc w:val="both"/>
        <w:rPr>
          <w:sz w:val="20"/>
        </w:rPr>
      </w:pPr>
      <w:r>
        <w:rPr>
          <w:sz w:val="20"/>
        </w:rPr>
        <w:t>L4:</w:t>
      </w:r>
      <w:r>
        <w:rPr>
          <w:spacing w:val="80"/>
          <w:sz w:val="20"/>
        </w:rPr>
        <w:t>  </w:t>
      </w:r>
      <w:r>
        <w:rPr>
          <w:rFonts w:ascii="Arial"/>
          <w:i/>
          <w:sz w:val="20"/>
        </w:rPr>
        <w:t>Maganda</w:t>
      </w:r>
      <w:r>
        <w:rPr>
          <w:rFonts w:ascii="Arial"/>
          <w:i/>
          <w:spacing w:val="-3"/>
          <w:sz w:val="20"/>
        </w:rPr>
        <w:t> </w:t>
      </w:r>
      <w:r>
        <w:rPr>
          <w:rFonts w:ascii="Arial"/>
          <w:i/>
          <w:sz w:val="20"/>
        </w:rPr>
        <w:t>si</w:t>
      </w:r>
      <w:r>
        <w:rPr>
          <w:rFonts w:ascii="Arial"/>
          <w:i/>
          <w:spacing w:val="-4"/>
          <w:sz w:val="20"/>
        </w:rPr>
        <w:t> </w:t>
      </w:r>
      <w:r>
        <w:rPr>
          <w:rFonts w:ascii="Arial"/>
          <w:i/>
          <w:sz w:val="20"/>
        </w:rPr>
        <w:t>teacher</w:t>
      </w:r>
      <w:r>
        <w:rPr>
          <w:rFonts w:ascii="Arial"/>
          <w:i/>
          <w:spacing w:val="-2"/>
          <w:sz w:val="20"/>
        </w:rPr>
        <w:t> </w:t>
      </w:r>
      <w:r>
        <w:rPr>
          <w:rFonts w:ascii="Arial"/>
          <w:i/>
          <w:sz w:val="20"/>
        </w:rPr>
        <w:t>at</w:t>
      </w:r>
      <w:r>
        <w:rPr>
          <w:rFonts w:ascii="Arial"/>
          <w:i/>
          <w:spacing w:val="-1"/>
          <w:sz w:val="20"/>
        </w:rPr>
        <w:t> </w:t>
      </w:r>
      <w:r>
        <w:rPr>
          <w:rFonts w:ascii="Arial"/>
          <w:i/>
          <w:sz w:val="20"/>
        </w:rPr>
        <w:t>matalino</w:t>
      </w:r>
      <w:r>
        <w:rPr>
          <w:rFonts w:ascii="Arial"/>
          <w:i/>
          <w:spacing w:val="-4"/>
          <w:sz w:val="20"/>
        </w:rPr>
        <w:t> </w:t>
      </w:r>
      <w:r>
        <w:rPr>
          <w:rFonts w:ascii="Arial"/>
          <w:i/>
          <w:sz w:val="20"/>
        </w:rPr>
        <w:t>sya</w:t>
      </w:r>
      <w:r>
        <w:rPr>
          <w:rFonts w:ascii="Arial"/>
          <w:i/>
          <w:spacing w:val="-3"/>
          <w:sz w:val="20"/>
        </w:rPr>
        <w:t> </w:t>
      </w:r>
      <w:r>
        <w:rPr>
          <w:rFonts w:ascii="Arial"/>
          <w:i/>
          <w:sz w:val="20"/>
        </w:rPr>
        <w:t>kasi</w:t>
      </w:r>
      <w:r>
        <w:rPr>
          <w:rFonts w:ascii="Arial"/>
          <w:i/>
          <w:spacing w:val="-2"/>
          <w:sz w:val="20"/>
        </w:rPr>
        <w:t> </w:t>
      </w:r>
      <w:r>
        <w:rPr>
          <w:rFonts w:ascii="Arial"/>
          <w:i/>
          <w:sz w:val="20"/>
        </w:rPr>
        <w:t>natuturuan</w:t>
      </w:r>
      <w:r>
        <w:rPr>
          <w:rFonts w:ascii="Arial"/>
          <w:i/>
          <w:spacing w:val="-3"/>
          <w:sz w:val="20"/>
        </w:rPr>
        <w:t> </w:t>
      </w:r>
      <w:r>
        <w:rPr>
          <w:rFonts w:ascii="Arial"/>
          <w:i/>
          <w:sz w:val="20"/>
        </w:rPr>
        <w:t>nya</w:t>
      </w:r>
      <w:r>
        <w:rPr>
          <w:rFonts w:ascii="Arial"/>
          <w:i/>
          <w:spacing w:val="-3"/>
          <w:sz w:val="20"/>
        </w:rPr>
        <w:t> </w:t>
      </w:r>
      <w:r>
        <w:rPr>
          <w:rFonts w:ascii="Arial"/>
          <w:i/>
          <w:sz w:val="20"/>
        </w:rPr>
        <w:t>kami</w:t>
      </w:r>
      <w:r>
        <w:rPr>
          <w:rFonts w:ascii="Arial"/>
          <w:i/>
          <w:spacing w:val="-2"/>
          <w:sz w:val="20"/>
        </w:rPr>
        <w:t> </w:t>
      </w:r>
      <w:r>
        <w:rPr>
          <w:rFonts w:ascii="Arial"/>
          <w:i/>
          <w:sz w:val="20"/>
        </w:rPr>
        <w:t>ng mabuti at mabait si teacher. Minsan nagashare pod si teacher about</w:t>
      </w:r>
      <w:r>
        <w:rPr>
          <w:rFonts w:ascii="Arial"/>
          <w:i/>
          <w:spacing w:val="-6"/>
          <w:sz w:val="20"/>
        </w:rPr>
        <w:t> </w:t>
      </w:r>
      <w:r>
        <w:rPr>
          <w:rFonts w:ascii="Arial"/>
          <w:i/>
          <w:sz w:val="20"/>
        </w:rPr>
        <w:t>sa</w:t>
      </w:r>
      <w:r>
        <w:rPr>
          <w:rFonts w:ascii="Arial"/>
          <w:i/>
          <w:spacing w:val="-4"/>
          <w:sz w:val="20"/>
        </w:rPr>
        <w:t> </w:t>
      </w:r>
      <w:r>
        <w:rPr>
          <w:rFonts w:ascii="Arial"/>
          <w:i/>
          <w:sz w:val="20"/>
        </w:rPr>
        <w:t>iyang</w:t>
      </w:r>
      <w:r>
        <w:rPr>
          <w:rFonts w:ascii="Arial"/>
          <w:i/>
          <w:spacing w:val="-2"/>
          <w:sz w:val="20"/>
        </w:rPr>
        <w:t> </w:t>
      </w:r>
      <w:r>
        <w:rPr>
          <w:rFonts w:ascii="Arial"/>
          <w:i/>
          <w:sz w:val="20"/>
        </w:rPr>
        <w:t>personal</w:t>
      </w:r>
      <w:r>
        <w:rPr>
          <w:rFonts w:ascii="Arial"/>
          <w:i/>
          <w:spacing w:val="-5"/>
          <w:sz w:val="20"/>
        </w:rPr>
        <w:t> </w:t>
      </w:r>
      <w:r>
        <w:rPr>
          <w:rFonts w:ascii="Arial"/>
          <w:i/>
          <w:sz w:val="20"/>
        </w:rPr>
        <w:t>experience</w:t>
      </w:r>
      <w:r>
        <w:rPr>
          <w:rFonts w:ascii="Arial"/>
          <w:i/>
          <w:spacing w:val="-4"/>
          <w:sz w:val="20"/>
        </w:rPr>
        <w:t> </w:t>
      </w:r>
      <w:r>
        <w:rPr>
          <w:rFonts w:ascii="Arial"/>
          <w:i/>
          <w:sz w:val="20"/>
        </w:rPr>
        <w:t>na</w:t>
      </w:r>
      <w:r>
        <w:rPr>
          <w:rFonts w:ascii="Arial"/>
          <w:i/>
          <w:spacing w:val="-5"/>
          <w:sz w:val="20"/>
        </w:rPr>
        <w:t> </w:t>
      </w:r>
      <w:r>
        <w:rPr>
          <w:rFonts w:ascii="Arial"/>
          <w:i/>
          <w:sz w:val="20"/>
        </w:rPr>
        <w:t>minsan</w:t>
      </w:r>
      <w:r>
        <w:rPr>
          <w:rFonts w:ascii="Arial"/>
          <w:i/>
          <w:spacing w:val="-4"/>
          <w:sz w:val="20"/>
        </w:rPr>
        <w:t> </w:t>
      </w:r>
      <w:r>
        <w:rPr>
          <w:rFonts w:ascii="Arial"/>
          <w:i/>
          <w:sz w:val="20"/>
        </w:rPr>
        <w:t>makahilak</w:t>
      </w:r>
      <w:r>
        <w:rPr>
          <w:rFonts w:ascii="Arial"/>
          <w:i/>
          <w:spacing w:val="-3"/>
          <w:sz w:val="20"/>
        </w:rPr>
        <w:t> </w:t>
      </w:r>
      <w:r>
        <w:rPr>
          <w:rFonts w:ascii="Arial"/>
          <w:i/>
          <w:sz w:val="20"/>
        </w:rPr>
        <w:t>me</w:t>
      </w:r>
      <w:r>
        <w:rPr>
          <w:rFonts w:ascii="Arial"/>
          <w:i/>
          <w:spacing w:val="-4"/>
          <w:sz w:val="20"/>
        </w:rPr>
        <w:t> </w:t>
      </w:r>
      <w:r>
        <w:rPr>
          <w:rFonts w:ascii="Arial"/>
          <w:i/>
          <w:sz w:val="20"/>
        </w:rPr>
        <w:t>ug maexcite</w:t>
      </w:r>
      <w:r>
        <w:rPr>
          <w:rFonts w:ascii="Arial"/>
          <w:i/>
          <w:spacing w:val="-8"/>
          <w:sz w:val="20"/>
        </w:rPr>
        <w:t> </w:t>
      </w:r>
      <w:r>
        <w:rPr>
          <w:rFonts w:ascii="Arial"/>
          <w:i/>
          <w:sz w:val="20"/>
        </w:rPr>
        <w:t>pod</w:t>
      </w:r>
      <w:r>
        <w:rPr>
          <w:rFonts w:ascii="Arial"/>
          <w:i/>
          <w:spacing w:val="-10"/>
          <w:sz w:val="20"/>
        </w:rPr>
        <w:t> </w:t>
      </w:r>
      <w:r>
        <w:rPr>
          <w:rFonts w:ascii="Arial"/>
          <w:i/>
          <w:sz w:val="20"/>
        </w:rPr>
        <w:t>me.</w:t>
      </w:r>
      <w:r>
        <w:rPr>
          <w:rFonts w:ascii="Arial"/>
          <w:i/>
          <w:spacing w:val="-10"/>
          <w:sz w:val="20"/>
        </w:rPr>
        <w:t> </w:t>
      </w:r>
      <w:r>
        <w:rPr>
          <w:rFonts w:ascii="Arial"/>
          <w:i/>
          <w:sz w:val="20"/>
        </w:rPr>
        <w:t>Naga-ingon</w:t>
      </w:r>
      <w:r>
        <w:rPr>
          <w:rFonts w:ascii="Arial"/>
          <w:i/>
          <w:spacing w:val="-10"/>
          <w:sz w:val="20"/>
        </w:rPr>
        <w:t> </w:t>
      </w:r>
      <w:r>
        <w:rPr>
          <w:rFonts w:ascii="Arial"/>
          <w:i/>
          <w:sz w:val="20"/>
        </w:rPr>
        <w:t>pod</w:t>
      </w:r>
      <w:r>
        <w:rPr>
          <w:rFonts w:ascii="Arial"/>
          <w:i/>
          <w:spacing w:val="-10"/>
          <w:sz w:val="20"/>
        </w:rPr>
        <w:t> </w:t>
      </w:r>
      <w:r>
        <w:rPr>
          <w:rFonts w:ascii="Arial"/>
          <w:i/>
          <w:sz w:val="20"/>
        </w:rPr>
        <w:t>si</w:t>
      </w:r>
      <w:r>
        <w:rPr>
          <w:rFonts w:ascii="Arial"/>
          <w:i/>
          <w:spacing w:val="-8"/>
          <w:sz w:val="20"/>
        </w:rPr>
        <w:t> </w:t>
      </w:r>
      <w:r>
        <w:rPr>
          <w:rFonts w:ascii="Arial"/>
          <w:i/>
          <w:sz w:val="20"/>
        </w:rPr>
        <w:t>teacher</w:t>
      </w:r>
      <w:r>
        <w:rPr>
          <w:rFonts w:ascii="Arial"/>
          <w:i/>
          <w:spacing w:val="-9"/>
          <w:sz w:val="20"/>
        </w:rPr>
        <w:t> </w:t>
      </w:r>
      <w:r>
        <w:rPr>
          <w:rFonts w:ascii="Arial"/>
          <w:i/>
          <w:sz w:val="20"/>
        </w:rPr>
        <w:t>pag</w:t>
      </w:r>
      <w:r>
        <w:rPr>
          <w:rFonts w:ascii="Arial"/>
          <w:i/>
          <w:spacing w:val="-10"/>
          <w:sz w:val="20"/>
        </w:rPr>
        <w:t> </w:t>
      </w:r>
      <w:r>
        <w:rPr>
          <w:rFonts w:ascii="Arial"/>
          <w:i/>
          <w:sz w:val="20"/>
        </w:rPr>
        <w:t>dili</w:t>
      </w:r>
      <w:r>
        <w:rPr>
          <w:rFonts w:ascii="Arial"/>
          <w:i/>
          <w:spacing w:val="-11"/>
          <w:sz w:val="20"/>
        </w:rPr>
        <w:t> </w:t>
      </w:r>
      <w:r>
        <w:rPr>
          <w:rFonts w:ascii="Arial"/>
          <w:i/>
          <w:sz w:val="20"/>
        </w:rPr>
        <w:t>me</w:t>
      </w:r>
      <w:r>
        <w:rPr>
          <w:rFonts w:ascii="Arial"/>
          <w:i/>
          <w:spacing w:val="-10"/>
          <w:sz w:val="20"/>
        </w:rPr>
        <w:t> </w:t>
      </w:r>
      <w:r>
        <w:rPr>
          <w:rFonts w:ascii="Arial"/>
          <w:i/>
          <w:sz w:val="20"/>
        </w:rPr>
        <w:t>kasabot mangutana me. </w:t>
      </w:r>
      <w:r>
        <w:rPr>
          <w:sz w:val="20"/>
        </w:rPr>
        <w:t>(Lines 127-131)</w:t>
      </w:r>
    </w:p>
    <w:p>
      <w:pPr>
        <w:spacing w:line="244" w:lineRule="auto" w:before="227"/>
        <w:ind w:left="1920" w:right="1731" w:firstLine="0"/>
        <w:jc w:val="both"/>
        <w:rPr>
          <w:sz w:val="20"/>
        </w:rPr>
      </w:pPr>
      <w:r>
        <w:rPr>
          <w:sz w:val="20"/>
        </w:rPr>
        <w:t>My</w:t>
      </w:r>
      <w:r>
        <w:rPr>
          <w:spacing w:val="-14"/>
          <w:sz w:val="20"/>
        </w:rPr>
        <w:t> </w:t>
      </w:r>
      <w:r>
        <w:rPr>
          <w:sz w:val="20"/>
        </w:rPr>
        <w:t>teacher</w:t>
      </w:r>
      <w:r>
        <w:rPr>
          <w:spacing w:val="-14"/>
          <w:sz w:val="20"/>
        </w:rPr>
        <w:t> </w:t>
      </w:r>
      <w:r>
        <w:rPr>
          <w:sz w:val="20"/>
        </w:rPr>
        <w:t>is</w:t>
      </w:r>
      <w:r>
        <w:rPr>
          <w:spacing w:val="-14"/>
          <w:sz w:val="20"/>
        </w:rPr>
        <w:t> </w:t>
      </w:r>
      <w:r>
        <w:rPr>
          <w:sz w:val="20"/>
        </w:rPr>
        <w:t>beautiful,</w:t>
      </w:r>
      <w:r>
        <w:rPr>
          <w:spacing w:val="-14"/>
          <w:sz w:val="20"/>
        </w:rPr>
        <w:t> </w:t>
      </w:r>
      <w:r>
        <w:rPr>
          <w:sz w:val="20"/>
        </w:rPr>
        <w:t>intelligent</w:t>
      </w:r>
      <w:r>
        <w:rPr>
          <w:spacing w:val="-13"/>
          <w:sz w:val="20"/>
        </w:rPr>
        <w:t> </w:t>
      </w:r>
      <w:r>
        <w:rPr>
          <w:sz w:val="20"/>
        </w:rPr>
        <w:t>as</w:t>
      </w:r>
      <w:r>
        <w:rPr>
          <w:spacing w:val="-14"/>
          <w:sz w:val="20"/>
        </w:rPr>
        <w:t> </w:t>
      </w:r>
      <w:r>
        <w:rPr>
          <w:sz w:val="20"/>
        </w:rPr>
        <w:t>well</w:t>
      </w:r>
      <w:r>
        <w:rPr>
          <w:spacing w:val="-14"/>
          <w:sz w:val="20"/>
        </w:rPr>
        <w:t> </w:t>
      </w:r>
      <w:r>
        <w:rPr>
          <w:sz w:val="20"/>
        </w:rPr>
        <w:t>as</w:t>
      </w:r>
      <w:r>
        <w:rPr>
          <w:spacing w:val="-12"/>
          <w:sz w:val="20"/>
        </w:rPr>
        <w:t> </w:t>
      </w:r>
      <w:r>
        <w:rPr>
          <w:sz w:val="20"/>
        </w:rPr>
        <w:t>kind.</w:t>
      </w:r>
      <w:r>
        <w:rPr>
          <w:spacing w:val="-13"/>
          <w:sz w:val="20"/>
        </w:rPr>
        <w:t> </w:t>
      </w:r>
      <w:r>
        <w:rPr>
          <w:sz w:val="20"/>
        </w:rPr>
        <w:t>Sometimes,</w:t>
      </w:r>
      <w:r>
        <w:rPr>
          <w:spacing w:val="-13"/>
          <w:sz w:val="20"/>
        </w:rPr>
        <w:t> </w:t>
      </w:r>
      <w:r>
        <w:rPr>
          <w:sz w:val="20"/>
        </w:rPr>
        <w:t>my teacher</w:t>
      </w:r>
      <w:r>
        <w:rPr>
          <w:spacing w:val="-14"/>
          <w:sz w:val="20"/>
        </w:rPr>
        <w:t> </w:t>
      </w:r>
      <w:r>
        <w:rPr>
          <w:sz w:val="20"/>
        </w:rPr>
        <w:t>shares</w:t>
      </w:r>
      <w:r>
        <w:rPr>
          <w:spacing w:val="-14"/>
          <w:sz w:val="20"/>
        </w:rPr>
        <w:t> </w:t>
      </w:r>
      <w:r>
        <w:rPr>
          <w:sz w:val="20"/>
        </w:rPr>
        <w:t>her</w:t>
      </w:r>
      <w:r>
        <w:rPr>
          <w:spacing w:val="-14"/>
          <w:sz w:val="20"/>
        </w:rPr>
        <w:t> </w:t>
      </w:r>
      <w:r>
        <w:rPr>
          <w:sz w:val="20"/>
        </w:rPr>
        <w:t>personal</w:t>
      </w:r>
      <w:r>
        <w:rPr>
          <w:spacing w:val="-14"/>
          <w:sz w:val="20"/>
        </w:rPr>
        <w:t> </w:t>
      </w:r>
      <w:r>
        <w:rPr>
          <w:sz w:val="20"/>
        </w:rPr>
        <w:t>experience</w:t>
      </w:r>
      <w:r>
        <w:rPr>
          <w:spacing w:val="-14"/>
          <w:sz w:val="20"/>
        </w:rPr>
        <w:t> </w:t>
      </w:r>
      <w:r>
        <w:rPr>
          <w:sz w:val="20"/>
        </w:rPr>
        <w:t>that</w:t>
      </w:r>
      <w:r>
        <w:rPr>
          <w:spacing w:val="-14"/>
          <w:sz w:val="20"/>
        </w:rPr>
        <w:t> </w:t>
      </w:r>
      <w:r>
        <w:rPr>
          <w:sz w:val="20"/>
        </w:rPr>
        <w:t>made</w:t>
      </w:r>
      <w:r>
        <w:rPr>
          <w:spacing w:val="-14"/>
          <w:sz w:val="20"/>
        </w:rPr>
        <w:t> </w:t>
      </w:r>
      <w:r>
        <w:rPr>
          <w:sz w:val="20"/>
        </w:rPr>
        <w:t>us</w:t>
      </w:r>
      <w:r>
        <w:rPr>
          <w:spacing w:val="-14"/>
          <w:sz w:val="20"/>
        </w:rPr>
        <w:t> </w:t>
      </w:r>
      <w:r>
        <w:rPr>
          <w:sz w:val="20"/>
        </w:rPr>
        <w:t>cry</w:t>
      </w:r>
      <w:r>
        <w:rPr>
          <w:spacing w:val="-14"/>
          <w:sz w:val="20"/>
        </w:rPr>
        <w:t> </w:t>
      </w:r>
      <w:r>
        <w:rPr>
          <w:sz w:val="20"/>
        </w:rPr>
        <w:t>and</w:t>
      </w:r>
      <w:r>
        <w:rPr>
          <w:spacing w:val="-13"/>
          <w:sz w:val="20"/>
        </w:rPr>
        <w:t> </w:t>
      </w:r>
      <w:r>
        <w:rPr>
          <w:sz w:val="20"/>
        </w:rPr>
        <w:t>feel excited. My teacher encourages us to ask questions.</w:t>
      </w:r>
    </w:p>
    <w:p>
      <w:pPr>
        <w:spacing w:line="242" w:lineRule="auto" w:before="230"/>
        <w:ind w:left="1920" w:right="1727" w:hanging="850"/>
        <w:jc w:val="both"/>
        <w:rPr>
          <w:sz w:val="20"/>
        </w:rPr>
      </w:pPr>
      <w:r>
        <w:rPr>
          <w:sz w:val="20"/>
        </w:rPr>
        <w:t>L5:</w:t>
      </w:r>
      <w:r>
        <w:rPr>
          <w:spacing w:val="80"/>
          <w:w w:val="150"/>
          <w:sz w:val="20"/>
        </w:rPr>
        <w:t>  </w:t>
      </w:r>
      <w:r>
        <w:rPr>
          <w:rFonts w:ascii="Arial"/>
          <w:i/>
          <w:sz w:val="20"/>
        </w:rPr>
        <w:t>Teacher, happy ako and Kontento sa pagtuturo ni teacher. </w:t>
      </w:r>
      <w:r>
        <w:rPr>
          <w:sz w:val="20"/>
        </w:rPr>
        <w:t>(Line </w:t>
      </w:r>
      <w:r>
        <w:rPr>
          <w:spacing w:val="-2"/>
          <w:sz w:val="20"/>
        </w:rPr>
        <w:t>168).</w:t>
      </w:r>
    </w:p>
    <w:p>
      <w:pPr>
        <w:pStyle w:val="BodyText"/>
        <w:spacing w:before="6"/>
        <w:rPr>
          <w:sz w:val="20"/>
        </w:rPr>
      </w:pPr>
    </w:p>
    <w:p>
      <w:pPr>
        <w:spacing w:before="0"/>
        <w:ind w:left="1920" w:right="0" w:firstLine="0"/>
        <w:jc w:val="both"/>
        <w:rPr>
          <w:sz w:val="20"/>
        </w:rPr>
      </w:pPr>
      <w:r>
        <w:rPr>
          <w:sz w:val="20"/>
        </w:rPr>
        <w:t>I</w:t>
      </w:r>
      <w:r>
        <w:rPr>
          <w:spacing w:val="-6"/>
          <w:sz w:val="20"/>
        </w:rPr>
        <w:t> </w:t>
      </w:r>
      <w:r>
        <w:rPr>
          <w:sz w:val="20"/>
        </w:rPr>
        <w:t>am</w:t>
      </w:r>
      <w:r>
        <w:rPr>
          <w:spacing w:val="-4"/>
          <w:sz w:val="20"/>
        </w:rPr>
        <w:t> </w:t>
      </w:r>
      <w:r>
        <w:rPr>
          <w:sz w:val="20"/>
        </w:rPr>
        <w:t>happy</w:t>
      </w:r>
      <w:r>
        <w:rPr>
          <w:spacing w:val="-4"/>
          <w:sz w:val="20"/>
        </w:rPr>
        <w:t> </w:t>
      </w:r>
      <w:r>
        <w:rPr>
          <w:sz w:val="20"/>
        </w:rPr>
        <w:t>and</w:t>
      </w:r>
      <w:r>
        <w:rPr>
          <w:spacing w:val="-5"/>
          <w:sz w:val="20"/>
        </w:rPr>
        <w:t> </w:t>
      </w:r>
      <w:r>
        <w:rPr>
          <w:sz w:val="20"/>
        </w:rPr>
        <w:t>content</w:t>
      </w:r>
      <w:r>
        <w:rPr>
          <w:spacing w:val="-6"/>
          <w:sz w:val="20"/>
        </w:rPr>
        <w:t> </w:t>
      </w:r>
      <w:r>
        <w:rPr>
          <w:sz w:val="20"/>
        </w:rPr>
        <w:t>with</w:t>
      </w:r>
      <w:r>
        <w:rPr>
          <w:spacing w:val="-5"/>
          <w:sz w:val="20"/>
        </w:rPr>
        <w:t> </w:t>
      </w:r>
      <w:r>
        <w:rPr>
          <w:sz w:val="20"/>
        </w:rPr>
        <w:t>the</w:t>
      </w:r>
      <w:r>
        <w:rPr>
          <w:spacing w:val="-4"/>
          <w:sz w:val="20"/>
        </w:rPr>
        <w:t> </w:t>
      </w:r>
      <w:r>
        <w:rPr>
          <w:sz w:val="20"/>
        </w:rPr>
        <w:t>way</w:t>
      </w:r>
      <w:r>
        <w:rPr>
          <w:spacing w:val="-4"/>
          <w:sz w:val="20"/>
        </w:rPr>
        <w:t> </w:t>
      </w:r>
      <w:r>
        <w:rPr>
          <w:sz w:val="20"/>
        </w:rPr>
        <w:t>my</w:t>
      </w:r>
      <w:r>
        <w:rPr>
          <w:spacing w:val="-5"/>
          <w:sz w:val="20"/>
        </w:rPr>
        <w:t> </w:t>
      </w:r>
      <w:r>
        <w:rPr>
          <w:sz w:val="20"/>
        </w:rPr>
        <w:t>teacher</w:t>
      </w:r>
      <w:r>
        <w:rPr>
          <w:spacing w:val="-4"/>
          <w:sz w:val="20"/>
        </w:rPr>
        <w:t> </w:t>
      </w:r>
      <w:r>
        <w:rPr>
          <w:spacing w:val="-2"/>
          <w:sz w:val="20"/>
        </w:rPr>
        <w:t>teaches.</w:t>
      </w:r>
    </w:p>
    <w:p>
      <w:pPr>
        <w:pStyle w:val="BodyText"/>
        <w:spacing w:before="7"/>
        <w:rPr>
          <w:sz w:val="20"/>
        </w:rPr>
      </w:pPr>
    </w:p>
    <w:p>
      <w:pPr>
        <w:pStyle w:val="BodyText"/>
        <w:spacing w:line="482" w:lineRule="auto"/>
        <w:ind w:left="360" w:right="791" w:firstLine="720"/>
        <w:jc w:val="both"/>
      </w:pPr>
      <w:r>
        <w:rPr>
          <w:spacing w:val="-2"/>
        </w:rPr>
        <w:t>This</w:t>
      </w:r>
      <w:r>
        <w:rPr>
          <w:spacing w:val="-8"/>
        </w:rPr>
        <w:t> </w:t>
      </w:r>
      <w:r>
        <w:rPr>
          <w:spacing w:val="-2"/>
        </w:rPr>
        <w:t>means</w:t>
      </w:r>
      <w:r>
        <w:rPr>
          <w:spacing w:val="-8"/>
        </w:rPr>
        <w:t> </w:t>
      </w:r>
      <w:r>
        <w:rPr>
          <w:spacing w:val="-2"/>
        </w:rPr>
        <w:t>that</w:t>
      </w:r>
      <w:r>
        <w:rPr>
          <w:spacing w:val="-6"/>
        </w:rPr>
        <w:t> </w:t>
      </w:r>
      <w:r>
        <w:rPr>
          <w:spacing w:val="-2"/>
        </w:rPr>
        <w:t>learners</w:t>
      </w:r>
      <w:r>
        <w:rPr>
          <w:spacing w:val="-8"/>
        </w:rPr>
        <w:t> </w:t>
      </w:r>
      <w:r>
        <w:rPr>
          <w:spacing w:val="-2"/>
        </w:rPr>
        <w:t>felt</w:t>
      </w:r>
      <w:r>
        <w:rPr>
          <w:spacing w:val="-8"/>
        </w:rPr>
        <w:t> </w:t>
      </w:r>
      <w:r>
        <w:rPr>
          <w:spacing w:val="-2"/>
        </w:rPr>
        <w:t>pleased</w:t>
      </w:r>
      <w:r>
        <w:rPr>
          <w:spacing w:val="-6"/>
        </w:rPr>
        <w:t> </w:t>
      </w:r>
      <w:r>
        <w:rPr>
          <w:spacing w:val="-2"/>
        </w:rPr>
        <w:t>because</w:t>
      </w:r>
      <w:r>
        <w:rPr>
          <w:spacing w:val="-9"/>
        </w:rPr>
        <w:t> </w:t>
      </w:r>
      <w:r>
        <w:rPr>
          <w:spacing w:val="-2"/>
        </w:rPr>
        <w:t>they</w:t>
      </w:r>
      <w:r>
        <w:rPr>
          <w:spacing w:val="-8"/>
        </w:rPr>
        <w:t> </w:t>
      </w:r>
      <w:r>
        <w:rPr>
          <w:spacing w:val="-2"/>
        </w:rPr>
        <w:t>achieved</w:t>
      </w:r>
      <w:r>
        <w:rPr>
          <w:spacing w:val="-6"/>
        </w:rPr>
        <w:t> </w:t>
      </w:r>
      <w:r>
        <w:rPr>
          <w:spacing w:val="-2"/>
        </w:rPr>
        <w:t>something </w:t>
      </w:r>
      <w:r>
        <w:rPr/>
        <w:t>that</w:t>
      </w:r>
      <w:r>
        <w:rPr>
          <w:spacing w:val="-15"/>
        </w:rPr>
        <w:t> </w:t>
      </w:r>
      <w:r>
        <w:rPr/>
        <w:t>helps</w:t>
      </w:r>
      <w:r>
        <w:rPr>
          <w:spacing w:val="-15"/>
        </w:rPr>
        <w:t> </w:t>
      </w:r>
      <w:r>
        <w:rPr/>
        <w:t>them</w:t>
      </w:r>
      <w:r>
        <w:rPr>
          <w:spacing w:val="-14"/>
        </w:rPr>
        <w:t> </w:t>
      </w:r>
      <w:r>
        <w:rPr/>
        <w:t>become</w:t>
      </w:r>
      <w:r>
        <w:rPr>
          <w:spacing w:val="-15"/>
        </w:rPr>
        <w:t> </w:t>
      </w:r>
      <w:r>
        <w:rPr/>
        <w:t>more</w:t>
      </w:r>
      <w:r>
        <w:rPr>
          <w:spacing w:val="-16"/>
        </w:rPr>
        <w:t> </w:t>
      </w:r>
      <w:r>
        <w:rPr/>
        <w:t>skilled</w:t>
      </w:r>
      <w:r>
        <w:rPr>
          <w:spacing w:val="-15"/>
        </w:rPr>
        <w:t> </w:t>
      </w:r>
      <w:r>
        <w:rPr/>
        <w:t>and</w:t>
      </w:r>
      <w:r>
        <w:rPr>
          <w:spacing w:val="-13"/>
        </w:rPr>
        <w:t> </w:t>
      </w:r>
      <w:r>
        <w:rPr/>
        <w:t>knowledgeable</w:t>
      </w:r>
      <w:r>
        <w:rPr>
          <w:spacing w:val="-16"/>
        </w:rPr>
        <w:t> </w:t>
      </w:r>
      <w:r>
        <w:rPr/>
        <w:t>as</w:t>
      </w:r>
      <w:r>
        <w:rPr>
          <w:spacing w:val="-16"/>
        </w:rPr>
        <w:t> </w:t>
      </w:r>
      <w:r>
        <w:rPr/>
        <w:t>they</w:t>
      </w:r>
      <w:r>
        <w:rPr>
          <w:spacing w:val="-16"/>
        </w:rPr>
        <w:t> </w:t>
      </w:r>
      <w:r>
        <w:rPr/>
        <w:t>advance</w:t>
      </w:r>
      <w:r>
        <w:rPr>
          <w:spacing w:val="-15"/>
        </w:rPr>
        <w:t> </w:t>
      </w:r>
      <w:r>
        <w:rPr/>
        <w:t>and mature. This further implies that a learner's performance is affected by how the teacher explains the lesson and motivates them to engage in the class discussion. The teachers must encourage the learners to participate in the discussion because it builds confidence in both teachers and learners that learning is truly visible and satisfying.</w:t>
      </w:r>
    </w:p>
    <w:p>
      <w:pPr>
        <w:pStyle w:val="BodyText"/>
        <w:spacing w:line="482" w:lineRule="auto"/>
        <w:ind w:left="360" w:right="788" w:firstLine="720"/>
        <w:jc w:val="both"/>
      </w:pPr>
      <w:r>
        <w:rPr/>
        <w:t>According to Purwanto (2022), the benefits of transformational leadership for teachers' performance are positively impacted by competency, performance is positively impacted by self-efficacy, and transformational leadership,</w:t>
      </w:r>
      <w:r>
        <w:rPr>
          <w:spacing w:val="-17"/>
        </w:rPr>
        <w:t> </w:t>
      </w:r>
      <w:r>
        <w:rPr/>
        <w:t>competency,</w:t>
      </w:r>
      <w:r>
        <w:rPr>
          <w:spacing w:val="-17"/>
        </w:rPr>
        <w:t> </w:t>
      </w:r>
      <w:r>
        <w:rPr/>
        <w:t>and</w:t>
      </w:r>
      <w:r>
        <w:rPr>
          <w:spacing w:val="-16"/>
        </w:rPr>
        <w:t> </w:t>
      </w:r>
      <w:r>
        <w:rPr/>
        <w:t>self-efficacy</w:t>
      </w:r>
      <w:r>
        <w:rPr>
          <w:spacing w:val="-17"/>
        </w:rPr>
        <w:t> </w:t>
      </w:r>
      <w:r>
        <w:rPr/>
        <w:t>all</w:t>
      </w:r>
      <w:r>
        <w:rPr>
          <w:spacing w:val="-17"/>
        </w:rPr>
        <w:t> </w:t>
      </w:r>
      <w:r>
        <w:rPr/>
        <w:t>positively</w:t>
      </w:r>
      <w:r>
        <w:rPr>
          <w:spacing w:val="-17"/>
        </w:rPr>
        <w:t> </w:t>
      </w:r>
      <w:r>
        <w:rPr/>
        <w:t>and</w:t>
      </w:r>
      <w:r>
        <w:rPr>
          <w:spacing w:val="-16"/>
        </w:rPr>
        <w:t> </w:t>
      </w:r>
      <w:r>
        <w:rPr/>
        <w:t>significantly</w:t>
      </w:r>
      <w:r>
        <w:rPr>
          <w:spacing w:val="-17"/>
        </w:rPr>
        <w:t> </w:t>
      </w:r>
      <w:r>
        <w:rPr/>
        <w:t>impact teachers'</w:t>
      </w:r>
      <w:r>
        <w:rPr>
          <w:spacing w:val="-6"/>
        </w:rPr>
        <w:t> </w:t>
      </w:r>
      <w:r>
        <w:rPr/>
        <w:t>performance</w:t>
      </w:r>
      <w:r>
        <w:rPr>
          <w:spacing w:val="-5"/>
        </w:rPr>
        <w:t> </w:t>
      </w:r>
      <w:r>
        <w:rPr/>
        <w:t>at</w:t>
      </w:r>
      <w:r>
        <w:rPr>
          <w:spacing w:val="-5"/>
        </w:rPr>
        <w:t> </w:t>
      </w:r>
      <w:r>
        <w:rPr/>
        <w:t>the</w:t>
      </w:r>
      <w:r>
        <w:rPr>
          <w:spacing w:val="-5"/>
        </w:rPr>
        <w:t> </w:t>
      </w:r>
      <w:r>
        <w:rPr/>
        <w:t>same</w:t>
      </w:r>
      <w:r>
        <w:rPr>
          <w:spacing w:val="-5"/>
        </w:rPr>
        <w:t> </w:t>
      </w:r>
      <w:r>
        <w:rPr/>
        <w:t>time.</w:t>
      </w:r>
      <w:r>
        <w:rPr>
          <w:spacing w:val="-5"/>
        </w:rPr>
        <w:t> </w:t>
      </w:r>
      <w:r>
        <w:rPr/>
        <w:t>For</w:t>
      </w:r>
      <w:r>
        <w:rPr>
          <w:spacing w:val="-6"/>
        </w:rPr>
        <w:t> </w:t>
      </w:r>
      <w:r>
        <w:rPr/>
        <w:t>the</w:t>
      </w:r>
      <w:r>
        <w:rPr>
          <w:spacing w:val="-5"/>
        </w:rPr>
        <w:t> </w:t>
      </w:r>
      <w:r>
        <w:rPr/>
        <w:t>progress</w:t>
      </w:r>
      <w:r>
        <w:rPr>
          <w:spacing w:val="-8"/>
        </w:rPr>
        <w:t> </w:t>
      </w:r>
      <w:r>
        <w:rPr/>
        <w:t>of</w:t>
      </w:r>
      <w:r>
        <w:rPr>
          <w:spacing w:val="-5"/>
        </w:rPr>
        <w:t> </w:t>
      </w:r>
      <w:r>
        <w:rPr/>
        <w:t>the</w:t>
      </w:r>
      <w:r>
        <w:rPr>
          <w:spacing w:val="-5"/>
        </w:rPr>
        <w:t> </w:t>
      </w:r>
      <w:r>
        <w:rPr/>
        <w:t>organization,</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3"/>
        <w:jc w:val="both"/>
      </w:pPr>
      <w:r>
        <w:rPr/>
        <w:t>educators should actively participate in offering helpful recommendations, ideas, and hence raising the standard of instruction and institutional performance. This collaboration fosters a culture of continuous improvement and encourages the sharing of best practices among teachers.</w:t>
      </w:r>
    </w:p>
    <w:p>
      <w:pPr>
        <w:pStyle w:val="BodyText"/>
        <w:spacing w:line="482" w:lineRule="auto"/>
        <w:ind w:left="360" w:right="791" w:firstLine="720"/>
        <w:jc w:val="both"/>
        <w:rPr>
          <w:rFonts w:ascii="Arial"/>
          <w:b/>
        </w:rPr>
      </w:pPr>
      <w:r>
        <w:rPr/>
        <w:t>Furthermore,</w:t>
      </w:r>
      <w:r>
        <w:rPr>
          <w:spacing w:val="-12"/>
        </w:rPr>
        <w:t> </w:t>
      </w:r>
      <w:r>
        <w:rPr/>
        <w:t>the</w:t>
      </w:r>
      <w:r>
        <w:rPr>
          <w:spacing w:val="-12"/>
        </w:rPr>
        <w:t> </w:t>
      </w:r>
      <w:r>
        <w:rPr/>
        <w:t>study</w:t>
      </w:r>
      <w:r>
        <w:rPr>
          <w:spacing w:val="-15"/>
        </w:rPr>
        <w:t> </w:t>
      </w:r>
      <w:r>
        <w:rPr/>
        <w:t>of</w:t>
      </w:r>
      <w:r>
        <w:rPr>
          <w:spacing w:val="-12"/>
        </w:rPr>
        <w:t> </w:t>
      </w:r>
      <w:r>
        <w:rPr/>
        <w:t>Fahmi</w:t>
      </w:r>
      <w:r>
        <w:rPr>
          <w:spacing w:val="-13"/>
        </w:rPr>
        <w:t> </w:t>
      </w:r>
      <w:r>
        <w:rPr/>
        <w:t>et</w:t>
      </w:r>
      <w:r>
        <w:rPr>
          <w:spacing w:val="-14"/>
        </w:rPr>
        <w:t> </w:t>
      </w:r>
      <w:r>
        <w:rPr/>
        <w:t>al.</w:t>
      </w:r>
      <w:r>
        <w:rPr>
          <w:spacing w:val="-13"/>
        </w:rPr>
        <w:t> </w:t>
      </w:r>
      <w:r>
        <w:rPr/>
        <w:t>(2022)</w:t>
      </w:r>
      <w:r>
        <w:rPr>
          <w:spacing w:val="-16"/>
        </w:rPr>
        <w:t> </w:t>
      </w:r>
      <w:r>
        <w:rPr/>
        <w:t>supports</w:t>
      </w:r>
      <w:r>
        <w:rPr>
          <w:spacing w:val="-14"/>
        </w:rPr>
        <w:t> </w:t>
      </w:r>
      <w:r>
        <w:rPr/>
        <w:t>the</w:t>
      </w:r>
      <w:r>
        <w:rPr>
          <w:spacing w:val="-14"/>
        </w:rPr>
        <w:t> </w:t>
      </w:r>
      <w:r>
        <w:rPr/>
        <w:t>same</w:t>
      </w:r>
      <w:r>
        <w:rPr>
          <w:spacing w:val="-13"/>
        </w:rPr>
        <w:t> </w:t>
      </w:r>
      <w:r>
        <w:rPr/>
        <w:t>finding which</w:t>
      </w:r>
      <w:r>
        <w:rPr>
          <w:spacing w:val="-5"/>
        </w:rPr>
        <w:t> </w:t>
      </w:r>
      <w:r>
        <w:rPr/>
        <w:t>found</w:t>
      </w:r>
      <w:r>
        <w:rPr>
          <w:spacing w:val="-5"/>
        </w:rPr>
        <w:t> </w:t>
      </w:r>
      <w:r>
        <w:rPr/>
        <w:t>that</w:t>
      </w:r>
      <w:r>
        <w:rPr>
          <w:spacing w:val="-5"/>
        </w:rPr>
        <w:t> </w:t>
      </w:r>
      <w:r>
        <w:rPr/>
        <w:t>the</w:t>
      </w:r>
      <w:r>
        <w:rPr>
          <w:spacing w:val="-7"/>
        </w:rPr>
        <w:t> </w:t>
      </w:r>
      <w:r>
        <w:rPr/>
        <w:t>effectiveness</w:t>
      </w:r>
      <w:r>
        <w:rPr>
          <w:spacing w:val="-5"/>
        </w:rPr>
        <w:t> </w:t>
      </w:r>
      <w:r>
        <w:rPr/>
        <w:t>of</w:t>
      </w:r>
      <w:r>
        <w:rPr>
          <w:spacing w:val="-7"/>
        </w:rPr>
        <w:t> </w:t>
      </w:r>
      <w:r>
        <w:rPr/>
        <w:t>teachers</w:t>
      </w:r>
      <w:r>
        <w:rPr>
          <w:spacing w:val="-8"/>
        </w:rPr>
        <w:t> </w:t>
      </w:r>
      <w:r>
        <w:rPr/>
        <w:t>has</w:t>
      </w:r>
      <w:r>
        <w:rPr>
          <w:spacing w:val="-5"/>
        </w:rPr>
        <w:t> </w:t>
      </w:r>
      <w:r>
        <w:rPr/>
        <w:t>a</w:t>
      </w:r>
      <w:r>
        <w:rPr>
          <w:spacing w:val="-5"/>
        </w:rPr>
        <w:t> </w:t>
      </w:r>
      <w:r>
        <w:rPr/>
        <w:t>significant</w:t>
      </w:r>
      <w:r>
        <w:rPr>
          <w:spacing w:val="-5"/>
        </w:rPr>
        <w:t> </w:t>
      </w:r>
      <w:r>
        <w:rPr/>
        <w:t>role</w:t>
      </w:r>
      <w:r>
        <w:rPr>
          <w:spacing w:val="-5"/>
        </w:rPr>
        <w:t> </w:t>
      </w:r>
      <w:r>
        <w:rPr/>
        <w:t>in</w:t>
      </w:r>
      <w:r>
        <w:rPr>
          <w:spacing w:val="-5"/>
        </w:rPr>
        <w:t> </w:t>
      </w:r>
      <w:r>
        <w:rPr/>
        <w:t>student achievement. It has been determined that the primary factor influencing student motivation is the efficiency of instruction. Motivation among teachers is</w:t>
      </w:r>
      <w:r>
        <w:rPr>
          <w:spacing w:val="-15"/>
        </w:rPr>
        <w:t> </w:t>
      </w:r>
      <w:r>
        <w:rPr/>
        <w:t>a</w:t>
      </w:r>
      <w:r>
        <w:rPr>
          <w:spacing w:val="-13"/>
        </w:rPr>
        <w:t> </w:t>
      </w:r>
      <w:r>
        <w:rPr/>
        <w:t>crucial</w:t>
      </w:r>
      <w:r>
        <w:rPr>
          <w:spacing w:val="-14"/>
        </w:rPr>
        <w:t> </w:t>
      </w:r>
      <w:r>
        <w:rPr/>
        <w:t>component</w:t>
      </w:r>
      <w:r>
        <w:rPr>
          <w:spacing w:val="-17"/>
        </w:rPr>
        <w:t> </w:t>
      </w:r>
      <w:r>
        <w:rPr/>
        <w:t>that</w:t>
      </w:r>
      <w:r>
        <w:rPr>
          <w:spacing w:val="-15"/>
        </w:rPr>
        <w:t> </w:t>
      </w:r>
      <w:r>
        <w:rPr/>
        <w:t>is</w:t>
      </w:r>
      <w:r>
        <w:rPr>
          <w:spacing w:val="-14"/>
        </w:rPr>
        <w:t> </w:t>
      </w:r>
      <w:r>
        <w:rPr/>
        <w:t>closely</w:t>
      </w:r>
      <w:r>
        <w:rPr>
          <w:spacing w:val="-14"/>
        </w:rPr>
        <w:t> </w:t>
      </w:r>
      <w:r>
        <w:rPr/>
        <w:t>connected</w:t>
      </w:r>
      <w:r>
        <w:rPr>
          <w:spacing w:val="-13"/>
        </w:rPr>
        <w:t> </w:t>
      </w:r>
      <w:r>
        <w:rPr/>
        <w:t>to</w:t>
      </w:r>
      <w:r>
        <w:rPr>
          <w:spacing w:val="-13"/>
        </w:rPr>
        <w:t> </w:t>
      </w:r>
      <w:r>
        <w:rPr/>
        <w:t>several</w:t>
      </w:r>
      <w:r>
        <w:rPr>
          <w:spacing w:val="-16"/>
        </w:rPr>
        <w:t> </w:t>
      </w:r>
      <w:r>
        <w:rPr/>
        <w:t>educational</w:t>
      </w:r>
      <w:r>
        <w:rPr>
          <w:spacing w:val="-14"/>
        </w:rPr>
        <w:t> </w:t>
      </w:r>
      <w:r>
        <w:rPr/>
        <w:t>factors, including teaching, educational reform, student motivation practice, </w:t>
      </w:r>
      <w:r>
        <w:rPr>
          <w:position w:val="1"/>
        </w:rPr>
        <w:t>satisfaction, and the mental health of teachers</w:t>
      </w:r>
      <w:r>
        <w:rPr>
          <w:rFonts w:ascii="Arial"/>
          <w:b/>
        </w:rPr>
        <w:t>.</w:t>
      </w:r>
    </w:p>
    <w:p>
      <w:pPr>
        <w:pStyle w:val="BodyText"/>
        <w:spacing w:line="482" w:lineRule="auto"/>
        <w:ind w:left="360" w:right="785" w:firstLine="720"/>
        <w:jc w:val="both"/>
      </w:pPr>
      <w:r>
        <w:rPr/>
        <w:t>Wallace et al. (2020) demonstrated that students taught by instructors employing</w:t>
      </w:r>
      <w:r>
        <w:rPr>
          <w:spacing w:val="-6"/>
        </w:rPr>
        <w:t> </w:t>
      </w:r>
      <w:r>
        <w:rPr/>
        <w:t>active</w:t>
      </w:r>
      <w:r>
        <w:rPr>
          <w:spacing w:val="-7"/>
        </w:rPr>
        <w:t> </w:t>
      </w:r>
      <w:r>
        <w:rPr/>
        <w:t>learning</w:t>
      </w:r>
      <w:r>
        <w:rPr>
          <w:spacing w:val="-7"/>
        </w:rPr>
        <w:t> </w:t>
      </w:r>
      <w:r>
        <w:rPr/>
        <w:t>techniques</w:t>
      </w:r>
      <w:r>
        <w:rPr>
          <w:spacing w:val="-7"/>
        </w:rPr>
        <w:t> </w:t>
      </w:r>
      <w:r>
        <w:rPr/>
        <w:t>outperformed</w:t>
      </w:r>
      <w:r>
        <w:rPr>
          <w:spacing w:val="-7"/>
        </w:rPr>
        <w:t> </w:t>
      </w:r>
      <w:r>
        <w:rPr/>
        <w:t>those</w:t>
      </w:r>
      <w:r>
        <w:rPr>
          <w:spacing w:val="-7"/>
        </w:rPr>
        <w:t> </w:t>
      </w:r>
      <w:r>
        <w:rPr/>
        <w:t>receiving</w:t>
      </w:r>
      <w:r>
        <w:rPr>
          <w:spacing w:val="-7"/>
        </w:rPr>
        <w:t> </w:t>
      </w:r>
      <w:r>
        <w:rPr/>
        <w:t>traditional lectures. The study highlighted that active learning strategies, which involve student engagement through discussions, problem-solving, and hands-on activities, lead to better retention and comprehension of course material. The findings suggest that incorporating active learning into instructional methods can significantly enhance academic performance and overall learning experiences compared to conventional lecture-based teaching. Moreover, these</w:t>
      </w:r>
      <w:r>
        <w:rPr>
          <w:spacing w:val="-13"/>
        </w:rPr>
        <w:t> </w:t>
      </w:r>
      <w:r>
        <w:rPr/>
        <w:t>approaches</w:t>
      </w:r>
      <w:r>
        <w:rPr>
          <w:spacing w:val="-11"/>
        </w:rPr>
        <w:t> </w:t>
      </w:r>
      <w:r>
        <w:rPr/>
        <w:t>foster</w:t>
      </w:r>
      <w:r>
        <w:rPr>
          <w:spacing w:val="-12"/>
        </w:rPr>
        <w:t> </w:t>
      </w:r>
      <w:r>
        <w:rPr/>
        <w:t>critical</w:t>
      </w:r>
      <w:r>
        <w:rPr>
          <w:spacing w:val="-12"/>
        </w:rPr>
        <w:t> </w:t>
      </w:r>
      <w:r>
        <w:rPr/>
        <w:t>thinking</w:t>
      </w:r>
      <w:r>
        <w:rPr>
          <w:spacing w:val="-10"/>
        </w:rPr>
        <w:t> </w:t>
      </w:r>
      <w:r>
        <w:rPr/>
        <w:t>and</w:t>
      </w:r>
      <w:r>
        <w:rPr>
          <w:spacing w:val="-10"/>
        </w:rPr>
        <w:t> </w:t>
      </w:r>
      <w:r>
        <w:rPr/>
        <w:t>collaboration,</w:t>
      </w:r>
      <w:r>
        <w:rPr>
          <w:spacing w:val="-11"/>
        </w:rPr>
        <w:t> </w:t>
      </w:r>
      <w:r>
        <w:rPr/>
        <w:t>equipping</w:t>
      </w:r>
      <w:r>
        <w:rPr>
          <w:spacing w:val="-10"/>
        </w:rPr>
        <w:t> </w:t>
      </w:r>
      <w:r>
        <w:rPr/>
        <w:t>students with</w:t>
      </w:r>
      <w:r>
        <w:rPr>
          <w:spacing w:val="-10"/>
        </w:rPr>
        <w:t> </w:t>
      </w:r>
      <w:r>
        <w:rPr/>
        <w:t>essential</w:t>
      </w:r>
      <w:r>
        <w:rPr>
          <w:spacing w:val="-14"/>
        </w:rPr>
        <w:t> </w:t>
      </w:r>
      <w:r>
        <w:rPr/>
        <w:t>skills</w:t>
      </w:r>
      <w:r>
        <w:rPr>
          <w:spacing w:val="-12"/>
        </w:rPr>
        <w:t> </w:t>
      </w:r>
      <w:r>
        <w:rPr/>
        <w:t>for</w:t>
      </w:r>
      <w:r>
        <w:rPr>
          <w:spacing w:val="-17"/>
        </w:rPr>
        <w:t> </w:t>
      </w:r>
      <w:r>
        <w:rPr/>
        <w:t>real-world</w:t>
      </w:r>
      <w:r>
        <w:rPr>
          <w:spacing w:val="-10"/>
        </w:rPr>
        <w:t> </w:t>
      </w:r>
      <w:r>
        <w:rPr/>
        <w:t>applications.</w:t>
      </w:r>
      <w:r>
        <w:rPr>
          <w:spacing w:val="-11"/>
        </w:rPr>
        <w:t> </w:t>
      </w:r>
      <w:r>
        <w:rPr/>
        <w:t>The</w:t>
      </w:r>
      <w:r>
        <w:rPr>
          <w:spacing w:val="-13"/>
        </w:rPr>
        <w:t> </w:t>
      </w:r>
      <w:r>
        <w:rPr/>
        <w:t>approach</w:t>
      </w:r>
      <w:r>
        <w:rPr>
          <w:spacing w:val="-13"/>
        </w:rPr>
        <w:t> </w:t>
      </w:r>
      <w:r>
        <w:rPr/>
        <w:t>also</w:t>
      </w:r>
      <w:r>
        <w:rPr>
          <w:spacing w:val="-13"/>
        </w:rPr>
        <w:t> </w:t>
      </w:r>
      <w:r>
        <w:rPr/>
        <w:t>encouraged more peer-to-peer interaction and collaboration.</w:t>
      </w:r>
    </w:p>
    <w:p>
      <w:pPr>
        <w:pStyle w:val="BodyText"/>
        <w:spacing w:after="0" w:line="482" w:lineRule="auto"/>
        <w:jc w:val="both"/>
        <w:sectPr>
          <w:pgSz w:w="12240" w:h="15840"/>
          <w:pgMar w:header="0" w:footer="1397" w:top="1760" w:bottom="1580" w:left="1800" w:right="1080"/>
        </w:sectPr>
      </w:pPr>
    </w:p>
    <w:p>
      <w:pPr>
        <w:pStyle w:val="BodyText"/>
        <w:spacing w:line="480" w:lineRule="auto" w:before="79"/>
        <w:ind w:left="360" w:right="790" w:firstLine="720"/>
        <w:jc w:val="both"/>
      </w:pPr>
      <w:r>
        <w:rPr>
          <w:rFonts w:ascii="Arial" w:hAnsi="Arial"/>
          <w:b/>
        </w:rPr>
        <w:t>Teachers’</w:t>
      </w:r>
      <w:r>
        <w:rPr>
          <w:rFonts w:ascii="Arial" w:hAnsi="Arial"/>
          <w:b/>
          <w:spacing w:val="-6"/>
        </w:rPr>
        <w:t> </w:t>
      </w:r>
      <w:r>
        <w:rPr>
          <w:rFonts w:ascii="Arial" w:hAnsi="Arial"/>
          <w:b/>
        </w:rPr>
        <w:t>Giving</w:t>
      </w:r>
      <w:r>
        <w:rPr>
          <w:rFonts w:ascii="Arial" w:hAnsi="Arial"/>
          <w:b/>
          <w:spacing w:val="-4"/>
        </w:rPr>
        <w:t> </w:t>
      </w:r>
      <w:r>
        <w:rPr>
          <w:rFonts w:ascii="Arial" w:hAnsi="Arial"/>
          <w:b/>
        </w:rPr>
        <w:t>of</w:t>
      </w:r>
      <w:r>
        <w:rPr>
          <w:rFonts w:ascii="Arial" w:hAnsi="Arial"/>
          <w:b/>
          <w:spacing w:val="-4"/>
        </w:rPr>
        <w:t> </w:t>
      </w:r>
      <w:r>
        <w:rPr>
          <w:rFonts w:ascii="Arial" w:hAnsi="Arial"/>
          <w:b/>
        </w:rPr>
        <w:t>Feedback.</w:t>
      </w:r>
      <w:r>
        <w:rPr>
          <w:rFonts w:ascii="Arial" w:hAnsi="Arial"/>
          <w:b/>
          <w:spacing w:val="-3"/>
        </w:rPr>
        <w:t> </w:t>
      </w:r>
      <w:r>
        <w:rPr>
          <w:position w:val="1"/>
        </w:rPr>
        <w:t>In</w:t>
      </w:r>
      <w:r>
        <w:rPr>
          <w:spacing w:val="-5"/>
          <w:position w:val="1"/>
        </w:rPr>
        <w:t> </w:t>
      </w:r>
      <w:r>
        <w:rPr>
          <w:position w:val="1"/>
        </w:rPr>
        <w:t>this</w:t>
      </w:r>
      <w:r>
        <w:rPr>
          <w:spacing w:val="-7"/>
          <w:position w:val="1"/>
        </w:rPr>
        <w:t> </w:t>
      </w:r>
      <w:r>
        <w:rPr>
          <w:position w:val="1"/>
        </w:rPr>
        <w:t>regard,</w:t>
      </w:r>
      <w:r>
        <w:rPr>
          <w:spacing w:val="-6"/>
          <w:position w:val="1"/>
        </w:rPr>
        <w:t> </w:t>
      </w:r>
      <w:r>
        <w:rPr>
          <w:position w:val="1"/>
        </w:rPr>
        <w:t>participants</w:t>
      </w:r>
      <w:r>
        <w:rPr>
          <w:spacing w:val="-6"/>
          <w:position w:val="1"/>
        </w:rPr>
        <w:t> </w:t>
      </w:r>
      <w:r>
        <w:rPr>
          <w:position w:val="1"/>
        </w:rPr>
        <w:t>L1,</w:t>
      </w:r>
      <w:r>
        <w:rPr>
          <w:spacing w:val="-6"/>
          <w:position w:val="1"/>
        </w:rPr>
        <w:t> </w:t>
      </w:r>
      <w:r>
        <w:rPr>
          <w:position w:val="1"/>
        </w:rPr>
        <w:t>L2,</w:t>
      </w:r>
      <w:r>
        <w:rPr>
          <w:spacing w:val="-6"/>
          <w:position w:val="1"/>
        </w:rPr>
        <w:t> </w:t>
      </w:r>
      <w:r>
        <w:rPr>
          <w:position w:val="1"/>
        </w:rPr>
        <w:t>L3, </w:t>
      </w:r>
      <w:r>
        <w:rPr/>
        <w:t>and L4 stated that giving feedback was observable while their teacher used innovative teaching strategies.</w:t>
      </w:r>
    </w:p>
    <w:p>
      <w:pPr>
        <w:tabs>
          <w:tab w:pos="1920" w:val="left" w:leader="none"/>
        </w:tabs>
        <w:spacing w:line="244" w:lineRule="auto" w:before="0"/>
        <w:ind w:left="1920" w:right="1845" w:hanging="850"/>
        <w:jc w:val="left"/>
        <w:rPr>
          <w:sz w:val="20"/>
        </w:rPr>
      </w:pPr>
      <w:r>
        <w:rPr>
          <w:spacing w:val="-4"/>
          <w:sz w:val="20"/>
        </w:rPr>
        <w:t>L1:</w:t>
      </w:r>
      <w:r>
        <w:rPr>
          <w:sz w:val="20"/>
        </w:rPr>
        <w:tab/>
      </w:r>
      <w:r>
        <w:rPr>
          <w:rFonts w:ascii="Arial"/>
          <w:i/>
          <w:sz w:val="20"/>
        </w:rPr>
        <w:t>Pero ginatawag sila ni sir para mamati sad sila kay ingon ni sir mamati me kay medyo lisod ang leksyon. </w:t>
      </w:r>
      <w:r>
        <w:rPr>
          <w:sz w:val="20"/>
        </w:rPr>
        <w:t>(Lines 20-22)</w:t>
      </w:r>
    </w:p>
    <w:p>
      <w:pPr>
        <w:spacing w:before="229"/>
        <w:ind w:left="1920" w:right="0" w:firstLine="0"/>
        <w:jc w:val="left"/>
        <w:rPr>
          <w:sz w:val="20"/>
        </w:rPr>
      </w:pPr>
      <w:r>
        <w:rPr>
          <w:sz w:val="20"/>
        </w:rPr>
        <w:t>But</w:t>
      </w:r>
      <w:r>
        <w:rPr>
          <w:spacing w:val="-6"/>
          <w:sz w:val="20"/>
        </w:rPr>
        <w:t> </w:t>
      </w:r>
      <w:r>
        <w:rPr>
          <w:sz w:val="20"/>
        </w:rPr>
        <w:t>sir</w:t>
      </w:r>
      <w:r>
        <w:rPr>
          <w:spacing w:val="-4"/>
          <w:sz w:val="20"/>
        </w:rPr>
        <w:t> </w:t>
      </w:r>
      <w:r>
        <w:rPr>
          <w:sz w:val="20"/>
        </w:rPr>
        <w:t>calls</w:t>
      </w:r>
      <w:r>
        <w:rPr>
          <w:spacing w:val="-5"/>
          <w:sz w:val="20"/>
        </w:rPr>
        <w:t> </w:t>
      </w:r>
      <w:r>
        <w:rPr>
          <w:sz w:val="20"/>
        </w:rPr>
        <w:t>them</w:t>
      </w:r>
      <w:r>
        <w:rPr>
          <w:spacing w:val="-3"/>
          <w:sz w:val="20"/>
        </w:rPr>
        <w:t> </w:t>
      </w:r>
      <w:r>
        <w:rPr>
          <w:sz w:val="20"/>
        </w:rPr>
        <w:t>to</w:t>
      </w:r>
      <w:r>
        <w:rPr>
          <w:spacing w:val="-5"/>
          <w:sz w:val="20"/>
        </w:rPr>
        <w:t> </w:t>
      </w:r>
      <w:r>
        <w:rPr>
          <w:sz w:val="20"/>
        </w:rPr>
        <w:t>listen</w:t>
      </w:r>
      <w:r>
        <w:rPr>
          <w:spacing w:val="-6"/>
          <w:sz w:val="20"/>
        </w:rPr>
        <w:t> </w:t>
      </w:r>
      <w:r>
        <w:rPr>
          <w:sz w:val="20"/>
        </w:rPr>
        <w:t>because</w:t>
      </w:r>
      <w:r>
        <w:rPr>
          <w:spacing w:val="-5"/>
          <w:sz w:val="20"/>
        </w:rPr>
        <w:t> </w:t>
      </w:r>
      <w:r>
        <w:rPr>
          <w:sz w:val="20"/>
        </w:rPr>
        <w:t>the</w:t>
      </w:r>
      <w:r>
        <w:rPr>
          <w:spacing w:val="-6"/>
          <w:sz w:val="20"/>
        </w:rPr>
        <w:t> </w:t>
      </w:r>
      <w:r>
        <w:rPr>
          <w:sz w:val="20"/>
        </w:rPr>
        <w:t>lesson</w:t>
      </w:r>
      <w:r>
        <w:rPr>
          <w:spacing w:val="-6"/>
          <w:sz w:val="20"/>
        </w:rPr>
        <w:t> </w:t>
      </w:r>
      <w:r>
        <w:rPr>
          <w:sz w:val="20"/>
        </w:rPr>
        <w:t>is</w:t>
      </w:r>
      <w:r>
        <w:rPr>
          <w:spacing w:val="-2"/>
          <w:sz w:val="20"/>
        </w:rPr>
        <w:t> </w:t>
      </w:r>
      <w:r>
        <w:rPr>
          <w:sz w:val="20"/>
        </w:rPr>
        <w:t>a</w:t>
      </w:r>
      <w:r>
        <w:rPr>
          <w:spacing w:val="-6"/>
          <w:sz w:val="20"/>
        </w:rPr>
        <w:t> </w:t>
      </w:r>
      <w:r>
        <w:rPr>
          <w:sz w:val="20"/>
        </w:rPr>
        <w:t>bit</w:t>
      </w:r>
      <w:r>
        <w:rPr>
          <w:spacing w:val="-5"/>
          <w:sz w:val="20"/>
        </w:rPr>
        <w:t> </w:t>
      </w:r>
      <w:r>
        <w:rPr>
          <w:spacing w:val="-2"/>
          <w:sz w:val="20"/>
        </w:rPr>
        <w:t>difficult.</w:t>
      </w:r>
    </w:p>
    <w:p>
      <w:pPr>
        <w:pStyle w:val="BodyText"/>
        <w:spacing w:before="8"/>
        <w:rPr>
          <w:sz w:val="20"/>
        </w:rPr>
      </w:pPr>
    </w:p>
    <w:p>
      <w:pPr>
        <w:tabs>
          <w:tab w:pos="1920" w:val="left" w:leader="none"/>
        </w:tabs>
        <w:spacing w:line="242" w:lineRule="auto" w:before="0"/>
        <w:ind w:left="1920" w:right="1732" w:hanging="850"/>
        <w:jc w:val="left"/>
        <w:rPr>
          <w:sz w:val="20"/>
        </w:rPr>
      </w:pPr>
      <w:r>
        <w:rPr>
          <w:spacing w:val="-4"/>
          <w:sz w:val="20"/>
        </w:rPr>
        <w:t>L2:</w:t>
      </w:r>
      <w:r>
        <w:rPr>
          <w:sz w:val="20"/>
        </w:rPr>
        <w:tab/>
      </w:r>
      <w:r>
        <w:rPr>
          <w:rFonts w:ascii="Arial"/>
          <w:i/>
          <w:sz w:val="20"/>
        </w:rPr>
        <w:t>Happy, lalo na kapag group activity. Si teacher ginaingnan pod me</w:t>
      </w:r>
      <w:r>
        <w:rPr>
          <w:rFonts w:ascii="Arial"/>
          <w:i/>
          <w:spacing w:val="-7"/>
          <w:sz w:val="20"/>
        </w:rPr>
        <w:t> </w:t>
      </w:r>
      <w:r>
        <w:rPr>
          <w:rFonts w:ascii="Arial"/>
          <w:i/>
          <w:sz w:val="20"/>
        </w:rPr>
        <w:t>niya</w:t>
      </w:r>
      <w:r>
        <w:rPr>
          <w:rFonts w:ascii="Arial"/>
          <w:i/>
          <w:spacing w:val="-6"/>
          <w:sz w:val="20"/>
        </w:rPr>
        <w:t> </w:t>
      </w:r>
      <w:r>
        <w:rPr>
          <w:rFonts w:ascii="Arial"/>
          <w:i/>
          <w:sz w:val="20"/>
        </w:rPr>
        <w:t>kung</w:t>
      </w:r>
      <w:r>
        <w:rPr>
          <w:rFonts w:ascii="Arial"/>
          <w:i/>
          <w:spacing w:val="-7"/>
          <w:sz w:val="20"/>
        </w:rPr>
        <w:t> </w:t>
      </w:r>
      <w:r>
        <w:rPr>
          <w:rFonts w:ascii="Arial"/>
          <w:i/>
          <w:sz w:val="20"/>
        </w:rPr>
        <w:t>unsa</w:t>
      </w:r>
      <w:r>
        <w:rPr>
          <w:rFonts w:ascii="Arial"/>
          <w:i/>
          <w:spacing w:val="-6"/>
          <w:sz w:val="20"/>
        </w:rPr>
        <w:t> </w:t>
      </w:r>
      <w:r>
        <w:rPr>
          <w:rFonts w:ascii="Arial"/>
          <w:i/>
          <w:sz w:val="20"/>
        </w:rPr>
        <w:t>pa</w:t>
      </w:r>
      <w:r>
        <w:rPr>
          <w:rFonts w:ascii="Arial"/>
          <w:i/>
          <w:spacing w:val="-5"/>
          <w:sz w:val="20"/>
        </w:rPr>
        <w:t> </w:t>
      </w:r>
      <w:r>
        <w:rPr>
          <w:rFonts w:ascii="Arial"/>
          <w:i/>
          <w:sz w:val="20"/>
        </w:rPr>
        <w:t>ang</w:t>
      </w:r>
      <w:r>
        <w:rPr>
          <w:rFonts w:ascii="Arial"/>
          <w:i/>
          <w:spacing w:val="-2"/>
          <w:sz w:val="20"/>
        </w:rPr>
        <w:t> </w:t>
      </w:r>
      <w:r>
        <w:rPr>
          <w:rFonts w:ascii="Arial"/>
          <w:i/>
          <w:sz w:val="20"/>
        </w:rPr>
        <w:t>dapat</w:t>
      </w:r>
      <w:r>
        <w:rPr>
          <w:rFonts w:ascii="Arial"/>
          <w:i/>
          <w:spacing w:val="-7"/>
          <w:sz w:val="20"/>
        </w:rPr>
        <w:t> </w:t>
      </w:r>
      <w:r>
        <w:rPr>
          <w:rFonts w:ascii="Arial"/>
          <w:i/>
          <w:sz w:val="20"/>
        </w:rPr>
        <w:t>namo</w:t>
      </w:r>
      <w:r>
        <w:rPr>
          <w:rFonts w:ascii="Arial"/>
          <w:i/>
          <w:spacing w:val="-3"/>
          <w:sz w:val="20"/>
        </w:rPr>
        <w:t> </w:t>
      </w:r>
      <w:r>
        <w:rPr>
          <w:rFonts w:ascii="Arial"/>
          <w:i/>
          <w:sz w:val="20"/>
        </w:rPr>
        <w:t>i-improve.</w:t>
      </w:r>
      <w:r>
        <w:rPr>
          <w:rFonts w:ascii="Arial"/>
          <w:i/>
          <w:spacing w:val="-7"/>
          <w:sz w:val="20"/>
        </w:rPr>
        <w:t> </w:t>
      </w:r>
      <w:r>
        <w:rPr>
          <w:sz w:val="20"/>
        </w:rPr>
        <w:t>(Lines</w:t>
      </w:r>
      <w:r>
        <w:rPr>
          <w:spacing w:val="-5"/>
          <w:sz w:val="20"/>
        </w:rPr>
        <w:t> </w:t>
      </w:r>
      <w:r>
        <w:rPr>
          <w:sz w:val="20"/>
        </w:rPr>
        <w:t>49-</w:t>
      </w:r>
      <w:r>
        <w:rPr>
          <w:spacing w:val="-4"/>
          <w:sz w:val="20"/>
        </w:rPr>
        <w:t>50).</w:t>
      </w:r>
    </w:p>
    <w:p>
      <w:pPr>
        <w:pStyle w:val="BodyText"/>
        <w:spacing w:before="3"/>
        <w:rPr>
          <w:sz w:val="20"/>
        </w:rPr>
      </w:pPr>
    </w:p>
    <w:p>
      <w:pPr>
        <w:spacing w:line="242" w:lineRule="auto" w:before="1"/>
        <w:ind w:left="1920" w:right="1392" w:firstLine="0"/>
        <w:jc w:val="left"/>
        <w:rPr>
          <w:sz w:val="20"/>
        </w:rPr>
      </w:pPr>
      <w:r>
        <w:rPr>
          <w:sz w:val="20"/>
        </w:rPr>
        <w:t>Happy,</w:t>
      </w:r>
      <w:r>
        <w:rPr>
          <w:spacing w:val="40"/>
          <w:sz w:val="20"/>
        </w:rPr>
        <w:t> </w:t>
      </w:r>
      <w:r>
        <w:rPr>
          <w:sz w:val="20"/>
        </w:rPr>
        <w:t>especially</w:t>
      </w:r>
      <w:r>
        <w:rPr>
          <w:spacing w:val="40"/>
          <w:sz w:val="20"/>
        </w:rPr>
        <w:t> </w:t>
      </w:r>
      <w:r>
        <w:rPr>
          <w:sz w:val="20"/>
        </w:rPr>
        <w:t>during</w:t>
      </w:r>
      <w:r>
        <w:rPr>
          <w:spacing w:val="40"/>
          <w:sz w:val="20"/>
        </w:rPr>
        <w:t> </w:t>
      </w:r>
      <w:r>
        <w:rPr>
          <w:sz w:val="20"/>
        </w:rPr>
        <w:t>group</w:t>
      </w:r>
      <w:r>
        <w:rPr>
          <w:spacing w:val="40"/>
          <w:sz w:val="20"/>
        </w:rPr>
        <w:t> </w:t>
      </w:r>
      <w:r>
        <w:rPr>
          <w:sz w:val="20"/>
        </w:rPr>
        <w:t>activity</w:t>
      </w:r>
      <w:r>
        <w:rPr>
          <w:spacing w:val="40"/>
          <w:sz w:val="20"/>
        </w:rPr>
        <w:t> </w:t>
      </w:r>
      <w:r>
        <w:rPr>
          <w:sz w:val="20"/>
        </w:rPr>
        <w:t>and</w:t>
      </w:r>
      <w:r>
        <w:rPr>
          <w:spacing w:val="40"/>
          <w:sz w:val="20"/>
        </w:rPr>
        <w:t> </w:t>
      </w:r>
      <w:r>
        <w:rPr>
          <w:sz w:val="20"/>
        </w:rPr>
        <w:t>she</w:t>
      </w:r>
      <w:r>
        <w:rPr>
          <w:spacing w:val="40"/>
          <w:sz w:val="20"/>
        </w:rPr>
        <w:t> </w:t>
      </w:r>
      <w:r>
        <w:rPr>
          <w:sz w:val="20"/>
        </w:rPr>
        <w:t>provided</w:t>
      </w:r>
      <w:r>
        <w:rPr>
          <w:spacing w:val="40"/>
          <w:sz w:val="20"/>
        </w:rPr>
        <w:t> </w:t>
      </w:r>
      <w:r>
        <w:rPr>
          <w:sz w:val="20"/>
        </w:rPr>
        <w:t>us </w:t>
      </w:r>
      <w:r>
        <w:rPr>
          <w:spacing w:val="-2"/>
          <w:sz w:val="20"/>
        </w:rPr>
        <w:t>feedback.</w:t>
      </w:r>
    </w:p>
    <w:p>
      <w:pPr>
        <w:pStyle w:val="BodyText"/>
        <w:spacing w:before="6"/>
        <w:rPr>
          <w:sz w:val="20"/>
        </w:rPr>
      </w:pPr>
    </w:p>
    <w:p>
      <w:pPr>
        <w:tabs>
          <w:tab w:pos="1920" w:val="left" w:leader="none"/>
        </w:tabs>
        <w:spacing w:line="242" w:lineRule="auto" w:before="0"/>
        <w:ind w:left="1920" w:right="1732" w:hanging="850"/>
        <w:jc w:val="left"/>
        <w:rPr>
          <w:sz w:val="20"/>
        </w:rPr>
      </w:pPr>
      <w:r>
        <w:rPr>
          <w:spacing w:val="-4"/>
          <w:sz w:val="20"/>
        </w:rPr>
        <w:t>L3:</w:t>
      </w:r>
      <w:r>
        <w:rPr>
          <w:sz w:val="20"/>
        </w:rPr>
        <w:tab/>
      </w:r>
      <w:r>
        <w:rPr>
          <w:rFonts w:ascii="Arial"/>
          <w:i/>
          <w:sz w:val="20"/>
        </w:rPr>
        <w:t>Lahi</w:t>
      </w:r>
      <w:r>
        <w:rPr>
          <w:rFonts w:ascii="Arial"/>
          <w:i/>
          <w:spacing w:val="40"/>
          <w:sz w:val="20"/>
        </w:rPr>
        <w:t> </w:t>
      </w:r>
      <w:r>
        <w:rPr>
          <w:rFonts w:ascii="Arial"/>
          <w:i/>
          <w:sz w:val="20"/>
        </w:rPr>
        <w:t>kay</w:t>
      </w:r>
      <w:r>
        <w:rPr>
          <w:rFonts w:ascii="Arial"/>
          <w:i/>
          <w:spacing w:val="40"/>
          <w:sz w:val="20"/>
        </w:rPr>
        <w:t> </w:t>
      </w:r>
      <w:r>
        <w:rPr>
          <w:rFonts w:ascii="Arial"/>
          <w:i/>
          <w:sz w:val="20"/>
        </w:rPr>
        <w:t>ginaingnan</w:t>
      </w:r>
      <w:r>
        <w:rPr>
          <w:rFonts w:ascii="Arial"/>
          <w:i/>
          <w:spacing w:val="40"/>
          <w:sz w:val="20"/>
        </w:rPr>
        <w:t> </w:t>
      </w:r>
      <w:r>
        <w:rPr>
          <w:rFonts w:ascii="Arial"/>
          <w:i/>
          <w:sz w:val="20"/>
        </w:rPr>
        <w:t>me</w:t>
      </w:r>
      <w:r>
        <w:rPr>
          <w:rFonts w:ascii="Arial"/>
          <w:i/>
          <w:spacing w:val="40"/>
          <w:sz w:val="20"/>
        </w:rPr>
        <w:t> </w:t>
      </w:r>
      <w:r>
        <w:rPr>
          <w:rFonts w:ascii="Arial"/>
          <w:i/>
          <w:sz w:val="20"/>
        </w:rPr>
        <w:t>niya</w:t>
      </w:r>
      <w:r>
        <w:rPr>
          <w:rFonts w:ascii="Arial"/>
          <w:i/>
          <w:spacing w:val="40"/>
          <w:sz w:val="20"/>
        </w:rPr>
        <w:t> </w:t>
      </w:r>
      <w:r>
        <w:rPr>
          <w:rFonts w:ascii="Arial"/>
          <w:i/>
          <w:sz w:val="20"/>
        </w:rPr>
        <w:t>na</w:t>
      </w:r>
      <w:r>
        <w:rPr>
          <w:rFonts w:ascii="Arial"/>
          <w:i/>
          <w:spacing w:val="40"/>
          <w:sz w:val="20"/>
        </w:rPr>
        <w:t> </w:t>
      </w:r>
      <w:r>
        <w:rPr>
          <w:rFonts w:ascii="Arial"/>
          <w:i/>
          <w:sz w:val="20"/>
        </w:rPr>
        <w:t>mamati</w:t>
      </w:r>
      <w:r>
        <w:rPr>
          <w:rFonts w:ascii="Arial"/>
          <w:i/>
          <w:spacing w:val="40"/>
          <w:sz w:val="20"/>
        </w:rPr>
        <w:t> </w:t>
      </w:r>
      <w:r>
        <w:rPr>
          <w:rFonts w:ascii="Arial"/>
          <w:i/>
          <w:sz w:val="20"/>
        </w:rPr>
        <w:t>me</w:t>
      </w:r>
      <w:r>
        <w:rPr>
          <w:rFonts w:ascii="Arial"/>
          <w:i/>
          <w:spacing w:val="40"/>
          <w:sz w:val="20"/>
        </w:rPr>
        <w:t> </w:t>
      </w:r>
      <w:r>
        <w:rPr>
          <w:rFonts w:ascii="Arial"/>
          <w:i/>
          <w:sz w:val="20"/>
        </w:rPr>
        <w:t>ug</w:t>
      </w:r>
      <w:r>
        <w:rPr>
          <w:rFonts w:ascii="Arial"/>
          <w:i/>
          <w:spacing w:val="40"/>
          <w:sz w:val="20"/>
        </w:rPr>
        <w:t> </w:t>
      </w:r>
      <w:r>
        <w:rPr>
          <w:rFonts w:ascii="Arial"/>
          <w:i/>
          <w:sz w:val="20"/>
        </w:rPr>
        <w:t>maayo</w:t>
      </w:r>
      <w:r>
        <w:rPr>
          <w:rFonts w:ascii="Arial"/>
          <w:i/>
          <w:spacing w:val="40"/>
          <w:sz w:val="20"/>
        </w:rPr>
        <w:t> </w:t>
      </w:r>
      <w:r>
        <w:rPr>
          <w:rFonts w:ascii="Arial"/>
          <w:i/>
          <w:sz w:val="20"/>
        </w:rPr>
        <w:t>kag magtuon gyod ug pag-ayo. </w:t>
      </w:r>
      <w:r>
        <w:rPr>
          <w:sz w:val="20"/>
        </w:rPr>
        <w:t>(Line 89-90)</w:t>
      </w:r>
    </w:p>
    <w:p>
      <w:pPr>
        <w:tabs>
          <w:tab w:pos="1920" w:val="left" w:leader="none"/>
        </w:tabs>
        <w:spacing w:line="460" w:lineRule="atLeast" w:before="6"/>
        <w:ind w:left="1070" w:right="1730" w:firstLine="849"/>
        <w:jc w:val="left"/>
        <w:rPr>
          <w:rFonts w:ascii="Arial"/>
          <w:i/>
          <w:sz w:val="20"/>
        </w:rPr>
      </w:pPr>
      <w:r>
        <w:rPr>
          <w:sz w:val="20"/>
        </w:rPr>
        <w:t>It's</w:t>
      </w:r>
      <w:r>
        <w:rPr>
          <w:spacing w:val="-14"/>
          <w:sz w:val="20"/>
        </w:rPr>
        <w:t> </w:t>
      </w:r>
      <w:r>
        <w:rPr>
          <w:sz w:val="20"/>
        </w:rPr>
        <w:t>different</w:t>
      </w:r>
      <w:r>
        <w:rPr>
          <w:spacing w:val="-14"/>
          <w:sz w:val="20"/>
        </w:rPr>
        <w:t> </w:t>
      </w:r>
      <w:r>
        <w:rPr>
          <w:sz w:val="20"/>
        </w:rPr>
        <w:t>because</w:t>
      </w:r>
      <w:r>
        <w:rPr>
          <w:spacing w:val="-14"/>
          <w:sz w:val="20"/>
        </w:rPr>
        <w:t> </w:t>
      </w:r>
      <w:r>
        <w:rPr>
          <w:sz w:val="20"/>
        </w:rPr>
        <w:t>he</w:t>
      </w:r>
      <w:r>
        <w:rPr>
          <w:spacing w:val="-14"/>
          <w:sz w:val="20"/>
        </w:rPr>
        <w:t> </w:t>
      </w:r>
      <w:r>
        <w:rPr>
          <w:sz w:val="20"/>
        </w:rPr>
        <w:t>tells</w:t>
      </w:r>
      <w:r>
        <w:rPr>
          <w:spacing w:val="-14"/>
          <w:sz w:val="20"/>
        </w:rPr>
        <w:t> </w:t>
      </w:r>
      <w:r>
        <w:rPr>
          <w:sz w:val="20"/>
        </w:rPr>
        <w:t>me</w:t>
      </w:r>
      <w:r>
        <w:rPr>
          <w:spacing w:val="-14"/>
          <w:sz w:val="20"/>
        </w:rPr>
        <w:t> </w:t>
      </w:r>
      <w:r>
        <w:rPr>
          <w:sz w:val="20"/>
        </w:rPr>
        <w:t>to</w:t>
      </w:r>
      <w:r>
        <w:rPr>
          <w:spacing w:val="-14"/>
          <w:sz w:val="20"/>
        </w:rPr>
        <w:t> </w:t>
      </w:r>
      <w:r>
        <w:rPr>
          <w:sz w:val="20"/>
        </w:rPr>
        <w:t>listen</w:t>
      </w:r>
      <w:r>
        <w:rPr>
          <w:spacing w:val="-14"/>
          <w:sz w:val="20"/>
        </w:rPr>
        <w:t> </w:t>
      </w:r>
      <w:r>
        <w:rPr>
          <w:sz w:val="20"/>
        </w:rPr>
        <w:t>carefully</w:t>
      </w:r>
      <w:r>
        <w:rPr>
          <w:spacing w:val="-14"/>
          <w:sz w:val="20"/>
        </w:rPr>
        <w:t> </w:t>
      </w:r>
      <w:r>
        <w:rPr>
          <w:sz w:val="20"/>
        </w:rPr>
        <w:t>and</w:t>
      </w:r>
      <w:r>
        <w:rPr>
          <w:spacing w:val="-13"/>
          <w:sz w:val="20"/>
        </w:rPr>
        <w:t> </w:t>
      </w:r>
      <w:r>
        <w:rPr>
          <w:sz w:val="20"/>
        </w:rPr>
        <w:t>study</w:t>
      </w:r>
      <w:r>
        <w:rPr>
          <w:spacing w:val="-14"/>
          <w:sz w:val="20"/>
        </w:rPr>
        <w:t> </w:t>
      </w:r>
      <w:r>
        <w:rPr>
          <w:sz w:val="20"/>
        </w:rPr>
        <w:t>hard. </w:t>
      </w:r>
      <w:r>
        <w:rPr>
          <w:spacing w:val="-5"/>
          <w:sz w:val="20"/>
        </w:rPr>
        <w:t>L4:</w:t>
      </w:r>
      <w:r>
        <w:rPr>
          <w:sz w:val="20"/>
        </w:rPr>
        <w:tab/>
      </w:r>
      <w:r>
        <w:rPr>
          <w:rFonts w:ascii="Arial"/>
          <w:i/>
          <w:sz w:val="20"/>
        </w:rPr>
        <w:t>Naga-ingon</w:t>
      </w:r>
      <w:r>
        <w:rPr>
          <w:rFonts w:ascii="Arial"/>
          <w:i/>
          <w:spacing w:val="8"/>
          <w:sz w:val="20"/>
        </w:rPr>
        <w:t> </w:t>
      </w:r>
      <w:r>
        <w:rPr>
          <w:rFonts w:ascii="Arial"/>
          <w:i/>
          <w:sz w:val="20"/>
        </w:rPr>
        <w:t>pod</w:t>
      </w:r>
      <w:r>
        <w:rPr>
          <w:rFonts w:ascii="Arial"/>
          <w:i/>
          <w:spacing w:val="9"/>
          <w:sz w:val="20"/>
        </w:rPr>
        <w:t> </w:t>
      </w:r>
      <w:r>
        <w:rPr>
          <w:rFonts w:ascii="Arial"/>
          <w:i/>
          <w:sz w:val="20"/>
        </w:rPr>
        <w:t>si</w:t>
      </w:r>
      <w:r>
        <w:rPr>
          <w:rFonts w:ascii="Arial"/>
          <w:i/>
          <w:spacing w:val="8"/>
          <w:sz w:val="20"/>
        </w:rPr>
        <w:t> </w:t>
      </w:r>
      <w:r>
        <w:rPr>
          <w:rFonts w:ascii="Arial"/>
          <w:i/>
          <w:sz w:val="20"/>
        </w:rPr>
        <w:t>teacher</w:t>
      </w:r>
      <w:r>
        <w:rPr>
          <w:rFonts w:ascii="Arial"/>
          <w:i/>
          <w:spacing w:val="10"/>
          <w:sz w:val="20"/>
        </w:rPr>
        <w:t> </w:t>
      </w:r>
      <w:r>
        <w:rPr>
          <w:rFonts w:ascii="Arial"/>
          <w:i/>
          <w:sz w:val="20"/>
        </w:rPr>
        <w:t>pag</w:t>
      </w:r>
      <w:r>
        <w:rPr>
          <w:rFonts w:ascii="Arial"/>
          <w:i/>
          <w:spacing w:val="8"/>
          <w:sz w:val="20"/>
        </w:rPr>
        <w:t> </w:t>
      </w:r>
      <w:r>
        <w:rPr>
          <w:rFonts w:ascii="Arial"/>
          <w:i/>
          <w:sz w:val="20"/>
        </w:rPr>
        <w:t>dili</w:t>
      </w:r>
      <w:r>
        <w:rPr>
          <w:rFonts w:ascii="Arial"/>
          <w:i/>
          <w:spacing w:val="11"/>
          <w:sz w:val="20"/>
        </w:rPr>
        <w:t> </w:t>
      </w:r>
      <w:r>
        <w:rPr>
          <w:rFonts w:ascii="Arial"/>
          <w:i/>
          <w:sz w:val="20"/>
        </w:rPr>
        <w:t>me</w:t>
      </w:r>
      <w:r>
        <w:rPr>
          <w:rFonts w:ascii="Arial"/>
          <w:i/>
          <w:spacing w:val="8"/>
          <w:sz w:val="20"/>
        </w:rPr>
        <w:t> </w:t>
      </w:r>
      <w:r>
        <w:rPr>
          <w:rFonts w:ascii="Arial"/>
          <w:i/>
          <w:sz w:val="20"/>
        </w:rPr>
        <w:t>kasabot</w:t>
      </w:r>
      <w:r>
        <w:rPr>
          <w:rFonts w:ascii="Arial"/>
          <w:i/>
          <w:spacing w:val="9"/>
          <w:sz w:val="20"/>
        </w:rPr>
        <w:t> </w:t>
      </w:r>
      <w:r>
        <w:rPr>
          <w:rFonts w:ascii="Arial"/>
          <w:i/>
          <w:sz w:val="20"/>
        </w:rPr>
        <w:t>mangutana</w:t>
      </w:r>
      <w:r>
        <w:rPr>
          <w:rFonts w:ascii="Arial"/>
          <w:i/>
          <w:spacing w:val="8"/>
          <w:sz w:val="20"/>
        </w:rPr>
        <w:t> </w:t>
      </w:r>
      <w:r>
        <w:rPr>
          <w:rFonts w:ascii="Arial"/>
          <w:i/>
          <w:spacing w:val="-5"/>
          <w:sz w:val="20"/>
        </w:rPr>
        <w:t>me.</w:t>
      </w:r>
    </w:p>
    <w:p>
      <w:pPr>
        <w:spacing w:before="9"/>
        <w:ind w:left="1920" w:right="0" w:firstLine="0"/>
        <w:jc w:val="left"/>
        <w:rPr>
          <w:sz w:val="20"/>
        </w:rPr>
      </w:pPr>
      <w:r>
        <w:rPr>
          <w:sz w:val="20"/>
        </w:rPr>
        <w:t>(Lines</w:t>
      </w:r>
      <w:r>
        <w:rPr>
          <w:spacing w:val="-14"/>
          <w:sz w:val="20"/>
        </w:rPr>
        <w:t> </w:t>
      </w:r>
      <w:r>
        <w:rPr>
          <w:sz w:val="20"/>
        </w:rPr>
        <w:t>130-</w:t>
      </w:r>
      <w:r>
        <w:rPr>
          <w:spacing w:val="-4"/>
          <w:sz w:val="20"/>
        </w:rPr>
        <w:t>131)</w:t>
      </w:r>
    </w:p>
    <w:p>
      <w:pPr>
        <w:pStyle w:val="BodyText"/>
        <w:spacing w:before="8"/>
        <w:rPr>
          <w:sz w:val="20"/>
        </w:rPr>
      </w:pPr>
    </w:p>
    <w:p>
      <w:pPr>
        <w:spacing w:before="0"/>
        <w:ind w:left="1920" w:right="0" w:firstLine="0"/>
        <w:jc w:val="left"/>
        <w:rPr>
          <w:sz w:val="20"/>
        </w:rPr>
      </w:pPr>
      <w:r>
        <w:rPr>
          <w:spacing w:val="-2"/>
          <w:sz w:val="20"/>
        </w:rPr>
        <w:t>The</w:t>
      </w:r>
      <w:r>
        <w:rPr>
          <w:spacing w:val="-13"/>
          <w:sz w:val="20"/>
        </w:rPr>
        <w:t> </w:t>
      </w:r>
      <w:r>
        <w:rPr>
          <w:spacing w:val="-2"/>
          <w:sz w:val="20"/>
        </w:rPr>
        <w:t>teacher</w:t>
      </w:r>
      <w:r>
        <w:rPr>
          <w:spacing w:val="-8"/>
          <w:sz w:val="20"/>
        </w:rPr>
        <w:t> </w:t>
      </w:r>
      <w:r>
        <w:rPr>
          <w:spacing w:val="-2"/>
          <w:sz w:val="20"/>
        </w:rPr>
        <w:t>also</w:t>
      </w:r>
      <w:r>
        <w:rPr>
          <w:spacing w:val="-10"/>
          <w:sz w:val="20"/>
        </w:rPr>
        <w:t> </w:t>
      </w:r>
      <w:r>
        <w:rPr>
          <w:spacing w:val="-2"/>
          <w:sz w:val="20"/>
        </w:rPr>
        <w:t>says</w:t>
      </w:r>
      <w:r>
        <w:rPr>
          <w:spacing w:val="-10"/>
          <w:sz w:val="20"/>
        </w:rPr>
        <w:t> </w:t>
      </w:r>
      <w:r>
        <w:rPr>
          <w:spacing w:val="-2"/>
          <w:sz w:val="20"/>
        </w:rPr>
        <w:t>that</w:t>
      </w:r>
      <w:r>
        <w:rPr>
          <w:spacing w:val="-9"/>
          <w:sz w:val="20"/>
        </w:rPr>
        <w:t> </w:t>
      </w:r>
      <w:r>
        <w:rPr>
          <w:spacing w:val="-2"/>
          <w:sz w:val="20"/>
        </w:rPr>
        <w:t>if</w:t>
      </w:r>
      <w:r>
        <w:rPr>
          <w:spacing w:val="-10"/>
          <w:sz w:val="20"/>
        </w:rPr>
        <w:t> </w:t>
      </w:r>
      <w:r>
        <w:rPr>
          <w:spacing w:val="-2"/>
          <w:sz w:val="20"/>
        </w:rPr>
        <w:t>you</w:t>
      </w:r>
      <w:r>
        <w:rPr>
          <w:spacing w:val="-10"/>
          <w:sz w:val="20"/>
        </w:rPr>
        <w:t> </w:t>
      </w:r>
      <w:r>
        <w:rPr>
          <w:spacing w:val="-2"/>
          <w:sz w:val="20"/>
        </w:rPr>
        <w:t>don't</w:t>
      </w:r>
      <w:r>
        <w:rPr>
          <w:spacing w:val="-9"/>
          <w:sz w:val="20"/>
        </w:rPr>
        <w:t> </w:t>
      </w:r>
      <w:r>
        <w:rPr>
          <w:spacing w:val="-2"/>
          <w:sz w:val="20"/>
        </w:rPr>
        <w:t>understand,</w:t>
      </w:r>
      <w:r>
        <w:rPr>
          <w:spacing w:val="-10"/>
          <w:sz w:val="20"/>
        </w:rPr>
        <w:t> </w:t>
      </w:r>
      <w:r>
        <w:rPr>
          <w:spacing w:val="-2"/>
          <w:sz w:val="20"/>
        </w:rPr>
        <w:t>ask</w:t>
      </w:r>
      <w:r>
        <w:rPr>
          <w:spacing w:val="-10"/>
          <w:sz w:val="20"/>
        </w:rPr>
        <w:t> </w:t>
      </w:r>
      <w:r>
        <w:rPr>
          <w:spacing w:val="-2"/>
          <w:sz w:val="20"/>
        </w:rPr>
        <w:t>questions.</w:t>
      </w:r>
    </w:p>
    <w:p>
      <w:pPr>
        <w:pStyle w:val="BodyText"/>
        <w:spacing w:before="4"/>
        <w:rPr>
          <w:sz w:val="20"/>
        </w:rPr>
      </w:pPr>
    </w:p>
    <w:p>
      <w:pPr>
        <w:pStyle w:val="BodyText"/>
        <w:spacing w:line="482" w:lineRule="auto"/>
        <w:ind w:left="360" w:right="791" w:firstLine="720"/>
        <w:jc w:val="both"/>
      </w:pPr>
      <w:r>
        <w:rPr/>
        <w:t>This</w:t>
      </w:r>
      <w:r>
        <w:rPr>
          <w:spacing w:val="-2"/>
        </w:rPr>
        <w:t> </w:t>
      </w:r>
      <w:r>
        <w:rPr/>
        <w:t>means</w:t>
      </w:r>
      <w:r>
        <w:rPr>
          <w:spacing w:val="-2"/>
        </w:rPr>
        <w:t> </w:t>
      </w:r>
      <w:r>
        <w:rPr/>
        <w:t>that</w:t>
      </w:r>
      <w:r>
        <w:rPr>
          <w:spacing w:val="-1"/>
        </w:rPr>
        <w:t> </w:t>
      </w:r>
      <w:r>
        <w:rPr/>
        <w:t>the</w:t>
      </w:r>
      <w:r>
        <w:rPr>
          <w:spacing w:val="-1"/>
        </w:rPr>
        <w:t> </w:t>
      </w:r>
      <w:r>
        <w:rPr/>
        <w:t>learner</w:t>
      </w:r>
      <w:r>
        <w:rPr>
          <w:spacing w:val="-2"/>
        </w:rPr>
        <w:t> </w:t>
      </w:r>
      <w:r>
        <w:rPr/>
        <w:t>was</w:t>
      </w:r>
      <w:r>
        <w:rPr>
          <w:spacing w:val="-1"/>
        </w:rPr>
        <w:t> </w:t>
      </w:r>
      <w:r>
        <w:rPr/>
        <w:t>provided</w:t>
      </w:r>
      <w:r>
        <w:rPr>
          <w:spacing w:val="-1"/>
        </w:rPr>
        <w:t> </w:t>
      </w:r>
      <w:r>
        <w:rPr/>
        <w:t>feedback</w:t>
      </w:r>
      <w:r>
        <w:rPr>
          <w:spacing w:val="-3"/>
        </w:rPr>
        <w:t> </w:t>
      </w:r>
      <w:r>
        <w:rPr/>
        <w:t>on</w:t>
      </w:r>
      <w:r>
        <w:rPr>
          <w:spacing w:val="-1"/>
        </w:rPr>
        <w:t> </w:t>
      </w:r>
      <w:r>
        <w:rPr/>
        <w:t>what</w:t>
      </w:r>
      <w:r>
        <w:rPr>
          <w:spacing w:val="-1"/>
        </w:rPr>
        <w:t> </w:t>
      </w:r>
      <w:r>
        <w:rPr/>
        <w:t>they</w:t>
      </w:r>
      <w:r>
        <w:rPr>
          <w:spacing w:val="-2"/>
        </w:rPr>
        <w:t> </w:t>
      </w:r>
      <w:r>
        <w:rPr/>
        <w:t>were doing correctly and incorrectly, as well as what was accurate and inaccurate about their work. This further implies that giving feedback to learners greatly helps them to excel</w:t>
      </w:r>
      <w:r>
        <w:rPr>
          <w:spacing w:val="-1"/>
        </w:rPr>
        <w:t> </w:t>
      </w:r>
      <w:r>
        <w:rPr/>
        <w:t>in their performance. The teacher</w:t>
      </w:r>
      <w:r>
        <w:rPr>
          <w:spacing w:val="-2"/>
        </w:rPr>
        <w:t> </w:t>
      </w:r>
      <w:r>
        <w:rPr/>
        <w:t>must provide</w:t>
      </w:r>
      <w:r>
        <w:rPr>
          <w:spacing w:val="-2"/>
        </w:rPr>
        <w:t> </w:t>
      </w:r>
      <w:r>
        <w:rPr/>
        <w:t>feedback on the work and performance of the learners because that makes them motivated and equipped for their performance.</w:t>
      </w:r>
    </w:p>
    <w:p>
      <w:pPr>
        <w:pStyle w:val="BodyText"/>
        <w:spacing w:line="482" w:lineRule="auto"/>
        <w:ind w:left="360" w:right="787" w:firstLine="720"/>
        <w:jc w:val="both"/>
      </w:pPr>
      <w:r>
        <w:rPr/>
        <w:t>Voelkel et al. (2020) stressed that students prefer quality feedback to </w:t>
      </w:r>
      <w:r>
        <w:rPr>
          <w:spacing w:val="-2"/>
        </w:rPr>
        <w:t>quantity. They</w:t>
      </w:r>
      <w:r>
        <w:rPr>
          <w:spacing w:val="-5"/>
        </w:rPr>
        <w:t> </w:t>
      </w:r>
      <w:r>
        <w:rPr>
          <w:spacing w:val="-2"/>
        </w:rPr>
        <w:t>discovered that accurate,</w:t>
      </w:r>
      <w:r>
        <w:rPr>
          <w:spacing w:val="-5"/>
        </w:rPr>
        <w:t> </w:t>
      </w:r>
      <w:r>
        <w:rPr>
          <w:spacing w:val="-2"/>
        </w:rPr>
        <w:t>helpful</w:t>
      </w:r>
      <w:r>
        <w:rPr>
          <w:spacing w:val="-3"/>
        </w:rPr>
        <w:t> </w:t>
      </w:r>
      <w:r>
        <w:rPr>
          <w:spacing w:val="-2"/>
        </w:rPr>
        <w:t>criticism promotes</w:t>
      </w:r>
      <w:r>
        <w:rPr>
          <w:spacing w:val="-3"/>
        </w:rPr>
        <w:t> </w:t>
      </w:r>
      <w:r>
        <w:rPr>
          <w:spacing w:val="-2"/>
        </w:rPr>
        <w:t>self-control, </w:t>
      </w:r>
      <w:r>
        <w:rPr/>
        <w:t>critical thinking, and the retention of knowledge over time, highlighting the significance</w:t>
      </w:r>
      <w:r>
        <w:rPr>
          <w:spacing w:val="-10"/>
        </w:rPr>
        <w:t> </w:t>
      </w:r>
      <w:r>
        <w:rPr/>
        <w:t>of</w:t>
      </w:r>
      <w:r>
        <w:rPr>
          <w:spacing w:val="-8"/>
        </w:rPr>
        <w:t> </w:t>
      </w:r>
      <w:r>
        <w:rPr/>
        <w:t>systematic</w:t>
      </w:r>
      <w:r>
        <w:rPr>
          <w:spacing w:val="-9"/>
        </w:rPr>
        <w:t> </w:t>
      </w:r>
      <w:r>
        <w:rPr/>
        <w:t>evaluation</w:t>
      </w:r>
      <w:r>
        <w:rPr>
          <w:spacing w:val="-10"/>
        </w:rPr>
        <w:t> </w:t>
      </w:r>
      <w:r>
        <w:rPr/>
        <w:t>techniques</w:t>
      </w:r>
      <w:r>
        <w:rPr>
          <w:spacing w:val="-8"/>
        </w:rPr>
        <w:t> </w:t>
      </w:r>
      <w:r>
        <w:rPr/>
        <w:t>in</w:t>
      </w:r>
      <w:r>
        <w:rPr>
          <w:spacing w:val="-10"/>
        </w:rPr>
        <w:t> </w:t>
      </w:r>
      <w:r>
        <w:rPr/>
        <w:t>educational</w:t>
      </w:r>
      <w:r>
        <w:rPr>
          <w:spacing w:val="-9"/>
        </w:rPr>
        <w:t> </w:t>
      </w:r>
      <w:r>
        <w:rPr/>
        <w:t>environments.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firstLine="720"/>
        <w:jc w:val="both"/>
      </w:pPr>
      <w:r>
        <w:rPr/>
        <w:t>Moreover, Vera (2022)</w:t>
      </w:r>
      <w:r>
        <w:rPr/>
        <w:t> added</w:t>
      </w:r>
      <w:r>
        <w:rPr/>
        <w:t> that</w:t>
      </w:r>
      <w:r>
        <w:rPr/>
        <w:t> any</w:t>
      </w:r>
      <w:r>
        <w:rPr/>
        <w:t> educational</w:t>
      </w:r>
      <w:r>
        <w:rPr/>
        <w:t> innovation</w:t>
      </w:r>
      <w:r>
        <w:rPr/>
        <w:t> starts with</w:t>
      </w:r>
      <w:r>
        <w:rPr/>
        <w:t> the</w:t>
      </w:r>
      <w:r>
        <w:rPr/>
        <w:t> teacher, who brings about transformative changes, establishes appropriate learning environments that support learner independence, and constantly</w:t>
      </w:r>
      <w:r>
        <w:rPr>
          <w:spacing w:val="-8"/>
        </w:rPr>
        <w:t> </w:t>
      </w:r>
      <w:r>
        <w:rPr/>
        <w:t>challenges</w:t>
      </w:r>
      <w:r>
        <w:rPr>
          <w:spacing w:val="-10"/>
        </w:rPr>
        <w:t> </w:t>
      </w:r>
      <w:r>
        <w:rPr/>
        <w:t>his</w:t>
      </w:r>
      <w:r>
        <w:rPr>
          <w:spacing w:val="-8"/>
        </w:rPr>
        <w:t> </w:t>
      </w:r>
      <w:r>
        <w:rPr/>
        <w:t>or</w:t>
      </w:r>
      <w:r>
        <w:rPr>
          <w:spacing w:val="-8"/>
        </w:rPr>
        <w:t> </w:t>
      </w:r>
      <w:r>
        <w:rPr/>
        <w:t>her</w:t>
      </w:r>
      <w:r>
        <w:rPr>
          <w:spacing w:val="-8"/>
        </w:rPr>
        <w:t> </w:t>
      </w:r>
      <w:r>
        <w:rPr/>
        <w:t>students</w:t>
      </w:r>
      <w:r>
        <w:rPr>
          <w:spacing w:val="-7"/>
        </w:rPr>
        <w:t> </w:t>
      </w:r>
      <w:r>
        <w:rPr/>
        <w:t>with</w:t>
      </w:r>
      <w:r>
        <w:rPr>
          <w:spacing w:val="-9"/>
        </w:rPr>
        <w:t> </w:t>
      </w:r>
      <w:r>
        <w:rPr/>
        <w:t>thought-provoking</w:t>
      </w:r>
      <w:r>
        <w:rPr>
          <w:spacing w:val="-9"/>
        </w:rPr>
        <w:t> </w:t>
      </w:r>
      <w:r>
        <w:rPr/>
        <w:t>questions.</w:t>
      </w:r>
      <w:r>
        <w:rPr>
          <w:spacing w:val="-7"/>
        </w:rPr>
        <w:t> </w:t>
      </w:r>
      <w:r>
        <w:rPr/>
        <w:t>In this</w:t>
      </w:r>
      <w:r>
        <w:rPr>
          <w:spacing w:val="-10"/>
        </w:rPr>
        <w:t> </w:t>
      </w:r>
      <w:r>
        <w:rPr/>
        <w:t>regard,</w:t>
      </w:r>
      <w:r>
        <w:rPr>
          <w:spacing w:val="-11"/>
        </w:rPr>
        <w:t> </w:t>
      </w:r>
      <w:r>
        <w:rPr/>
        <w:t>questions</w:t>
      </w:r>
      <w:r>
        <w:rPr>
          <w:spacing w:val="-12"/>
        </w:rPr>
        <w:t> </w:t>
      </w:r>
      <w:r>
        <w:rPr/>
        <w:t>serve</w:t>
      </w:r>
      <w:r>
        <w:rPr>
          <w:spacing w:val="-9"/>
        </w:rPr>
        <w:t> </w:t>
      </w:r>
      <w:r>
        <w:rPr/>
        <w:t>as</w:t>
      </w:r>
      <w:r>
        <w:rPr>
          <w:spacing w:val="-9"/>
        </w:rPr>
        <w:t> </w:t>
      </w:r>
      <w:r>
        <w:rPr/>
        <w:t>an</w:t>
      </w:r>
      <w:r>
        <w:rPr>
          <w:spacing w:val="-8"/>
        </w:rPr>
        <w:t> </w:t>
      </w:r>
      <w:r>
        <w:rPr/>
        <w:t>essential</w:t>
      </w:r>
      <w:r>
        <w:rPr>
          <w:spacing w:val="-10"/>
        </w:rPr>
        <w:t> </w:t>
      </w:r>
      <w:r>
        <w:rPr/>
        <w:t>tool</w:t>
      </w:r>
      <w:r>
        <w:rPr>
          <w:spacing w:val="-10"/>
        </w:rPr>
        <w:t> </w:t>
      </w:r>
      <w:r>
        <w:rPr/>
        <w:t>for</w:t>
      </w:r>
      <w:r>
        <w:rPr>
          <w:spacing w:val="-10"/>
        </w:rPr>
        <w:t> </w:t>
      </w:r>
      <w:r>
        <w:rPr/>
        <w:t>teachers</w:t>
      </w:r>
      <w:r>
        <w:rPr>
          <w:spacing w:val="-10"/>
        </w:rPr>
        <w:t> </w:t>
      </w:r>
      <w:r>
        <w:rPr/>
        <w:t>to</w:t>
      </w:r>
      <w:r>
        <w:rPr>
          <w:spacing w:val="-10"/>
        </w:rPr>
        <w:t> </w:t>
      </w:r>
      <w:r>
        <w:rPr/>
        <w:t>ascertain</w:t>
      </w:r>
      <w:r>
        <w:rPr>
          <w:spacing w:val="-9"/>
        </w:rPr>
        <w:t> </w:t>
      </w:r>
      <w:r>
        <w:rPr/>
        <w:t>what their pupils already know, spot knowledge and comprehension gaps, and provide scaffolding for the growth of their understanding so that they can bridge</w:t>
      </w:r>
      <w:r>
        <w:rPr>
          <w:spacing w:val="-5"/>
        </w:rPr>
        <w:t> </w:t>
      </w:r>
      <w:r>
        <w:rPr/>
        <w:t>the</w:t>
      </w:r>
      <w:r>
        <w:rPr>
          <w:spacing w:val="-3"/>
        </w:rPr>
        <w:t> </w:t>
      </w:r>
      <w:r>
        <w:rPr/>
        <w:t>knowledge</w:t>
      </w:r>
      <w:r>
        <w:rPr>
          <w:spacing w:val="-7"/>
        </w:rPr>
        <w:t> </w:t>
      </w:r>
      <w:r>
        <w:rPr/>
        <w:t>gap</w:t>
      </w:r>
      <w:r>
        <w:rPr>
          <w:spacing w:val="-5"/>
        </w:rPr>
        <w:t> </w:t>
      </w:r>
      <w:r>
        <w:rPr/>
        <w:t>between</w:t>
      </w:r>
      <w:r>
        <w:rPr>
          <w:spacing w:val="-3"/>
        </w:rPr>
        <w:t> </w:t>
      </w:r>
      <w:r>
        <w:rPr/>
        <w:t>what</w:t>
      </w:r>
      <w:r>
        <w:rPr>
          <w:spacing w:val="-5"/>
        </w:rPr>
        <w:t> </w:t>
      </w:r>
      <w:r>
        <w:rPr/>
        <w:t>they</w:t>
      </w:r>
      <w:r>
        <w:rPr>
          <w:spacing w:val="-3"/>
        </w:rPr>
        <w:t> </w:t>
      </w:r>
      <w:r>
        <w:rPr/>
        <w:t>currently</w:t>
      </w:r>
      <w:r>
        <w:rPr>
          <w:spacing w:val="-6"/>
        </w:rPr>
        <w:t> </w:t>
      </w:r>
      <w:r>
        <w:rPr/>
        <w:t>know</w:t>
      </w:r>
      <w:r>
        <w:rPr>
          <w:spacing w:val="-6"/>
        </w:rPr>
        <w:t> </w:t>
      </w:r>
      <w:r>
        <w:rPr/>
        <w:t>and</w:t>
      </w:r>
      <w:r>
        <w:rPr>
          <w:spacing w:val="-5"/>
        </w:rPr>
        <w:t> </w:t>
      </w:r>
      <w:r>
        <w:rPr/>
        <w:t>the</w:t>
      </w:r>
      <w:r>
        <w:rPr>
          <w:spacing w:val="-3"/>
        </w:rPr>
        <w:t> </w:t>
      </w:r>
      <w:r>
        <w:rPr/>
        <w:t>learning </w:t>
      </w:r>
      <w:r>
        <w:rPr>
          <w:spacing w:val="-2"/>
        </w:rPr>
        <w:t>objectives.</w:t>
      </w:r>
    </w:p>
    <w:p>
      <w:pPr>
        <w:pStyle w:val="BodyText"/>
        <w:spacing w:line="482" w:lineRule="auto"/>
        <w:ind w:left="360" w:right="786" w:firstLine="720"/>
        <w:jc w:val="both"/>
      </w:pPr>
      <w:r>
        <w:rPr/>
        <w:t>Also, active and interactive methods facilitate the exchange of knowledge,</w:t>
      </w:r>
      <w:r>
        <w:rPr>
          <w:spacing w:val="-2"/>
        </w:rPr>
        <w:t> </w:t>
      </w:r>
      <w:r>
        <w:rPr/>
        <w:t>enable</w:t>
      </w:r>
      <w:r>
        <w:rPr>
          <w:spacing w:val="-2"/>
        </w:rPr>
        <w:t> </w:t>
      </w:r>
      <w:r>
        <w:rPr/>
        <w:t>feedback,</w:t>
      </w:r>
      <w:r>
        <w:rPr>
          <w:spacing w:val="-2"/>
        </w:rPr>
        <w:t> </w:t>
      </w:r>
      <w:r>
        <w:rPr/>
        <w:t>collaboratively</w:t>
      </w:r>
      <w:r>
        <w:rPr>
          <w:spacing w:val="-2"/>
        </w:rPr>
        <w:t> </w:t>
      </w:r>
      <w:r>
        <w:rPr/>
        <w:t>solve emerging issues,</w:t>
      </w:r>
      <w:r>
        <w:rPr>
          <w:spacing w:val="-2"/>
        </w:rPr>
        <w:t> </w:t>
      </w:r>
      <w:r>
        <w:rPr/>
        <w:t>replicate educational scenarios, assess individual and group performance, and immerse</w:t>
      </w:r>
      <w:r>
        <w:rPr>
          <w:spacing w:val="-10"/>
        </w:rPr>
        <w:t> </w:t>
      </w:r>
      <w:r>
        <w:rPr/>
        <w:t>participants</w:t>
      </w:r>
      <w:r>
        <w:rPr>
          <w:spacing w:val="-10"/>
        </w:rPr>
        <w:t> </w:t>
      </w:r>
      <w:r>
        <w:rPr/>
        <w:t>in</w:t>
      </w:r>
      <w:r>
        <w:rPr>
          <w:spacing w:val="-12"/>
        </w:rPr>
        <w:t> </w:t>
      </w:r>
      <w:r>
        <w:rPr/>
        <w:t>the</w:t>
      </w:r>
      <w:r>
        <w:rPr>
          <w:spacing w:val="-12"/>
        </w:rPr>
        <w:t> </w:t>
      </w:r>
      <w:r>
        <w:rPr/>
        <w:t>authentic</w:t>
      </w:r>
      <w:r>
        <w:rPr>
          <w:spacing w:val="-13"/>
        </w:rPr>
        <w:t> </w:t>
      </w:r>
      <w:r>
        <w:rPr/>
        <w:t>environment</w:t>
      </w:r>
      <w:r>
        <w:rPr>
          <w:spacing w:val="-10"/>
        </w:rPr>
        <w:t> </w:t>
      </w:r>
      <w:r>
        <w:rPr/>
        <w:t>of</w:t>
      </w:r>
      <w:r>
        <w:rPr>
          <w:spacing w:val="-12"/>
        </w:rPr>
        <w:t> </w:t>
      </w:r>
      <w:r>
        <w:rPr/>
        <w:t>business</w:t>
      </w:r>
      <w:r>
        <w:rPr>
          <w:spacing w:val="-10"/>
        </w:rPr>
        <w:t> </w:t>
      </w:r>
      <w:r>
        <w:rPr/>
        <w:t>collaboration</w:t>
      </w:r>
      <w:r>
        <w:rPr>
          <w:spacing w:val="-10"/>
        </w:rPr>
        <w:t> </w:t>
      </w:r>
      <w:r>
        <w:rPr/>
        <w:t>to resolve complex problems. Cooperative learning techniques, debates, group discussions, business simulation games, case situation analysis, project methodology, social psychology training, computer simulations, and other approaches</w:t>
      </w:r>
      <w:r>
        <w:rPr>
          <w:spacing w:val="-16"/>
        </w:rPr>
        <w:t> </w:t>
      </w:r>
      <w:r>
        <w:rPr/>
        <w:t>are</w:t>
      </w:r>
      <w:r>
        <w:rPr>
          <w:spacing w:val="-13"/>
        </w:rPr>
        <w:t> </w:t>
      </w:r>
      <w:r>
        <w:rPr/>
        <w:t>some</w:t>
      </w:r>
      <w:r>
        <w:rPr>
          <w:spacing w:val="-15"/>
        </w:rPr>
        <w:t> </w:t>
      </w:r>
      <w:r>
        <w:rPr/>
        <w:t>of</w:t>
      </w:r>
      <w:r>
        <w:rPr>
          <w:spacing w:val="-15"/>
        </w:rPr>
        <w:t> </w:t>
      </w:r>
      <w:r>
        <w:rPr/>
        <w:t>the</w:t>
      </w:r>
      <w:r>
        <w:rPr>
          <w:spacing w:val="-15"/>
        </w:rPr>
        <w:t> </w:t>
      </w:r>
      <w:r>
        <w:rPr/>
        <w:t>ways</w:t>
      </w:r>
      <w:r>
        <w:rPr>
          <w:spacing w:val="-15"/>
        </w:rPr>
        <w:t> </w:t>
      </w:r>
      <w:r>
        <w:rPr/>
        <w:t>that</w:t>
      </w:r>
      <w:r>
        <w:rPr>
          <w:spacing w:val="-15"/>
        </w:rPr>
        <w:t> </w:t>
      </w:r>
      <w:r>
        <w:rPr/>
        <w:t>teachers</w:t>
      </w:r>
      <w:r>
        <w:rPr>
          <w:spacing w:val="-14"/>
        </w:rPr>
        <w:t> </w:t>
      </w:r>
      <w:r>
        <w:rPr/>
        <w:t>and</w:t>
      </w:r>
      <w:r>
        <w:rPr>
          <w:spacing w:val="-13"/>
        </w:rPr>
        <w:t> </w:t>
      </w:r>
      <w:r>
        <w:rPr/>
        <w:t>students</w:t>
      </w:r>
      <w:r>
        <w:rPr>
          <w:spacing w:val="-12"/>
        </w:rPr>
        <w:t> </w:t>
      </w:r>
      <w:r>
        <w:rPr/>
        <w:t>may</w:t>
      </w:r>
      <w:r>
        <w:rPr>
          <w:spacing w:val="-15"/>
        </w:rPr>
        <w:t> </w:t>
      </w:r>
      <w:r>
        <w:rPr/>
        <w:t>interact</w:t>
      </w:r>
      <w:r>
        <w:rPr>
          <w:spacing w:val="-15"/>
        </w:rPr>
        <w:t> </w:t>
      </w:r>
      <w:r>
        <w:rPr/>
        <w:t>and foster critical thinking, teamwork, and real-world problem-solving skills. (Kurganovna et al., 2022).</w:t>
      </w:r>
    </w:p>
    <w:p>
      <w:pPr>
        <w:pStyle w:val="BodyText"/>
        <w:spacing w:line="477" w:lineRule="auto"/>
        <w:ind w:left="360" w:right="792" w:firstLine="720"/>
        <w:jc w:val="both"/>
      </w:pPr>
      <w:r>
        <w:rPr>
          <w:rFonts w:ascii="Arial" w:hAnsi="Arial"/>
          <w:b/>
        </w:rPr>
        <w:t>Learners’ Experience Care. </w:t>
      </w:r>
      <w:r>
        <w:rPr>
          <w:position w:val="1"/>
        </w:rPr>
        <w:t>In this regard, four participants revealed </w:t>
      </w:r>
      <w:r>
        <w:rPr/>
        <w:t>that care was present when their teacher employed innovative teaching strategies,</w:t>
      </w:r>
      <w:r>
        <w:rPr>
          <w:spacing w:val="23"/>
        </w:rPr>
        <w:t> </w:t>
      </w:r>
      <w:r>
        <w:rPr/>
        <w:t>as</w:t>
      </w:r>
      <w:r>
        <w:rPr>
          <w:spacing w:val="23"/>
        </w:rPr>
        <w:t> </w:t>
      </w:r>
      <w:r>
        <w:rPr/>
        <w:t>reflected</w:t>
      </w:r>
      <w:r>
        <w:rPr>
          <w:spacing w:val="24"/>
        </w:rPr>
        <w:t> </w:t>
      </w:r>
      <w:r>
        <w:rPr/>
        <w:t>in</w:t>
      </w:r>
      <w:r>
        <w:rPr>
          <w:spacing w:val="24"/>
        </w:rPr>
        <w:t> </w:t>
      </w:r>
      <w:r>
        <w:rPr/>
        <w:t>the</w:t>
      </w:r>
      <w:r>
        <w:rPr>
          <w:spacing w:val="23"/>
        </w:rPr>
        <w:t> </w:t>
      </w:r>
      <w:r>
        <w:rPr/>
        <w:t>statements</w:t>
      </w:r>
      <w:r>
        <w:rPr>
          <w:spacing w:val="21"/>
        </w:rPr>
        <w:t> </w:t>
      </w:r>
      <w:r>
        <w:rPr/>
        <w:t>of</w:t>
      </w:r>
      <w:r>
        <w:rPr>
          <w:spacing w:val="21"/>
        </w:rPr>
        <w:t> </w:t>
      </w:r>
      <w:r>
        <w:rPr/>
        <w:t>L2,</w:t>
      </w:r>
      <w:r>
        <w:rPr>
          <w:spacing w:val="24"/>
        </w:rPr>
        <w:t> </w:t>
      </w:r>
      <w:r>
        <w:rPr/>
        <w:t>L3,</w:t>
      </w:r>
      <w:r>
        <w:rPr>
          <w:spacing w:val="24"/>
        </w:rPr>
        <w:t> </w:t>
      </w:r>
      <w:r>
        <w:rPr/>
        <w:t>L4,</w:t>
      </w:r>
      <w:r>
        <w:rPr>
          <w:spacing w:val="24"/>
        </w:rPr>
        <w:t> </w:t>
      </w:r>
      <w:r>
        <w:rPr/>
        <w:t>and</w:t>
      </w:r>
      <w:r>
        <w:rPr>
          <w:spacing w:val="23"/>
        </w:rPr>
        <w:t> </w:t>
      </w:r>
      <w:r>
        <w:rPr/>
        <w:t>L5</w:t>
      </w:r>
      <w:r>
        <w:rPr>
          <w:spacing w:val="24"/>
        </w:rPr>
        <w:t> </w:t>
      </w:r>
      <w:r>
        <w:rPr/>
        <w:t>below.</w:t>
      </w:r>
      <w:r>
        <w:rPr>
          <w:spacing w:val="24"/>
        </w:rPr>
        <w:t> </w:t>
      </w:r>
      <w:r>
        <w:rPr>
          <w:spacing w:val="-4"/>
        </w:rPr>
        <w:t>This</w:t>
      </w:r>
    </w:p>
    <w:p>
      <w:pPr>
        <w:pStyle w:val="BodyText"/>
        <w:spacing w:after="0" w:line="477" w:lineRule="auto"/>
        <w:jc w:val="both"/>
        <w:sectPr>
          <w:pgSz w:w="12240" w:h="15840"/>
          <w:pgMar w:header="0" w:footer="1397" w:top="1760" w:bottom="1580" w:left="1800" w:right="1080"/>
        </w:sectPr>
      </w:pPr>
    </w:p>
    <w:p>
      <w:pPr>
        <w:pStyle w:val="BodyText"/>
        <w:spacing w:line="482" w:lineRule="auto" w:before="81"/>
        <w:ind w:left="360"/>
      </w:pPr>
      <w:r>
        <w:rPr/>
        <w:t>highlights</w:t>
      </w:r>
      <w:r>
        <w:rPr>
          <w:spacing w:val="40"/>
        </w:rPr>
        <w:t> </w:t>
      </w:r>
      <w:r>
        <w:rPr/>
        <w:t>the</w:t>
      </w:r>
      <w:r>
        <w:rPr>
          <w:spacing w:val="40"/>
        </w:rPr>
        <w:t> </w:t>
      </w:r>
      <w:r>
        <w:rPr/>
        <w:t>role</w:t>
      </w:r>
      <w:r>
        <w:rPr>
          <w:spacing w:val="40"/>
        </w:rPr>
        <w:t> </w:t>
      </w:r>
      <w:r>
        <w:rPr/>
        <w:t>of</w:t>
      </w:r>
      <w:r>
        <w:rPr>
          <w:spacing w:val="40"/>
        </w:rPr>
        <w:t> </w:t>
      </w:r>
      <w:r>
        <w:rPr/>
        <w:t>creative</w:t>
      </w:r>
      <w:r>
        <w:rPr>
          <w:spacing w:val="40"/>
        </w:rPr>
        <w:t> </w:t>
      </w:r>
      <w:r>
        <w:rPr/>
        <w:t>teaching</w:t>
      </w:r>
      <w:r>
        <w:rPr>
          <w:spacing w:val="40"/>
        </w:rPr>
        <w:t> </w:t>
      </w:r>
      <w:r>
        <w:rPr/>
        <w:t>in</w:t>
      </w:r>
      <w:r>
        <w:rPr>
          <w:spacing w:val="40"/>
        </w:rPr>
        <w:t> </w:t>
      </w:r>
      <w:r>
        <w:rPr/>
        <w:t>fostering</w:t>
      </w:r>
      <w:r>
        <w:rPr>
          <w:spacing w:val="40"/>
        </w:rPr>
        <w:t> </w:t>
      </w:r>
      <w:r>
        <w:rPr/>
        <w:t>a</w:t>
      </w:r>
      <w:r>
        <w:rPr>
          <w:spacing w:val="40"/>
        </w:rPr>
        <w:t> </w:t>
      </w:r>
      <w:r>
        <w:rPr/>
        <w:t>supportive</w:t>
      </w:r>
      <w:r>
        <w:rPr>
          <w:spacing w:val="40"/>
        </w:rPr>
        <w:t> </w:t>
      </w:r>
      <w:r>
        <w:rPr/>
        <w:t>learning </w:t>
      </w:r>
      <w:r>
        <w:rPr>
          <w:spacing w:val="-2"/>
        </w:rPr>
        <w:t>environment.</w:t>
      </w:r>
    </w:p>
    <w:p>
      <w:pPr>
        <w:tabs>
          <w:tab w:pos="1920" w:val="left" w:leader="none"/>
        </w:tabs>
        <w:spacing w:line="242" w:lineRule="auto" w:before="0"/>
        <w:ind w:left="1920" w:right="1732" w:hanging="850"/>
        <w:jc w:val="left"/>
        <w:rPr>
          <w:sz w:val="20"/>
        </w:rPr>
      </w:pPr>
      <w:r>
        <w:rPr>
          <w:spacing w:val="-4"/>
          <w:sz w:val="20"/>
        </w:rPr>
        <w:t>L2:</w:t>
      </w:r>
      <w:r>
        <w:rPr>
          <w:sz w:val="20"/>
        </w:rPr>
        <w:tab/>
      </w:r>
      <w:r>
        <w:rPr>
          <w:rFonts w:ascii="Arial"/>
          <w:i/>
          <w:sz w:val="20"/>
        </w:rPr>
        <w:t>Kag naga advise sila nga mag-study kami ng Mabuti. </w:t>
      </w:r>
      <w:r>
        <w:rPr>
          <w:sz w:val="20"/>
        </w:rPr>
        <w:t>(Lines 82- </w:t>
      </w:r>
      <w:r>
        <w:rPr>
          <w:spacing w:val="-4"/>
          <w:sz w:val="20"/>
        </w:rPr>
        <w:t>83)</w:t>
      </w:r>
    </w:p>
    <w:p>
      <w:pPr>
        <w:pStyle w:val="BodyText"/>
        <w:spacing w:before="3"/>
        <w:rPr>
          <w:sz w:val="20"/>
        </w:rPr>
      </w:pPr>
    </w:p>
    <w:p>
      <w:pPr>
        <w:spacing w:before="0"/>
        <w:ind w:left="1920" w:right="0" w:firstLine="0"/>
        <w:jc w:val="left"/>
        <w:rPr>
          <w:sz w:val="20"/>
        </w:rPr>
      </w:pPr>
      <w:r>
        <w:rPr>
          <w:sz w:val="20"/>
        </w:rPr>
        <w:t>And</w:t>
      </w:r>
      <w:r>
        <w:rPr>
          <w:spacing w:val="-5"/>
          <w:sz w:val="20"/>
        </w:rPr>
        <w:t> </w:t>
      </w:r>
      <w:r>
        <w:rPr>
          <w:sz w:val="20"/>
        </w:rPr>
        <w:t>they</w:t>
      </w:r>
      <w:r>
        <w:rPr>
          <w:spacing w:val="-5"/>
          <w:sz w:val="20"/>
        </w:rPr>
        <w:t> </w:t>
      </w:r>
      <w:r>
        <w:rPr>
          <w:sz w:val="20"/>
        </w:rPr>
        <w:t>advise</w:t>
      </w:r>
      <w:r>
        <w:rPr>
          <w:spacing w:val="-3"/>
          <w:sz w:val="20"/>
        </w:rPr>
        <w:t> </w:t>
      </w:r>
      <w:r>
        <w:rPr>
          <w:sz w:val="20"/>
        </w:rPr>
        <w:t>us</w:t>
      </w:r>
      <w:r>
        <w:rPr>
          <w:spacing w:val="-5"/>
          <w:sz w:val="20"/>
        </w:rPr>
        <w:t> </w:t>
      </w:r>
      <w:r>
        <w:rPr>
          <w:sz w:val="20"/>
        </w:rPr>
        <w:t>to</w:t>
      </w:r>
      <w:r>
        <w:rPr>
          <w:spacing w:val="-7"/>
          <w:sz w:val="20"/>
        </w:rPr>
        <w:t> </w:t>
      </w:r>
      <w:r>
        <w:rPr>
          <w:sz w:val="20"/>
        </w:rPr>
        <w:t>study</w:t>
      </w:r>
      <w:r>
        <w:rPr>
          <w:spacing w:val="-4"/>
          <w:sz w:val="20"/>
        </w:rPr>
        <w:t> hard.</w:t>
      </w:r>
    </w:p>
    <w:p>
      <w:pPr>
        <w:pStyle w:val="BodyText"/>
        <w:spacing w:before="8"/>
        <w:rPr>
          <w:sz w:val="20"/>
        </w:rPr>
      </w:pPr>
    </w:p>
    <w:p>
      <w:pPr>
        <w:tabs>
          <w:tab w:pos="1920" w:val="left" w:leader="none"/>
        </w:tabs>
        <w:spacing w:line="242" w:lineRule="auto" w:before="0"/>
        <w:ind w:left="1920" w:right="1732" w:hanging="850"/>
        <w:jc w:val="left"/>
        <w:rPr>
          <w:sz w:val="20"/>
        </w:rPr>
      </w:pPr>
      <w:r>
        <w:rPr>
          <w:spacing w:val="-4"/>
          <w:sz w:val="20"/>
        </w:rPr>
        <w:t>L3:</w:t>
      </w:r>
      <w:r>
        <w:rPr>
          <w:sz w:val="20"/>
        </w:rPr>
        <w:tab/>
      </w:r>
      <w:r>
        <w:rPr>
          <w:rFonts w:ascii="Arial"/>
          <w:i/>
          <w:sz w:val="20"/>
        </w:rPr>
        <w:t>kay ang teacher namin ay mabait at parati niya kaming inaasist sa mga salitang nahihirapan kami. </w:t>
      </w:r>
      <w:r>
        <w:rPr>
          <w:sz w:val="20"/>
        </w:rPr>
        <w:t>(Lines 108-109)</w:t>
      </w:r>
    </w:p>
    <w:p>
      <w:pPr>
        <w:pStyle w:val="BodyText"/>
        <w:spacing w:before="4"/>
        <w:rPr>
          <w:sz w:val="20"/>
        </w:rPr>
      </w:pPr>
    </w:p>
    <w:p>
      <w:pPr>
        <w:spacing w:line="244" w:lineRule="auto" w:before="0"/>
        <w:ind w:left="1920" w:right="1732" w:firstLine="0"/>
        <w:jc w:val="left"/>
        <w:rPr>
          <w:sz w:val="20"/>
        </w:rPr>
      </w:pPr>
      <w:r>
        <w:rPr>
          <w:sz w:val="20"/>
        </w:rPr>
        <w:t>Because our teacher is kind and always assists us with words, we have difficulty with.</w:t>
      </w:r>
    </w:p>
    <w:p>
      <w:pPr>
        <w:pStyle w:val="BodyText"/>
        <w:spacing w:before="2"/>
        <w:rPr>
          <w:sz w:val="20"/>
        </w:rPr>
      </w:pPr>
    </w:p>
    <w:p>
      <w:pPr>
        <w:tabs>
          <w:tab w:pos="1920" w:val="left" w:leader="none"/>
        </w:tabs>
        <w:spacing w:line="242" w:lineRule="auto" w:before="0"/>
        <w:ind w:left="1920" w:right="1732" w:hanging="850"/>
        <w:jc w:val="left"/>
        <w:rPr>
          <w:sz w:val="20"/>
        </w:rPr>
      </w:pPr>
      <w:r>
        <w:rPr>
          <w:spacing w:val="-4"/>
          <w:sz w:val="20"/>
        </w:rPr>
        <w:t>L4:</w:t>
      </w:r>
      <w:r>
        <w:rPr>
          <w:sz w:val="20"/>
        </w:rPr>
        <w:tab/>
      </w:r>
      <w:r>
        <w:rPr>
          <w:rFonts w:ascii="Arial" w:hAnsi="Arial"/>
          <w:i/>
          <w:sz w:val="20"/>
        </w:rPr>
        <w:t>…pero mabait at maunawain si teacher. Sinisigurado ni teacher na natututo kami. </w:t>
      </w:r>
      <w:r>
        <w:rPr>
          <w:sz w:val="20"/>
        </w:rPr>
        <w:t>(Lines 150-151)</w:t>
      </w:r>
    </w:p>
    <w:p>
      <w:pPr>
        <w:pStyle w:val="BodyText"/>
        <w:spacing w:before="6"/>
        <w:rPr>
          <w:sz w:val="20"/>
        </w:rPr>
      </w:pPr>
    </w:p>
    <w:p>
      <w:pPr>
        <w:spacing w:line="242" w:lineRule="auto" w:before="0"/>
        <w:ind w:left="1920" w:right="1732" w:firstLine="0"/>
        <w:jc w:val="left"/>
        <w:rPr>
          <w:sz w:val="20"/>
        </w:rPr>
      </w:pPr>
      <w:r>
        <w:rPr>
          <w:sz w:val="20"/>
        </w:rPr>
        <w:t>...but the teacher is kind</w:t>
      </w:r>
      <w:r>
        <w:rPr>
          <w:spacing w:val="-1"/>
          <w:sz w:val="20"/>
        </w:rPr>
        <w:t> </w:t>
      </w:r>
      <w:r>
        <w:rPr>
          <w:sz w:val="20"/>
        </w:rPr>
        <w:t>and understanding. The teacher makes sure we learn.</w:t>
      </w:r>
    </w:p>
    <w:p>
      <w:pPr>
        <w:pStyle w:val="BodyText"/>
        <w:spacing w:before="4"/>
        <w:rPr>
          <w:sz w:val="20"/>
        </w:rPr>
      </w:pPr>
    </w:p>
    <w:p>
      <w:pPr>
        <w:tabs>
          <w:tab w:pos="1920" w:val="left" w:leader="none"/>
        </w:tabs>
        <w:spacing w:before="0"/>
        <w:ind w:left="1070" w:right="0" w:firstLine="0"/>
        <w:jc w:val="left"/>
        <w:rPr>
          <w:rFonts w:ascii="Arial" w:hAnsi="Arial"/>
          <w:i/>
          <w:sz w:val="20"/>
        </w:rPr>
      </w:pPr>
      <w:r>
        <w:rPr>
          <w:spacing w:val="-5"/>
          <w:sz w:val="20"/>
        </w:rPr>
        <w:t>L5:</w:t>
      </w:r>
      <w:r>
        <w:rPr>
          <w:sz w:val="20"/>
        </w:rPr>
        <w:tab/>
      </w:r>
      <w:r>
        <w:rPr>
          <w:rFonts w:ascii="Arial" w:hAnsi="Arial"/>
          <w:i/>
          <w:sz w:val="20"/>
        </w:rPr>
        <w:t>…sinisikap</w:t>
      </w:r>
      <w:r>
        <w:rPr>
          <w:rFonts w:ascii="Arial" w:hAnsi="Arial"/>
          <w:i/>
          <w:spacing w:val="-8"/>
          <w:sz w:val="20"/>
        </w:rPr>
        <w:t> </w:t>
      </w:r>
      <w:r>
        <w:rPr>
          <w:rFonts w:ascii="Arial" w:hAnsi="Arial"/>
          <w:i/>
          <w:sz w:val="20"/>
        </w:rPr>
        <w:t>kasi</w:t>
      </w:r>
      <w:r>
        <w:rPr>
          <w:rFonts w:ascii="Arial" w:hAnsi="Arial"/>
          <w:i/>
          <w:spacing w:val="-6"/>
          <w:sz w:val="20"/>
        </w:rPr>
        <w:t> </w:t>
      </w:r>
      <w:r>
        <w:rPr>
          <w:rFonts w:ascii="Arial" w:hAnsi="Arial"/>
          <w:i/>
          <w:sz w:val="20"/>
        </w:rPr>
        <w:t>ni</w:t>
      </w:r>
      <w:r>
        <w:rPr>
          <w:rFonts w:ascii="Arial" w:hAnsi="Arial"/>
          <w:i/>
          <w:spacing w:val="-6"/>
          <w:sz w:val="20"/>
        </w:rPr>
        <w:t> </w:t>
      </w:r>
      <w:r>
        <w:rPr>
          <w:rFonts w:ascii="Arial" w:hAnsi="Arial"/>
          <w:i/>
          <w:sz w:val="20"/>
        </w:rPr>
        <w:t>teacher</w:t>
      </w:r>
      <w:r>
        <w:rPr>
          <w:rFonts w:ascii="Arial" w:hAnsi="Arial"/>
          <w:i/>
          <w:spacing w:val="-4"/>
          <w:sz w:val="20"/>
        </w:rPr>
        <w:t> </w:t>
      </w:r>
      <w:r>
        <w:rPr>
          <w:rFonts w:ascii="Arial" w:hAnsi="Arial"/>
          <w:i/>
          <w:sz w:val="20"/>
        </w:rPr>
        <w:t>na</w:t>
      </w:r>
      <w:r>
        <w:rPr>
          <w:rFonts w:ascii="Arial" w:hAnsi="Arial"/>
          <w:i/>
          <w:spacing w:val="-8"/>
          <w:sz w:val="20"/>
        </w:rPr>
        <w:t> </w:t>
      </w:r>
      <w:r>
        <w:rPr>
          <w:rFonts w:ascii="Arial" w:hAnsi="Arial"/>
          <w:i/>
          <w:sz w:val="20"/>
        </w:rPr>
        <w:t>lahat</w:t>
      </w:r>
      <w:r>
        <w:rPr>
          <w:rFonts w:ascii="Arial" w:hAnsi="Arial"/>
          <w:i/>
          <w:spacing w:val="-7"/>
          <w:sz w:val="20"/>
        </w:rPr>
        <w:t> </w:t>
      </w:r>
      <w:r>
        <w:rPr>
          <w:rFonts w:ascii="Arial" w:hAnsi="Arial"/>
          <w:i/>
          <w:sz w:val="20"/>
        </w:rPr>
        <w:t>kami</w:t>
      </w:r>
      <w:r>
        <w:rPr>
          <w:rFonts w:ascii="Arial" w:hAnsi="Arial"/>
          <w:i/>
          <w:spacing w:val="-7"/>
          <w:sz w:val="20"/>
        </w:rPr>
        <w:t> </w:t>
      </w:r>
      <w:r>
        <w:rPr>
          <w:rFonts w:ascii="Arial" w:hAnsi="Arial"/>
          <w:i/>
          <w:sz w:val="20"/>
        </w:rPr>
        <w:t>matuto…(Line</w:t>
      </w:r>
      <w:r>
        <w:rPr>
          <w:rFonts w:ascii="Arial" w:hAnsi="Arial"/>
          <w:i/>
          <w:spacing w:val="-7"/>
          <w:sz w:val="20"/>
        </w:rPr>
        <w:t> </w:t>
      </w:r>
      <w:r>
        <w:rPr>
          <w:rFonts w:ascii="Arial" w:hAnsi="Arial"/>
          <w:i/>
          <w:spacing w:val="-4"/>
          <w:sz w:val="20"/>
        </w:rPr>
        <w:t>185)</w:t>
      </w:r>
    </w:p>
    <w:p>
      <w:pPr>
        <w:pStyle w:val="BodyText"/>
        <w:spacing w:before="8"/>
        <w:rPr>
          <w:rFonts w:ascii="Arial"/>
          <w:i/>
          <w:sz w:val="20"/>
        </w:rPr>
      </w:pPr>
    </w:p>
    <w:p>
      <w:pPr>
        <w:spacing w:before="0"/>
        <w:ind w:left="1920" w:right="0" w:firstLine="0"/>
        <w:jc w:val="left"/>
        <w:rPr>
          <w:sz w:val="20"/>
        </w:rPr>
      </w:pPr>
      <w:r>
        <w:rPr>
          <w:sz w:val="20"/>
        </w:rPr>
        <w:t>The</w:t>
      </w:r>
      <w:r>
        <w:rPr>
          <w:spacing w:val="-7"/>
          <w:sz w:val="20"/>
        </w:rPr>
        <w:t> </w:t>
      </w:r>
      <w:r>
        <w:rPr>
          <w:sz w:val="20"/>
        </w:rPr>
        <w:t>teacher</w:t>
      </w:r>
      <w:r>
        <w:rPr>
          <w:spacing w:val="-4"/>
          <w:sz w:val="20"/>
        </w:rPr>
        <w:t> </w:t>
      </w:r>
      <w:r>
        <w:rPr>
          <w:sz w:val="20"/>
        </w:rPr>
        <w:t>is</w:t>
      </w:r>
      <w:r>
        <w:rPr>
          <w:spacing w:val="-3"/>
          <w:sz w:val="20"/>
        </w:rPr>
        <w:t> </w:t>
      </w:r>
      <w:r>
        <w:rPr>
          <w:sz w:val="20"/>
        </w:rPr>
        <w:t>trying</w:t>
      </w:r>
      <w:r>
        <w:rPr>
          <w:spacing w:val="-6"/>
          <w:sz w:val="20"/>
        </w:rPr>
        <w:t> </w:t>
      </w:r>
      <w:r>
        <w:rPr>
          <w:sz w:val="20"/>
        </w:rPr>
        <w:t>to</w:t>
      </w:r>
      <w:r>
        <w:rPr>
          <w:spacing w:val="-5"/>
          <w:sz w:val="20"/>
        </w:rPr>
        <w:t> </w:t>
      </w:r>
      <w:r>
        <w:rPr>
          <w:sz w:val="20"/>
        </w:rPr>
        <w:t>ensure</w:t>
      </w:r>
      <w:r>
        <w:rPr>
          <w:spacing w:val="-5"/>
          <w:sz w:val="20"/>
        </w:rPr>
        <w:t> </w:t>
      </w:r>
      <w:r>
        <w:rPr>
          <w:sz w:val="20"/>
        </w:rPr>
        <w:t>that</w:t>
      </w:r>
      <w:r>
        <w:rPr>
          <w:spacing w:val="-6"/>
          <w:sz w:val="20"/>
        </w:rPr>
        <w:t> </w:t>
      </w:r>
      <w:r>
        <w:rPr>
          <w:sz w:val="20"/>
        </w:rPr>
        <w:t>we</w:t>
      </w:r>
      <w:r>
        <w:rPr>
          <w:spacing w:val="-3"/>
          <w:sz w:val="20"/>
        </w:rPr>
        <w:t> </w:t>
      </w:r>
      <w:r>
        <w:rPr>
          <w:sz w:val="20"/>
        </w:rPr>
        <w:t>all</w:t>
      </w:r>
      <w:r>
        <w:rPr>
          <w:spacing w:val="-5"/>
          <w:sz w:val="20"/>
        </w:rPr>
        <w:t> </w:t>
      </w:r>
      <w:r>
        <w:rPr>
          <w:spacing w:val="-2"/>
          <w:sz w:val="20"/>
        </w:rPr>
        <w:t>learn.</w:t>
      </w:r>
    </w:p>
    <w:p>
      <w:pPr>
        <w:pStyle w:val="BodyText"/>
        <w:spacing w:before="7"/>
        <w:rPr>
          <w:sz w:val="20"/>
        </w:rPr>
      </w:pPr>
    </w:p>
    <w:p>
      <w:pPr>
        <w:pStyle w:val="BodyText"/>
        <w:spacing w:line="482" w:lineRule="auto"/>
        <w:ind w:left="360" w:right="790" w:firstLine="720"/>
        <w:jc w:val="both"/>
      </w:pPr>
      <w:r>
        <w:rPr/>
        <w:t>This means that learners experienced care as to how the teacher treated and valued them. This further implies that showing care changes the perspective</w:t>
      </w:r>
      <w:r>
        <w:rPr>
          <w:spacing w:val="-3"/>
        </w:rPr>
        <w:t> </w:t>
      </w:r>
      <w:r>
        <w:rPr/>
        <w:t>and</w:t>
      </w:r>
      <w:r>
        <w:rPr>
          <w:spacing w:val="-3"/>
        </w:rPr>
        <w:t> </w:t>
      </w:r>
      <w:r>
        <w:rPr/>
        <w:t>attitudes</w:t>
      </w:r>
      <w:r>
        <w:rPr>
          <w:spacing w:val="-3"/>
        </w:rPr>
        <w:t> </w:t>
      </w:r>
      <w:r>
        <w:rPr/>
        <w:t>of</w:t>
      </w:r>
      <w:r>
        <w:rPr>
          <w:spacing w:val="-3"/>
        </w:rPr>
        <w:t> </w:t>
      </w:r>
      <w:r>
        <w:rPr/>
        <w:t>the</w:t>
      </w:r>
      <w:r>
        <w:rPr>
          <w:spacing w:val="-3"/>
        </w:rPr>
        <w:t> </w:t>
      </w:r>
      <w:r>
        <w:rPr/>
        <w:t>learner</w:t>
      </w:r>
      <w:r>
        <w:rPr>
          <w:spacing w:val="-3"/>
        </w:rPr>
        <w:t> </w:t>
      </w:r>
      <w:r>
        <w:rPr/>
        <w:t>toward</w:t>
      </w:r>
      <w:r>
        <w:rPr>
          <w:spacing w:val="-3"/>
        </w:rPr>
        <w:t> </w:t>
      </w:r>
      <w:r>
        <w:rPr/>
        <w:t>the</w:t>
      </w:r>
      <w:r>
        <w:rPr>
          <w:spacing w:val="-3"/>
        </w:rPr>
        <w:t> </w:t>
      </w:r>
      <w:r>
        <w:rPr/>
        <w:t>subject.</w:t>
      </w:r>
      <w:r>
        <w:rPr>
          <w:spacing w:val="-3"/>
        </w:rPr>
        <w:t> </w:t>
      </w:r>
      <w:r>
        <w:rPr/>
        <w:t>It</w:t>
      </w:r>
      <w:r>
        <w:rPr>
          <w:spacing w:val="-3"/>
        </w:rPr>
        <w:t> </w:t>
      </w:r>
      <w:r>
        <w:rPr/>
        <w:t>is</w:t>
      </w:r>
      <w:r>
        <w:rPr>
          <w:spacing w:val="-3"/>
        </w:rPr>
        <w:t> </w:t>
      </w:r>
      <w:r>
        <w:rPr/>
        <w:t>important</w:t>
      </w:r>
      <w:r>
        <w:rPr>
          <w:spacing w:val="-5"/>
        </w:rPr>
        <w:t> </w:t>
      </w:r>
      <w:r>
        <w:rPr/>
        <w:t>that the teacher manifest concern for the learner because that would somehow help them stay positive, feel love, and boost confidence.</w:t>
      </w:r>
    </w:p>
    <w:p>
      <w:pPr>
        <w:pStyle w:val="BodyText"/>
        <w:spacing w:line="482" w:lineRule="auto"/>
        <w:ind w:left="360" w:right="787" w:firstLine="720"/>
        <w:jc w:val="both"/>
      </w:pPr>
      <w:r>
        <w:rPr/>
        <w:t>According</w:t>
      </w:r>
      <w:r>
        <w:rPr>
          <w:spacing w:val="-5"/>
        </w:rPr>
        <w:t> </w:t>
      </w:r>
      <w:r>
        <w:rPr/>
        <w:t>to</w:t>
      </w:r>
      <w:r>
        <w:rPr>
          <w:spacing w:val="-5"/>
        </w:rPr>
        <w:t> </w:t>
      </w:r>
      <w:r>
        <w:rPr/>
        <w:t>Johnston</w:t>
      </w:r>
      <w:r>
        <w:rPr>
          <w:spacing w:val="-7"/>
        </w:rPr>
        <w:t> </w:t>
      </w:r>
      <w:r>
        <w:rPr/>
        <w:t>et</w:t>
      </w:r>
      <w:r>
        <w:rPr>
          <w:spacing w:val="-5"/>
        </w:rPr>
        <w:t> </w:t>
      </w:r>
      <w:r>
        <w:rPr/>
        <w:t>al.,</w:t>
      </w:r>
      <w:r>
        <w:rPr>
          <w:spacing w:val="-3"/>
        </w:rPr>
        <w:t> </w:t>
      </w:r>
      <w:r>
        <w:rPr/>
        <w:t>(2022),</w:t>
      </w:r>
      <w:r>
        <w:rPr>
          <w:spacing w:val="-3"/>
        </w:rPr>
        <w:t> </w:t>
      </w:r>
      <w:r>
        <w:rPr/>
        <w:t>the</w:t>
      </w:r>
      <w:r>
        <w:rPr>
          <w:spacing w:val="-5"/>
        </w:rPr>
        <w:t> </w:t>
      </w:r>
      <w:r>
        <w:rPr/>
        <w:t>influence</w:t>
      </w:r>
      <w:r>
        <w:rPr>
          <w:spacing w:val="-5"/>
        </w:rPr>
        <w:t> </w:t>
      </w:r>
      <w:r>
        <w:rPr/>
        <w:t>of</w:t>
      </w:r>
      <w:r>
        <w:rPr>
          <w:spacing w:val="-5"/>
        </w:rPr>
        <w:t> </w:t>
      </w:r>
      <w:r>
        <w:rPr/>
        <w:t>nurturing</w:t>
      </w:r>
      <w:r>
        <w:rPr>
          <w:spacing w:val="-3"/>
        </w:rPr>
        <w:t> </w:t>
      </w:r>
      <w:r>
        <w:rPr/>
        <w:t>student- teacher relationships on academic achievement is a function of teacher expectations. When teachers expressed high expectations for their students, those</w:t>
      </w:r>
      <w:r>
        <w:rPr>
          <w:spacing w:val="-11"/>
        </w:rPr>
        <w:t> </w:t>
      </w:r>
      <w:r>
        <w:rPr/>
        <w:t>students</w:t>
      </w:r>
      <w:r>
        <w:rPr>
          <w:spacing w:val="-12"/>
        </w:rPr>
        <w:t> </w:t>
      </w:r>
      <w:r>
        <w:rPr/>
        <w:t>responded</w:t>
      </w:r>
      <w:r>
        <w:rPr>
          <w:spacing w:val="-11"/>
        </w:rPr>
        <w:t> </w:t>
      </w:r>
      <w:r>
        <w:rPr/>
        <w:t>in</w:t>
      </w:r>
      <w:r>
        <w:rPr>
          <w:spacing w:val="-12"/>
        </w:rPr>
        <w:t> </w:t>
      </w:r>
      <w:r>
        <w:rPr/>
        <w:t>ways</w:t>
      </w:r>
      <w:r>
        <w:rPr>
          <w:spacing w:val="-12"/>
        </w:rPr>
        <w:t> </w:t>
      </w:r>
      <w:r>
        <w:rPr/>
        <w:t>that</w:t>
      </w:r>
      <w:r>
        <w:rPr>
          <w:spacing w:val="-12"/>
        </w:rPr>
        <w:t> </w:t>
      </w:r>
      <w:r>
        <w:rPr/>
        <w:t>improved</w:t>
      </w:r>
      <w:r>
        <w:rPr>
          <w:spacing w:val="-11"/>
        </w:rPr>
        <w:t> </w:t>
      </w:r>
      <w:r>
        <w:rPr/>
        <w:t>their</w:t>
      </w:r>
      <w:r>
        <w:rPr>
          <w:spacing w:val="-12"/>
        </w:rPr>
        <w:t> </w:t>
      </w:r>
      <w:r>
        <w:rPr/>
        <w:t>academic</w:t>
      </w:r>
      <w:r>
        <w:rPr>
          <w:spacing w:val="-12"/>
        </w:rPr>
        <w:t> </w:t>
      </w:r>
      <w:r>
        <w:rPr/>
        <w:t>achievement. The</w:t>
      </w:r>
      <w:r>
        <w:rPr>
          <w:spacing w:val="-4"/>
        </w:rPr>
        <w:t> </w:t>
      </w:r>
      <w:r>
        <w:rPr/>
        <w:t>enduring</w:t>
      </w:r>
      <w:r>
        <w:rPr>
          <w:spacing w:val="-4"/>
        </w:rPr>
        <w:t> </w:t>
      </w:r>
      <w:r>
        <w:rPr/>
        <w:t>"ethic</w:t>
      </w:r>
      <w:r>
        <w:rPr>
          <w:spacing w:val="-7"/>
        </w:rPr>
        <w:t> </w:t>
      </w:r>
      <w:r>
        <w:rPr/>
        <w:t>of</w:t>
      </w:r>
      <w:r>
        <w:rPr>
          <w:spacing w:val="-6"/>
        </w:rPr>
        <w:t> </w:t>
      </w:r>
      <w:r>
        <w:rPr/>
        <w:t>care"</w:t>
      </w:r>
      <w:r>
        <w:rPr>
          <w:spacing w:val="-6"/>
        </w:rPr>
        <w:t> </w:t>
      </w:r>
      <w:r>
        <w:rPr/>
        <w:t>philosophy</w:t>
      </w:r>
      <w:r>
        <w:rPr>
          <w:spacing w:val="-7"/>
        </w:rPr>
        <w:t> </w:t>
      </w:r>
      <w:r>
        <w:rPr/>
        <w:t>of</w:t>
      </w:r>
      <w:r>
        <w:rPr>
          <w:spacing w:val="-6"/>
        </w:rPr>
        <w:t> </w:t>
      </w:r>
      <w:r>
        <w:rPr/>
        <w:t>nodding</w:t>
      </w:r>
      <w:r>
        <w:rPr>
          <w:spacing w:val="-5"/>
        </w:rPr>
        <w:t> </w:t>
      </w:r>
      <w:r>
        <w:rPr/>
        <w:t>is</w:t>
      </w:r>
      <w:r>
        <w:rPr>
          <w:spacing w:val="-5"/>
        </w:rPr>
        <w:t> </w:t>
      </w:r>
      <w:r>
        <w:rPr/>
        <w:t>used</w:t>
      </w:r>
      <w:r>
        <w:rPr>
          <w:spacing w:val="-4"/>
        </w:rPr>
        <w:t> </w:t>
      </w:r>
      <w:r>
        <w:rPr/>
        <w:t>as</w:t>
      </w:r>
      <w:r>
        <w:rPr>
          <w:spacing w:val="-7"/>
        </w:rPr>
        <w:t> </w:t>
      </w:r>
      <w:r>
        <w:rPr/>
        <w:t>a</w:t>
      </w:r>
      <w:r>
        <w:rPr>
          <w:spacing w:val="-6"/>
        </w:rPr>
        <w:t> </w:t>
      </w:r>
      <w:r>
        <w:rPr/>
        <w:t>framework</w:t>
      </w:r>
      <w:r>
        <w:rPr>
          <w:spacing w:val="-5"/>
        </w:rPr>
        <w:t> </w:t>
      </w:r>
      <w:r>
        <w:rPr/>
        <w:t>for discussion,</w:t>
      </w:r>
      <w:r>
        <w:rPr>
          <w:spacing w:val="26"/>
        </w:rPr>
        <w:t> </w:t>
      </w:r>
      <w:r>
        <w:rPr/>
        <w:t>with</w:t>
      </w:r>
      <w:r>
        <w:rPr>
          <w:spacing w:val="27"/>
        </w:rPr>
        <w:t> </w:t>
      </w:r>
      <w:r>
        <w:rPr/>
        <w:t>an</w:t>
      </w:r>
      <w:r>
        <w:rPr>
          <w:spacing w:val="26"/>
        </w:rPr>
        <w:t> </w:t>
      </w:r>
      <w:r>
        <w:rPr/>
        <w:t>emphasis</w:t>
      </w:r>
      <w:r>
        <w:rPr>
          <w:spacing w:val="25"/>
        </w:rPr>
        <w:t> </w:t>
      </w:r>
      <w:r>
        <w:rPr/>
        <w:t>on</w:t>
      </w:r>
      <w:r>
        <w:rPr>
          <w:spacing w:val="26"/>
        </w:rPr>
        <w:t> </w:t>
      </w:r>
      <w:r>
        <w:rPr/>
        <w:t>the</w:t>
      </w:r>
      <w:r>
        <w:rPr>
          <w:spacing w:val="26"/>
        </w:rPr>
        <w:t> </w:t>
      </w:r>
      <w:r>
        <w:rPr/>
        <w:t>implications</w:t>
      </w:r>
      <w:r>
        <w:rPr>
          <w:spacing w:val="26"/>
        </w:rPr>
        <w:t> </w:t>
      </w:r>
      <w:r>
        <w:rPr/>
        <w:t>for</w:t>
      </w:r>
      <w:r>
        <w:rPr>
          <w:spacing w:val="25"/>
        </w:rPr>
        <w:t> </w:t>
      </w:r>
      <w:r>
        <w:rPr/>
        <w:t>how</w:t>
      </w:r>
      <w:r>
        <w:rPr>
          <w:spacing w:val="25"/>
        </w:rPr>
        <w:t> </w:t>
      </w:r>
      <w:r>
        <w:rPr/>
        <w:t>teachers</w:t>
      </w:r>
      <w:r>
        <w:rPr>
          <w:spacing w:val="26"/>
        </w:rPr>
        <w:t> </w:t>
      </w:r>
      <w:r>
        <w:rPr/>
        <w:t>practice</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4"/>
        <w:jc w:val="both"/>
      </w:pPr>
      <w:r>
        <w:rPr/>
        <w:t>and learn to engage with their students to start positive teacher expectation effects on student learning.</w:t>
      </w:r>
    </w:p>
    <w:p>
      <w:pPr>
        <w:pStyle w:val="BodyText"/>
        <w:spacing w:line="482" w:lineRule="auto"/>
        <w:ind w:left="360" w:right="784" w:firstLine="720"/>
        <w:jc w:val="both"/>
      </w:pPr>
      <w:r>
        <w:rPr/>
        <w:t>Furthermore, raising student participation in the educational process, whereby administrators and faculty work together to enhance the higher education activity of the institution, as well as students. Satisfaction among students was positively linked to communication, self-assurance, and self- control without discernible gender difference variances. The only factor that predicted academic success was authentic learning; the other predictors of learner</w:t>
      </w:r>
      <w:r>
        <w:rPr>
          <w:spacing w:val="-4"/>
        </w:rPr>
        <w:t> </w:t>
      </w:r>
      <w:r>
        <w:rPr/>
        <w:t>satisfaction</w:t>
      </w:r>
      <w:r>
        <w:rPr>
          <w:spacing w:val="-4"/>
        </w:rPr>
        <w:t> </w:t>
      </w:r>
      <w:r>
        <w:rPr/>
        <w:t>were</w:t>
      </w:r>
      <w:r>
        <w:rPr>
          <w:spacing w:val="-4"/>
        </w:rPr>
        <w:t> </w:t>
      </w:r>
      <w:r>
        <w:rPr/>
        <w:t>educator</w:t>
      </w:r>
      <w:r>
        <w:rPr>
          <w:spacing w:val="-4"/>
        </w:rPr>
        <w:t> </w:t>
      </w:r>
      <w:r>
        <w:rPr/>
        <w:t>support,</w:t>
      </w:r>
      <w:r>
        <w:rPr>
          <w:spacing w:val="-4"/>
        </w:rPr>
        <w:t> </w:t>
      </w:r>
      <w:r>
        <w:rPr/>
        <w:t>personal</w:t>
      </w:r>
      <w:r>
        <w:rPr>
          <w:spacing w:val="-4"/>
        </w:rPr>
        <w:t> </w:t>
      </w:r>
      <w:r>
        <w:rPr/>
        <w:t>relevance,</w:t>
      </w:r>
      <w:r>
        <w:rPr>
          <w:spacing w:val="-4"/>
        </w:rPr>
        <w:t> </w:t>
      </w:r>
      <w:r>
        <w:rPr/>
        <w:t>and</w:t>
      </w:r>
      <w:r>
        <w:rPr>
          <w:spacing w:val="-6"/>
        </w:rPr>
        <w:t> </w:t>
      </w:r>
      <w:r>
        <w:rPr/>
        <w:t>authentic learning. The positive effects of students' application, retention, comprehension, analysis, and satisfaction were also found to have an impact on their academic success. Students' academic success was positively impacted by their level of satisfaction (Abuhassna et al., 2020).</w:t>
      </w:r>
    </w:p>
    <w:p>
      <w:pPr>
        <w:spacing w:before="0"/>
        <w:ind w:left="360" w:right="0" w:firstLine="0"/>
        <w:jc w:val="left"/>
        <w:rPr>
          <w:rFonts w:ascii="Arial"/>
          <w:b/>
          <w:sz w:val="24"/>
        </w:rPr>
      </w:pPr>
      <w:r>
        <w:rPr>
          <w:rFonts w:ascii="Arial"/>
          <w:b/>
          <w:spacing w:val="-2"/>
          <w:sz w:val="24"/>
        </w:rPr>
        <w:t>Engaging</w:t>
      </w:r>
    </w:p>
    <w:p>
      <w:pPr>
        <w:pStyle w:val="BodyText"/>
        <w:spacing w:line="482" w:lineRule="auto" w:before="269"/>
        <w:ind w:left="360" w:right="787" w:firstLine="720"/>
        <w:jc w:val="both"/>
      </w:pPr>
      <w:r>
        <w:rPr/>
        <w:t>The learning experience of learners subjected to innovative teaching strategies was engaging. A measure of how significantly and how well a learner participates in their courses and all other aspects of their educational program. It also mirrors how learners engage and collaborate with teachers and other learners. Learners who were actively involved in the learning process</w:t>
      </w:r>
      <w:r>
        <w:rPr>
          <w:spacing w:val="-10"/>
        </w:rPr>
        <w:t> </w:t>
      </w:r>
      <w:r>
        <w:rPr/>
        <w:t>were</w:t>
      </w:r>
      <w:r>
        <w:rPr>
          <w:spacing w:val="-12"/>
        </w:rPr>
        <w:t> </w:t>
      </w:r>
      <w:r>
        <w:rPr/>
        <w:t>more</w:t>
      </w:r>
      <w:r>
        <w:rPr>
          <w:spacing w:val="-12"/>
        </w:rPr>
        <w:t> </w:t>
      </w:r>
      <w:r>
        <w:rPr/>
        <w:t>focused</w:t>
      </w:r>
      <w:r>
        <w:rPr>
          <w:spacing w:val="-12"/>
        </w:rPr>
        <w:t> </w:t>
      </w:r>
      <w:r>
        <w:rPr/>
        <w:t>and</w:t>
      </w:r>
      <w:r>
        <w:rPr>
          <w:spacing w:val="-9"/>
        </w:rPr>
        <w:t> </w:t>
      </w:r>
      <w:r>
        <w:rPr/>
        <w:t>attentive</w:t>
      </w:r>
      <w:r>
        <w:rPr>
          <w:spacing w:val="-12"/>
        </w:rPr>
        <w:t> </w:t>
      </w:r>
      <w:r>
        <w:rPr/>
        <w:t>and</w:t>
      </w:r>
      <w:r>
        <w:rPr>
          <w:spacing w:val="-12"/>
        </w:rPr>
        <w:t> </w:t>
      </w:r>
      <w:r>
        <w:rPr/>
        <w:t>developed</w:t>
      </w:r>
      <w:r>
        <w:rPr>
          <w:spacing w:val="-12"/>
        </w:rPr>
        <w:t> </w:t>
      </w:r>
      <w:r>
        <w:rPr/>
        <w:t>more</w:t>
      </w:r>
      <w:r>
        <w:rPr>
          <w:spacing w:val="-12"/>
        </w:rPr>
        <w:t> </w:t>
      </w:r>
      <w:r>
        <w:rPr/>
        <w:t>critical</w:t>
      </w:r>
      <w:r>
        <w:rPr>
          <w:spacing w:val="-11"/>
        </w:rPr>
        <w:t> </w:t>
      </w:r>
      <w:r>
        <w:rPr/>
        <w:t>thinking skills. When teachers utilize innovative teaching strategies, they create more</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1"/>
        <w:jc w:val="both"/>
      </w:pPr>
      <w:r>
        <w:rPr>
          <w:spacing w:val="-2"/>
        </w:rPr>
        <w:t>chances</w:t>
      </w:r>
      <w:r>
        <w:rPr>
          <w:spacing w:val="-9"/>
        </w:rPr>
        <w:t> </w:t>
      </w:r>
      <w:r>
        <w:rPr>
          <w:spacing w:val="-2"/>
        </w:rPr>
        <w:t>for</w:t>
      </w:r>
      <w:r>
        <w:rPr>
          <w:spacing w:val="-9"/>
        </w:rPr>
        <w:t> </w:t>
      </w:r>
      <w:r>
        <w:rPr>
          <w:spacing w:val="-2"/>
        </w:rPr>
        <w:t>engagement,</w:t>
      </w:r>
      <w:r>
        <w:rPr>
          <w:spacing w:val="-8"/>
        </w:rPr>
        <w:t> </w:t>
      </w:r>
      <w:r>
        <w:rPr>
          <w:spacing w:val="-2"/>
        </w:rPr>
        <w:t>which</w:t>
      </w:r>
      <w:r>
        <w:rPr>
          <w:spacing w:val="-10"/>
        </w:rPr>
        <w:t> </w:t>
      </w:r>
      <w:r>
        <w:rPr>
          <w:spacing w:val="-2"/>
        </w:rPr>
        <w:t>makes</w:t>
      </w:r>
      <w:r>
        <w:rPr>
          <w:spacing w:val="-9"/>
        </w:rPr>
        <w:t> </w:t>
      </w:r>
      <w:r>
        <w:rPr>
          <w:spacing w:val="-2"/>
        </w:rPr>
        <w:t>it</w:t>
      </w:r>
      <w:r>
        <w:rPr>
          <w:spacing w:val="-9"/>
        </w:rPr>
        <w:t> </w:t>
      </w:r>
      <w:r>
        <w:rPr>
          <w:spacing w:val="-2"/>
        </w:rPr>
        <w:t>easier</w:t>
      </w:r>
      <w:r>
        <w:rPr>
          <w:spacing w:val="-9"/>
        </w:rPr>
        <w:t> </w:t>
      </w:r>
      <w:r>
        <w:rPr>
          <w:spacing w:val="-2"/>
        </w:rPr>
        <w:t>to</w:t>
      </w:r>
      <w:r>
        <w:rPr>
          <w:spacing w:val="-10"/>
        </w:rPr>
        <w:t> </w:t>
      </w:r>
      <w:r>
        <w:rPr>
          <w:spacing w:val="-2"/>
        </w:rPr>
        <w:t>meet</w:t>
      </w:r>
      <w:r>
        <w:rPr>
          <w:spacing w:val="-8"/>
        </w:rPr>
        <w:t> </w:t>
      </w:r>
      <w:r>
        <w:rPr>
          <w:spacing w:val="-2"/>
        </w:rPr>
        <w:t>the</w:t>
      </w:r>
      <w:r>
        <w:rPr>
          <w:spacing w:val="-8"/>
        </w:rPr>
        <w:t> </w:t>
      </w:r>
      <w:r>
        <w:rPr>
          <w:spacing w:val="-2"/>
        </w:rPr>
        <w:t>learning</w:t>
      </w:r>
      <w:r>
        <w:rPr>
          <w:spacing w:val="-10"/>
        </w:rPr>
        <w:t> </w:t>
      </w:r>
      <w:r>
        <w:rPr>
          <w:spacing w:val="-2"/>
        </w:rPr>
        <w:t>objectives </w:t>
      </w:r>
      <w:r>
        <w:rPr/>
        <w:t>of the course.</w:t>
      </w:r>
    </w:p>
    <w:p>
      <w:pPr>
        <w:pStyle w:val="BodyText"/>
        <w:spacing w:line="482" w:lineRule="auto"/>
        <w:ind w:left="360" w:right="772" w:firstLine="720"/>
        <w:jc w:val="both"/>
      </w:pPr>
      <w:r>
        <w:rPr/>
        <w:t>Based on the qualitative analysis, learners’ experiences were most engaging in the utilization of innovative teaching strategies as stated pby L1, and L2 below. This suggests that creative instructional methods enhance student interest and participation in learning.</w:t>
      </w:r>
    </w:p>
    <w:p>
      <w:pPr>
        <w:spacing w:line="244" w:lineRule="auto" w:before="0"/>
        <w:ind w:left="1920" w:right="1728" w:hanging="850"/>
        <w:jc w:val="both"/>
        <w:rPr>
          <w:sz w:val="20"/>
        </w:rPr>
      </w:pPr>
      <w:r>
        <w:rPr>
          <w:sz w:val="20"/>
        </w:rPr>
        <w:t>L1:</w:t>
      </w:r>
      <w:r>
        <w:rPr>
          <w:spacing w:val="80"/>
          <w:w w:val="150"/>
          <w:sz w:val="20"/>
        </w:rPr>
        <w:t> </w:t>
      </w:r>
      <w:r>
        <w:rPr>
          <w:rFonts w:ascii="Arial"/>
          <w:i/>
          <w:sz w:val="20"/>
        </w:rPr>
        <w:t>Opo, kay makasabot naman ko kay makita nako sa tv ug pagnagagroup activity pod me magtinabangayme sa dapat nga itubag</w:t>
      </w:r>
      <w:r>
        <w:rPr>
          <w:rFonts w:ascii="Arial"/>
          <w:b/>
          <w:i/>
          <w:sz w:val="20"/>
        </w:rPr>
        <w:t>. </w:t>
      </w:r>
      <w:r>
        <w:rPr>
          <w:sz w:val="20"/>
        </w:rPr>
        <w:t>(Lines 32-34)</w:t>
      </w:r>
    </w:p>
    <w:p>
      <w:pPr>
        <w:spacing w:line="242" w:lineRule="auto" w:before="226"/>
        <w:ind w:left="1920" w:right="1731" w:firstLine="0"/>
        <w:jc w:val="both"/>
        <w:rPr>
          <w:sz w:val="20"/>
        </w:rPr>
      </w:pPr>
      <w:r>
        <w:rPr>
          <w:sz w:val="20"/>
        </w:rPr>
        <w:t>Yes, because I’ve seen it through the monitor or television, as well as during groupings, we work hand in hand to understand and solve the problems.</w:t>
      </w:r>
    </w:p>
    <w:p>
      <w:pPr>
        <w:pStyle w:val="BodyText"/>
        <w:spacing w:before="7"/>
        <w:rPr>
          <w:sz w:val="20"/>
        </w:rPr>
      </w:pPr>
    </w:p>
    <w:p>
      <w:pPr>
        <w:tabs>
          <w:tab w:pos="1920" w:val="left" w:leader="none"/>
        </w:tabs>
        <w:spacing w:before="0"/>
        <w:ind w:left="1070" w:right="0" w:firstLine="0"/>
        <w:jc w:val="left"/>
        <w:rPr>
          <w:rFonts w:ascii="Arial"/>
          <w:i/>
          <w:sz w:val="20"/>
        </w:rPr>
      </w:pPr>
      <w:r>
        <w:rPr>
          <w:spacing w:val="-5"/>
          <w:sz w:val="20"/>
        </w:rPr>
        <w:t>L2:</w:t>
      </w:r>
      <w:r>
        <w:rPr>
          <w:sz w:val="20"/>
        </w:rPr>
        <w:tab/>
      </w:r>
      <w:r>
        <w:rPr>
          <w:rFonts w:ascii="Arial"/>
          <w:i/>
          <w:sz w:val="20"/>
        </w:rPr>
        <w:t>Opo,</w:t>
      </w:r>
      <w:r>
        <w:rPr>
          <w:rFonts w:ascii="Arial"/>
          <w:i/>
          <w:spacing w:val="31"/>
          <w:sz w:val="20"/>
        </w:rPr>
        <w:t> </w:t>
      </w:r>
      <w:r>
        <w:rPr>
          <w:rFonts w:ascii="Arial"/>
          <w:i/>
          <w:sz w:val="20"/>
        </w:rPr>
        <w:t>kay</w:t>
      </w:r>
      <w:r>
        <w:rPr>
          <w:rFonts w:ascii="Arial"/>
          <w:i/>
          <w:spacing w:val="35"/>
          <w:sz w:val="20"/>
        </w:rPr>
        <w:t> </w:t>
      </w:r>
      <w:r>
        <w:rPr>
          <w:rFonts w:ascii="Arial"/>
          <w:i/>
          <w:sz w:val="20"/>
        </w:rPr>
        <w:t>nagagamit</w:t>
      </w:r>
      <w:r>
        <w:rPr>
          <w:rFonts w:ascii="Arial"/>
          <w:i/>
          <w:spacing w:val="34"/>
          <w:sz w:val="20"/>
        </w:rPr>
        <w:t> </w:t>
      </w:r>
      <w:r>
        <w:rPr>
          <w:rFonts w:ascii="Arial"/>
          <w:i/>
          <w:sz w:val="20"/>
        </w:rPr>
        <w:t>man</w:t>
      </w:r>
      <w:r>
        <w:rPr>
          <w:rFonts w:ascii="Arial"/>
          <w:i/>
          <w:spacing w:val="36"/>
          <w:sz w:val="20"/>
        </w:rPr>
        <w:t> </w:t>
      </w:r>
      <w:r>
        <w:rPr>
          <w:rFonts w:ascii="Arial"/>
          <w:i/>
          <w:sz w:val="20"/>
        </w:rPr>
        <w:t>si</w:t>
      </w:r>
      <w:r>
        <w:rPr>
          <w:rFonts w:ascii="Arial"/>
          <w:i/>
          <w:spacing w:val="31"/>
          <w:sz w:val="20"/>
        </w:rPr>
        <w:t> </w:t>
      </w:r>
      <w:r>
        <w:rPr>
          <w:rFonts w:ascii="Arial"/>
          <w:i/>
          <w:sz w:val="20"/>
        </w:rPr>
        <w:t>teacher</w:t>
      </w:r>
      <w:r>
        <w:rPr>
          <w:rFonts w:ascii="Arial"/>
          <w:i/>
          <w:spacing w:val="35"/>
          <w:sz w:val="20"/>
        </w:rPr>
        <w:t> </w:t>
      </w:r>
      <w:r>
        <w:rPr>
          <w:rFonts w:ascii="Arial"/>
          <w:i/>
          <w:sz w:val="20"/>
        </w:rPr>
        <w:t>ug</w:t>
      </w:r>
      <w:r>
        <w:rPr>
          <w:rFonts w:ascii="Arial"/>
          <w:i/>
          <w:spacing w:val="33"/>
          <w:sz w:val="20"/>
        </w:rPr>
        <w:t> </w:t>
      </w:r>
      <w:r>
        <w:rPr>
          <w:rFonts w:ascii="Arial"/>
          <w:i/>
          <w:sz w:val="20"/>
        </w:rPr>
        <w:t>ibai-ba</w:t>
      </w:r>
      <w:r>
        <w:rPr>
          <w:rFonts w:ascii="Arial"/>
          <w:i/>
          <w:spacing w:val="33"/>
          <w:sz w:val="20"/>
        </w:rPr>
        <w:t> </w:t>
      </w:r>
      <w:r>
        <w:rPr>
          <w:rFonts w:ascii="Arial"/>
          <w:i/>
          <w:sz w:val="20"/>
        </w:rPr>
        <w:t>nga</w:t>
      </w:r>
      <w:r>
        <w:rPr>
          <w:rFonts w:ascii="Arial"/>
          <w:i/>
          <w:spacing w:val="36"/>
          <w:sz w:val="20"/>
        </w:rPr>
        <w:t> </w:t>
      </w:r>
      <w:r>
        <w:rPr>
          <w:rFonts w:ascii="Arial"/>
          <w:i/>
          <w:spacing w:val="-2"/>
          <w:sz w:val="20"/>
        </w:rPr>
        <w:t>pamaagi.</w:t>
      </w:r>
    </w:p>
    <w:p>
      <w:pPr>
        <w:spacing w:before="3"/>
        <w:ind w:left="1920" w:right="0" w:firstLine="0"/>
        <w:jc w:val="both"/>
        <w:rPr>
          <w:sz w:val="20"/>
        </w:rPr>
      </w:pPr>
      <w:r>
        <w:rPr>
          <w:sz w:val="20"/>
        </w:rPr>
        <w:t>(Line</w:t>
      </w:r>
      <w:r>
        <w:rPr>
          <w:spacing w:val="-9"/>
          <w:sz w:val="20"/>
        </w:rPr>
        <w:t> </w:t>
      </w:r>
      <w:r>
        <w:rPr>
          <w:spacing w:val="-5"/>
          <w:sz w:val="20"/>
        </w:rPr>
        <w:t>71)</w:t>
      </w:r>
    </w:p>
    <w:p>
      <w:pPr>
        <w:pStyle w:val="BodyText"/>
        <w:spacing w:before="5"/>
        <w:rPr>
          <w:sz w:val="20"/>
        </w:rPr>
      </w:pPr>
    </w:p>
    <w:p>
      <w:pPr>
        <w:spacing w:before="0"/>
        <w:ind w:left="1920" w:right="0" w:firstLine="0"/>
        <w:jc w:val="both"/>
        <w:rPr>
          <w:sz w:val="20"/>
        </w:rPr>
      </w:pPr>
      <w:r>
        <w:rPr>
          <w:sz w:val="20"/>
        </w:rPr>
        <w:t>Yes,</w:t>
      </w:r>
      <w:r>
        <w:rPr>
          <w:spacing w:val="-8"/>
          <w:sz w:val="20"/>
        </w:rPr>
        <w:t> </w:t>
      </w:r>
      <w:r>
        <w:rPr>
          <w:sz w:val="20"/>
        </w:rPr>
        <w:t>because</w:t>
      </w:r>
      <w:r>
        <w:rPr>
          <w:spacing w:val="-7"/>
          <w:sz w:val="20"/>
        </w:rPr>
        <w:t> </w:t>
      </w:r>
      <w:r>
        <w:rPr>
          <w:sz w:val="20"/>
        </w:rPr>
        <w:t>the</w:t>
      </w:r>
      <w:r>
        <w:rPr>
          <w:spacing w:val="-6"/>
          <w:sz w:val="20"/>
        </w:rPr>
        <w:t> </w:t>
      </w:r>
      <w:r>
        <w:rPr>
          <w:sz w:val="20"/>
        </w:rPr>
        <w:t>teacher</w:t>
      </w:r>
      <w:r>
        <w:rPr>
          <w:spacing w:val="-4"/>
          <w:sz w:val="20"/>
        </w:rPr>
        <w:t> </w:t>
      </w:r>
      <w:r>
        <w:rPr>
          <w:sz w:val="20"/>
        </w:rPr>
        <w:t>uses</w:t>
      </w:r>
      <w:r>
        <w:rPr>
          <w:spacing w:val="-7"/>
          <w:sz w:val="20"/>
        </w:rPr>
        <w:t> </w:t>
      </w:r>
      <w:r>
        <w:rPr>
          <w:sz w:val="20"/>
        </w:rPr>
        <w:t>different</w:t>
      </w:r>
      <w:r>
        <w:rPr>
          <w:spacing w:val="-5"/>
          <w:sz w:val="20"/>
        </w:rPr>
        <w:t> </w:t>
      </w:r>
      <w:r>
        <w:rPr>
          <w:spacing w:val="-2"/>
          <w:sz w:val="20"/>
        </w:rPr>
        <w:t>methods.</w:t>
      </w:r>
    </w:p>
    <w:p>
      <w:pPr>
        <w:pStyle w:val="BodyText"/>
        <w:spacing w:before="21"/>
        <w:rPr>
          <w:sz w:val="20"/>
        </w:rPr>
      </w:pPr>
    </w:p>
    <w:p>
      <w:pPr>
        <w:pStyle w:val="BodyText"/>
        <w:spacing w:line="482" w:lineRule="auto"/>
        <w:ind w:left="360" w:right="785" w:firstLine="720"/>
        <w:jc w:val="both"/>
      </w:pPr>
      <w:r>
        <w:rPr/>
        <w:t>This signifies that learners must succeed in the corporate world, they must be prepared to deal with ambiguity in the real world, and possess the ability to engage in complex interaction, communication, and higher-order analysis. This could further infer that teachers provide customized guidance, inspiration,</w:t>
      </w:r>
      <w:r>
        <w:rPr>
          <w:spacing w:val="-12"/>
        </w:rPr>
        <w:t> </w:t>
      </w:r>
      <w:r>
        <w:rPr/>
        <w:t>and</w:t>
      </w:r>
      <w:r>
        <w:rPr>
          <w:spacing w:val="-12"/>
        </w:rPr>
        <w:t> </w:t>
      </w:r>
      <w:r>
        <w:rPr/>
        <w:t>one-on-one</w:t>
      </w:r>
      <w:r>
        <w:rPr>
          <w:spacing w:val="-12"/>
        </w:rPr>
        <w:t> </w:t>
      </w:r>
      <w:r>
        <w:rPr/>
        <w:t>assistance</w:t>
      </w:r>
      <w:r>
        <w:rPr>
          <w:spacing w:val="-9"/>
        </w:rPr>
        <w:t> </w:t>
      </w:r>
      <w:r>
        <w:rPr/>
        <w:t>so</w:t>
      </w:r>
      <w:r>
        <w:rPr>
          <w:spacing w:val="-12"/>
        </w:rPr>
        <w:t> </w:t>
      </w:r>
      <w:r>
        <w:rPr/>
        <w:t>that</w:t>
      </w:r>
      <w:r>
        <w:rPr>
          <w:spacing w:val="-12"/>
        </w:rPr>
        <w:t> </w:t>
      </w:r>
      <w:r>
        <w:rPr/>
        <w:t>learners</w:t>
      </w:r>
      <w:r>
        <w:rPr>
          <w:spacing w:val="-13"/>
        </w:rPr>
        <w:t> </w:t>
      </w:r>
      <w:r>
        <w:rPr/>
        <w:t>are</w:t>
      </w:r>
      <w:r>
        <w:rPr>
          <w:spacing w:val="-12"/>
        </w:rPr>
        <w:t> </w:t>
      </w:r>
      <w:r>
        <w:rPr/>
        <w:t>able</w:t>
      </w:r>
      <w:r>
        <w:rPr>
          <w:spacing w:val="-12"/>
        </w:rPr>
        <w:t> </w:t>
      </w:r>
      <w:r>
        <w:rPr/>
        <w:t>to</w:t>
      </w:r>
      <w:r>
        <w:rPr>
          <w:spacing w:val="-11"/>
        </w:rPr>
        <w:t> </w:t>
      </w:r>
      <w:r>
        <w:rPr/>
        <w:t>collaborate with their peers and work on real-world projects.</w:t>
      </w:r>
    </w:p>
    <w:p>
      <w:pPr>
        <w:pStyle w:val="BodyText"/>
        <w:spacing w:line="482" w:lineRule="auto"/>
        <w:ind w:left="360" w:right="791" w:firstLine="720"/>
        <w:jc w:val="both"/>
      </w:pPr>
      <w:r>
        <w:rPr/>
        <w:t>According</w:t>
      </w:r>
      <w:r>
        <w:rPr>
          <w:spacing w:val="-17"/>
        </w:rPr>
        <w:t> </w:t>
      </w:r>
      <w:r>
        <w:rPr/>
        <w:t>to</w:t>
      </w:r>
      <w:r>
        <w:rPr>
          <w:spacing w:val="-17"/>
        </w:rPr>
        <w:t> </w:t>
      </w:r>
      <w:r>
        <w:rPr/>
        <w:t>Aftoni</w:t>
      </w:r>
      <w:r>
        <w:rPr>
          <w:spacing w:val="-16"/>
        </w:rPr>
        <w:t> </w:t>
      </w:r>
      <w:r>
        <w:rPr/>
        <w:t>et</w:t>
      </w:r>
      <w:r>
        <w:rPr>
          <w:spacing w:val="-17"/>
        </w:rPr>
        <w:t> </w:t>
      </w:r>
      <w:r>
        <w:rPr/>
        <w:t>al.</w:t>
      </w:r>
      <w:r>
        <w:rPr>
          <w:spacing w:val="-17"/>
        </w:rPr>
        <w:t> </w:t>
      </w:r>
      <w:r>
        <w:rPr/>
        <w:t>(2021),</w:t>
      </w:r>
      <w:r>
        <w:rPr>
          <w:spacing w:val="-17"/>
        </w:rPr>
        <w:t> </w:t>
      </w:r>
      <w:r>
        <w:rPr/>
        <w:t>those</w:t>
      </w:r>
      <w:r>
        <w:rPr>
          <w:spacing w:val="-16"/>
        </w:rPr>
        <w:t> </w:t>
      </w:r>
      <w:r>
        <w:rPr/>
        <w:t>who</w:t>
      </w:r>
      <w:r>
        <w:rPr>
          <w:spacing w:val="-17"/>
        </w:rPr>
        <w:t> </w:t>
      </w:r>
      <w:r>
        <w:rPr/>
        <w:t>are</w:t>
      </w:r>
      <w:r>
        <w:rPr>
          <w:spacing w:val="-17"/>
        </w:rPr>
        <w:t> </w:t>
      </w:r>
      <w:r>
        <w:rPr/>
        <w:t>engaged</w:t>
      </w:r>
      <w:r>
        <w:rPr>
          <w:spacing w:val="-16"/>
        </w:rPr>
        <w:t> </w:t>
      </w:r>
      <w:r>
        <w:rPr/>
        <w:t>in</w:t>
      </w:r>
      <w:r>
        <w:rPr>
          <w:spacing w:val="-17"/>
        </w:rPr>
        <w:t> </w:t>
      </w:r>
      <w:r>
        <w:rPr/>
        <w:t>independent learning are capable of handling their learning while actively participating in reaching their academic learning objectives. The education system in place now</w:t>
      </w:r>
      <w:r>
        <w:rPr>
          <w:spacing w:val="39"/>
        </w:rPr>
        <w:t> </w:t>
      </w:r>
      <w:r>
        <w:rPr/>
        <w:t>must</w:t>
      </w:r>
      <w:r>
        <w:rPr>
          <w:spacing w:val="43"/>
        </w:rPr>
        <w:t> </w:t>
      </w:r>
      <w:r>
        <w:rPr/>
        <w:t>motivate</w:t>
      </w:r>
      <w:r>
        <w:rPr>
          <w:spacing w:val="43"/>
        </w:rPr>
        <w:t> </w:t>
      </w:r>
      <w:r>
        <w:rPr/>
        <w:t>pupils</w:t>
      </w:r>
      <w:r>
        <w:rPr>
          <w:spacing w:val="43"/>
        </w:rPr>
        <w:t> </w:t>
      </w:r>
      <w:r>
        <w:rPr/>
        <w:t>to</w:t>
      </w:r>
      <w:r>
        <w:rPr>
          <w:spacing w:val="48"/>
        </w:rPr>
        <w:t> </w:t>
      </w:r>
      <w:r>
        <w:rPr/>
        <w:t>think</w:t>
      </w:r>
      <w:r>
        <w:rPr>
          <w:spacing w:val="41"/>
        </w:rPr>
        <w:t> </w:t>
      </w:r>
      <w:r>
        <w:rPr/>
        <w:t>at</w:t>
      </w:r>
      <w:r>
        <w:rPr>
          <w:spacing w:val="43"/>
        </w:rPr>
        <w:t> </w:t>
      </w:r>
      <w:r>
        <w:rPr/>
        <w:t>lower</w:t>
      </w:r>
      <w:r>
        <w:rPr>
          <w:spacing w:val="40"/>
        </w:rPr>
        <w:t> </w:t>
      </w:r>
      <w:r>
        <w:rPr/>
        <w:t>levels</w:t>
      </w:r>
      <w:r>
        <w:rPr>
          <w:spacing w:val="42"/>
        </w:rPr>
        <w:t> </w:t>
      </w:r>
      <w:r>
        <w:rPr/>
        <w:t>to</w:t>
      </w:r>
      <w:r>
        <w:rPr>
          <w:spacing w:val="44"/>
        </w:rPr>
        <w:t> </w:t>
      </w:r>
      <w:r>
        <w:rPr/>
        <w:t>become</w:t>
      </w:r>
      <w:r>
        <w:rPr>
          <w:spacing w:val="43"/>
        </w:rPr>
        <w:t> </w:t>
      </w:r>
      <w:r>
        <w:rPr>
          <w:spacing w:val="-2"/>
        </w:rPr>
        <w:t>independent</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2"/>
        <w:jc w:val="both"/>
      </w:pPr>
      <w:r>
        <w:rPr/>
        <w:t>persons.</w:t>
      </w:r>
      <w:r>
        <w:rPr>
          <w:spacing w:val="-5"/>
        </w:rPr>
        <w:t> </w:t>
      </w:r>
      <w:r>
        <w:rPr/>
        <w:t>When</w:t>
      </w:r>
      <w:r>
        <w:rPr>
          <w:spacing w:val="-1"/>
        </w:rPr>
        <w:t> </w:t>
      </w:r>
      <w:r>
        <w:rPr/>
        <w:t>students</w:t>
      </w:r>
      <w:r>
        <w:rPr>
          <w:spacing w:val="-1"/>
        </w:rPr>
        <w:t> </w:t>
      </w:r>
      <w:r>
        <w:rPr/>
        <w:t>collaborate,</w:t>
      </w:r>
      <w:r>
        <w:rPr>
          <w:spacing w:val="-1"/>
        </w:rPr>
        <w:t> </w:t>
      </w:r>
      <w:r>
        <w:rPr/>
        <w:t>the</w:t>
      </w:r>
      <w:r>
        <w:rPr>
          <w:spacing w:val="-3"/>
        </w:rPr>
        <w:t> </w:t>
      </w:r>
      <w:r>
        <w:rPr/>
        <w:t>instructor</w:t>
      </w:r>
      <w:r>
        <w:rPr>
          <w:spacing w:val="-4"/>
        </w:rPr>
        <w:t> </w:t>
      </w:r>
      <w:r>
        <w:rPr/>
        <w:t>needs</w:t>
      </w:r>
      <w:r>
        <w:rPr>
          <w:spacing w:val="-2"/>
        </w:rPr>
        <w:t> </w:t>
      </w:r>
      <w:r>
        <w:rPr/>
        <w:t>to</w:t>
      </w:r>
      <w:r>
        <w:rPr>
          <w:spacing w:val="-4"/>
        </w:rPr>
        <w:t> </w:t>
      </w:r>
      <w:r>
        <w:rPr/>
        <w:t>ensure</w:t>
      </w:r>
      <w:r>
        <w:rPr>
          <w:spacing w:val="-6"/>
        </w:rPr>
        <w:t> </w:t>
      </w:r>
      <w:r>
        <w:rPr/>
        <w:t>that</w:t>
      </w:r>
      <w:r>
        <w:rPr>
          <w:spacing w:val="-4"/>
        </w:rPr>
        <w:t> </w:t>
      </w:r>
      <w:r>
        <w:rPr/>
        <w:t>each member of the group can agree on their objectives and plans for creating a product, be accepted to participate, and work in assigned areas to finish the work, discuss it, and support one another. Students initiate independent learning which is focused on projects, discovery, and investigation.</w:t>
      </w:r>
    </w:p>
    <w:p>
      <w:pPr>
        <w:pStyle w:val="BodyText"/>
        <w:spacing w:line="482" w:lineRule="auto"/>
        <w:ind w:left="360" w:right="789" w:firstLine="720"/>
        <w:jc w:val="both"/>
      </w:pPr>
      <w:r>
        <w:rPr/>
        <w:t>Furthermore, teaching interaction strategies encouraged students to generate</w:t>
      </w:r>
      <w:r>
        <w:rPr>
          <w:spacing w:val="-17"/>
        </w:rPr>
        <w:t> </w:t>
      </w:r>
      <w:r>
        <w:rPr/>
        <w:t>more</w:t>
      </w:r>
      <w:r>
        <w:rPr>
          <w:spacing w:val="-17"/>
        </w:rPr>
        <w:t> </w:t>
      </w:r>
      <w:r>
        <w:rPr/>
        <w:t>ideas</w:t>
      </w:r>
      <w:r>
        <w:rPr>
          <w:spacing w:val="-16"/>
        </w:rPr>
        <w:t> </w:t>
      </w:r>
      <w:r>
        <w:rPr/>
        <w:t>to</w:t>
      </w:r>
      <w:r>
        <w:rPr>
          <w:spacing w:val="-17"/>
        </w:rPr>
        <w:t> </w:t>
      </w:r>
      <w:r>
        <w:rPr/>
        <w:t>talk</w:t>
      </w:r>
      <w:r>
        <w:rPr>
          <w:spacing w:val="-17"/>
        </w:rPr>
        <w:t> </w:t>
      </w:r>
      <w:r>
        <w:rPr/>
        <w:t>about</w:t>
      </w:r>
      <w:r>
        <w:rPr>
          <w:spacing w:val="-17"/>
        </w:rPr>
        <w:t> </w:t>
      </w:r>
      <w:r>
        <w:rPr/>
        <w:t>positivity,</w:t>
      </w:r>
      <w:r>
        <w:rPr>
          <w:spacing w:val="-16"/>
        </w:rPr>
        <w:t> </w:t>
      </w:r>
      <w:r>
        <w:rPr/>
        <w:t>introspection,</w:t>
      </w:r>
      <w:r>
        <w:rPr>
          <w:spacing w:val="-17"/>
        </w:rPr>
        <w:t> </w:t>
      </w:r>
      <w:r>
        <w:rPr/>
        <w:t>and</w:t>
      </w:r>
      <w:r>
        <w:rPr>
          <w:spacing w:val="-17"/>
        </w:rPr>
        <w:t> </w:t>
      </w:r>
      <w:r>
        <w:rPr/>
        <w:t>encouragement in both tasks. However, elements like peer perceptions, task characteristics, and proficiency all had an impact on how the learners employed strategies. Additionally, as teachers play significant roles in the education system, they need to possess the skills outlined in the National Education System Law. They also need to actively create a more engaging learning environment and classroom climate that can inspire learners to feel comfortable learning, continuously grow as professionals, and be able to use knowledge to communicate well and grow holistically (Fadiji, 2023).</w:t>
      </w:r>
    </w:p>
    <w:p>
      <w:pPr>
        <w:pStyle w:val="BodyText"/>
        <w:spacing w:line="482" w:lineRule="auto"/>
        <w:ind w:left="360" w:right="788" w:firstLine="720"/>
        <w:jc w:val="both"/>
      </w:pPr>
      <w:r>
        <w:rPr/>
        <w:t>Moreover, it is the role of the modern educator to encourage students to learn independently and to engage in a learning procedure that respects this autonomy and the growth of activity and self-reliance. The necessities of life itself are initiative and a creative approach to business, which determine the way that improvements to the educational process should be made. The method</w:t>
      </w:r>
      <w:r>
        <w:rPr>
          <w:spacing w:val="38"/>
        </w:rPr>
        <w:t> </w:t>
      </w:r>
      <w:r>
        <w:rPr/>
        <w:t>chosen</w:t>
      </w:r>
      <w:r>
        <w:rPr>
          <w:spacing w:val="38"/>
        </w:rPr>
        <w:t> </w:t>
      </w:r>
      <w:r>
        <w:rPr/>
        <w:t>to</w:t>
      </w:r>
      <w:r>
        <w:rPr>
          <w:spacing w:val="38"/>
        </w:rPr>
        <w:t> </w:t>
      </w:r>
      <w:r>
        <w:rPr/>
        <w:t>encourage</w:t>
      </w:r>
      <w:r>
        <w:rPr>
          <w:spacing w:val="38"/>
        </w:rPr>
        <w:t> </w:t>
      </w:r>
      <w:r>
        <w:rPr/>
        <w:t>independent</w:t>
      </w:r>
      <w:r>
        <w:rPr>
          <w:spacing w:val="35"/>
        </w:rPr>
        <w:t> </w:t>
      </w:r>
      <w:r>
        <w:rPr/>
        <w:t>learning</w:t>
      </w:r>
      <w:r>
        <w:rPr>
          <w:spacing w:val="38"/>
        </w:rPr>
        <w:t> </w:t>
      </w:r>
      <w:r>
        <w:rPr/>
        <w:t>is</w:t>
      </w:r>
      <w:r>
        <w:rPr>
          <w:spacing w:val="36"/>
        </w:rPr>
        <w:t> </w:t>
      </w:r>
      <w:r>
        <w:rPr/>
        <w:t>contingent</w:t>
      </w:r>
      <w:r>
        <w:rPr>
          <w:spacing w:val="35"/>
        </w:rPr>
        <w:t> </w:t>
      </w:r>
      <w:r>
        <w:rPr/>
        <w:t>upon</w:t>
      </w:r>
      <w:r>
        <w:rPr>
          <w:spacing w:val="38"/>
        </w:rPr>
        <w:t> </w:t>
      </w:r>
      <w:r>
        <w:rPr/>
        <w:t>the</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4"/>
        <w:jc w:val="both"/>
      </w:pPr>
      <w:r>
        <w:rPr/>
        <w:t>nature</w:t>
      </w:r>
      <w:r>
        <w:rPr>
          <w:spacing w:val="-5"/>
        </w:rPr>
        <w:t> </w:t>
      </w:r>
      <w:r>
        <w:rPr/>
        <w:t>of</w:t>
      </w:r>
      <w:r>
        <w:rPr>
          <w:spacing w:val="-3"/>
        </w:rPr>
        <w:t> </w:t>
      </w:r>
      <w:r>
        <w:rPr/>
        <w:t>the</w:t>
      </w:r>
      <w:r>
        <w:rPr>
          <w:spacing w:val="-3"/>
        </w:rPr>
        <w:t> </w:t>
      </w:r>
      <w:r>
        <w:rPr/>
        <w:t>lesson.</w:t>
      </w:r>
      <w:r>
        <w:rPr>
          <w:spacing w:val="-3"/>
        </w:rPr>
        <w:t> </w:t>
      </w:r>
      <w:r>
        <w:rPr/>
        <w:t>The</w:t>
      </w:r>
      <w:r>
        <w:rPr>
          <w:spacing w:val="-3"/>
        </w:rPr>
        <w:t> </w:t>
      </w:r>
      <w:r>
        <w:rPr/>
        <w:t>lesson's</w:t>
      </w:r>
      <w:r>
        <w:rPr>
          <w:spacing w:val="-3"/>
        </w:rPr>
        <w:t> </w:t>
      </w:r>
      <w:r>
        <w:rPr/>
        <w:t>content</w:t>
      </w:r>
      <w:r>
        <w:rPr>
          <w:spacing w:val="-3"/>
        </w:rPr>
        <w:t> </w:t>
      </w:r>
      <w:r>
        <w:rPr/>
        <w:t>as</w:t>
      </w:r>
      <w:r>
        <w:rPr>
          <w:spacing w:val="-5"/>
        </w:rPr>
        <w:t> </w:t>
      </w:r>
      <w:r>
        <w:rPr/>
        <w:t>well</w:t>
      </w:r>
      <w:r>
        <w:rPr>
          <w:spacing w:val="-3"/>
        </w:rPr>
        <w:t> </w:t>
      </w:r>
      <w:r>
        <w:rPr/>
        <w:t>as</w:t>
      </w:r>
      <w:r>
        <w:rPr>
          <w:spacing w:val="-3"/>
        </w:rPr>
        <w:t> </w:t>
      </w:r>
      <w:r>
        <w:rPr/>
        <w:t>the</w:t>
      </w:r>
      <w:r>
        <w:rPr>
          <w:spacing w:val="-3"/>
        </w:rPr>
        <w:t> </w:t>
      </w:r>
      <w:r>
        <w:rPr/>
        <w:t>goals</w:t>
      </w:r>
      <w:r>
        <w:rPr>
          <w:spacing w:val="-3"/>
        </w:rPr>
        <w:t> </w:t>
      </w:r>
      <w:r>
        <w:rPr/>
        <w:t>and</w:t>
      </w:r>
      <w:r>
        <w:rPr>
          <w:spacing w:val="-3"/>
        </w:rPr>
        <w:t> </w:t>
      </w:r>
      <w:r>
        <w:rPr/>
        <w:t>objectives related to education and development (Daniyarovna, 2022).</w:t>
      </w:r>
    </w:p>
    <w:p>
      <w:pPr>
        <w:pStyle w:val="BodyText"/>
        <w:spacing w:line="477" w:lineRule="auto"/>
        <w:ind w:left="360" w:right="789" w:firstLine="720"/>
        <w:jc w:val="both"/>
      </w:pPr>
      <w:r>
        <w:rPr>
          <w:rFonts w:ascii="Arial" w:hAnsi="Arial"/>
          <w:b/>
        </w:rPr>
        <w:t>Teachers’ Use of Differentiated Activities. </w:t>
      </w:r>
      <w:r>
        <w:rPr>
          <w:position w:val="1"/>
        </w:rPr>
        <w:t>Five participants stated </w:t>
      </w:r>
      <w:r>
        <w:rPr/>
        <w:t>that their teacher used differentiated instruction through innovative teaching strategies, as reflected in the statements of L1, L2, L3, L4, and L5 below.</w:t>
      </w:r>
    </w:p>
    <w:p>
      <w:pPr>
        <w:tabs>
          <w:tab w:pos="1920" w:val="left" w:leader="none"/>
        </w:tabs>
        <w:spacing w:line="242" w:lineRule="auto" w:before="3"/>
        <w:ind w:left="1920" w:right="1732" w:hanging="850"/>
        <w:jc w:val="left"/>
        <w:rPr>
          <w:sz w:val="20"/>
        </w:rPr>
      </w:pPr>
      <w:r>
        <w:rPr>
          <w:spacing w:val="-4"/>
          <w:sz w:val="20"/>
        </w:rPr>
        <w:t>L1:</w:t>
      </w:r>
      <w:r>
        <w:rPr>
          <w:sz w:val="20"/>
        </w:rPr>
        <w:tab/>
      </w:r>
      <w:r>
        <w:rPr>
          <w:rFonts w:ascii="Arial"/>
          <w:i/>
          <w:sz w:val="20"/>
        </w:rPr>
        <w:t>Nagatudlo si sir gamit ang board at tv taz ginatagalog sad niya pag dili namo masabtan. </w:t>
      </w:r>
      <w:r>
        <w:rPr>
          <w:sz w:val="20"/>
        </w:rPr>
        <w:t>(Lines 6-7)</w:t>
      </w:r>
    </w:p>
    <w:p>
      <w:pPr>
        <w:pStyle w:val="BodyText"/>
        <w:spacing w:before="6"/>
        <w:rPr>
          <w:sz w:val="20"/>
        </w:rPr>
      </w:pPr>
    </w:p>
    <w:p>
      <w:pPr>
        <w:spacing w:line="244" w:lineRule="auto" w:before="0"/>
        <w:ind w:left="1920" w:right="1732" w:firstLine="0"/>
        <w:jc w:val="left"/>
        <w:rPr>
          <w:sz w:val="20"/>
        </w:rPr>
      </w:pPr>
      <w:r>
        <w:rPr>
          <w:sz w:val="20"/>
        </w:rPr>
        <w:t>Teaches</w:t>
      </w:r>
      <w:r>
        <w:rPr>
          <w:spacing w:val="-4"/>
          <w:sz w:val="20"/>
        </w:rPr>
        <w:t> </w:t>
      </w:r>
      <w:r>
        <w:rPr>
          <w:sz w:val="20"/>
        </w:rPr>
        <w:t>using</w:t>
      </w:r>
      <w:r>
        <w:rPr>
          <w:spacing w:val="-6"/>
          <w:sz w:val="20"/>
        </w:rPr>
        <w:t> </w:t>
      </w:r>
      <w:r>
        <w:rPr>
          <w:sz w:val="20"/>
        </w:rPr>
        <w:t>the</w:t>
      </w:r>
      <w:r>
        <w:rPr>
          <w:spacing w:val="-4"/>
          <w:sz w:val="20"/>
        </w:rPr>
        <w:t> </w:t>
      </w:r>
      <w:r>
        <w:rPr>
          <w:sz w:val="20"/>
        </w:rPr>
        <w:t>board</w:t>
      </w:r>
      <w:r>
        <w:rPr>
          <w:spacing w:val="-3"/>
          <w:sz w:val="20"/>
        </w:rPr>
        <w:t> </w:t>
      </w:r>
      <w:r>
        <w:rPr>
          <w:sz w:val="20"/>
        </w:rPr>
        <w:t>and</w:t>
      </w:r>
      <w:r>
        <w:rPr>
          <w:spacing w:val="-6"/>
          <w:sz w:val="20"/>
        </w:rPr>
        <w:t> </w:t>
      </w:r>
      <w:r>
        <w:rPr>
          <w:sz w:val="20"/>
        </w:rPr>
        <w:t>tv</w:t>
      </w:r>
      <w:r>
        <w:rPr>
          <w:spacing w:val="-4"/>
          <w:sz w:val="20"/>
        </w:rPr>
        <w:t> </w:t>
      </w:r>
      <w:r>
        <w:rPr>
          <w:sz w:val="20"/>
        </w:rPr>
        <w:t>and</w:t>
      </w:r>
      <w:r>
        <w:rPr>
          <w:spacing w:val="-6"/>
          <w:sz w:val="20"/>
        </w:rPr>
        <w:t> </w:t>
      </w:r>
      <w:r>
        <w:rPr>
          <w:sz w:val="20"/>
        </w:rPr>
        <w:t>he</w:t>
      </w:r>
      <w:r>
        <w:rPr>
          <w:spacing w:val="-5"/>
          <w:sz w:val="20"/>
        </w:rPr>
        <w:t> </w:t>
      </w:r>
      <w:r>
        <w:rPr>
          <w:sz w:val="20"/>
        </w:rPr>
        <w:t>also</w:t>
      </w:r>
      <w:r>
        <w:rPr>
          <w:spacing w:val="-5"/>
          <w:sz w:val="20"/>
        </w:rPr>
        <w:t> </w:t>
      </w:r>
      <w:r>
        <w:rPr>
          <w:sz w:val="20"/>
        </w:rPr>
        <w:t>speaks</w:t>
      </w:r>
      <w:r>
        <w:rPr>
          <w:spacing w:val="-4"/>
          <w:sz w:val="20"/>
        </w:rPr>
        <w:t> </w:t>
      </w:r>
      <w:r>
        <w:rPr>
          <w:sz w:val="20"/>
        </w:rPr>
        <w:t>Tagalog when we don't understand.</w:t>
      </w:r>
    </w:p>
    <w:p>
      <w:pPr>
        <w:pStyle w:val="BodyText"/>
        <w:spacing w:before="93"/>
        <w:rPr>
          <w:sz w:val="20"/>
        </w:rPr>
      </w:pPr>
    </w:p>
    <w:p>
      <w:pPr>
        <w:tabs>
          <w:tab w:pos="1920" w:val="left" w:leader="none"/>
        </w:tabs>
        <w:spacing w:line="487" w:lineRule="auto" w:before="0"/>
        <w:ind w:left="1920" w:right="3660" w:hanging="850"/>
        <w:jc w:val="left"/>
        <w:rPr>
          <w:sz w:val="20"/>
        </w:rPr>
      </w:pPr>
      <w:r>
        <w:rPr>
          <w:spacing w:val="-4"/>
          <w:sz w:val="20"/>
        </w:rPr>
        <w:t>L2:</w:t>
      </w:r>
      <w:r>
        <w:rPr>
          <w:sz w:val="20"/>
        </w:rPr>
        <w:tab/>
      </w:r>
      <w:r>
        <w:rPr>
          <w:rFonts w:ascii="Arial"/>
          <w:i/>
          <w:sz w:val="20"/>
        </w:rPr>
        <w:t>Yes,</w:t>
      </w:r>
      <w:r>
        <w:rPr>
          <w:rFonts w:ascii="Arial"/>
          <w:i/>
          <w:spacing w:val="-7"/>
          <w:sz w:val="20"/>
        </w:rPr>
        <w:t> </w:t>
      </w:r>
      <w:r>
        <w:rPr>
          <w:rFonts w:ascii="Arial"/>
          <w:i/>
          <w:sz w:val="20"/>
        </w:rPr>
        <w:t>kay</w:t>
      </w:r>
      <w:r>
        <w:rPr>
          <w:rFonts w:ascii="Arial"/>
          <w:i/>
          <w:spacing w:val="-6"/>
          <w:sz w:val="20"/>
        </w:rPr>
        <w:t> </w:t>
      </w:r>
      <w:r>
        <w:rPr>
          <w:rFonts w:ascii="Arial"/>
          <w:i/>
          <w:sz w:val="20"/>
        </w:rPr>
        <w:t>dili</w:t>
      </w:r>
      <w:r>
        <w:rPr>
          <w:rFonts w:ascii="Arial"/>
          <w:i/>
          <w:spacing w:val="-8"/>
          <w:sz w:val="20"/>
        </w:rPr>
        <w:t> </w:t>
      </w:r>
      <w:r>
        <w:rPr>
          <w:rFonts w:ascii="Arial"/>
          <w:i/>
          <w:sz w:val="20"/>
        </w:rPr>
        <w:t>boring</w:t>
      </w:r>
      <w:r>
        <w:rPr>
          <w:rFonts w:ascii="Arial"/>
          <w:i/>
          <w:spacing w:val="-5"/>
          <w:sz w:val="20"/>
        </w:rPr>
        <w:t> </w:t>
      </w:r>
      <w:r>
        <w:rPr>
          <w:rFonts w:ascii="Arial"/>
          <w:i/>
          <w:sz w:val="20"/>
        </w:rPr>
        <w:t>ang</w:t>
      </w:r>
      <w:r>
        <w:rPr>
          <w:rFonts w:ascii="Arial"/>
          <w:i/>
          <w:spacing w:val="-7"/>
          <w:sz w:val="20"/>
        </w:rPr>
        <w:t> </w:t>
      </w:r>
      <w:r>
        <w:rPr>
          <w:rFonts w:ascii="Arial"/>
          <w:i/>
          <w:sz w:val="20"/>
        </w:rPr>
        <w:t>klase.</w:t>
      </w:r>
      <w:r>
        <w:rPr>
          <w:rFonts w:ascii="Arial"/>
          <w:i/>
          <w:spacing w:val="-5"/>
          <w:sz w:val="20"/>
        </w:rPr>
        <w:t> </w:t>
      </w:r>
      <w:r>
        <w:rPr>
          <w:sz w:val="20"/>
        </w:rPr>
        <w:t>(Line</w:t>
      </w:r>
      <w:r>
        <w:rPr>
          <w:spacing w:val="-7"/>
          <w:sz w:val="20"/>
        </w:rPr>
        <w:t> </w:t>
      </w:r>
      <w:r>
        <w:rPr>
          <w:sz w:val="20"/>
        </w:rPr>
        <w:t>62-63) Yes, because the class is not boring.</w:t>
      </w:r>
    </w:p>
    <w:p>
      <w:pPr>
        <w:tabs>
          <w:tab w:pos="1920" w:val="left" w:leader="none"/>
        </w:tabs>
        <w:spacing w:line="242" w:lineRule="auto" w:before="0"/>
        <w:ind w:left="1920" w:right="1730" w:hanging="850"/>
        <w:jc w:val="left"/>
        <w:rPr>
          <w:sz w:val="20"/>
        </w:rPr>
      </w:pPr>
      <w:r>
        <w:rPr>
          <w:spacing w:val="-4"/>
          <w:sz w:val="20"/>
        </w:rPr>
        <w:t>L3:</w:t>
      </w:r>
      <w:r>
        <w:rPr>
          <w:sz w:val="20"/>
        </w:rPr>
        <w:tab/>
      </w:r>
      <w:r>
        <w:rPr>
          <w:rFonts w:ascii="Arial" w:hAnsi="Arial"/>
          <w:i/>
          <w:spacing w:val="-2"/>
          <w:sz w:val="20"/>
        </w:rPr>
        <w:t>Yes,</w:t>
      </w:r>
      <w:r>
        <w:rPr>
          <w:rFonts w:ascii="Arial" w:hAnsi="Arial"/>
          <w:i/>
          <w:spacing w:val="-6"/>
          <w:sz w:val="20"/>
        </w:rPr>
        <w:t> </w:t>
      </w:r>
      <w:r>
        <w:rPr>
          <w:rFonts w:ascii="Arial" w:hAnsi="Arial"/>
          <w:i/>
          <w:spacing w:val="-2"/>
          <w:sz w:val="20"/>
        </w:rPr>
        <w:t>ginapabasa</w:t>
      </w:r>
      <w:r>
        <w:rPr>
          <w:rFonts w:ascii="Arial" w:hAnsi="Arial"/>
          <w:i/>
          <w:spacing w:val="-6"/>
          <w:sz w:val="20"/>
        </w:rPr>
        <w:t> </w:t>
      </w:r>
      <w:r>
        <w:rPr>
          <w:rFonts w:ascii="Arial" w:hAnsi="Arial"/>
          <w:i/>
          <w:spacing w:val="-2"/>
          <w:sz w:val="20"/>
        </w:rPr>
        <w:t>isa-isa</w:t>
      </w:r>
      <w:r>
        <w:rPr>
          <w:rFonts w:ascii="Arial" w:hAnsi="Arial"/>
          <w:i/>
          <w:spacing w:val="-6"/>
          <w:sz w:val="20"/>
        </w:rPr>
        <w:t> </w:t>
      </w:r>
      <w:r>
        <w:rPr>
          <w:rFonts w:ascii="Arial" w:hAnsi="Arial"/>
          <w:i/>
          <w:spacing w:val="-2"/>
          <w:sz w:val="20"/>
        </w:rPr>
        <w:t>ug</w:t>
      </w:r>
      <w:r>
        <w:rPr>
          <w:rFonts w:ascii="Arial" w:hAnsi="Arial"/>
          <w:i/>
          <w:spacing w:val="-6"/>
          <w:sz w:val="20"/>
        </w:rPr>
        <w:t> </w:t>
      </w:r>
      <w:r>
        <w:rPr>
          <w:rFonts w:ascii="Arial" w:hAnsi="Arial"/>
          <w:i/>
          <w:spacing w:val="-2"/>
          <w:sz w:val="20"/>
        </w:rPr>
        <w:t>ginatanong</w:t>
      </w:r>
      <w:r>
        <w:rPr>
          <w:rFonts w:ascii="Arial" w:hAnsi="Arial"/>
          <w:i/>
          <w:spacing w:val="-6"/>
          <w:sz w:val="20"/>
        </w:rPr>
        <w:t> </w:t>
      </w:r>
      <w:r>
        <w:rPr>
          <w:rFonts w:ascii="Arial" w:hAnsi="Arial"/>
          <w:i/>
          <w:spacing w:val="-2"/>
          <w:sz w:val="20"/>
        </w:rPr>
        <w:t>mi</w:t>
      </w:r>
      <w:r>
        <w:rPr>
          <w:rFonts w:ascii="Arial" w:hAnsi="Arial"/>
          <w:i/>
          <w:spacing w:val="-7"/>
          <w:sz w:val="20"/>
        </w:rPr>
        <w:t> </w:t>
      </w:r>
      <w:r>
        <w:rPr>
          <w:rFonts w:ascii="Arial" w:hAnsi="Arial"/>
          <w:i/>
          <w:spacing w:val="-2"/>
          <w:sz w:val="20"/>
        </w:rPr>
        <w:t>isa-isa.</w:t>
      </w:r>
      <w:r>
        <w:rPr>
          <w:rFonts w:ascii="Arial" w:hAnsi="Arial"/>
          <w:i/>
          <w:spacing w:val="-7"/>
          <w:sz w:val="20"/>
        </w:rPr>
        <w:t> </w:t>
      </w:r>
      <w:r>
        <w:rPr>
          <w:rFonts w:ascii="Arial" w:hAnsi="Arial"/>
          <w:i/>
          <w:spacing w:val="-2"/>
          <w:sz w:val="20"/>
        </w:rPr>
        <w:t>Oo</w:t>
      </w:r>
      <w:r>
        <w:rPr>
          <w:rFonts w:ascii="Arial" w:hAnsi="Arial"/>
          <w:i/>
          <w:spacing w:val="-6"/>
          <w:sz w:val="20"/>
        </w:rPr>
        <w:t> </w:t>
      </w:r>
      <w:r>
        <w:rPr>
          <w:rFonts w:ascii="Arial" w:hAnsi="Arial"/>
          <w:i/>
          <w:spacing w:val="-2"/>
          <w:sz w:val="20"/>
        </w:rPr>
        <w:t>ma’am</w:t>
      </w:r>
      <w:r>
        <w:rPr>
          <w:rFonts w:ascii="Arial" w:hAnsi="Arial"/>
          <w:i/>
          <w:spacing w:val="-9"/>
          <w:sz w:val="20"/>
        </w:rPr>
        <w:t> </w:t>
      </w:r>
      <w:r>
        <w:rPr>
          <w:rFonts w:ascii="Arial" w:hAnsi="Arial"/>
          <w:i/>
          <w:spacing w:val="-2"/>
          <w:sz w:val="20"/>
        </w:rPr>
        <w:t>para </w:t>
      </w:r>
      <w:r>
        <w:rPr>
          <w:rFonts w:ascii="Arial" w:hAnsi="Arial"/>
          <w:i/>
          <w:sz w:val="20"/>
        </w:rPr>
        <w:t>ang classmate ko makatuon pa sila.</w:t>
      </w:r>
      <w:r>
        <w:rPr>
          <w:rFonts w:ascii="Arial" w:hAnsi="Arial"/>
          <w:i/>
          <w:spacing w:val="40"/>
          <w:sz w:val="20"/>
        </w:rPr>
        <w:t> </w:t>
      </w:r>
      <w:r>
        <w:rPr>
          <w:sz w:val="20"/>
        </w:rPr>
        <w:t>(Lines 100-101)</w:t>
      </w:r>
    </w:p>
    <w:p>
      <w:pPr>
        <w:pStyle w:val="BodyText"/>
        <w:spacing w:before="6"/>
        <w:rPr>
          <w:sz w:val="20"/>
        </w:rPr>
      </w:pPr>
    </w:p>
    <w:p>
      <w:pPr>
        <w:spacing w:line="242" w:lineRule="auto" w:before="0"/>
        <w:ind w:left="1920" w:right="1392" w:firstLine="0"/>
        <w:jc w:val="left"/>
        <w:rPr>
          <w:sz w:val="20"/>
        </w:rPr>
      </w:pPr>
      <w:r>
        <w:rPr>
          <w:spacing w:val="-2"/>
          <w:sz w:val="20"/>
        </w:rPr>
        <w:t>Individually</w:t>
      </w:r>
      <w:r>
        <w:rPr>
          <w:spacing w:val="-5"/>
          <w:sz w:val="20"/>
        </w:rPr>
        <w:t> </w:t>
      </w:r>
      <w:r>
        <w:rPr>
          <w:spacing w:val="-2"/>
          <w:sz w:val="20"/>
        </w:rPr>
        <w:t>reading</w:t>
      </w:r>
      <w:r>
        <w:rPr>
          <w:spacing w:val="-8"/>
          <w:sz w:val="20"/>
        </w:rPr>
        <w:t> </w:t>
      </w:r>
      <w:r>
        <w:rPr>
          <w:spacing w:val="-2"/>
          <w:sz w:val="20"/>
        </w:rPr>
        <w:t>the</w:t>
      </w:r>
      <w:r>
        <w:rPr>
          <w:spacing w:val="-8"/>
          <w:sz w:val="20"/>
        </w:rPr>
        <w:t> </w:t>
      </w:r>
      <w:r>
        <w:rPr>
          <w:spacing w:val="-2"/>
          <w:sz w:val="20"/>
        </w:rPr>
        <w:t>concept</w:t>
      </w:r>
      <w:r>
        <w:rPr>
          <w:spacing w:val="-7"/>
          <w:sz w:val="20"/>
        </w:rPr>
        <w:t> </w:t>
      </w:r>
      <w:r>
        <w:rPr>
          <w:spacing w:val="-2"/>
          <w:sz w:val="20"/>
        </w:rPr>
        <w:t>and</w:t>
      </w:r>
      <w:r>
        <w:rPr>
          <w:spacing w:val="-6"/>
          <w:sz w:val="20"/>
        </w:rPr>
        <w:t> </w:t>
      </w:r>
      <w:r>
        <w:rPr>
          <w:spacing w:val="-2"/>
          <w:sz w:val="20"/>
        </w:rPr>
        <w:t>asking</w:t>
      </w:r>
      <w:r>
        <w:rPr>
          <w:spacing w:val="-6"/>
          <w:sz w:val="20"/>
        </w:rPr>
        <w:t> </w:t>
      </w:r>
      <w:r>
        <w:rPr>
          <w:spacing w:val="-2"/>
          <w:sz w:val="20"/>
        </w:rPr>
        <w:t>questions</w:t>
      </w:r>
      <w:r>
        <w:rPr>
          <w:spacing w:val="-7"/>
          <w:sz w:val="20"/>
        </w:rPr>
        <w:t> </w:t>
      </w:r>
      <w:r>
        <w:rPr>
          <w:spacing w:val="-2"/>
          <w:sz w:val="20"/>
        </w:rPr>
        <w:t>one</w:t>
      </w:r>
      <w:r>
        <w:rPr>
          <w:spacing w:val="-8"/>
          <w:sz w:val="20"/>
        </w:rPr>
        <w:t> </w:t>
      </w:r>
      <w:r>
        <w:rPr>
          <w:spacing w:val="-2"/>
          <w:sz w:val="20"/>
        </w:rPr>
        <w:t>by</w:t>
      </w:r>
      <w:r>
        <w:rPr>
          <w:spacing w:val="-3"/>
          <w:sz w:val="20"/>
        </w:rPr>
        <w:t> </w:t>
      </w:r>
      <w:r>
        <w:rPr>
          <w:spacing w:val="-2"/>
          <w:sz w:val="20"/>
        </w:rPr>
        <w:t>one. </w:t>
      </w:r>
      <w:r>
        <w:rPr>
          <w:sz w:val="20"/>
        </w:rPr>
        <w:t>Yes, so that my classmates will learn more.</w:t>
      </w:r>
    </w:p>
    <w:p>
      <w:pPr>
        <w:pStyle w:val="BodyText"/>
        <w:spacing w:before="6"/>
        <w:rPr>
          <w:sz w:val="20"/>
        </w:rPr>
      </w:pPr>
    </w:p>
    <w:p>
      <w:pPr>
        <w:tabs>
          <w:tab w:pos="1920" w:val="left" w:leader="none"/>
        </w:tabs>
        <w:spacing w:before="1"/>
        <w:ind w:left="1070" w:right="0" w:firstLine="0"/>
        <w:jc w:val="left"/>
        <w:rPr>
          <w:sz w:val="20"/>
        </w:rPr>
      </w:pPr>
      <w:r>
        <w:rPr>
          <w:spacing w:val="-5"/>
          <w:sz w:val="20"/>
        </w:rPr>
        <w:t>L4:</w:t>
      </w:r>
      <w:r>
        <w:rPr>
          <w:sz w:val="20"/>
        </w:rPr>
        <w:tab/>
      </w:r>
      <w:r>
        <w:rPr>
          <w:rFonts w:ascii="Arial"/>
          <w:i/>
          <w:sz w:val="20"/>
        </w:rPr>
        <w:t>Yes</w:t>
      </w:r>
      <w:r>
        <w:rPr>
          <w:sz w:val="20"/>
        </w:rPr>
        <w:t>,</w:t>
      </w:r>
      <w:r>
        <w:rPr>
          <w:spacing w:val="-8"/>
          <w:sz w:val="20"/>
        </w:rPr>
        <w:t> </w:t>
      </w:r>
      <w:r>
        <w:rPr>
          <w:sz w:val="20"/>
        </w:rPr>
        <w:t>Role-playing,</w:t>
      </w:r>
      <w:r>
        <w:rPr>
          <w:spacing w:val="-6"/>
          <w:sz w:val="20"/>
        </w:rPr>
        <w:t> </w:t>
      </w:r>
      <w:r>
        <w:rPr>
          <w:sz w:val="20"/>
        </w:rPr>
        <w:t>word</w:t>
      </w:r>
      <w:r>
        <w:rPr>
          <w:spacing w:val="-6"/>
          <w:sz w:val="20"/>
        </w:rPr>
        <w:t> </w:t>
      </w:r>
      <w:r>
        <w:rPr>
          <w:sz w:val="20"/>
        </w:rPr>
        <w:t>games,</w:t>
      </w:r>
      <w:r>
        <w:rPr>
          <w:spacing w:val="-8"/>
          <w:sz w:val="20"/>
        </w:rPr>
        <w:t> </w:t>
      </w:r>
      <w:r>
        <w:rPr>
          <w:sz w:val="20"/>
        </w:rPr>
        <w:t>and</w:t>
      </w:r>
      <w:r>
        <w:rPr>
          <w:spacing w:val="-8"/>
          <w:sz w:val="20"/>
        </w:rPr>
        <w:t> </w:t>
      </w:r>
      <w:r>
        <w:rPr>
          <w:sz w:val="20"/>
        </w:rPr>
        <w:t>group</w:t>
      </w:r>
      <w:r>
        <w:rPr>
          <w:spacing w:val="-3"/>
          <w:sz w:val="20"/>
        </w:rPr>
        <w:t> </w:t>
      </w:r>
      <w:r>
        <w:rPr>
          <w:sz w:val="20"/>
        </w:rPr>
        <w:t>activity.</w:t>
      </w:r>
      <w:r>
        <w:rPr>
          <w:spacing w:val="-8"/>
          <w:sz w:val="20"/>
        </w:rPr>
        <w:t> </w:t>
      </w:r>
      <w:r>
        <w:rPr>
          <w:sz w:val="20"/>
        </w:rPr>
        <w:t>(Line</w:t>
      </w:r>
      <w:r>
        <w:rPr>
          <w:spacing w:val="-8"/>
          <w:sz w:val="20"/>
        </w:rPr>
        <w:t> </w:t>
      </w:r>
      <w:r>
        <w:rPr>
          <w:spacing w:val="-4"/>
          <w:sz w:val="20"/>
        </w:rPr>
        <w:t>143)</w:t>
      </w:r>
    </w:p>
    <w:p>
      <w:pPr>
        <w:pStyle w:val="BodyText"/>
        <w:spacing w:before="5"/>
        <w:rPr>
          <w:sz w:val="20"/>
        </w:rPr>
      </w:pPr>
    </w:p>
    <w:p>
      <w:pPr>
        <w:tabs>
          <w:tab w:pos="1920" w:val="left" w:leader="none"/>
        </w:tabs>
        <w:spacing w:line="242" w:lineRule="auto" w:before="0"/>
        <w:ind w:left="1920" w:right="1732" w:hanging="850"/>
        <w:jc w:val="left"/>
        <w:rPr>
          <w:sz w:val="20"/>
        </w:rPr>
      </w:pPr>
      <w:r>
        <w:rPr>
          <w:spacing w:val="-4"/>
          <w:sz w:val="20"/>
        </w:rPr>
        <w:t>L5:</w:t>
      </w:r>
      <w:r>
        <w:rPr>
          <w:sz w:val="20"/>
        </w:rPr>
        <w:tab/>
      </w:r>
      <w:r>
        <w:rPr>
          <w:rFonts w:ascii="Arial"/>
          <w:i/>
          <w:sz w:val="20"/>
        </w:rPr>
        <w:t>Yes,</w:t>
      </w:r>
      <w:r>
        <w:rPr>
          <w:rFonts w:ascii="Arial"/>
          <w:i/>
          <w:spacing w:val="-10"/>
          <w:sz w:val="20"/>
        </w:rPr>
        <w:t> </w:t>
      </w:r>
      <w:r>
        <w:rPr>
          <w:rFonts w:ascii="Arial"/>
          <w:i/>
          <w:sz w:val="20"/>
        </w:rPr>
        <w:t>tulad</w:t>
      </w:r>
      <w:r>
        <w:rPr>
          <w:rFonts w:ascii="Arial"/>
          <w:i/>
          <w:spacing w:val="-8"/>
          <w:sz w:val="20"/>
        </w:rPr>
        <w:t> </w:t>
      </w:r>
      <w:r>
        <w:rPr>
          <w:rFonts w:ascii="Arial"/>
          <w:i/>
          <w:sz w:val="20"/>
        </w:rPr>
        <w:t>ng</w:t>
      </w:r>
      <w:r>
        <w:rPr>
          <w:rFonts w:ascii="Arial"/>
          <w:i/>
          <w:spacing w:val="-8"/>
          <w:sz w:val="20"/>
        </w:rPr>
        <w:t> </w:t>
      </w:r>
      <w:r>
        <w:rPr>
          <w:rFonts w:ascii="Arial"/>
          <w:i/>
          <w:sz w:val="20"/>
        </w:rPr>
        <w:t>Yes</w:t>
      </w:r>
      <w:r>
        <w:rPr>
          <w:rFonts w:ascii="Arial"/>
          <w:i/>
          <w:spacing w:val="-7"/>
          <w:sz w:val="20"/>
        </w:rPr>
        <w:t> </w:t>
      </w:r>
      <w:r>
        <w:rPr>
          <w:rFonts w:ascii="Arial"/>
          <w:i/>
          <w:sz w:val="20"/>
        </w:rPr>
        <w:t>or</w:t>
      </w:r>
      <w:r>
        <w:rPr>
          <w:rFonts w:ascii="Arial"/>
          <w:i/>
          <w:spacing w:val="-9"/>
          <w:sz w:val="20"/>
        </w:rPr>
        <w:t> </w:t>
      </w:r>
      <w:r>
        <w:rPr>
          <w:rFonts w:ascii="Arial"/>
          <w:i/>
          <w:sz w:val="20"/>
        </w:rPr>
        <w:t>no</w:t>
      </w:r>
      <w:r>
        <w:rPr>
          <w:rFonts w:ascii="Arial"/>
          <w:i/>
          <w:spacing w:val="-10"/>
          <w:sz w:val="20"/>
        </w:rPr>
        <w:t> </w:t>
      </w:r>
      <w:r>
        <w:rPr>
          <w:rFonts w:ascii="Arial"/>
          <w:i/>
          <w:sz w:val="20"/>
        </w:rPr>
        <w:t>questions,</w:t>
      </w:r>
      <w:r>
        <w:rPr>
          <w:rFonts w:ascii="Arial"/>
          <w:i/>
          <w:spacing w:val="-7"/>
          <w:sz w:val="20"/>
        </w:rPr>
        <w:t> </w:t>
      </w:r>
      <w:r>
        <w:rPr>
          <w:rFonts w:ascii="Arial"/>
          <w:i/>
          <w:sz w:val="20"/>
        </w:rPr>
        <w:t>group</w:t>
      </w:r>
      <w:r>
        <w:rPr>
          <w:rFonts w:ascii="Arial"/>
          <w:i/>
          <w:spacing w:val="-8"/>
          <w:sz w:val="20"/>
        </w:rPr>
        <w:t> </w:t>
      </w:r>
      <w:r>
        <w:rPr>
          <w:rFonts w:ascii="Arial"/>
          <w:i/>
          <w:sz w:val="20"/>
        </w:rPr>
        <w:t>activity,</w:t>
      </w:r>
      <w:r>
        <w:rPr>
          <w:rFonts w:ascii="Arial"/>
          <w:i/>
          <w:spacing w:val="-10"/>
          <w:sz w:val="20"/>
        </w:rPr>
        <w:t> </w:t>
      </w:r>
      <w:r>
        <w:rPr>
          <w:rFonts w:ascii="Arial"/>
          <w:i/>
          <w:sz w:val="20"/>
        </w:rPr>
        <w:t>yong</w:t>
      </w:r>
      <w:r>
        <w:rPr>
          <w:rFonts w:ascii="Arial"/>
          <w:i/>
          <w:spacing w:val="-8"/>
          <w:sz w:val="20"/>
        </w:rPr>
        <w:t> </w:t>
      </w:r>
      <w:r>
        <w:rPr>
          <w:rFonts w:ascii="Arial"/>
          <w:i/>
          <w:sz w:val="20"/>
        </w:rPr>
        <w:t>mga</w:t>
      </w:r>
      <w:r>
        <w:rPr>
          <w:rFonts w:ascii="Arial"/>
          <w:i/>
          <w:spacing w:val="-8"/>
          <w:sz w:val="20"/>
        </w:rPr>
        <w:t> </w:t>
      </w:r>
      <w:r>
        <w:rPr>
          <w:rFonts w:ascii="Arial"/>
          <w:i/>
          <w:sz w:val="20"/>
        </w:rPr>
        <w:t>word na puzzle pati yong picture puzzle.</w:t>
      </w:r>
      <w:r>
        <w:rPr>
          <w:rFonts w:ascii="Arial"/>
          <w:i/>
          <w:spacing w:val="40"/>
          <w:sz w:val="20"/>
        </w:rPr>
        <w:t> </w:t>
      </w:r>
      <w:r>
        <w:rPr>
          <w:sz w:val="20"/>
        </w:rPr>
        <w:t>(Lines 178-179)</w:t>
      </w:r>
    </w:p>
    <w:p>
      <w:pPr>
        <w:pStyle w:val="BodyText"/>
        <w:spacing w:before="6"/>
        <w:rPr>
          <w:sz w:val="20"/>
        </w:rPr>
      </w:pPr>
    </w:p>
    <w:p>
      <w:pPr>
        <w:spacing w:line="242" w:lineRule="auto" w:before="1"/>
        <w:ind w:left="1920" w:right="1392" w:firstLine="0"/>
        <w:jc w:val="left"/>
        <w:rPr>
          <w:sz w:val="20"/>
        </w:rPr>
      </w:pPr>
      <w:r>
        <w:rPr>
          <w:sz w:val="20"/>
        </w:rPr>
        <w:t>Yes</w:t>
      </w:r>
      <w:r>
        <w:rPr>
          <w:spacing w:val="40"/>
          <w:sz w:val="20"/>
        </w:rPr>
        <w:t> </w:t>
      </w:r>
      <w:r>
        <w:rPr>
          <w:sz w:val="20"/>
        </w:rPr>
        <w:t>or</w:t>
      </w:r>
      <w:r>
        <w:rPr>
          <w:spacing w:val="37"/>
          <w:sz w:val="20"/>
        </w:rPr>
        <w:t> </w:t>
      </w:r>
      <w:r>
        <w:rPr>
          <w:sz w:val="20"/>
        </w:rPr>
        <w:t>No</w:t>
      </w:r>
      <w:r>
        <w:rPr>
          <w:spacing w:val="39"/>
          <w:sz w:val="20"/>
        </w:rPr>
        <w:t> </w:t>
      </w:r>
      <w:r>
        <w:rPr>
          <w:sz w:val="20"/>
        </w:rPr>
        <w:t>question,</w:t>
      </w:r>
      <w:r>
        <w:rPr>
          <w:spacing w:val="39"/>
          <w:sz w:val="20"/>
        </w:rPr>
        <w:t> </w:t>
      </w:r>
      <w:r>
        <w:rPr>
          <w:sz w:val="20"/>
        </w:rPr>
        <w:t>Group</w:t>
      </w:r>
      <w:r>
        <w:rPr>
          <w:spacing w:val="36"/>
          <w:sz w:val="20"/>
        </w:rPr>
        <w:t> </w:t>
      </w:r>
      <w:r>
        <w:rPr>
          <w:sz w:val="20"/>
        </w:rPr>
        <w:t>activity,</w:t>
      </w:r>
      <w:r>
        <w:rPr>
          <w:spacing w:val="39"/>
          <w:sz w:val="20"/>
        </w:rPr>
        <w:t> </w:t>
      </w:r>
      <w:r>
        <w:rPr>
          <w:sz w:val="20"/>
        </w:rPr>
        <w:t>word</w:t>
      </w:r>
      <w:r>
        <w:rPr>
          <w:spacing w:val="38"/>
          <w:sz w:val="20"/>
        </w:rPr>
        <w:t> </w:t>
      </w:r>
      <w:r>
        <w:rPr>
          <w:sz w:val="20"/>
        </w:rPr>
        <w:t>puzzle,</w:t>
      </w:r>
      <w:r>
        <w:rPr>
          <w:spacing w:val="38"/>
          <w:sz w:val="20"/>
        </w:rPr>
        <w:t> </w:t>
      </w:r>
      <w:r>
        <w:rPr>
          <w:sz w:val="20"/>
        </w:rPr>
        <w:t>and</w:t>
      </w:r>
      <w:r>
        <w:rPr>
          <w:spacing w:val="38"/>
          <w:sz w:val="20"/>
        </w:rPr>
        <w:t> </w:t>
      </w:r>
      <w:r>
        <w:rPr>
          <w:sz w:val="20"/>
        </w:rPr>
        <w:t>picture </w:t>
      </w:r>
      <w:r>
        <w:rPr>
          <w:spacing w:val="-2"/>
          <w:sz w:val="20"/>
        </w:rPr>
        <w:t>puzzle.</w:t>
      </w:r>
    </w:p>
    <w:p>
      <w:pPr>
        <w:pStyle w:val="BodyText"/>
        <w:spacing w:before="50"/>
        <w:rPr>
          <w:sz w:val="20"/>
        </w:rPr>
      </w:pPr>
    </w:p>
    <w:p>
      <w:pPr>
        <w:pStyle w:val="BodyText"/>
        <w:spacing w:line="482" w:lineRule="auto"/>
        <w:ind w:left="360" w:right="794" w:firstLine="720"/>
        <w:jc w:val="both"/>
      </w:pPr>
      <w:r>
        <w:rPr/>
        <w:t>This means that learners experience the process of customizing lessons to match their unique interests, needs, and strengths. This further implies that the style of teaching helps teachers personalize instruction while providing learners with choice and flexibility in their learning.</w:t>
      </w:r>
    </w:p>
    <w:p>
      <w:pPr>
        <w:pStyle w:val="BodyText"/>
        <w:spacing w:line="482" w:lineRule="auto"/>
        <w:ind w:left="360" w:right="794" w:firstLine="720"/>
        <w:jc w:val="both"/>
      </w:pPr>
      <w:r>
        <w:rPr/>
        <w:t>According to Eli (2021), in contemporary education, creativity and student participation are crucial, not just as a method of keeping up with the speed</w:t>
      </w:r>
      <w:r>
        <w:rPr>
          <w:spacing w:val="40"/>
        </w:rPr>
        <w:t> </w:t>
      </w:r>
      <w:r>
        <w:rPr/>
        <w:t>of</w:t>
      </w:r>
      <w:r>
        <w:rPr>
          <w:spacing w:val="40"/>
        </w:rPr>
        <w:t> </w:t>
      </w:r>
      <w:r>
        <w:rPr/>
        <w:t>globalization</w:t>
      </w:r>
      <w:r>
        <w:rPr>
          <w:spacing w:val="40"/>
        </w:rPr>
        <w:t> </w:t>
      </w:r>
      <w:r>
        <w:rPr/>
        <w:t>instead</w:t>
      </w:r>
      <w:r>
        <w:rPr>
          <w:spacing w:val="40"/>
        </w:rPr>
        <w:t> </w:t>
      </w:r>
      <w:r>
        <w:rPr/>
        <w:t>as</w:t>
      </w:r>
      <w:r>
        <w:rPr>
          <w:spacing w:val="40"/>
        </w:rPr>
        <w:t> </w:t>
      </w:r>
      <w:r>
        <w:rPr/>
        <w:t>enhancing</w:t>
      </w:r>
      <w:r>
        <w:rPr>
          <w:spacing w:val="40"/>
        </w:rPr>
        <w:t> </w:t>
      </w:r>
      <w:r>
        <w:rPr/>
        <w:t>instruction</w:t>
      </w:r>
      <w:r>
        <w:rPr>
          <w:spacing w:val="40"/>
        </w:rPr>
        <w:t> </w:t>
      </w:r>
      <w:r>
        <w:rPr/>
        <w:t>and</w:t>
      </w:r>
      <w:r>
        <w:rPr>
          <w:spacing w:val="40"/>
        </w:rPr>
        <w:t> </w:t>
      </w:r>
      <w:r>
        <w:rPr/>
        <w:t>learning.</w:t>
      </w:r>
      <w:r>
        <w:rPr>
          <w:spacing w:val="40"/>
        </w:rPr>
        <w:t> </w:t>
      </w:r>
      <w:r>
        <w:rPr/>
        <w:t>For</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9"/>
        <w:jc w:val="both"/>
      </w:pPr>
      <w:r>
        <w:rPr/>
        <w:t>instance,</w:t>
      </w:r>
      <w:r>
        <w:rPr>
          <w:spacing w:val="-1"/>
        </w:rPr>
        <w:t> </w:t>
      </w:r>
      <w:r>
        <w:rPr/>
        <w:t>gamification,</w:t>
      </w:r>
      <w:r>
        <w:rPr>
          <w:spacing w:val="-3"/>
        </w:rPr>
        <w:t> </w:t>
      </w:r>
      <w:r>
        <w:rPr/>
        <w:t>group</w:t>
      </w:r>
      <w:r>
        <w:rPr>
          <w:spacing w:val="-3"/>
        </w:rPr>
        <w:t> </w:t>
      </w:r>
      <w:r>
        <w:rPr/>
        <w:t>discussions,</w:t>
      </w:r>
      <w:r>
        <w:rPr>
          <w:spacing w:val="-1"/>
        </w:rPr>
        <w:t> </w:t>
      </w:r>
      <w:r>
        <w:rPr/>
        <w:t>learning</w:t>
      </w:r>
      <w:r>
        <w:rPr>
          <w:spacing w:val="-1"/>
        </w:rPr>
        <w:t> </w:t>
      </w:r>
      <w:r>
        <w:rPr/>
        <w:t>stations,</w:t>
      </w:r>
      <w:r>
        <w:rPr>
          <w:spacing w:val="-1"/>
        </w:rPr>
        <w:t> </w:t>
      </w:r>
      <w:r>
        <w:rPr/>
        <w:t>student-centered learning, role-playing, and active learning are highly successful teaching and learning strategies. There is increasing proof that the student-centered approach works very well and has a significant impact on the performance of the students. There is growing evidence that augmenting or substituting lectures</w:t>
      </w:r>
      <w:r>
        <w:rPr>
          <w:spacing w:val="-4"/>
        </w:rPr>
        <w:t> </w:t>
      </w:r>
      <w:r>
        <w:rPr/>
        <w:t>with</w:t>
      </w:r>
      <w:r>
        <w:rPr>
          <w:spacing w:val="-3"/>
        </w:rPr>
        <w:t> </w:t>
      </w:r>
      <w:r>
        <w:rPr/>
        <w:t>interactive</w:t>
      </w:r>
      <w:r>
        <w:rPr>
          <w:spacing w:val="-4"/>
        </w:rPr>
        <w:t> </w:t>
      </w:r>
      <w:r>
        <w:rPr/>
        <w:t>Learning</w:t>
      </w:r>
      <w:r>
        <w:rPr>
          <w:spacing w:val="-4"/>
        </w:rPr>
        <w:t> </w:t>
      </w:r>
      <w:r>
        <w:rPr/>
        <w:t>is</w:t>
      </w:r>
      <w:r>
        <w:rPr>
          <w:spacing w:val="-4"/>
        </w:rPr>
        <w:t> </w:t>
      </w:r>
      <w:r>
        <w:rPr/>
        <w:t>improved</w:t>
      </w:r>
      <w:r>
        <w:rPr>
          <w:spacing w:val="-6"/>
        </w:rPr>
        <w:t> </w:t>
      </w:r>
      <w:r>
        <w:rPr/>
        <w:t>by</w:t>
      </w:r>
      <w:r>
        <w:rPr>
          <w:spacing w:val="-4"/>
        </w:rPr>
        <w:t> </w:t>
      </w:r>
      <w:r>
        <w:rPr/>
        <w:t>using</w:t>
      </w:r>
      <w:r>
        <w:rPr>
          <w:spacing w:val="-3"/>
        </w:rPr>
        <w:t> </w:t>
      </w:r>
      <w:r>
        <w:rPr/>
        <w:t>instructional</w:t>
      </w:r>
      <w:r>
        <w:rPr>
          <w:spacing w:val="-7"/>
        </w:rPr>
        <w:t> </w:t>
      </w:r>
      <w:r>
        <w:rPr/>
        <w:t>strategies and involving students in scientific inquiry and discovery and retention of </w:t>
      </w:r>
      <w:r>
        <w:rPr>
          <w:spacing w:val="-2"/>
        </w:rPr>
        <w:t>information.</w:t>
      </w:r>
    </w:p>
    <w:p>
      <w:pPr>
        <w:pStyle w:val="BodyText"/>
        <w:spacing w:line="482" w:lineRule="auto"/>
        <w:ind w:left="360" w:right="786" w:firstLine="720"/>
        <w:jc w:val="both"/>
      </w:pPr>
      <w:r>
        <w:rPr/>
        <w:t>Also, instructional tools such as rule demonstrations and practice examples are thought to facilitate interactive learning. It has been demonstrated that verbal instruction facilitates and modulates learning on several</w:t>
      </w:r>
      <w:r>
        <w:rPr>
          <w:spacing w:val="-5"/>
        </w:rPr>
        <w:t> </w:t>
      </w:r>
      <w:r>
        <w:rPr/>
        <w:t>levels,</w:t>
      </w:r>
      <w:r>
        <w:rPr>
          <w:spacing w:val="-7"/>
        </w:rPr>
        <w:t> </w:t>
      </w:r>
      <w:r>
        <w:rPr/>
        <w:t>from</w:t>
      </w:r>
      <w:r>
        <w:rPr>
          <w:spacing w:val="-6"/>
        </w:rPr>
        <w:t> </w:t>
      </w:r>
      <w:r>
        <w:rPr/>
        <w:t>functional</w:t>
      </w:r>
      <w:r>
        <w:rPr>
          <w:spacing w:val="-5"/>
        </w:rPr>
        <w:t> </w:t>
      </w:r>
      <w:r>
        <w:rPr/>
        <w:t>brain</w:t>
      </w:r>
      <w:r>
        <w:rPr>
          <w:spacing w:val="-5"/>
        </w:rPr>
        <w:t> </w:t>
      </w:r>
      <w:r>
        <w:rPr/>
        <w:t>reorganization.</w:t>
      </w:r>
      <w:r>
        <w:rPr>
          <w:spacing w:val="-7"/>
        </w:rPr>
        <w:t> </w:t>
      </w:r>
      <w:r>
        <w:rPr/>
        <w:t>Information</w:t>
      </w:r>
      <w:r>
        <w:rPr>
          <w:spacing w:val="-7"/>
        </w:rPr>
        <w:t> </w:t>
      </w:r>
      <w:r>
        <w:rPr/>
        <w:t>explanation</w:t>
      </w:r>
      <w:r>
        <w:rPr>
          <w:spacing w:val="-5"/>
        </w:rPr>
        <w:t> </w:t>
      </w:r>
      <w:r>
        <w:rPr/>
        <w:t>is tracked during instructor-learner interaction during productive brain-to-brain connection related to tasks induced by interactive learning. These findings highlight the importance of dynamic, real-time communication in promoting deeper learning and more effective knowledge transfer between instructors and learners. Such interactions enhance understanding and skill acquisition by building stronger cognitive connections, allowing learners to process and apply information more effectively (Pan et al., 2020).</w:t>
      </w:r>
    </w:p>
    <w:p>
      <w:pPr>
        <w:spacing w:line="475" w:lineRule="auto" w:before="0"/>
        <w:ind w:left="360" w:right="788" w:firstLine="720"/>
        <w:jc w:val="both"/>
        <w:rPr>
          <w:sz w:val="24"/>
        </w:rPr>
      </w:pPr>
      <w:r>
        <w:rPr>
          <w:rFonts w:ascii="Arial" w:hAnsi="Arial"/>
          <w:b/>
          <w:sz w:val="24"/>
        </w:rPr>
        <w:t>Learners’ Processing of the Lesson</w:t>
      </w:r>
      <w:r>
        <w:rPr>
          <w:position w:val="1"/>
          <w:sz w:val="24"/>
        </w:rPr>
        <w:t>. In this regard, participants </w:t>
      </w:r>
      <w:r>
        <w:rPr>
          <w:sz w:val="24"/>
        </w:rPr>
        <w:t>stated</w:t>
      </w:r>
      <w:r>
        <w:rPr>
          <w:spacing w:val="68"/>
          <w:sz w:val="24"/>
        </w:rPr>
        <w:t> </w:t>
      </w:r>
      <w:r>
        <w:rPr>
          <w:sz w:val="24"/>
        </w:rPr>
        <w:t>that</w:t>
      </w:r>
      <w:r>
        <w:rPr>
          <w:spacing w:val="65"/>
          <w:sz w:val="24"/>
        </w:rPr>
        <w:t> </w:t>
      </w:r>
      <w:r>
        <w:rPr>
          <w:sz w:val="24"/>
        </w:rPr>
        <w:t>processing</w:t>
      </w:r>
      <w:r>
        <w:rPr>
          <w:spacing w:val="68"/>
          <w:sz w:val="24"/>
        </w:rPr>
        <w:t> </w:t>
      </w:r>
      <w:r>
        <w:rPr>
          <w:sz w:val="24"/>
        </w:rPr>
        <w:t>information</w:t>
      </w:r>
      <w:r>
        <w:rPr>
          <w:spacing w:val="68"/>
          <w:sz w:val="24"/>
        </w:rPr>
        <w:t> </w:t>
      </w:r>
      <w:r>
        <w:rPr>
          <w:sz w:val="24"/>
        </w:rPr>
        <w:t>was</w:t>
      </w:r>
      <w:r>
        <w:rPr>
          <w:spacing w:val="67"/>
          <w:sz w:val="24"/>
        </w:rPr>
        <w:t> </w:t>
      </w:r>
      <w:r>
        <w:rPr>
          <w:sz w:val="24"/>
        </w:rPr>
        <w:t>present</w:t>
      </w:r>
      <w:r>
        <w:rPr>
          <w:spacing w:val="65"/>
          <w:sz w:val="24"/>
        </w:rPr>
        <w:t> </w:t>
      </w:r>
      <w:r>
        <w:rPr>
          <w:sz w:val="24"/>
        </w:rPr>
        <w:t>while</w:t>
      </w:r>
      <w:r>
        <w:rPr>
          <w:spacing w:val="68"/>
          <w:sz w:val="24"/>
        </w:rPr>
        <w:t> </w:t>
      </w:r>
      <w:r>
        <w:rPr>
          <w:sz w:val="24"/>
        </w:rPr>
        <w:t>their</w:t>
      </w:r>
      <w:r>
        <w:rPr>
          <w:spacing w:val="66"/>
          <w:sz w:val="24"/>
        </w:rPr>
        <w:t> </w:t>
      </w:r>
      <w:r>
        <w:rPr>
          <w:sz w:val="24"/>
        </w:rPr>
        <w:t>teacher</w:t>
      </w:r>
      <w:r>
        <w:rPr>
          <w:spacing w:val="66"/>
          <w:sz w:val="24"/>
        </w:rPr>
        <w:t> </w:t>
      </w:r>
      <w:r>
        <w:rPr>
          <w:sz w:val="24"/>
        </w:rPr>
        <w:t>used</w:t>
      </w:r>
    </w:p>
    <w:p>
      <w:pPr>
        <w:spacing w:after="0" w:line="475" w:lineRule="auto"/>
        <w:jc w:val="both"/>
        <w:rPr>
          <w:sz w:val="24"/>
        </w:rPr>
        <w:sectPr>
          <w:pgSz w:w="12240" w:h="15840"/>
          <w:pgMar w:header="0" w:footer="1397" w:top="1760" w:bottom="1580" w:left="1800" w:right="1080"/>
        </w:sectPr>
      </w:pPr>
    </w:p>
    <w:p>
      <w:pPr>
        <w:pStyle w:val="BodyText"/>
        <w:spacing w:line="482" w:lineRule="auto" w:before="81"/>
        <w:ind w:left="360" w:right="783"/>
      </w:pPr>
      <w:r>
        <w:rPr/>
        <w:t>innovative</w:t>
      </w:r>
      <w:r>
        <w:rPr>
          <w:spacing w:val="-1"/>
        </w:rPr>
        <w:t> </w:t>
      </w:r>
      <w:r>
        <w:rPr/>
        <w:t>teaching</w:t>
      </w:r>
      <w:r>
        <w:rPr>
          <w:spacing w:val="-1"/>
        </w:rPr>
        <w:t> </w:t>
      </w:r>
      <w:r>
        <w:rPr/>
        <w:t>strategies,</w:t>
      </w:r>
      <w:r>
        <w:rPr>
          <w:spacing w:val="-1"/>
        </w:rPr>
        <w:t> </w:t>
      </w:r>
      <w:r>
        <w:rPr/>
        <w:t>as</w:t>
      </w:r>
      <w:r>
        <w:rPr>
          <w:spacing w:val="-2"/>
        </w:rPr>
        <w:t> </w:t>
      </w:r>
      <w:r>
        <w:rPr/>
        <w:t>revealed</w:t>
      </w:r>
      <w:r>
        <w:rPr>
          <w:spacing w:val="-1"/>
        </w:rPr>
        <w:t> </w:t>
      </w:r>
      <w:r>
        <w:rPr/>
        <w:t>in</w:t>
      </w:r>
      <w:r>
        <w:rPr>
          <w:spacing w:val="-4"/>
        </w:rPr>
        <w:t> </w:t>
      </w:r>
      <w:r>
        <w:rPr/>
        <w:t>the</w:t>
      </w:r>
      <w:r>
        <w:rPr>
          <w:spacing w:val="-1"/>
        </w:rPr>
        <w:t> </w:t>
      </w:r>
      <w:r>
        <w:rPr/>
        <w:t>statement</w:t>
      </w:r>
      <w:r>
        <w:rPr>
          <w:spacing w:val="-4"/>
        </w:rPr>
        <w:t> </w:t>
      </w:r>
      <w:r>
        <w:rPr/>
        <w:t>of</w:t>
      </w:r>
      <w:r>
        <w:rPr>
          <w:spacing w:val="-1"/>
        </w:rPr>
        <w:t> </w:t>
      </w:r>
      <w:r>
        <w:rPr/>
        <w:t>L1,</w:t>
      </w:r>
      <w:r>
        <w:rPr>
          <w:spacing w:val="-4"/>
        </w:rPr>
        <w:t> </w:t>
      </w:r>
      <w:r>
        <w:rPr/>
        <w:t>L2,</w:t>
      </w:r>
      <w:r>
        <w:rPr>
          <w:spacing w:val="-1"/>
        </w:rPr>
        <w:t> </w:t>
      </w:r>
      <w:r>
        <w:rPr/>
        <w:t>L3,</w:t>
      </w:r>
      <w:r>
        <w:rPr>
          <w:spacing w:val="-1"/>
        </w:rPr>
        <w:t> </w:t>
      </w:r>
      <w:r>
        <w:rPr/>
        <w:t>L4, and L5 below.</w:t>
      </w:r>
    </w:p>
    <w:p>
      <w:pPr>
        <w:spacing w:line="242" w:lineRule="auto" w:before="0"/>
        <w:ind w:left="1920" w:right="1734" w:hanging="850"/>
        <w:jc w:val="both"/>
        <w:rPr>
          <w:rFonts w:ascii="Arial" w:hAnsi="Arial"/>
          <w:i/>
          <w:sz w:val="20"/>
        </w:rPr>
      </w:pPr>
      <w:r>
        <w:rPr>
          <w:sz w:val="20"/>
        </w:rPr>
        <w:t>L1:</w:t>
      </w:r>
      <w:r>
        <w:rPr>
          <w:spacing w:val="40"/>
          <w:sz w:val="20"/>
        </w:rPr>
        <w:t>  </w:t>
      </w:r>
      <w:r>
        <w:rPr>
          <w:rFonts w:ascii="Arial" w:hAnsi="Arial"/>
          <w:i/>
          <w:sz w:val="20"/>
        </w:rPr>
        <w:t>Medyo, kay engles man good ma’am, pero ginabuhath ni sir, ginatagalog niya ang mga words nga dili me kasabot.</w:t>
      </w:r>
    </w:p>
    <w:p>
      <w:pPr>
        <w:spacing w:before="2"/>
        <w:ind w:left="1918" w:right="0" w:firstLine="0"/>
        <w:jc w:val="both"/>
        <w:rPr>
          <w:sz w:val="20"/>
        </w:rPr>
      </w:pPr>
      <w:r>
        <w:rPr>
          <w:sz w:val="20"/>
        </w:rPr>
        <w:t>(Lines</w:t>
      </w:r>
      <w:r>
        <w:rPr>
          <w:spacing w:val="-13"/>
          <w:sz w:val="20"/>
        </w:rPr>
        <w:t> </w:t>
      </w:r>
      <w:r>
        <w:rPr>
          <w:sz w:val="20"/>
        </w:rPr>
        <w:t>25-</w:t>
      </w:r>
      <w:r>
        <w:rPr>
          <w:spacing w:val="-5"/>
          <w:sz w:val="20"/>
        </w:rPr>
        <w:t>26)</w:t>
      </w:r>
    </w:p>
    <w:p>
      <w:pPr>
        <w:pStyle w:val="BodyText"/>
        <w:spacing w:before="73"/>
        <w:rPr>
          <w:sz w:val="20"/>
        </w:rPr>
      </w:pPr>
    </w:p>
    <w:p>
      <w:pPr>
        <w:spacing w:line="247" w:lineRule="auto" w:before="0"/>
        <w:ind w:left="1920" w:right="1729" w:firstLine="0"/>
        <w:jc w:val="both"/>
        <w:rPr>
          <w:sz w:val="20"/>
        </w:rPr>
      </w:pPr>
      <w:r>
        <w:rPr>
          <w:sz w:val="20"/>
        </w:rPr>
        <w:t>A</w:t>
      </w:r>
      <w:r>
        <w:rPr>
          <w:spacing w:val="-13"/>
          <w:sz w:val="20"/>
        </w:rPr>
        <w:t> </w:t>
      </w:r>
      <w:r>
        <w:rPr>
          <w:sz w:val="20"/>
        </w:rPr>
        <w:t>bit,</w:t>
      </w:r>
      <w:r>
        <w:rPr>
          <w:spacing w:val="-12"/>
          <w:sz w:val="20"/>
        </w:rPr>
        <w:t> </w:t>
      </w:r>
      <w:r>
        <w:rPr>
          <w:sz w:val="20"/>
        </w:rPr>
        <w:t>because</w:t>
      </w:r>
      <w:r>
        <w:rPr>
          <w:spacing w:val="-12"/>
          <w:sz w:val="20"/>
        </w:rPr>
        <w:t> </w:t>
      </w:r>
      <w:r>
        <w:rPr>
          <w:sz w:val="20"/>
        </w:rPr>
        <w:t>it</w:t>
      </w:r>
      <w:r>
        <w:rPr>
          <w:spacing w:val="-10"/>
          <w:sz w:val="20"/>
        </w:rPr>
        <w:t> </w:t>
      </w:r>
      <w:r>
        <w:rPr>
          <w:sz w:val="20"/>
        </w:rPr>
        <w:t>is</w:t>
      </w:r>
      <w:r>
        <w:rPr>
          <w:spacing w:val="-11"/>
          <w:sz w:val="20"/>
        </w:rPr>
        <w:t> </w:t>
      </w:r>
      <w:r>
        <w:rPr>
          <w:sz w:val="20"/>
        </w:rPr>
        <w:t>English,</w:t>
      </w:r>
      <w:r>
        <w:rPr>
          <w:spacing w:val="-10"/>
          <w:sz w:val="20"/>
        </w:rPr>
        <w:t> </w:t>
      </w:r>
      <w:r>
        <w:rPr>
          <w:sz w:val="20"/>
        </w:rPr>
        <w:t>but</w:t>
      </w:r>
      <w:r>
        <w:rPr>
          <w:spacing w:val="-12"/>
          <w:sz w:val="20"/>
        </w:rPr>
        <w:t> </w:t>
      </w:r>
      <w:r>
        <w:rPr>
          <w:sz w:val="20"/>
        </w:rPr>
        <w:t>sir</w:t>
      </w:r>
      <w:r>
        <w:rPr>
          <w:spacing w:val="-11"/>
          <w:sz w:val="20"/>
        </w:rPr>
        <w:t> </w:t>
      </w:r>
      <w:r>
        <w:rPr>
          <w:sz w:val="20"/>
        </w:rPr>
        <w:t>translates</w:t>
      </w:r>
      <w:r>
        <w:rPr>
          <w:spacing w:val="-11"/>
          <w:sz w:val="20"/>
        </w:rPr>
        <w:t> </w:t>
      </w:r>
      <w:r>
        <w:rPr>
          <w:sz w:val="20"/>
        </w:rPr>
        <w:t>words</w:t>
      </w:r>
      <w:r>
        <w:rPr>
          <w:spacing w:val="-11"/>
          <w:sz w:val="20"/>
        </w:rPr>
        <w:t> </w:t>
      </w:r>
      <w:r>
        <w:rPr>
          <w:sz w:val="20"/>
        </w:rPr>
        <w:t>that</w:t>
      </w:r>
      <w:r>
        <w:rPr>
          <w:spacing w:val="-10"/>
          <w:sz w:val="20"/>
        </w:rPr>
        <w:t> </w:t>
      </w:r>
      <w:r>
        <w:rPr>
          <w:sz w:val="20"/>
        </w:rPr>
        <w:t>we</w:t>
      </w:r>
      <w:r>
        <w:rPr>
          <w:spacing w:val="-12"/>
          <w:sz w:val="20"/>
        </w:rPr>
        <w:t> </w:t>
      </w:r>
      <w:r>
        <w:rPr>
          <w:sz w:val="20"/>
        </w:rPr>
        <w:t>do</w:t>
      </w:r>
      <w:r>
        <w:rPr>
          <w:spacing w:val="-13"/>
          <w:sz w:val="20"/>
        </w:rPr>
        <w:t> </w:t>
      </w:r>
      <w:r>
        <w:rPr>
          <w:sz w:val="20"/>
        </w:rPr>
        <w:t>not understand into Tagalog.</w:t>
      </w:r>
    </w:p>
    <w:p>
      <w:pPr>
        <w:tabs>
          <w:tab w:pos="1920" w:val="left" w:leader="none"/>
        </w:tabs>
        <w:spacing w:line="242" w:lineRule="auto" w:before="228"/>
        <w:ind w:left="1920" w:right="3106" w:hanging="850"/>
        <w:jc w:val="left"/>
        <w:rPr>
          <w:sz w:val="20"/>
        </w:rPr>
      </w:pPr>
      <w:r>
        <w:rPr>
          <w:spacing w:val="-4"/>
          <w:sz w:val="20"/>
        </w:rPr>
        <w:t>L2:</w:t>
      </w:r>
      <w:r>
        <w:rPr>
          <w:sz w:val="20"/>
        </w:rPr>
        <w:tab/>
        <w:t>Sometimes,</w:t>
      </w:r>
      <w:r>
        <w:rPr>
          <w:spacing w:val="-8"/>
          <w:sz w:val="20"/>
        </w:rPr>
        <w:t> </w:t>
      </w:r>
      <w:r>
        <w:rPr>
          <w:sz w:val="20"/>
        </w:rPr>
        <w:t>especially</w:t>
      </w:r>
      <w:r>
        <w:rPr>
          <w:spacing w:val="-6"/>
          <w:sz w:val="20"/>
        </w:rPr>
        <w:t> </w:t>
      </w:r>
      <w:r>
        <w:rPr>
          <w:sz w:val="20"/>
        </w:rPr>
        <w:t>if</w:t>
      </w:r>
      <w:r>
        <w:rPr>
          <w:spacing w:val="-8"/>
          <w:sz w:val="20"/>
        </w:rPr>
        <w:t> </w:t>
      </w:r>
      <w:r>
        <w:rPr>
          <w:sz w:val="20"/>
        </w:rPr>
        <w:t>the</w:t>
      </w:r>
      <w:r>
        <w:rPr>
          <w:spacing w:val="-8"/>
          <w:sz w:val="20"/>
        </w:rPr>
        <w:t> </w:t>
      </w:r>
      <w:r>
        <w:rPr>
          <w:sz w:val="20"/>
        </w:rPr>
        <w:t>lesson</w:t>
      </w:r>
      <w:r>
        <w:rPr>
          <w:spacing w:val="-7"/>
          <w:sz w:val="20"/>
        </w:rPr>
        <w:t> </w:t>
      </w:r>
      <w:r>
        <w:rPr>
          <w:sz w:val="20"/>
        </w:rPr>
        <w:t>were</w:t>
      </w:r>
      <w:r>
        <w:rPr>
          <w:spacing w:val="-7"/>
          <w:sz w:val="20"/>
        </w:rPr>
        <w:t> </w:t>
      </w:r>
      <w:r>
        <w:rPr>
          <w:sz w:val="20"/>
        </w:rPr>
        <w:t>difficult. (Line 66)</w:t>
      </w:r>
    </w:p>
    <w:p>
      <w:pPr>
        <w:pStyle w:val="BodyText"/>
        <w:spacing w:before="6"/>
        <w:rPr>
          <w:sz w:val="20"/>
        </w:rPr>
      </w:pPr>
    </w:p>
    <w:p>
      <w:pPr>
        <w:spacing w:line="242" w:lineRule="auto" w:before="0"/>
        <w:ind w:left="1920" w:right="1729" w:hanging="850"/>
        <w:jc w:val="both"/>
        <w:rPr>
          <w:sz w:val="20"/>
        </w:rPr>
      </w:pPr>
      <w:r>
        <w:rPr>
          <w:sz w:val="20"/>
        </w:rPr>
        <w:t>L3:</w:t>
      </w:r>
      <w:r>
        <w:rPr>
          <w:spacing w:val="80"/>
          <w:sz w:val="20"/>
        </w:rPr>
        <w:t>    </w:t>
      </w:r>
      <w:r>
        <w:rPr>
          <w:rFonts w:ascii="Arial"/>
          <w:i/>
          <w:sz w:val="20"/>
        </w:rPr>
        <w:t>Sometimes,</w:t>
      </w:r>
      <w:r>
        <w:rPr>
          <w:rFonts w:ascii="Arial"/>
          <w:i/>
          <w:spacing w:val="-4"/>
          <w:sz w:val="20"/>
        </w:rPr>
        <w:t> </w:t>
      </w:r>
      <w:r>
        <w:rPr>
          <w:rFonts w:ascii="Arial"/>
          <w:i/>
          <w:sz w:val="20"/>
        </w:rPr>
        <w:t>kay</w:t>
      </w:r>
      <w:r>
        <w:rPr>
          <w:rFonts w:ascii="Arial"/>
          <w:i/>
          <w:spacing w:val="-3"/>
          <w:sz w:val="20"/>
        </w:rPr>
        <w:t> </w:t>
      </w:r>
      <w:r>
        <w:rPr>
          <w:rFonts w:ascii="Arial"/>
          <w:i/>
          <w:sz w:val="20"/>
        </w:rPr>
        <w:t>dili</w:t>
      </w:r>
      <w:r>
        <w:rPr>
          <w:rFonts w:ascii="Arial"/>
          <w:i/>
          <w:spacing w:val="-5"/>
          <w:sz w:val="20"/>
        </w:rPr>
        <w:t> </w:t>
      </w:r>
      <w:r>
        <w:rPr>
          <w:rFonts w:ascii="Arial"/>
          <w:i/>
          <w:sz w:val="20"/>
        </w:rPr>
        <w:t>dayon</w:t>
      </w:r>
      <w:r>
        <w:rPr>
          <w:rFonts w:ascii="Arial"/>
          <w:i/>
          <w:spacing w:val="-2"/>
          <w:sz w:val="20"/>
        </w:rPr>
        <w:t> </w:t>
      </w:r>
      <w:r>
        <w:rPr>
          <w:rFonts w:ascii="Arial"/>
          <w:i/>
          <w:sz w:val="20"/>
        </w:rPr>
        <w:t>ko</w:t>
      </w:r>
      <w:r>
        <w:rPr>
          <w:rFonts w:ascii="Arial"/>
          <w:i/>
          <w:spacing w:val="-4"/>
          <w:sz w:val="20"/>
        </w:rPr>
        <w:t> </w:t>
      </w:r>
      <w:r>
        <w:rPr>
          <w:rFonts w:ascii="Arial"/>
          <w:i/>
          <w:sz w:val="20"/>
        </w:rPr>
        <w:t>ka</w:t>
      </w:r>
      <w:r>
        <w:rPr>
          <w:rFonts w:ascii="Arial"/>
          <w:i/>
          <w:spacing w:val="-4"/>
          <w:sz w:val="20"/>
        </w:rPr>
        <w:t> </w:t>
      </w:r>
      <w:r>
        <w:rPr>
          <w:rFonts w:ascii="Arial"/>
          <w:i/>
          <w:sz w:val="20"/>
        </w:rPr>
        <w:t>sabot</w:t>
      </w:r>
      <w:r>
        <w:rPr>
          <w:rFonts w:ascii="Arial"/>
          <w:i/>
          <w:spacing w:val="-4"/>
          <w:sz w:val="20"/>
        </w:rPr>
        <w:t> </w:t>
      </w:r>
      <w:r>
        <w:rPr>
          <w:rFonts w:ascii="Arial"/>
          <w:i/>
          <w:sz w:val="20"/>
        </w:rPr>
        <w:t>but</w:t>
      </w:r>
      <w:r>
        <w:rPr>
          <w:rFonts w:ascii="Arial"/>
          <w:i/>
          <w:spacing w:val="-4"/>
          <w:sz w:val="20"/>
        </w:rPr>
        <w:t> </w:t>
      </w:r>
      <w:r>
        <w:rPr>
          <w:rFonts w:ascii="Arial"/>
          <w:i/>
          <w:sz w:val="20"/>
        </w:rPr>
        <w:t>as</w:t>
      </w:r>
      <w:r>
        <w:rPr>
          <w:rFonts w:ascii="Arial"/>
          <w:i/>
          <w:spacing w:val="-3"/>
          <w:sz w:val="20"/>
        </w:rPr>
        <w:t> </w:t>
      </w:r>
      <w:r>
        <w:rPr>
          <w:rFonts w:ascii="Arial"/>
          <w:i/>
          <w:sz w:val="20"/>
        </w:rPr>
        <w:t>the</w:t>
      </w:r>
      <w:r>
        <w:rPr>
          <w:rFonts w:ascii="Arial"/>
          <w:i/>
          <w:spacing w:val="-4"/>
          <w:sz w:val="20"/>
        </w:rPr>
        <w:t> </w:t>
      </w:r>
      <w:r>
        <w:rPr>
          <w:rFonts w:ascii="Arial"/>
          <w:i/>
          <w:sz w:val="20"/>
        </w:rPr>
        <w:t>lesson</w:t>
      </w:r>
      <w:r>
        <w:rPr>
          <w:rFonts w:ascii="Arial"/>
          <w:i/>
          <w:spacing w:val="-5"/>
          <w:sz w:val="20"/>
        </w:rPr>
        <w:t> </w:t>
      </w:r>
      <w:r>
        <w:rPr>
          <w:rFonts w:ascii="Arial"/>
          <w:i/>
          <w:sz w:val="20"/>
        </w:rPr>
        <w:t>goes</w:t>
      </w:r>
      <w:r>
        <w:rPr>
          <w:rFonts w:ascii="Arial"/>
          <w:i/>
          <w:spacing w:val="-3"/>
          <w:sz w:val="20"/>
        </w:rPr>
        <w:t> </w:t>
      </w:r>
      <w:r>
        <w:rPr>
          <w:rFonts w:ascii="Arial"/>
          <w:i/>
          <w:sz w:val="20"/>
        </w:rPr>
        <w:t>by I</w:t>
      </w:r>
      <w:r>
        <w:rPr>
          <w:rFonts w:ascii="Arial"/>
          <w:i/>
          <w:spacing w:val="-14"/>
          <w:sz w:val="20"/>
        </w:rPr>
        <w:t> </w:t>
      </w:r>
      <w:r>
        <w:rPr>
          <w:rFonts w:ascii="Arial"/>
          <w:i/>
          <w:sz w:val="20"/>
        </w:rPr>
        <w:t>began</w:t>
      </w:r>
      <w:r>
        <w:rPr>
          <w:rFonts w:ascii="Arial"/>
          <w:i/>
          <w:spacing w:val="-14"/>
          <w:sz w:val="20"/>
        </w:rPr>
        <w:t> </w:t>
      </w:r>
      <w:r>
        <w:rPr>
          <w:rFonts w:ascii="Arial"/>
          <w:i/>
          <w:sz w:val="20"/>
        </w:rPr>
        <w:t>to</w:t>
      </w:r>
      <w:r>
        <w:rPr>
          <w:rFonts w:ascii="Arial"/>
          <w:i/>
          <w:spacing w:val="-14"/>
          <w:sz w:val="20"/>
        </w:rPr>
        <w:t> </w:t>
      </w:r>
      <w:r>
        <w:rPr>
          <w:rFonts w:ascii="Arial"/>
          <w:i/>
          <w:sz w:val="20"/>
        </w:rPr>
        <w:t>manage</w:t>
      </w:r>
      <w:r>
        <w:rPr>
          <w:rFonts w:ascii="Arial"/>
          <w:i/>
          <w:spacing w:val="-14"/>
          <w:sz w:val="20"/>
        </w:rPr>
        <w:t> </w:t>
      </w:r>
      <w:r>
        <w:rPr>
          <w:rFonts w:ascii="Arial"/>
          <w:i/>
          <w:sz w:val="20"/>
        </w:rPr>
        <w:t>and</w:t>
      </w:r>
      <w:r>
        <w:rPr>
          <w:rFonts w:ascii="Arial"/>
          <w:i/>
          <w:spacing w:val="-14"/>
          <w:sz w:val="20"/>
        </w:rPr>
        <w:t> </w:t>
      </w:r>
      <w:r>
        <w:rPr>
          <w:rFonts w:ascii="Arial"/>
          <w:i/>
          <w:sz w:val="20"/>
        </w:rPr>
        <w:t>understand</w:t>
      </w:r>
      <w:r>
        <w:rPr>
          <w:rFonts w:ascii="Arial"/>
          <w:i/>
          <w:spacing w:val="-14"/>
          <w:sz w:val="20"/>
        </w:rPr>
        <w:t> </w:t>
      </w:r>
      <w:r>
        <w:rPr>
          <w:rFonts w:ascii="Arial"/>
          <w:i/>
          <w:sz w:val="20"/>
        </w:rPr>
        <w:t>it,</w:t>
      </w:r>
      <w:r>
        <w:rPr>
          <w:rFonts w:ascii="Arial"/>
          <w:i/>
          <w:spacing w:val="-14"/>
          <w:sz w:val="20"/>
        </w:rPr>
        <w:t> </w:t>
      </w:r>
      <w:r>
        <w:rPr>
          <w:rFonts w:ascii="Arial"/>
          <w:i/>
          <w:sz w:val="20"/>
        </w:rPr>
        <w:t>especially</w:t>
      </w:r>
      <w:r>
        <w:rPr>
          <w:rFonts w:ascii="Arial"/>
          <w:i/>
          <w:spacing w:val="-14"/>
          <w:sz w:val="20"/>
        </w:rPr>
        <w:t> </w:t>
      </w:r>
      <w:r>
        <w:rPr>
          <w:rFonts w:ascii="Arial"/>
          <w:i/>
          <w:sz w:val="20"/>
        </w:rPr>
        <w:t>when</w:t>
      </w:r>
      <w:r>
        <w:rPr>
          <w:rFonts w:ascii="Arial"/>
          <w:i/>
          <w:spacing w:val="-14"/>
          <w:sz w:val="20"/>
        </w:rPr>
        <w:t> </w:t>
      </w:r>
      <w:r>
        <w:rPr>
          <w:rFonts w:ascii="Arial"/>
          <w:i/>
          <w:sz w:val="20"/>
        </w:rPr>
        <w:t>my</w:t>
      </w:r>
      <w:r>
        <w:rPr>
          <w:rFonts w:ascii="Arial"/>
          <w:i/>
          <w:spacing w:val="-13"/>
          <w:sz w:val="20"/>
        </w:rPr>
        <w:t> </w:t>
      </w:r>
      <w:r>
        <w:rPr>
          <w:rFonts w:ascii="Arial"/>
          <w:i/>
          <w:sz w:val="20"/>
        </w:rPr>
        <w:t>teacher used strategies like puzzle, problem-solving and group games. </w:t>
      </w:r>
      <w:r>
        <w:rPr>
          <w:sz w:val="20"/>
        </w:rPr>
        <w:t>(Lines 104-106)</w:t>
      </w:r>
    </w:p>
    <w:p>
      <w:pPr>
        <w:pStyle w:val="BodyText"/>
        <w:spacing w:before="7"/>
        <w:rPr>
          <w:sz w:val="20"/>
        </w:rPr>
      </w:pPr>
    </w:p>
    <w:p>
      <w:pPr>
        <w:spacing w:line="244" w:lineRule="auto" w:before="0"/>
        <w:ind w:left="1920" w:right="1727" w:firstLine="0"/>
        <w:jc w:val="both"/>
        <w:rPr>
          <w:sz w:val="20"/>
        </w:rPr>
      </w:pPr>
      <w:r>
        <w:rPr>
          <w:sz w:val="20"/>
        </w:rPr>
        <w:t>Yes,</w:t>
      </w:r>
      <w:r>
        <w:rPr>
          <w:spacing w:val="-14"/>
          <w:sz w:val="20"/>
        </w:rPr>
        <w:t> </w:t>
      </w:r>
      <w:r>
        <w:rPr>
          <w:sz w:val="20"/>
        </w:rPr>
        <w:t>sometimes</w:t>
      </w:r>
      <w:r>
        <w:rPr>
          <w:spacing w:val="-14"/>
          <w:sz w:val="20"/>
        </w:rPr>
        <w:t> </w:t>
      </w:r>
      <w:r>
        <w:rPr>
          <w:sz w:val="20"/>
        </w:rPr>
        <w:t>I</w:t>
      </w:r>
      <w:r>
        <w:rPr>
          <w:spacing w:val="-14"/>
          <w:sz w:val="20"/>
        </w:rPr>
        <w:t> </w:t>
      </w:r>
      <w:r>
        <w:rPr>
          <w:sz w:val="20"/>
        </w:rPr>
        <w:t>cannot</w:t>
      </w:r>
      <w:r>
        <w:rPr>
          <w:spacing w:val="-14"/>
          <w:sz w:val="20"/>
        </w:rPr>
        <w:t> </w:t>
      </w:r>
      <w:r>
        <w:rPr>
          <w:sz w:val="20"/>
        </w:rPr>
        <w:t>understand</w:t>
      </w:r>
      <w:r>
        <w:rPr>
          <w:spacing w:val="-14"/>
          <w:sz w:val="20"/>
        </w:rPr>
        <w:t> </w:t>
      </w:r>
      <w:r>
        <w:rPr>
          <w:sz w:val="20"/>
        </w:rPr>
        <w:t>the</w:t>
      </w:r>
      <w:r>
        <w:rPr>
          <w:spacing w:val="-14"/>
          <w:sz w:val="20"/>
        </w:rPr>
        <w:t> </w:t>
      </w:r>
      <w:r>
        <w:rPr>
          <w:sz w:val="20"/>
        </w:rPr>
        <w:t>lesson,</w:t>
      </w:r>
      <w:r>
        <w:rPr>
          <w:spacing w:val="-14"/>
          <w:sz w:val="20"/>
        </w:rPr>
        <w:t> </w:t>
      </w:r>
      <w:r>
        <w:rPr>
          <w:sz w:val="20"/>
        </w:rPr>
        <w:t>but</w:t>
      </w:r>
      <w:r>
        <w:rPr>
          <w:spacing w:val="-14"/>
          <w:sz w:val="20"/>
        </w:rPr>
        <w:t> </w:t>
      </w:r>
      <w:r>
        <w:rPr>
          <w:sz w:val="20"/>
        </w:rPr>
        <w:t>as</w:t>
      </w:r>
      <w:r>
        <w:rPr>
          <w:spacing w:val="-14"/>
          <w:sz w:val="20"/>
        </w:rPr>
        <w:t> </w:t>
      </w:r>
      <w:r>
        <w:rPr>
          <w:sz w:val="20"/>
        </w:rPr>
        <w:t>the</w:t>
      </w:r>
      <w:r>
        <w:rPr>
          <w:spacing w:val="-13"/>
          <w:sz w:val="20"/>
        </w:rPr>
        <w:t> </w:t>
      </w:r>
      <w:r>
        <w:rPr>
          <w:sz w:val="20"/>
        </w:rPr>
        <w:t>lesson goes by. I, began</w:t>
      </w:r>
      <w:r>
        <w:rPr>
          <w:spacing w:val="-1"/>
          <w:sz w:val="20"/>
        </w:rPr>
        <w:t> </w:t>
      </w:r>
      <w:r>
        <w:rPr>
          <w:sz w:val="20"/>
        </w:rPr>
        <w:t>to manage</w:t>
      </w:r>
      <w:r>
        <w:rPr>
          <w:spacing w:val="-1"/>
          <w:sz w:val="20"/>
        </w:rPr>
        <w:t> </w:t>
      </w:r>
      <w:r>
        <w:rPr>
          <w:sz w:val="20"/>
        </w:rPr>
        <w:t>and</w:t>
      </w:r>
      <w:r>
        <w:rPr>
          <w:spacing w:val="-1"/>
          <w:sz w:val="20"/>
        </w:rPr>
        <w:t> </w:t>
      </w:r>
      <w:r>
        <w:rPr>
          <w:sz w:val="20"/>
        </w:rPr>
        <w:t>understand it, especially when my teacher used strategies like puzzle, problem-solving and group games</w:t>
      </w:r>
    </w:p>
    <w:p>
      <w:pPr>
        <w:spacing w:line="484" w:lineRule="auto" w:before="229"/>
        <w:ind w:left="1920" w:right="2378" w:hanging="850"/>
        <w:jc w:val="both"/>
        <w:rPr>
          <w:sz w:val="20"/>
        </w:rPr>
      </w:pPr>
      <w:r>
        <w:rPr>
          <w:sz w:val="20"/>
        </w:rPr>
        <w:t>L4:</w:t>
      </w:r>
      <w:r>
        <w:rPr>
          <w:spacing w:val="80"/>
          <w:w w:val="150"/>
          <w:sz w:val="20"/>
        </w:rPr>
        <w:t>  </w:t>
      </w:r>
      <w:r>
        <w:rPr>
          <w:rFonts w:ascii="Arial" w:hAnsi="Arial"/>
          <w:i/>
          <w:sz w:val="20"/>
        </w:rPr>
        <w:t>…kag</w:t>
      </w:r>
      <w:r>
        <w:rPr>
          <w:rFonts w:ascii="Arial" w:hAnsi="Arial"/>
          <w:i/>
          <w:spacing w:val="-5"/>
          <w:sz w:val="20"/>
        </w:rPr>
        <w:t> </w:t>
      </w:r>
      <w:r>
        <w:rPr>
          <w:rFonts w:ascii="Arial" w:hAnsi="Arial"/>
          <w:i/>
          <w:sz w:val="20"/>
        </w:rPr>
        <w:t>nagahatag</w:t>
      </w:r>
      <w:r>
        <w:rPr>
          <w:rFonts w:ascii="Arial" w:hAnsi="Arial"/>
          <w:i/>
          <w:spacing w:val="-4"/>
          <w:sz w:val="20"/>
        </w:rPr>
        <w:t> </w:t>
      </w:r>
      <w:r>
        <w:rPr>
          <w:rFonts w:ascii="Arial" w:hAnsi="Arial"/>
          <w:i/>
          <w:sz w:val="20"/>
        </w:rPr>
        <w:t>ug</w:t>
      </w:r>
      <w:r>
        <w:rPr>
          <w:rFonts w:ascii="Arial" w:hAnsi="Arial"/>
          <w:i/>
          <w:spacing w:val="-2"/>
          <w:sz w:val="20"/>
        </w:rPr>
        <w:t> </w:t>
      </w:r>
      <w:r>
        <w:rPr>
          <w:rFonts w:ascii="Arial" w:hAnsi="Arial"/>
          <w:i/>
          <w:sz w:val="20"/>
        </w:rPr>
        <w:t>klaro nga</w:t>
      </w:r>
      <w:r>
        <w:rPr>
          <w:rFonts w:ascii="Arial" w:hAnsi="Arial"/>
          <w:i/>
          <w:spacing w:val="-2"/>
          <w:sz w:val="20"/>
        </w:rPr>
        <w:t> </w:t>
      </w:r>
      <w:r>
        <w:rPr>
          <w:rFonts w:ascii="Arial" w:hAnsi="Arial"/>
          <w:i/>
          <w:sz w:val="20"/>
        </w:rPr>
        <w:t>instruction.</w:t>
      </w:r>
      <w:r>
        <w:rPr>
          <w:rFonts w:ascii="Arial" w:hAnsi="Arial"/>
          <w:i/>
          <w:spacing w:val="-2"/>
          <w:sz w:val="20"/>
        </w:rPr>
        <w:t> </w:t>
      </w:r>
      <w:r>
        <w:rPr>
          <w:sz w:val="20"/>
        </w:rPr>
        <w:t>(Line</w:t>
      </w:r>
      <w:r>
        <w:rPr>
          <w:spacing w:val="-4"/>
          <w:sz w:val="20"/>
        </w:rPr>
        <w:t> </w:t>
      </w:r>
      <w:r>
        <w:rPr>
          <w:sz w:val="20"/>
        </w:rPr>
        <w:t>153-154) and gives clear instructions.</w:t>
      </w:r>
    </w:p>
    <w:p>
      <w:pPr>
        <w:spacing w:line="242" w:lineRule="auto" w:before="4"/>
        <w:ind w:left="1920" w:right="1734" w:hanging="850"/>
        <w:jc w:val="both"/>
        <w:rPr>
          <w:sz w:val="20"/>
        </w:rPr>
      </w:pPr>
      <w:r>
        <w:rPr>
          <w:sz w:val="20"/>
        </w:rPr>
        <w:t>L5:</w:t>
      </w:r>
      <w:r>
        <w:rPr>
          <w:spacing w:val="80"/>
          <w:w w:val="150"/>
          <w:sz w:val="20"/>
        </w:rPr>
        <w:t>  </w:t>
      </w:r>
      <w:r>
        <w:rPr>
          <w:rFonts w:ascii="Arial"/>
          <w:i/>
          <w:sz w:val="20"/>
        </w:rPr>
        <w:t>Minsan, kasi hindi ko agad maintindihan lalo na pagmay mga words na mahirap intindihin kay engles. </w:t>
      </w:r>
      <w:r>
        <w:rPr>
          <w:sz w:val="20"/>
        </w:rPr>
        <w:t>(Lines 182-183)</w:t>
      </w:r>
    </w:p>
    <w:p>
      <w:pPr>
        <w:pStyle w:val="BodyText"/>
        <w:spacing w:before="6"/>
        <w:rPr>
          <w:sz w:val="20"/>
        </w:rPr>
      </w:pPr>
    </w:p>
    <w:p>
      <w:pPr>
        <w:spacing w:line="242" w:lineRule="auto" w:before="1"/>
        <w:ind w:left="1920" w:right="1732" w:firstLine="0"/>
        <w:jc w:val="both"/>
        <w:rPr>
          <w:sz w:val="20"/>
        </w:rPr>
      </w:pPr>
      <w:r>
        <w:rPr>
          <w:sz w:val="20"/>
        </w:rPr>
        <w:t>Sometimes, because there are words that are too difficult to comprehend because the language is English.</w:t>
      </w:r>
    </w:p>
    <w:p>
      <w:pPr>
        <w:pStyle w:val="BodyText"/>
        <w:spacing w:before="5"/>
        <w:rPr>
          <w:sz w:val="20"/>
        </w:rPr>
      </w:pPr>
    </w:p>
    <w:p>
      <w:pPr>
        <w:pStyle w:val="BodyText"/>
        <w:spacing w:line="482" w:lineRule="auto"/>
        <w:ind w:left="360" w:right="790" w:firstLine="720"/>
        <w:jc w:val="both"/>
      </w:pPr>
      <w:r>
        <w:rPr/>
        <w:t>This means that learners should think carefully so that they can understand</w:t>
      </w:r>
      <w:r>
        <w:rPr>
          <w:spacing w:val="-10"/>
        </w:rPr>
        <w:t> </w:t>
      </w:r>
      <w:r>
        <w:rPr/>
        <w:t>the</w:t>
      </w:r>
      <w:r>
        <w:rPr>
          <w:spacing w:val="-13"/>
        </w:rPr>
        <w:t> </w:t>
      </w:r>
      <w:r>
        <w:rPr/>
        <w:t>lesson</w:t>
      </w:r>
      <w:r>
        <w:rPr>
          <w:spacing w:val="-13"/>
        </w:rPr>
        <w:t> </w:t>
      </w:r>
      <w:r>
        <w:rPr/>
        <w:t>well</w:t>
      </w:r>
      <w:r>
        <w:rPr>
          <w:spacing w:val="-12"/>
        </w:rPr>
        <w:t> </w:t>
      </w:r>
      <w:r>
        <w:rPr/>
        <w:t>and</w:t>
      </w:r>
      <w:r>
        <w:rPr>
          <w:spacing w:val="-13"/>
        </w:rPr>
        <w:t> </w:t>
      </w:r>
      <w:r>
        <w:rPr/>
        <w:t>grasp</w:t>
      </w:r>
      <w:r>
        <w:rPr>
          <w:spacing w:val="-13"/>
        </w:rPr>
        <w:t> </w:t>
      </w:r>
      <w:r>
        <w:rPr/>
        <w:t>the</w:t>
      </w:r>
      <w:r>
        <w:rPr>
          <w:spacing w:val="-13"/>
        </w:rPr>
        <w:t> </w:t>
      </w:r>
      <w:r>
        <w:rPr/>
        <w:t>information.</w:t>
      </w:r>
      <w:r>
        <w:rPr>
          <w:spacing w:val="-13"/>
        </w:rPr>
        <w:t> </w:t>
      </w:r>
      <w:r>
        <w:rPr/>
        <w:t>It</w:t>
      </w:r>
      <w:r>
        <w:rPr>
          <w:spacing w:val="-13"/>
        </w:rPr>
        <w:t> </w:t>
      </w:r>
      <w:r>
        <w:rPr/>
        <w:t>implies</w:t>
      </w:r>
      <w:r>
        <w:rPr>
          <w:spacing w:val="-11"/>
        </w:rPr>
        <w:t> </w:t>
      </w:r>
      <w:r>
        <w:rPr/>
        <w:t>that</w:t>
      </w:r>
      <w:r>
        <w:rPr>
          <w:spacing w:val="-13"/>
        </w:rPr>
        <w:t> </w:t>
      </w:r>
      <w:r>
        <w:rPr/>
        <w:t>absorbing new information reading, hearing, and spending time must take place to process the information. Optimizing learning outcomes, improving retention, and encouraging profound comprehension and practical application of knowledge</w:t>
      </w:r>
      <w:r>
        <w:rPr>
          <w:spacing w:val="68"/>
        </w:rPr>
        <w:t> </w:t>
      </w:r>
      <w:r>
        <w:rPr/>
        <w:t>all</w:t>
      </w:r>
      <w:r>
        <w:rPr>
          <w:spacing w:val="66"/>
        </w:rPr>
        <w:t> </w:t>
      </w:r>
      <w:r>
        <w:rPr/>
        <w:t>depend</w:t>
      </w:r>
      <w:r>
        <w:rPr>
          <w:spacing w:val="68"/>
        </w:rPr>
        <w:t> </w:t>
      </w:r>
      <w:r>
        <w:rPr/>
        <w:t>on</w:t>
      </w:r>
      <w:r>
        <w:rPr>
          <w:spacing w:val="65"/>
        </w:rPr>
        <w:t> </w:t>
      </w:r>
      <w:r>
        <w:rPr/>
        <w:t>efficient</w:t>
      </w:r>
      <w:r>
        <w:rPr>
          <w:spacing w:val="68"/>
        </w:rPr>
        <w:t> </w:t>
      </w:r>
      <w:r>
        <w:rPr/>
        <w:t>information</w:t>
      </w:r>
      <w:r>
        <w:rPr>
          <w:spacing w:val="68"/>
        </w:rPr>
        <w:t> </w:t>
      </w:r>
      <w:r>
        <w:rPr/>
        <w:t>processing.</w:t>
      </w:r>
      <w:r>
        <w:rPr>
          <w:spacing w:val="65"/>
        </w:rPr>
        <w:t> </w:t>
      </w:r>
      <w:r>
        <w:rPr/>
        <w:t>Learners</w:t>
      </w:r>
      <w:r>
        <w:rPr>
          <w:spacing w:val="66"/>
        </w:rPr>
        <w:t> </w:t>
      </w:r>
      <w:r>
        <w:rPr/>
        <w:t>may</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0"/>
        <w:jc w:val="both"/>
      </w:pPr>
      <w:r>
        <w:rPr/>
        <w:t>enhance</w:t>
      </w:r>
      <w:r>
        <w:rPr>
          <w:spacing w:val="-13"/>
        </w:rPr>
        <w:t> </w:t>
      </w:r>
      <w:r>
        <w:rPr/>
        <w:t>their</w:t>
      </w:r>
      <w:r>
        <w:rPr>
          <w:spacing w:val="-12"/>
        </w:rPr>
        <w:t> </w:t>
      </w:r>
      <w:r>
        <w:rPr/>
        <w:t>cognitive</w:t>
      </w:r>
      <w:r>
        <w:rPr>
          <w:spacing w:val="-13"/>
        </w:rPr>
        <w:t> </w:t>
      </w:r>
      <w:r>
        <w:rPr/>
        <w:t>processing</w:t>
      </w:r>
      <w:r>
        <w:rPr>
          <w:spacing w:val="-10"/>
        </w:rPr>
        <w:t> </w:t>
      </w:r>
      <w:r>
        <w:rPr/>
        <w:t>skills</w:t>
      </w:r>
      <w:r>
        <w:rPr>
          <w:spacing w:val="-12"/>
        </w:rPr>
        <w:t> </w:t>
      </w:r>
      <w:r>
        <w:rPr/>
        <w:t>and</w:t>
      </w:r>
      <w:r>
        <w:rPr>
          <w:spacing w:val="-10"/>
        </w:rPr>
        <w:t> </w:t>
      </w:r>
      <w:r>
        <w:rPr/>
        <w:t>their</w:t>
      </w:r>
      <w:r>
        <w:rPr>
          <w:spacing w:val="-12"/>
        </w:rPr>
        <w:t> </w:t>
      </w:r>
      <w:r>
        <w:rPr/>
        <w:t>capacity</w:t>
      </w:r>
      <w:r>
        <w:rPr>
          <w:spacing w:val="-11"/>
        </w:rPr>
        <w:t> </w:t>
      </w:r>
      <w:r>
        <w:rPr/>
        <w:t>to</w:t>
      </w:r>
      <w:r>
        <w:rPr>
          <w:spacing w:val="-10"/>
        </w:rPr>
        <w:t> </w:t>
      </w:r>
      <w:r>
        <w:rPr/>
        <w:t>gather,</w:t>
      </w:r>
      <w:r>
        <w:rPr>
          <w:spacing w:val="-14"/>
        </w:rPr>
        <w:t> </w:t>
      </w:r>
      <w:r>
        <w:rPr/>
        <w:t>process, and apply knowledge in a variety of learning contexts.</w:t>
      </w:r>
    </w:p>
    <w:p>
      <w:pPr>
        <w:pStyle w:val="BodyText"/>
        <w:spacing w:line="482" w:lineRule="auto"/>
        <w:ind w:left="360" w:right="787" w:firstLine="720"/>
        <w:jc w:val="both"/>
      </w:pPr>
      <w:r>
        <w:rPr/>
        <w:t>According to Correia et al. (2020), instead of content or results, the process of learning and adapting is the main focus. Information is constantly produced</w:t>
      </w:r>
      <w:r>
        <w:rPr>
          <w:spacing w:val="-5"/>
        </w:rPr>
        <w:t> </w:t>
      </w:r>
      <w:r>
        <w:rPr/>
        <w:t>and</w:t>
      </w:r>
      <w:r>
        <w:rPr>
          <w:spacing w:val="-5"/>
        </w:rPr>
        <w:t> </w:t>
      </w:r>
      <w:r>
        <w:rPr/>
        <w:t>renewed,</w:t>
      </w:r>
      <w:r>
        <w:rPr>
          <w:spacing w:val="-5"/>
        </w:rPr>
        <w:t> </w:t>
      </w:r>
      <w:r>
        <w:rPr/>
        <w:t>rather</w:t>
      </w:r>
      <w:r>
        <w:rPr>
          <w:spacing w:val="-6"/>
        </w:rPr>
        <w:t> </w:t>
      </w:r>
      <w:r>
        <w:rPr/>
        <w:t>than</w:t>
      </w:r>
      <w:r>
        <w:rPr>
          <w:spacing w:val="-7"/>
        </w:rPr>
        <w:t> </w:t>
      </w:r>
      <w:r>
        <w:rPr/>
        <w:t>existing</w:t>
      </w:r>
      <w:r>
        <w:rPr>
          <w:spacing w:val="-7"/>
        </w:rPr>
        <w:t> </w:t>
      </w:r>
      <w:r>
        <w:rPr/>
        <w:t>as</w:t>
      </w:r>
      <w:r>
        <w:rPr>
          <w:spacing w:val="-5"/>
        </w:rPr>
        <w:t> </w:t>
      </w:r>
      <w:r>
        <w:rPr/>
        <w:t>a</w:t>
      </w:r>
      <w:r>
        <w:rPr>
          <w:spacing w:val="-5"/>
        </w:rPr>
        <w:t> </w:t>
      </w:r>
      <w:r>
        <w:rPr/>
        <w:t>separate</w:t>
      </w:r>
      <w:r>
        <w:rPr>
          <w:spacing w:val="-4"/>
        </w:rPr>
        <w:t> </w:t>
      </w:r>
      <w:r>
        <w:rPr/>
        <w:t>identity</w:t>
      </w:r>
      <w:r>
        <w:rPr>
          <w:spacing w:val="-7"/>
        </w:rPr>
        <w:t> </w:t>
      </w:r>
      <w:r>
        <w:rPr/>
        <w:t>that</w:t>
      </w:r>
      <w:r>
        <w:rPr>
          <w:spacing w:val="-5"/>
        </w:rPr>
        <w:t> </w:t>
      </w:r>
      <w:r>
        <w:rPr/>
        <w:t>can</w:t>
      </w:r>
      <w:r>
        <w:rPr>
          <w:spacing w:val="-7"/>
        </w:rPr>
        <w:t> </w:t>
      </w:r>
      <w:r>
        <w:rPr/>
        <w:t>be obtained or passed on. This perspective highlights the dynamic nature of knowledge, emphasizing continuous engagement, critical thinking, and the ability to evolve with new insights and experiences. Moreover, it underscores the importance of fostering a learning mindset that encourages curiosity, adaptability, and lifelong learning in an ever-changing world. By shifting the focus to the learning process, individuals develop problem-solving skills, resilience,</w:t>
      </w:r>
      <w:r>
        <w:rPr>
          <w:spacing w:val="-13"/>
        </w:rPr>
        <w:t> </w:t>
      </w:r>
      <w:r>
        <w:rPr/>
        <w:t>and</w:t>
      </w:r>
      <w:r>
        <w:rPr>
          <w:spacing w:val="-13"/>
        </w:rPr>
        <w:t> </w:t>
      </w:r>
      <w:r>
        <w:rPr/>
        <w:t>the</w:t>
      </w:r>
      <w:r>
        <w:rPr>
          <w:spacing w:val="-13"/>
        </w:rPr>
        <w:t> </w:t>
      </w:r>
      <w:r>
        <w:rPr/>
        <w:t>capacity</w:t>
      </w:r>
      <w:r>
        <w:rPr>
          <w:spacing w:val="-14"/>
        </w:rPr>
        <w:t> </w:t>
      </w:r>
      <w:r>
        <w:rPr/>
        <w:t>to</w:t>
      </w:r>
      <w:r>
        <w:rPr>
          <w:spacing w:val="-12"/>
        </w:rPr>
        <w:t> </w:t>
      </w:r>
      <w:r>
        <w:rPr/>
        <w:t>navigate</w:t>
      </w:r>
      <w:r>
        <w:rPr>
          <w:spacing w:val="-12"/>
        </w:rPr>
        <w:t> </w:t>
      </w:r>
      <w:r>
        <w:rPr/>
        <w:t>complex</w:t>
      </w:r>
      <w:r>
        <w:rPr>
          <w:spacing w:val="-13"/>
        </w:rPr>
        <w:t> </w:t>
      </w:r>
      <w:r>
        <w:rPr/>
        <w:t>and</w:t>
      </w:r>
      <w:r>
        <w:rPr>
          <w:spacing w:val="-13"/>
        </w:rPr>
        <w:t> </w:t>
      </w:r>
      <w:r>
        <w:rPr/>
        <w:t>unpredictable</w:t>
      </w:r>
      <w:r>
        <w:rPr>
          <w:spacing w:val="-13"/>
        </w:rPr>
        <w:t> </w:t>
      </w:r>
      <w:r>
        <w:rPr/>
        <w:t>challenges effectively. This approach promotes innovation, collaboration, and the ability to integrate diverse perspectives.</w:t>
      </w:r>
    </w:p>
    <w:p>
      <w:pPr>
        <w:pStyle w:val="BodyText"/>
        <w:spacing w:line="482" w:lineRule="auto"/>
        <w:ind w:left="360" w:right="788" w:firstLine="720"/>
        <w:jc w:val="both"/>
      </w:pPr>
      <w:r>
        <w:rPr/>
        <w:t>Furthermore, Mamatkulova and Nilufar (2020) added the abilities that enable</w:t>
      </w:r>
      <w:r>
        <w:rPr/>
        <w:t> students</w:t>
      </w:r>
      <w:r>
        <w:rPr/>
        <w:t> to</w:t>
      </w:r>
      <w:r>
        <w:rPr/>
        <w:t> facilitate</w:t>
      </w:r>
      <w:r>
        <w:rPr/>
        <w:t> their</w:t>
      </w:r>
      <w:r>
        <w:rPr/>
        <w:t> learning</w:t>
      </w:r>
      <w:r>
        <w:rPr/>
        <w:t> and</w:t>
      </w:r>
      <w:r>
        <w:rPr/>
        <w:t> studying</w:t>
      </w:r>
      <w:r>
        <w:rPr/>
        <w:t> are</w:t>
      </w:r>
      <w:r>
        <w:rPr/>
        <w:t> known</w:t>
      </w:r>
      <w:r>
        <w:rPr/>
        <w:t> as independent</w:t>
      </w:r>
      <w:r>
        <w:rPr/>
        <w:t> study</w:t>
      </w:r>
      <w:r>
        <w:rPr/>
        <w:t> skills. Put another way, they are a compilation of transferable life skills that make a process effective. Obtaining proficiency in independent study can be beneficial not just in learning a language, but in every</w:t>
      </w:r>
      <w:r>
        <w:rPr>
          <w:spacing w:val="-13"/>
        </w:rPr>
        <w:t> </w:t>
      </w:r>
      <w:r>
        <w:rPr/>
        <w:t>aspect</w:t>
      </w:r>
      <w:r>
        <w:rPr>
          <w:spacing w:val="-14"/>
        </w:rPr>
        <w:t> </w:t>
      </w:r>
      <w:r>
        <w:rPr/>
        <w:t>of</w:t>
      </w:r>
      <w:r>
        <w:rPr>
          <w:spacing w:val="-12"/>
        </w:rPr>
        <w:t> </w:t>
      </w:r>
      <w:r>
        <w:rPr/>
        <w:t>life.</w:t>
      </w:r>
      <w:r>
        <w:rPr>
          <w:spacing w:val="-12"/>
        </w:rPr>
        <w:t> </w:t>
      </w:r>
      <w:r>
        <w:rPr/>
        <w:t>Once</w:t>
      </w:r>
      <w:r>
        <w:rPr>
          <w:spacing w:val="-12"/>
        </w:rPr>
        <w:t> </w:t>
      </w:r>
      <w:r>
        <w:rPr/>
        <w:t>these</w:t>
      </w:r>
      <w:r>
        <w:rPr>
          <w:spacing w:val="-14"/>
        </w:rPr>
        <w:t> </w:t>
      </w:r>
      <w:r>
        <w:rPr/>
        <w:t>abilities</w:t>
      </w:r>
      <w:r>
        <w:rPr>
          <w:spacing w:val="-14"/>
        </w:rPr>
        <w:t> </w:t>
      </w:r>
      <w:r>
        <w:rPr/>
        <w:t>are</w:t>
      </w:r>
      <w:r>
        <w:rPr>
          <w:spacing w:val="-12"/>
        </w:rPr>
        <w:t> </w:t>
      </w:r>
      <w:r>
        <w:rPr/>
        <w:t>acquired,</w:t>
      </w:r>
      <w:r>
        <w:rPr>
          <w:spacing w:val="-14"/>
        </w:rPr>
        <w:t> </w:t>
      </w:r>
      <w:r>
        <w:rPr/>
        <w:t>such</w:t>
      </w:r>
      <w:r>
        <w:rPr>
          <w:spacing w:val="-14"/>
        </w:rPr>
        <w:t> </w:t>
      </w:r>
      <w:r>
        <w:rPr/>
        <w:t>as</w:t>
      </w:r>
      <w:r>
        <w:rPr>
          <w:spacing w:val="-15"/>
        </w:rPr>
        <w:t> </w:t>
      </w:r>
      <w:r>
        <w:rPr/>
        <w:t>how</w:t>
      </w:r>
      <w:r>
        <w:rPr>
          <w:spacing w:val="-13"/>
        </w:rPr>
        <w:t> </w:t>
      </w:r>
      <w:r>
        <w:rPr/>
        <w:t>to</w:t>
      </w:r>
      <w:r>
        <w:rPr>
          <w:spacing w:val="-12"/>
        </w:rPr>
        <w:t> </w:t>
      </w:r>
      <w:r>
        <w:rPr/>
        <w:t>maintain motivation, use time wisely, and create successful goals, they assist them succeeding throughout their entire lives.</w:t>
      </w:r>
    </w:p>
    <w:p>
      <w:pPr>
        <w:pStyle w:val="BodyText"/>
        <w:spacing w:after="0" w:line="482" w:lineRule="auto"/>
        <w:jc w:val="both"/>
        <w:sectPr>
          <w:pgSz w:w="12240" w:h="15840"/>
          <w:pgMar w:header="0" w:footer="1397" w:top="1760" w:bottom="1580" w:left="1800" w:right="1080"/>
        </w:sectPr>
      </w:pPr>
    </w:p>
    <w:p>
      <w:pPr>
        <w:spacing w:line="240" w:lineRule="auto" w:before="69"/>
        <w:ind w:left="360" w:right="792" w:hanging="3"/>
        <w:jc w:val="both"/>
        <w:rPr>
          <w:rFonts w:ascii="Arial" w:hAnsi="Arial"/>
          <w:b/>
          <w:sz w:val="24"/>
        </w:rPr>
      </w:pPr>
      <w:r>
        <w:rPr>
          <w:rFonts w:ascii="Arial" w:hAnsi="Arial"/>
          <w:b/>
          <w:sz w:val="24"/>
        </w:rPr>
        <w:t>Integration of the Quantitative and Qualitative Findings on the Extent of Teachers’ Utilization and Teaching Experiences of Teachers Using Innovative Teaching Strategies</w:t>
      </w:r>
    </w:p>
    <w:p>
      <w:pPr>
        <w:pStyle w:val="BodyText"/>
        <w:spacing w:line="482" w:lineRule="auto" w:before="276"/>
        <w:ind w:left="360" w:right="785" w:firstLine="720"/>
        <w:jc w:val="both"/>
      </w:pPr>
      <w:r>
        <w:rPr/>
        <w:t>This study combined quantitative and qualitative data to evaluate teachers'</w:t>
      </w:r>
      <w:r>
        <w:rPr>
          <w:spacing w:val="-2"/>
        </w:rPr>
        <w:t> </w:t>
      </w:r>
      <w:r>
        <w:rPr/>
        <w:t>use</w:t>
      </w:r>
      <w:r>
        <w:rPr>
          <w:spacing w:val="-3"/>
        </w:rPr>
        <w:t> </w:t>
      </w:r>
      <w:r>
        <w:rPr/>
        <w:t>of innovative strategies, their</w:t>
      </w:r>
      <w:r>
        <w:rPr>
          <w:spacing w:val="-2"/>
        </w:rPr>
        <w:t> </w:t>
      </w:r>
      <w:r>
        <w:rPr/>
        <w:t>effectiveness,</w:t>
      </w:r>
      <w:r>
        <w:rPr>
          <w:spacing w:val="-3"/>
        </w:rPr>
        <w:t> </w:t>
      </w:r>
      <w:r>
        <w:rPr/>
        <w:t>and</w:t>
      </w:r>
      <w:r>
        <w:rPr>
          <w:spacing w:val="-2"/>
        </w:rPr>
        <w:t> </w:t>
      </w:r>
      <w:r>
        <w:rPr/>
        <w:t>their</w:t>
      </w:r>
      <w:r>
        <w:rPr>
          <w:spacing w:val="-2"/>
        </w:rPr>
        <w:t> </w:t>
      </w:r>
      <w:r>
        <w:rPr/>
        <w:t>impact</w:t>
      </w:r>
      <w:r>
        <w:rPr>
          <w:spacing w:val="-3"/>
        </w:rPr>
        <w:t> </w:t>
      </w:r>
      <w:r>
        <w:rPr/>
        <w:t>on student engagement. The findings inform professional development, improve teaching methods, and guide targeted instructional enhancements. By addressing challenges</w:t>
      </w:r>
      <w:r>
        <w:rPr>
          <w:spacing w:val="-2"/>
        </w:rPr>
        <w:t> </w:t>
      </w:r>
      <w:r>
        <w:rPr/>
        <w:t>and</w:t>
      </w:r>
      <w:r>
        <w:rPr>
          <w:spacing w:val="-1"/>
        </w:rPr>
        <w:t> </w:t>
      </w:r>
      <w:r>
        <w:rPr/>
        <w:t>highlighting</w:t>
      </w:r>
      <w:r>
        <w:rPr>
          <w:spacing w:val="-1"/>
        </w:rPr>
        <w:t> </w:t>
      </w:r>
      <w:r>
        <w:rPr/>
        <w:t>best</w:t>
      </w:r>
      <w:r>
        <w:rPr>
          <w:spacing w:val="-4"/>
        </w:rPr>
        <w:t> </w:t>
      </w:r>
      <w:r>
        <w:rPr/>
        <w:t>practices,</w:t>
      </w:r>
      <w:r>
        <w:rPr>
          <w:spacing w:val="-1"/>
        </w:rPr>
        <w:t> </w:t>
      </w:r>
      <w:r>
        <w:rPr/>
        <w:t>this</w:t>
      </w:r>
      <w:r>
        <w:rPr>
          <w:spacing w:val="-2"/>
        </w:rPr>
        <w:t> </w:t>
      </w:r>
      <w:r>
        <w:rPr/>
        <w:t>research supports continuous teacher growth, fosters a dynamic learning environment, and ultimately</w:t>
      </w:r>
      <w:r>
        <w:rPr>
          <w:spacing w:val="-4"/>
        </w:rPr>
        <w:t> </w:t>
      </w:r>
      <w:r>
        <w:rPr/>
        <w:t>improves</w:t>
      </w:r>
      <w:r>
        <w:rPr>
          <w:spacing w:val="-7"/>
        </w:rPr>
        <w:t> </w:t>
      </w:r>
      <w:r>
        <w:rPr/>
        <w:t>student</w:t>
      </w:r>
      <w:r>
        <w:rPr>
          <w:spacing w:val="-6"/>
        </w:rPr>
        <w:t> </w:t>
      </w:r>
      <w:r>
        <w:rPr/>
        <w:t>outcomes.</w:t>
      </w:r>
      <w:r>
        <w:rPr>
          <w:spacing w:val="-1"/>
        </w:rPr>
        <w:t> </w:t>
      </w:r>
      <w:r>
        <w:rPr/>
        <w:t>The</w:t>
      </w:r>
      <w:r>
        <w:rPr>
          <w:spacing w:val="-4"/>
        </w:rPr>
        <w:t> </w:t>
      </w:r>
      <w:r>
        <w:rPr/>
        <w:t>insights</w:t>
      </w:r>
      <w:r>
        <w:rPr>
          <w:spacing w:val="-6"/>
        </w:rPr>
        <w:t> </w:t>
      </w:r>
      <w:r>
        <w:rPr/>
        <w:t>gained</w:t>
      </w:r>
      <w:r>
        <w:rPr>
          <w:spacing w:val="-6"/>
        </w:rPr>
        <w:t> </w:t>
      </w:r>
      <w:r>
        <w:rPr/>
        <w:t>from</w:t>
      </w:r>
      <w:r>
        <w:rPr>
          <w:spacing w:val="-4"/>
        </w:rPr>
        <w:t> </w:t>
      </w:r>
      <w:r>
        <w:rPr/>
        <w:t>this</w:t>
      </w:r>
      <w:r>
        <w:rPr>
          <w:spacing w:val="-7"/>
        </w:rPr>
        <w:t> </w:t>
      </w:r>
      <w:r>
        <w:rPr/>
        <w:t>research contribute</w:t>
      </w:r>
      <w:r>
        <w:rPr>
          <w:spacing w:val="-17"/>
        </w:rPr>
        <w:t> </w:t>
      </w:r>
      <w:r>
        <w:rPr/>
        <w:t>to</w:t>
      </w:r>
      <w:r>
        <w:rPr>
          <w:spacing w:val="-17"/>
        </w:rPr>
        <w:t> </w:t>
      </w:r>
      <w:r>
        <w:rPr/>
        <w:t>the</w:t>
      </w:r>
      <w:r>
        <w:rPr>
          <w:spacing w:val="-16"/>
        </w:rPr>
        <w:t> </w:t>
      </w:r>
      <w:r>
        <w:rPr/>
        <w:t>development</w:t>
      </w:r>
      <w:r>
        <w:rPr>
          <w:spacing w:val="-17"/>
        </w:rPr>
        <w:t> </w:t>
      </w:r>
      <w:r>
        <w:rPr/>
        <w:t>of</w:t>
      </w:r>
      <w:r>
        <w:rPr>
          <w:spacing w:val="-17"/>
        </w:rPr>
        <w:t> </w:t>
      </w:r>
      <w:r>
        <w:rPr/>
        <w:t>evidence-based</w:t>
      </w:r>
      <w:r>
        <w:rPr>
          <w:spacing w:val="-17"/>
        </w:rPr>
        <w:t> </w:t>
      </w:r>
      <w:r>
        <w:rPr/>
        <w:t>policies</w:t>
      </w:r>
      <w:r>
        <w:rPr>
          <w:spacing w:val="-16"/>
        </w:rPr>
        <w:t> </w:t>
      </w:r>
      <w:r>
        <w:rPr/>
        <w:t>that</w:t>
      </w:r>
      <w:r>
        <w:rPr>
          <w:spacing w:val="-17"/>
        </w:rPr>
        <w:t> </w:t>
      </w:r>
      <w:r>
        <w:rPr/>
        <w:t>support</w:t>
      </w:r>
      <w:r>
        <w:rPr>
          <w:spacing w:val="-17"/>
        </w:rPr>
        <w:t> </w:t>
      </w:r>
      <w:r>
        <w:rPr/>
        <w:t>effective teaching and learning. It also emphasizes the role of collaboration among teachers in sustaining and enhancing innovative teaching strategies. The findings show that tailoring innovative strategies to diverse student needs boosts engagement and academic performance.</w:t>
      </w:r>
    </w:p>
    <w:p>
      <w:pPr>
        <w:pStyle w:val="BodyText"/>
        <w:spacing w:line="482" w:lineRule="auto"/>
        <w:ind w:left="360" w:right="788" w:firstLine="720"/>
        <w:jc w:val="both"/>
      </w:pPr>
      <w:r>
        <w:rPr/>
        <w:t>It also makes it possible to have a better grasp of how teachers view the difficulties and achievements of implementing cutting-edge techniques in various learning environments. The study intends to close the gap between theory and practice by examining both the statistical results and individual stories, guaranteeing that creative teaching methods are not only successful but also long-lasting in classroom environments. Moreover, it highlights the need for continuous collaboration among educators to refine and enhance these strategies over time. By fostering a culture of innovation, teachers can</w:t>
      </w:r>
    </w:p>
    <w:p>
      <w:pPr>
        <w:pStyle w:val="BodyText"/>
        <w:spacing w:after="0" w:line="482" w:lineRule="auto"/>
        <w:jc w:val="both"/>
        <w:sectPr>
          <w:pgSz w:w="12240" w:h="15840"/>
          <w:pgMar w:header="0" w:footer="1397" w:top="1780" w:bottom="1580" w:left="1800" w:right="1080"/>
        </w:sectPr>
      </w:pPr>
    </w:p>
    <w:p>
      <w:pPr>
        <w:pStyle w:val="BodyText"/>
        <w:spacing w:line="482" w:lineRule="auto" w:before="81"/>
        <w:ind w:left="360" w:right="789"/>
        <w:jc w:val="both"/>
      </w:pPr>
      <w:r>
        <w:rPr/>
        <w:t>develop more effective instructional approaches that cater to diverse student needs. Ultimately, this approach fosters an adaptive and student-centered learning environment that drives both academic success and professional growth. It also emphasizes the value of student feedback in shaping and refining innovative teaching strategies for greater effectiveness.</w:t>
      </w:r>
    </w:p>
    <w:p>
      <w:pPr>
        <w:pStyle w:val="BodyText"/>
        <w:spacing w:line="482" w:lineRule="auto"/>
        <w:ind w:left="360" w:right="785" w:firstLine="720"/>
        <w:jc w:val="both"/>
      </w:pPr>
      <w:r>
        <w:rPr/>
        <w:t>The research highlights teachers' challenges in adopting innovations and</w:t>
      </w:r>
      <w:r>
        <w:rPr>
          <w:spacing w:val="-7"/>
        </w:rPr>
        <w:t> </w:t>
      </w:r>
      <w:r>
        <w:rPr/>
        <w:t>the</w:t>
      </w:r>
      <w:r>
        <w:rPr>
          <w:spacing w:val="-6"/>
        </w:rPr>
        <w:t> </w:t>
      </w:r>
      <w:r>
        <w:rPr/>
        <w:t>support</w:t>
      </w:r>
      <w:r>
        <w:rPr>
          <w:spacing w:val="-7"/>
        </w:rPr>
        <w:t> </w:t>
      </w:r>
      <w:r>
        <w:rPr/>
        <w:t>needed</w:t>
      </w:r>
      <w:r>
        <w:rPr>
          <w:spacing w:val="-6"/>
        </w:rPr>
        <w:t> </w:t>
      </w:r>
      <w:r>
        <w:rPr/>
        <w:t>for</w:t>
      </w:r>
      <w:r>
        <w:rPr>
          <w:spacing w:val="-8"/>
        </w:rPr>
        <w:t> </w:t>
      </w:r>
      <w:r>
        <w:rPr/>
        <w:t>success.</w:t>
      </w:r>
      <w:r>
        <w:rPr>
          <w:spacing w:val="-6"/>
        </w:rPr>
        <w:t> </w:t>
      </w:r>
      <w:r>
        <w:rPr/>
        <w:t>It</w:t>
      </w:r>
      <w:r>
        <w:rPr>
          <w:spacing w:val="-7"/>
        </w:rPr>
        <w:t> </w:t>
      </w:r>
      <w:r>
        <w:rPr/>
        <w:t>aims</w:t>
      </w:r>
      <w:r>
        <w:rPr>
          <w:spacing w:val="-6"/>
        </w:rPr>
        <w:t> </w:t>
      </w:r>
      <w:r>
        <w:rPr/>
        <w:t>to</w:t>
      </w:r>
      <w:r>
        <w:rPr>
          <w:spacing w:val="-6"/>
        </w:rPr>
        <w:t> </w:t>
      </w:r>
      <w:r>
        <w:rPr/>
        <w:t>develop</w:t>
      </w:r>
      <w:r>
        <w:rPr>
          <w:spacing w:val="-6"/>
        </w:rPr>
        <w:t> </w:t>
      </w:r>
      <w:r>
        <w:rPr/>
        <w:t>practical</w:t>
      </w:r>
      <w:r>
        <w:rPr>
          <w:spacing w:val="-7"/>
        </w:rPr>
        <w:t> </w:t>
      </w:r>
      <w:r>
        <w:rPr/>
        <w:t>strategies</w:t>
      </w:r>
      <w:r>
        <w:rPr>
          <w:spacing w:val="-6"/>
        </w:rPr>
        <w:t> </w:t>
      </w:r>
      <w:r>
        <w:rPr/>
        <w:t>for lasting educational improvements. These findings will help bridge the gap between educational policies and real-world classroom practices, ensuring meaningful and sustainable teaching advancements. Additionally, the study emphasizes the importance of professional development and collaborative efforts among educators to foster a culture of continuous growth. By addressing these challenges, schools may better meet the evolving needs of both teachers and students. The study also stresses the importance of leadership in driving educational change. Strong administrative support may empower teachers to implement new strategies with confidence. A shared vision</w:t>
      </w:r>
      <w:r>
        <w:rPr>
          <w:spacing w:val="-9"/>
        </w:rPr>
        <w:t> </w:t>
      </w:r>
      <w:r>
        <w:rPr/>
        <w:t>fosters</w:t>
      </w:r>
      <w:r>
        <w:rPr>
          <w:spacing w:val="-10"/>
        </w:rPr>
        <w:t> </w:t>
      </w:r>
      <w:r>
        <w:rPr/>
        <w:t>innovation</w:t>
      </w:r>
      <w:r>
        <w:rPr>
          <w:spacing w:val="-9"/>
        </w:rPr>
        <w:t> </w:t>
      </w:r>
      <w:r>
        <w:rPr/>
        <w:t>and</w:t>
      </w:r>
      <w:r>
        <w:rPr>
          <w:spacing w:val="-9"/>
        </w:rPr>
        <w:t> </w:t>
      </w:r>
      <w:r>
        <w:rPr/>
        <w:t>continuous</w:t>
      </w:r>
      <w:r>
        <w:rPr>
          <w:spacing w:val="-10"/>
        </w:rPr>
        <w:t> </w:t>
      </w:r>
      <w:r>
        <w:rPr/>
        <w:t>improvement.</w:t>
      </w:r>
      <w:r>
        <w:rPr>
          <w:spacing w:val="-9"/>
        </w:rPr>
        <w:t> </w:t>
      </w:r>
      <w:r>
        <w:rPr/>
        <w:t>Moreover,</w:t>
      </w:r>
      <w:r>
        <w:rPr>
          <w:spacing w:val="-10"/>
        </w:rPr>
        <w:t> </w:t>
      </w:r>
      <w:r>
        <w:rPr/>
        <w:t>fostering</w:t>
      </w:r>
      <w:r>
        <w:rPr>
          <w:spacing w:val="-9"/>
        </w:rPr>
        <w:t> </w:t>
      </w:r>
      <w:r>
        <w:rPr/>
        <w:t>an open-minded and adaptable school culture encourages educators to experiment with new methods and refine their teaching approaches. Ultimately, this research underscores the need for a holistic approach to educational</w:t>
      </w:r>
      <w:r>
        <w:rPr>
          <w:spacing w:val="-11"/>
        </w:rPr>
        <w:t> </w:t>
      </w:r>
      <w:r>
        <w:rPr/>
        <w:t>transformation,</w:t>
      </w:r>
      <w:r>
        <w:rPr>
          <w:spacing w:val="-12"/>
        </w:rPr>
        <w:t> </w:t>
      </w:r>
      <w:r>
        <w:rPr/>
        <w:t>where</w:t>
      </w:r>
      <w:r>
        <w:rPr>
          <w:spacing w:val="-12"/>
        </w:rPr>
        <w:t> </w:t>
      </w:r>
      <w:r>
        <w:rPr/>
        <w:t>teachers,</w:t>
      </w:r>
      <w:r>
        <w:rPr>
          <w:spacing w:val="-12"/>
        </w:rPr>
        <w:t> </w:t>
      </w:r>
      <w:r>
        <w:rPr/>
        <w:t>administrators,</w:t>
      </w:r>
      <w:r>
        <w:rPr>
          <w:spacing w:val="-12"/>
        </w:rPr>
        <w:t> </w:t>
      </w:r>
      <w:r>
        <w:rPr/>
        <w:t>and</w:t>
      </w:r>
      <w:r>
        <w:rPr>
          <w:spacing w:val="-12"/>
        </w:rPr>
        <w:t> </w:t>
      </w:r>
      <w:r>
        <w:rPr/>
        <w:t>policymakers work together to create lasting change.</w:t>
      </w:r>
    </w:p>
    <w:p>
      <w:pPr>
        <w:pStyle w:val="BodyText"/>
        <w:spacing w:after="0" w:line="482" w:lineRule="auto"/>
        <w:jc w:val="both"/>
        <w:sectPr>
          <w:pgSz w:w="12240" w:h="15840"/>
          <w:pgMar w:header="0" w:footer="1397" w:top="1760" w:bottom="1580" w:left="1800" w:right="1080"/>
        </w:sectPr>
      </w:pPr>
    </w:p>
    <w:p>
      <w:pPr>
        <w:spacing w:before="69"/>
        <w:ind w:left="358" w:right="0" w:firstLine="0"/>
        <w:jc w:val="both"/>
        <w:rPr>
          <w:rFonts w:ascii="Arial"/>
          <w:b/>
          <w:sz w:val="24"/>
        </w:rPr>
      </w:pPr>
      <w:r>
        <w:rPr>
          <w:rFonts w:ascii="Arial"/>
          <w:b/>
          <w:sz w:val="24"/>
        </w:rPr>
        <w:t>Table</w:t>
      </w:r>
      <w:r>
        <w:rPr>
          <w:rFonts w:ascii="Arial"/>
          <w:b/>
          <w:spacing w:val="-2"/>
          <w:sz w:val="24"/>
        </w:rPr>
        <w:t> </w:t>
      </w:r>
      <w:r>
        <w:rPr>
          <w:rFonts w:ascii="Arial"/>
          <w:b/>
          <w:spacing w:val="-5"/>
          <w:sz w:val="24"/>
        </w:rPr>
        <w:t>5.1</w:t>
      </w:r>
    </w:p>
    <w:p>
      <w:pPr>
        <w:spacing w:line="240" w:lineRule="auto" w:before="271"/>
        <w:ind w:left="360" w:right="793" w:hanging="3"/>
        <w:jc w:val="both"/>
        <w:rPr>
          <w:rFonts w:ascii="Arial" w:hAnsi="Arial"/>
          <w:i/>
          <w:sz w:val="24"/>
        </w:rPr>
      </w:pPr>
      <w:r>
        <w:rPr>
          <w:rFonts w:ascii="Arial" w:hAnsi="Arial"/>
          <w:i/>
          <w:sz w:val="24"/>
        </w:rPr>
        <w:t>Summary</w:t>
      </w:r>
      <w:r>
        <w:rPr>
          <w:rFonts w:ascii="Arial" w:hAnsi="Arial"/>
          <w:i/>
          <w:spacing w:val="-12"/>
          <w:sz w:val="24"/>
        </w:rPr>
        <w:t> </w:t>
      </w:r>
      <w:r>
        <w:rPr>
          <w:rFonts w:ascii="Arial" w:hAnsi="Arial"/>
          <w:i/>
          <w:sz w:val="24"/>
        </w:rPr>
        <w:t>Table</w:t>
      </w:r>
      <w:r>
        <w:rPr>
          <w:rFonts w:ascii="Arial" w:hAnsi="Arial"/>
          <w:i/>
          <w:spacing w:val="-13"/>
          <w:sz w:val="24"/>
        </w:rPr>
        <w:t> </w:t>
      </w:r>
      <w:r>
        <w:rPr>
          <w:rFonts w:ascii="Arial" w:hAnsi="Arial"/>
          <w:i/>
          <w:sz w:val="24"/>
        </w:rPr>
        <w:t>on</w:t>
      </w:r>
      <w:r>
        <w:rPr>
          <w:rFonts w:ascii="Arial" w:hAnsi="Arial"/>
          <w:i/>
          <w:spacing w:val="-13"/>
          <w:sz w:val="24"/>
        </w:rPr>
        <w:t> </w:t>
      </w:r>
      <w:r>
        <w:rPr>
          <w:rFonts w:ascii="Arial" w:hAnsi="Arial"/>
          <w:i/>
          <w:sz w:val="24"/>
        </w:rPr>
        <w:t>the</w:t>
      </w:r>
      <w:r>
        <w:rPr>
          <w:rFonts w:ascii="Arial" w:hAnsi="Arial"/>
          <w:i/>
          <w:spacing w:val="-13"/>
          <w:sz w:val="24"/>
        </w:rPr>
        <w:t> </w:t>
      </w:r>
      <w:r>
        <w:rPr>
          <w:rFonts w:ascii="Arial" w:hAnsi="Arial"/>
          <w:i/>
          <w:sz w:val="24"/>
        </w:rPr>
        <w:t>Integration</w:t>
      </w:r>
      <w:r>
        <w:rPr>
          <w:rFonts w:ascii="Arial" w:hAnsi="Arial"/>
          <w:i/>
          <w:spacing w:val="-11"/>
          <w:sz w:val="24"/>
        </w:rPr>
        <w:t> </w:t>
      </w:r>
      <w:r>
        <w:rPr>
          <w:rFonts w:ascii="Arial" w:hAnsi="Arial"/>
          <w:i/>
          <w:sz w:val="24"/>
        </w:rPr>
        <w:t>of</w:t>
      </w:r>
      <w:r>
        <w:rPr>
          <w:rFonts w:ascii="Arial" w:hAnsi="Arial"/>
          <w:i/>
          <w:spacing w:val="-12"/>
          <w:sz w:val="24"/>
        </w:rPr>
        <w:t> </w:t>
      </w:r>
      <w:r>
        <w:rPr>
          <w:rFonts w:ascii="Arial" w:hAnsi="Arial"/>
          <w:i/>
          <w:sz w:val="24"/>
        </w:rPr>
        <w:t>the</w:t>
      </w:r>
      <w:r>
        <w:rPr>
          <w:rFonts w:ascii="Arial" w:hAnsi="Arial"/>
          <w:i/>
          <w:spacing w:val="-11"/>
          <w:sz w:val="24"/>
        </w:rPr>
        <w:t> </w:t>
      </w:r>
      <w:r>
        <w:rPr>
          <w:rFonts w:ascii="Arial" w:hAnsi="Arial"/>
          <w:i/>
          <w:sz w:val="24"/>
        </w:rPr>
        <w:t>Quantitative</w:t>
      </w:r>
      <w:r>
        <w:rPr>
          <w:rFonts w:ascii="Arial" w:hAnsi="Arial"/>
          <w:i/>
          <w:spacing w:val="-13"/>
          <w:sz w:val="24"/>
        </w:rPr>
        <w:t> </w:t>
      </w:r>
      <w:r>
        <w:rPr>
          <w:rFonts w:ascii="Arial" w:hAnsi="Arial"/>
          <w:i/>
          <w:sz w:val="24"/>
        </w:rPr>
        <w:t>and</w:t>
      </w:r>
      <w:r>
        <w:rPr>
          <w:rFonts w:ascii="Arial" w:hAnsi="Arial"/>
          <w:i/>
          <w:spacing w:val="-11"/>
          <w:sz w:val="24"/>
        </w:rPr>
        <w:t> </w:t>
      </w:r>
      <w:r>
        <w:rPr>
          <w:rFonts w:ascii="Arial" w:hAnsi="Arial"/>
          <w:i/>
          <w:sz w:val="24"/>
        </w:rPr>
        <w:t>Qualitative</w:t>
      </w:r>
      <w:r>
        <w:rPr>
          <w:rFonts w:ascii="Arial" w:hAnsi="Arial"/>
          <w:i/>
          <w:spacing w:val="-11"/>
          <w:sz w:val="24"/>
        </w:rPr>
        <w:t> </w:t>
      </w:r>
      <w:r>
        <w:rPr>
          <w:rFonts w:ascii="Arial" w:hAnsi="Arial"/>
          <w:i/>
          <w:sz w:val="24"/>
        </w:rPr>
        <w:t>Findings on the Extent of Teachers’</w:t>
      </w:r>
      <w:r>
        <w:rPr>
          <w:rFonts w:ascii="Arial" w:hAnsi="Arial"/>
          <w:i/>
          <w:spacing w:val="-1"/>
          <w:sz w:val="24"/>
        </w:rPr>
        <w:t> </w:t>
      </w:r>
      <w:r>
        <w:rPr>
          <w:rFonts w:ascii="Arial" w:hAnsi="Arial"/>
          <w:i/>
          <w:sz w:val="24"/>
        </w:rPr>
        <w:t>Utilization and Teaching Experiences of</w:t>
      </w:r>
      <w:r>
        <w:rPr>
          <w:rFonts w:ascii="Arial" w:hAnsi="Arial"/>
          <w:i/>
          <w:spacing w:val="-1"/>
          <w:sz w:val="24"/>
        </w:rPr>
        <w:t> </w:t>
      </w:r>
      <w:r>
        <w:rPr>
          <w:rFonts w:ascii="Arial" w:hAnsi="Arial"/>
          <w:i/>
          <w:sz w:val="24"/>
        </w:rPr>
        <w:t>Teachers Using Innovative Teaching Strategies</w:t>
      </w:r>
    </w:p>
    <w:p>
      <w:pPr>
        <w:pStyle w:val="BodyText"/>
        <w:spacing w:before="55"/>
        <w:rPr>
          <w:rFonts w:ascii="Arial"/>
          <w:i/>
          <w:sz w:val="20"/>
        </w:rPr>
      </w:pPr>
    </w:p>
    <w:tbl>
      <w:tblPr>
        <w:tblW w:w="0" w:type="auto"/>
        <w:jc w:val="left"/>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2"/>
        <w:gridCol w:w="4630"/>
        <w:gridCol w:w="1397"/>
        <w:gridCol w:w="1430"/>
      </w:tblGrid>
      <w:tr>
        <w:trPr>
          <w:trHeight w:val="816" w:hRule="atLeast"/>
        </w:trPr>
        <w:tc>
          <w:tcPr>
            <w:tcW w:w="1432" w:type="dxa"/>
            <w:tcBorders>
              <w:top w:val="single" w:sz="4" w:space="0" w:color="000000"/>
              <w:bottom w:val="single" w:sz="4" w:space="0" w:color="000000"/>
            </w:tcBorders>
          </w:tcPr>
          <w:p>
            <w:pPr>
              <w:pStyle w:val="TableParagraph"/>
              <w:spacing w:before="64"/>
              <w:rPr>
                <w:rFonts w:ascii="Arial"/>
                <w:i/>
                <w:sz w:val="20"/>
              </w:rPr>
            </w:pPr>
          </w:p>
          <w:p>
            <w:pPr>
              <w:pStyle w:val="TableParagraph"/>
              <w:ind w:left="105"/>
              <w:rPr>
                <w:rFonts w:ascii="Arial"/>
                <w:b/>
                <w:sz w:val="20"/>
              </w:rPr>
            </w:pPr>
            <w:r>
              <w:rPr>
                <w:rFonts w:ascii="Arial"/>
                <w:b/>
                <w:spacing w:val="-2"/>
                <w:sz w:val="20"/>
              </w:rPr>
              <w:t>Indicator</w:t>
            </w:r>
          </w:p>
        </w:tc>
        <w:tc>
          <w:tcPr>
            <w:tcW w:w="4630" w:type="dxa"/>
            <w:tcBorders>
              <w:top w:val="single" w:sz="4" w:space="0" w:color="000000"/>
              <w:bottom w:val="single" w:sz="4" w:space="0" w:color="000000"/>
            </w:tcBorders>
          </w:tcPr>
          <w:p>
            <w:pPr>
              <w:pStyle w:val="TableParagraph"/>
              <w:spacing w:before="64"/>
              <w:rPr>
                <w:rFonts w:ascii="Arial"/>
                <w:i/>
                <w:sz w:val="20"/>
              </w:rPr>
            </w:pPr>
          </w:p>
          <w:p>
            <w:pPr>
              <w:pStyle w:val="TableParagraph"/>
              <w:ind w:left="216"/>
              <w:rPr>
                <w:rFonts w:ascii="Arial"/>
                <w:b/>
                <w:sz w:val="20"/>
              </w:rPr>
            </w:pPr>
            <w:r>
              <w:rPr>
                <w:rFonts w:ascii="Arial"/>
                <w:b/>
                <w:spacing w:val="-2"/>
                <w:sz w:val="20"/>
              </w:rPr>
              <w:t>Qualitative</w:t>
            </w:r>
            <w:r>
              <w:rPr>
                <w:rFonts w:ascii="Arial"/>
                <w:b/>
                <w:spacing w:val="5"/>
                <w:sz w:val="20"/>
              </w:rPr>
              <w:t> </w:t>
            </w:r>
            <w:r>
              <w:rPr>
                <w:rFonts w:ascii="Arial"/>
                <w:b/>
                <w:spacing w:val="-2"/>
                <w:sz w:val="20"/>
              </w:rPr>
              <w:t>Result</w:t>
            </w:r>
          </w:p>
        </w:tc>
        <w:tc>
          <w:tcPr>
            <w:tcW w:w="1397" w:type="dxa"/>
            <w:tcBorders>
              <w:top w:val="single" w:sz="4" w:space="0" w:color="000000"/>
              <w:bottom w:val="single" w:sz="4" w:space="0" w:color="000000"/>
            </w:tcBorders>
          </w:tcPr>
          <w:p>
            <w:pPr>
              <w:pStyle w:val="TableParagraph"/>
              <w:spacing w:before="64"/>
              <w:rPr>
                <w:rFonts w:ascii="Arial"/>
                <w:i/>
                <w:sz w:val="20"/>
              </w:rPr>
            </w:pPr>
          </w:p>
          <w:p>
            <w:pPr>
              <w:pStyle w:val="TableParagraph"/>
              <w:ind w:left="106"/>
              <w:rPr>
                <w:rFonts w:ascii="Arial"/>
                <w:b/>
                <w:sz w:val="20"/>
              </w:rPr>
            </w:pPr>
            <w:r>
              <w:rPr>
                <w:rFonts w:ascii="Arial"/>
                <w:b/>
                <w:spacing w:val="-4"/>
                <w:sz w:val="20"/>
              </w:rPr>
              <w:t>Code</w:t>
            </w:r>
          </w:p>
        </w:tc>
        <w:tc>
          <w:tcPr>
            <w:tcW w:w="1430" w:type="dxa"/>
            <w:tcBorders>
              <w:top w:val="single" w:sz="4" w:space="0" w:color="000000"/>
              <w:bottom w:val="single" w:sz="4" w:space="0" w:color="000000"/>
            </w:tcBorders>
          </w:tcPr>
          <w:p>
            <w:pPr>
              <w:pStyle w:val="TableParagraph"/>
              <w:spacing w:line="242" w:lineRule="auto" w:before="4"/>
              <w:ind w:left="200" w:right="219" w:hanging="3"/>
              <w:rPr>
                <w:rFonts w:ascii="Arial"/>
                <w:b/>
                <w:sz w:val="20"/>
              </w:rPr>
            </w:pPr>
            <w:r>
              <w:rPr>
                <w:rFonts w:ascii="Arial"/>
                <w:b/>
                <w:spacing w:val="-2"/>
                <w:sz w:val="20"/>
              </w:rPr>
              <w:t>Frequency </w:t>
            </w:r>
            <w:r>
              <w:rPr>
                <w:rFonts w:ascii="Arial"/>
                <w:b/>
                <w:spacing w:val="-4"/>
                <w:sz w:val="20"/>
              </w:rPr>
              <w:t>(%)</w:t>
            </w:r>
          </w:p>
        </w:tc>
      </w:tr>
      <w:tr>
        <w:trPr>
          <w:trHeight w:val="777" w:hRule="atLeast"/>
        </w:trPr>
        <w:tc>
          <w:tcPr>
            <w:tcW w:w="1432" w:type="dxa"/>
            <w:tcBorders>
              <w:top w:val="single" w:sz="4" w:space="0" w:color="000000"/>
            </w:tcBorders>
          </w:tcPr>
          <w:p>
            <w:pPr>
              <w:pStyle w:val="TableParagraph"/>
              <w:spacing w:line="242" w:lineRule="auto" w:before="230"/>
              <w:ind w:left="107" w:hanging="3"/>
              <w:rPr>
                <w:sz w:val="20"/>
              </w:rPr>
            </w:pPr>
            <w:r>
              <w:rPr>
                <w:spacing w:val="-2"/>
                <w:sz w:val="20"/>
              </w:rPr>
              <w:t>Direct Instruction</w:t>
            </w:r>
          </w:p>
        </w:tc>
        <w:tc>
          <w:tcPr>
            <w:tcW w:w="4630" w:type="dxa"/>
            <w:tcBorders>
              <w:top w:val="single" w:sz="4" w:space="0" w:color="000000"/>
            </w:tcBorders>
          </w:tcPr>
          <w:p>
            <w:pPr>
              <w:pStyle w:val="TableParagraph"/>
              <w:spacing w:line="242" w:lineRule="auto" w:before="230"/>
              <w:ind w:left="219" w:right="109" w:hanging="3"/>
              <w:rPr>
                <w:sz w:val="20"/>
              </w:rPr>
            </w:pPr>
            <w:r>
              <w:rPr>
                <w:sz w:val="20"/>
                <w:vertAlign w:val="subscript"/>
              </w:rPr>
              <w:t>…</w:t>
            </w:r>
            <w:r>
              <w:rPr>
                <w:sz w:val="20"/>
                <w:vertAlign w:val="baseline"/>
              </w:rPr>
              <w:t>I</w:t>
            </w:r>
            <w:r>
              <w:rPr>
                <w:spacing w:val="80"/>
                <w:sz w:val="20"/>
                <w:vertAlign w:val="baseline"/>
              </w:rPr>
              <w:t> </w:t>
            </w:r>
            <w:r>
              <w:rPr>
                <w:sz w:val="20"/>
                <w:vertAlign w:val="baseline"/>
              </w:rPr>
              <w:t>used</w:t>
            </w:r>
            <w:r>
              <w:rPr>
                <w:spacing w:val="80"/>
                <w:sz w:val="20"/>
                <w:vertAlign w:val="baseline"/>
              </w:rPr>
              <w:t> </w:t>
            </w:r>
            <w:r>
              <w:rPr>
                <w:sz w:val="20"/>
                <w:vertAlign w:val="baseline"/>
              </w:rPr>
              <w:t>differentiated</w:t>
            </w:r>
            <w:r>
              <w:rPr>
                <w:spacing w:val="80"/>
                <w:sz w:val="20"/>
                <w:vertAlign w:val="baseline"/>
              </w:rPr>
              <w:t> </w:t>
            </w:r>
            <w:r>
              <w:rPr>
                <w:sz w:val="20"/>
                <w:vertAlign w:val="baseline"/>
              </w:rPr>
              <w:t>instruction</w:t>
            </w:r>
            <w:r>
              <w:rPr>
                <w:spacing w:val="80"/>
                <w:sz w:val="20"/>
                <w:vertAlign w:val="baseline"/>
              </w:rPr>
              <w:t> </w:t>
            </w:r>
            <w:r>
              <w:rPr>
                <w:sz w:val="20"/>
                <w:vertAlign w:val="baseline"/>
              </w:rPr>
              <w:t>or</w:t>
            </w:r>
            <w:r>
              <w:rPr>
                <w:spacing w:val="80"/>
                <w:sz w:val="20"/>
                <w:vertAlign w:val="baseline"/>
              </w:rPr>
              <w:t> </w:t>
            </w:r>
            <w:r>
              <w:rPr>
                <w:sz w:val="20"/>
                <w:vertAlign w:val="baseline"/>
              </w:rPr>
              <w:t>multiple </w:t>
            </w:r>
            <w:r>
              <w:rPr>
                <w:spacing w:val="-2"/>
                <w:sz w:val="20"/>
                <w:vertAlign w:val="baseline"/>
              </w:rPr>
              <w:t>intelligence…</w:t>
            </w:r>
          </w:p>
        </w:tc>
        <w:tc>
          <w:tcPr>
            <w:tcW w:w="1397" w:type="dxa"/>
            <w:tcBorders>
              <w:top w:val="single" w:sz="4" w:space="0" w:color="000000"/>
            </w:tcBorders>
          </w:tcPr>
          <w:p>
            <w:pPr>
              <w:pStyle w:val="TableParagraph"/>
              <w:rPr>
                <w:rFonts w:ascii="Arial"/>
                <w:i/>
                <w:sz w:val="20"/>
              </w:rPr>
            </w:pPr>
          </w:p>
          <w:p>
            <w:pPr>
              <w:pStyle w:val="TableParagraph"/>
              <w:spacing w:before="2"/>
              <w:rPr>
                <w:rFonts w:ascii="Arial"/>
                <w:i/>
                <w:sz w:val="20"/>
              </w:rPr>
            </w:pPr>
          </w:p>
          <w:p>
            <w:pPr>
              <w:pStyle w:val="TableParagraph"/>
              <w:ind w:left="106"/>
              <w:rPr>
                <w:sz w:val="20"/>
              </w:rPr>
            </w:pPr>
            <w:r>
              <w:rPr>
                <w:sz w:val="20"/>
              </w:rPr>
              <w:t>P2,</w:t>
            </w:r>
            <w:r>
              <w:rPr>
                <w:spacing w:val="-8"/>
                <w:sz w:val="20"/>
              </w:rPr>
              <w:t> </w:t>
            </w:r>
            <w:r>
              <w:rPr>
                <w:sz w:val="20"/>
              </w:rPr>
              <w:t>53-</w:t>
            </w:r>
            <w:r>
              <w:rPr>
                <w:spacing w:val="-5"/>
                <w:sz w:val="20"/>
              </w:rPr>
              <w:t>55</w:t>
            </w:r>
          </w:p>
        </w:tc>
        <w:tc>
          <w:tcPr>
            <w:tcW w:w="1430" w:type="dxa"/>
            <w:tcBorders>
              <w:top w:val="single" w:sz="4" w:space="0" w:color="000000"/>
            </w:tcBorders>
          </w:tcPr>
          <w:p>
            <w:pPr>
              <w:pStyle w:val="TableParagraph"/>
              <w:spacing w:before="230"/>
              <w:ind w:left="85"/>
              <w:jc w:val="center"/>
              <w:rPr>
                <w:sz w:val="20"/>
              </w:rPr>
            </w:pPr>
            <w:r>
              <w:rPr>
                <w:spacing w:val="-10"/>
                <w:sz w:val="20"/>
              </w:rPr>
              <w:t>1</w:t>
            </w:r>
          </w:p>
          <w:p>
            <w:pPr>
              <w:pStyle w:val="TableParagraph"/>
              <w:spacing w:before="2"/>
              <w:ind w:left="85" w:right="3"/>
              <w:jc w:val="center"/>
              <w:rPr>
                <w:sz w:val="20"/>
              </w:rPr>
            </w:pPr>
            <w:r>
              <w:rPr>
                <w:spacing w:val="-2"/>
                <w:sz w:val="20"/>
              </w:rPr>
              <w:t>(12.5%)</w:t>
            </w:r>
          </w:p>
        </w:tc>
      </w:tr>
      <w:tr>
        <w:trPr>
          <w:trHeight w:val="415" w:hRule="atLeast"/>
        </w:trPr>
        <w:tc>
          <w:tcPr>
            <w:tcW w:w="1432" w:type="dxa"/>
          </w:tcPr>
          <w:p>
            <w:pPr>
              <w:pStyle w:val="TableParagraph"/>
              <w:rPr>
                <w:rFonts w:ascii="Times New Roman"/>
                <w:sz w:val="20"/>
              </w:rPr>
            </w:pPr>
          </w:p>
        </w:tc>
        <w:tc>
          <w:tcPr>
            <w:tcW w:w="4630" w:type="dxa"/>
          </w:tcPr>
          <w:p>
            <w:pPr>
              <w:pStyle w:val="TableParagraph"/>
              <w:spacing w:before="78"/>
              <w:ind w:left="216"/>
              <w:rPr>
                <w:sz w:val="20"/>
              </w:rPr>
            </w:pPr>
            <w:r>
              <w:rPr>
                <w:sz w:val="20"/>
                <w:vertAlign w:val="subscript"/>
              </w:rPr>
              <w:t>…</w:t>
            </w:r>
            <w:r>
              <w:rPr>
                <w:sz w:val="20"/>
                <w:vertAlign w:val="baseline"/>
              </w:rPr>
              <w:t>employing</w:t>
            </w:r>
            <w:r>
              <w:rPr>
                <w:spacing w:val="-12"/>
                <w:sz w:val="20"/>
                <w:vertAlign w:val="baseline"/>
              </w:rPr>
              <w:t> </w:t>
            </w:r>
            <w:r>
              <w:rPr>
                <w:sz w:val="20"/>
                <w:vertAlign w:val="baseline"/>
              </w:rPr>
              <w:t>innovative</w:t>
            </w:r>
            <w:r>
              <w:rPr>
                <w:spacing w:val="-12"/>
                <w:sz w:val="20"/>
                <w:vertAlign w:val="baseline"/>
              </w:rPr>
              <w:t> </w:t>
            </w:r>
            <w:r>
              <w:rPr>
                <w:sz w:val="20"/>
                <w:vertAlign w:val="baseline"/>
              </w:rPr>
              <w:t>teaching</w:t>
            </w:r>
            <w:r>
              <w:rPr>
                <w:spacing w:val="-12"/>
                <w:sz w:val="20"/>
                <w:vertAlign w:val="baseline"/>
              </w:rPr>
              <w:t> </w:t>
            </w:r>
            <w:r>
              <w:rPr>
                <w:spacing w:val="-2"/>
                <w:sz w:val="20"/>
                <w:vertAlign w:val="baseline"/>
              </w:rPr>
              <w:t>strategies</w:t>
            </w:r>
          </w:p>
        </w:tc>
        <w:tc>
          <w:tcPr>
            <w:tcW w:w="1397" w:type="dxa"/>
          </w:tcPr>
          <w:p>
            <w:pPr>
              <w:pStyle w:val="TableParagraph"/>
              <w:spacing w:before="78"/>
              <w:ind w:left="106"/>
              <w:rPr>
                <w:sz w:val="20"/>
              </w:rPr>
            </w:pPr>
            <w:r>
              <w:rPr>
                <w:sz w:val="20"/>
              </w:rPr>
              <w:t>P2,</w:t>
            </w:r>
            <w:r>
              <w:rPr>
                <w:spacing w:val="-8"/>
                <w:sz w:val="20"/>
              </w:rPr>
              <w:t> </w:t>
            </w:r>
            <w:r>
              <w:rPr>
                <w:sz w:val="20"/>
              </w:rPr>
              <w:t>47-</w:t>
            </w:r>
            <w:r>
              <w:rPr>
                <w:spacing w:val="-5"/>
                <w:sz w:val="20"/>
              </w:rPr>
              <w:t>49</w:t>
            </w:r>
          </w:p>
        </w:tc>
        <w:tc>
          <w:tcPr>
            <w:tcW w:w="1430" w:type="dxa"/>
          </w:tcPr>
          <w:p>
            <w:pPr>
              <w:pStyle w:val="TableParagraph"/>
              <w:rPr>
                <w:rFonts w:ascii="Times New Roman"/>
                <w:sz w:val="20"/>
              </w:rPr>
            </w:pPr>
          </w:p>
        </w:tc>
      </w:tr>
      <w:tr>
        <w:trPr>
          <w:trHeight w:val="561" w:hRule="atLeast"/>
        </w:trPr>
        <w:tc>
          <w:tcPr>
            <w:tcW w:w="1432" w:type="dxa"/>
          </w:tcPr>
          <w:p>
            <w:pPr>
              <w:pStyle w:val="TableParagraph"/>
              <w:rPr>
                <w:rFonts w:ascii="Times New Roman"/>
                <w:sz w:val="20"/>
              </w:rPr>
            </w:pPr>
          </w:p>
        </w:tc>
        <w:tc>
          <w:tcPr>
            <w:tcW w:w="4630" w:type="dxa"/>
          </w:tcPr>
          <w:p>
            <w:pPr>
              <w:pStyle w:val="TableParagraph"/>
              <w:spacing w:line="230" w:lineRule="atLeast" w:before="81"/>
              <w:ind w:left="219" w:right="109" w:hanging="3"/>
              <w:rPr>
                <w:sz w:val="20"/>
              </w:rPr>
            </w:pPr>
            <w:r>
              <w:rPr>
                <w:sz w:val="20"/>
              </w:rPr>
              <w:t>…</w:t>
            </w:r>
            <w:r>
              <w:rPr>
                <w:spacing w:val="39"/>
                <w:sz w:val="20"/>
              </w:rPr>
              <w:t> </w:t>
            </w:r>
            <w:r>
              <w:rPr>
                <w:sz w:val="20"/>
              </w:rPr>
              <w:t>during</w:t>
            </w:r>
            <w:r>
              <w:rPr>
                <w:spacing w:val="40"/>
                <w:sz w:val="20"/>
              </w:rPr>
              <w:t> </w:t>
            </w:r>
            <w:r>
              <w:rPr>
                <w:sz w:val="20"/>
              </w:rPr>
              <w:t>the</w:t>
            </w:r>
            <w:r>
              <w:rPr>
                <w:spacing w:val="40"/>
                <w:sz w:val="20"/>
              </w:rPr>
              <w:t> </w:t>
            </w:r>
            <w:r>
              <w:rPr>
                <w:sz w:val="20"/>
              </w:rPr>
              <w:t>delivery</w:t>
            </w:r>
            <w:r>
              <w:rPr>
                <w:spacing w:val="40"/>
                <w:sz w:val="20"/>
              </w:rPr>
              <w:t> </w:t>
            </w:r>
            <w:r>
              <w:rPr>
                <w:sz w:val="20"/>
              </w:rPr>
              <w:t>of</w:t>
            </w:r>
            <w:r>
              <w:rPr>
                <w:spacing w:val="40"/>
                <w:sz w:val="20"/>
              </w:rPr>
              <w:t> </w:t>
            </w:r>
            <w:r>
              <w:rPr>
                <w:sz w:val="20"/>
              </w:rPr>
              <w:t>lessons,</w:t>
            </w:r>
            <w:r>
              <w:rPr>
                <w:spacing w:val="39"/>
                <w:sz w:val="20"/>
              </w:rPr>
              <w:t> </w:t>
            </w:r>
            <w:r>
              <w:rPr>
                <w:sz w:val="20"/>
              </w:rPr>
              <w:t>wherein</w:t>
            </w:r>
            <w:r>
              <w:rPr>
                <w:spacing w:val="39"/>
                <w:sz w:val="20"/>
              </w:rPr>
              <w:t> </w:t>
            </w:r>
            <w:r>
              <w:rPr>
                <w:sz w:val="20"/>
              </w:rPr>
              <w:t>my pupils were able to learn easily.</w:t>
            </w:r>
          </w:p>
        </w:tc>
        <w:tc>
          <w:tcPr>
            <w:tcW w:w="1397" w:type="dxa"/>
          </w:tcPr>
          <w:p>
            <w:pPr>
              <w:pStyle w:val="TableParagraph"/>
              <w:spacing w:before="95"/>
              <w:rPr>
                <w:rFonts w:ascii="Arial"/>
                <w:i/>
                <w:sz w:val="20"/>
              </w:rPr>
            </w:pPr>
          </w:p>
          <w:p>
            <w:pPr>
              <w:pStyle w:val="TableParagraph"/>
              <w:spacing w:line="216" w:lineRule="exact"/>
              <w:ind w:left="106"/>
              <w:rPr>
                <w:sz w:val="20"/>
              </w:rPr>
            </w:pPr>
            <w:r>
              <w:rPr>
                <w:sz w:val="20"/>
              </w:rPr>
              <w:t>P2,</w:t>
            </w:r>
            <w:r>
              <w:rPr>
                <w:spacing w:val="-8"/>
                <w:sz w:val="20"/>
              </w:rPr>
              <w:t> </w:t>
            </w:r>
            <w:r>
              <w:rPr>
                <w:sz w:val="20"/>
              </w:rPr>
              <w:t>60-</w:t>
            </w:r>
            <w:r>
              <w:rPr>
                <w:spacing w:val="-5"/>
                <w:sz w:val="20"/>
              </w:rPr>
              <w:t>61</w:t>
            </w:r>
          </w:p>
        </w:tc>
        <w:tc>
          <w:tcPr>
            <w:tcW w:w="1430" w:type="dxa"/>
          </w:tcPr>
          <w:p>
            <w:pPr>
              <w:pStyle w:val="TableParagraph"/>
              <w:rPr>
                <w:rFonts w:ascii="Times New Roman"/>
                <w:sz w:val="20"/>
              </w:rPr>
            </w:pPr>
          </w:p>
        </w:tc>
      </w:tr>
      <w:tr>
        <w:trPr>
          <w:trHeight w:val="536" w:hRule="atLeast"/>
        </w:trPr>
        <w:tc>
          <w:tcPr>
            <w:tcW w:w="1432" w:type="dxa"/>
          </w:tcPr>
          <w:p>
            <w:pPr>
              <w:pStyle w:val="TableParagraph"/>
              <w:spacing w:line="242" w:lineRule="auto"/>
              <w:ind w:left="107" w:hanging="3"/>
              <w:rPr>
                <w:sz w:val="20"/>
              </w:rPr>
            </w:pPr>
            <w:r>
              <w:rPr>
                <w:spacing w:val="-2"/>
                <w:sz w:val="20"/>
              </w:rPr>
              <w:t>Experiential Learning</w:t>
            </w:r>
          </w:p>
        </w:tc>
        <w:tc>
          <w:tcPr>
            <w:tcW w:w="4630" w:type="dxa"/>
          </w:tcPr>
          <w:p>
            <w:pPr>
              <w:pStyle w:val="TableParagraph"/>
              <w:spacing w:before="198"/>
              <w:ind w:left="216"/>
              <w:rPr>
                <w:sz w:val="20"/>
              </w:rPr>
            </w:pPr>
            <w:r>
              <w:rPr>
                <w:sz w:val="20"/>
              </w:rPr>
              <w:t>…more</w:t>
            </w:r>
            <w:r>
              <w:rPr>
                <w:spacing w:val="-10"/>
                <w:sz w:val="20"/>
              </w:rPr>
              <w:t> </w:t>
            </w:r>
            <w:r>
              <w:rPr>
                <w:sz w:val="20"/>
              </w:rPr>
              <w:t>cooperative</w:t>
            </w:r>
            <w:r>
              <w:rPr>
                <w:spacing w:val="-9"/>
                <w:sz w:val="20"/>
              </w:rPr>
              <w:t> </w:t>
            </w:r>
            <w:r>
              <w:rPr>
                <w:sz w:val="20"/>
              </w:rPr>
              <w:t>and</w:t>
            </w:r>
            <w:r>
              <w:rPr>
                <w:spacing w:val="-8"/>
                <w:sz w:val="20"/>
              </w:rPr>
              <w:t> </w:t>
            </w:r>
            <w:r>
              <w:rPr>
                <w:spacing w:val="-2"/>
                <w:sz w:val="20"/>
              </w:rPr>
              <w:t>participative…</w:t>
            </w:r>
          </w:p>
        </w:tc>
        <w:tc>
          <w:tcPr>
            <w:tcW w:w="1397" w:type="dxa"/>
          </w:tcPr>
          <w:p>
            <w:pPr>
              <w:pStyle w:val="TableParagraph"/>
              <w:spacing w:before="198"/>
              <w:ind w:left="106"/>
              <w:rPr>
                <w:sz w:val="20"/>
              </w:rPr>
            </w:pPr>
            <w:r>
              <w:rPr>
                <w:sz w:val="20"/>
              </w:rPr>
              <w:t>P1,</w:t>
            </w:r>
            <w:r>
              <w:rPr>
                <w:spacing w:val="-6"/>
                <w:sz w:val="20"/>
              </w:rPr>
              <w:t> </w:t>
            </w:r>
            <w:r>
              <w:rPr>
                <w:sz w:val="20"/>
              </w:rPr>
              <w:t>5-</w:t>
            </w:r>
            <w:r>
              <w:rPr>
                <w:spacing w:val="-10"/>
                <w:sz w:val="20"/>
              </w:rPr>
              <w:t>9</w:t>
            </w:r>
          </w:p>
        </w:tc>
        <w:tc>
          <w:tcPr>
            <w:tcW w:w="1430" w:type="dxa"/>
          </w:tcPr>
          <w:p>
            <w:pPr>
              <w:pStyle w:val="TableParagraph"/>
              <w:spacing w:line="229" w:lineRule="exact"/>
              <w:ind w:left="85"/>
              <w:jc w:val="center"/>
              <w:rPr>
                <w:sz w:val="20"/>
              </w:rPr>
            </w:pPr>
            <w:r>
              <w:rPr>
                <w:spacing w:val="-10"/>
                <w:sz w:val="20"/>
              </w:rPr>
              <w:t>2</w:t>
            </w:r>
          </w:p>
          <w:p>
            <w:pPr>
              <w:pStyle w:val="TableParagraph"/>
              <w:spacing w:before="3"/>
              <w:ind w:left="85" w:right="3"/>
              <w:jc w:val="center"/>
              <w:rPr>
                <w:sz w:val="20"/>
              </w:rPr>
            </w:pPr>
            <w:r>
              <w:rPr>
                <w:spacing w:val="-2"/>
                <w:sz w:val="20"/>
              </w:rPr>
              <w:t>(37.5%)</w:t>
            </w:r>
          </w:p>
        </w:tc>
      </w:tr>
      <w:tr>
        <w:trPr>
          <w:trHeight w:val="567" w:hRule="atLeast"/>
        </w:trPr>
        <w:tc>
          <w:tcPr>
            <w:tcW w:w="1432" w:type="dxa"/>
          </w:tcPr>
          <w:p>
            <w:pPr>
              <w:pStyle w:val="TableParagraph"/>
              <w:rPr>
                <w:rFonts w:ascii="Times New Roman"/>
                <w:sz w:val="20"/>
              </w:rPr>
            </w:pPr>
          </w:p>
        </w:tc>
        <w:tc>
          <w:tcPr>
            <w:tcW w:w="4630" w:type="dxa"/>
          </w:tcPr>
          <w:p>
            <w:pPr>
              <w:pStyle w:val="TableParagraph"/>
              <w:spacing w:line="244" w:lineRule="auto" w:before="67"/>
              <w:ind w:left="219" w:right="109" w:hanging="3"/>
              <w:rPr>
                <w:sz w:val="20"/>
              </w:rPr>
            </w:pPr>
            <w:r>
              <w:rPr>
                <w:sz w:val="20"/>
                <w:vertAlign w:val="subscript"/>
              </w:rPr>
              <w:t>…</w:t>
            </w:r>
            <w:r>
              <w:rPr>
                <w:sz w:val="20"/>
                <w:vertAlign w:val="baseline"/>
              </w:rPr>
              <w:t>giving</w:t>
            </w:r>
            <w:r>
              <w:rPr>
                <w:spacing w:val="-14"/>
                <w:sz w:val="20"/>
                <w:vertAlign w:val="baseline"/>
              </w:rPr>
              <w:t> </w:t>
            </w:r>
            <w:r>
              <w:rPr>
                <w:sz w:val="20"/>
                <w:vertAlign w:val="baseline"/>
              </w:rPr>
              <w:t>different</w:t>
            </w:r>
            <w:r>
              <w:rPr>
                <w:spacing w:val="-13"/>
                <w:sz w:val="20"/>
                <w:vertAlign w:val="baseline"/>
              </w:rPr>
              <w:t> </w:t>
            </w:r>
            <w:r>
              <w:rPr>
                <w:sz w:val="20"/>
                <w:vertAlign w:val="baseline"/>
              </w:rPr>
              <w:t>tasks</w:t>
            </w:r>
            <w:r>
              <w:rPr>
                <w:spacing w:val="-14"/>
                <w:sz w:val="20"/>
                <w:vertAlign w:val="baseline"/>
              </w:rPr>
              <w:t> </w:t>
            </w:r>
            <w:r>
              <w:rPr>
                <w:sz w:val="20"/>
                <w:vertAlign w:val="baseline"/>
              </w:rPr>
              <w:t>that</w:t>
            </w:r>
            <w:r>
              <w:rPr>
                <w:spacing w:val="-14"/>
                <w:sz w:val="20"/>
                <w:vertAlign w:val="baseline"/>
              </w:rPr>
              <w:t> </w:t>
            </w:r>
            <w:r>
              <w:rPr>
                <w:sz w:val="20"/>
                <w:vertAlign w:val="baseline"/>
              </w:rPr>
              <w:t>they</w:t>
            </w:r>
            <w:r>
              <w:rPr>
                <w:spacing w:val="-14"/>
                <w:sz w:val="20"/>
                <w:vertAlign w:val="baseline"/>
              </w:rPr>
              <w:t> </w:t>
            </w:r>
            <w:r>
              <w:rPr>
                <w:sz w:val="20"/>
                <w:vertAlign w:val="baseline"/>
              </w:rPr>
              <w:t>could</w:t>
            </w:r>
            <w:r>
              <w:rPr>
                <w:spacing w:val="-13"/>
                <w:sz w:val="20"/>
                <w:vertAlign w:val="baseline"/>
              </w:rPr>
              <w:t> </w:t>
            </w:r>
            <w:r>
              <w:rPr>
                <w:sz w:val="20"/>
                <w:vertAlign w:val="baseline"/>
              </w:rPr>
              <w:t>manipulate or operate with other learners.</w:t>
            </w:r>
          </w:p>
        </w:tc>
        <w:tc>
          <w:tcPr>
            <w:tcW w:w="1397" w:type="dxa"/>
          </w:tcPr>
          <w:p>
            <w:pPr>
              <w:pStyle w:val="TableParagraph"/>
              <w:spacing w:before="73"/>
              <w:rPr>
                <w:rFonts w:ascii="Arial"/>
                <w:i/>
                <w:sz w:val="20"/>
              </w:rPr>
            </w:pPr>
          </w:p>
          <w:p>
            <w:pPr>
              <w:pStyle w:val="TableParagraph"/>
              <w:ind w:left="106"/>
              <w:rPr>
                <w:sz w:val="20"/>
              </w:rPr>
            </w:pPr>
            <w:r>
              <w:rPr>
                <w:spacing w:val="-2"/>
                <w:sz w:val="20"/>
              </w:rPr>
              <w:t>P1,21-</w:t>
            </w:r>
            <w:r>
              <w:rPr>
                <w:spacing w:val="-5"/>
                <w:sz w:val="20"/>
              </w:rPr>
              <w:t>24</w:t>
            </w:r>
          </w:p>
        </w:tc>
        <w:tc>
          <w:tcPr>
            <w:tcW w:w="1430" w:type="dxa"/>
          </w:tcPr>
          <w:p>
            <w:pPr>
              <w:pStyle w:val="TableParagraph"/>
              <w:rPr>
                <w:rFonts w:ascii="Times New Roman"/>
                <w:sz w:val="20"/>
              </w:rPr>
            </w:pPr>
          </w:p>
        </w:tc>
      </w:tr>
      <w:tr>
        <w:trPr>
          <w:trHeight w:val="497" w:hRule="atLeast"/>
        </w:trPr>
        <w:tc>
          <w:tcPr>
            <w:tcW w:w="1432" w:type="dxa"/>
          </w:tcPr>
          <w:p>
            <w:pPr>
              <w:pStyle w:val="TableParagraph"/>
              <w:rPr>
                <w:rFonts w:ascii="Times New Roman"/>
                <w:sz w:val="20"/>
              </w:rPr>
            </w:pPr>
          </w:p>
        </w:tc>
        <w:tc>
          <w:tcPr>
            <w:tcW w:w="4630" w:type="dxa"/>
          </w:tcPr>
          <w:p>
            <w:pPr>
              <w:pStyle w:val="TableParagraph"/>
              <w:spacing w:line="230" w:lineRule="atLeast" w:before="18"/>
              <w:ind w:left="219" w:right="109" w:hanging="3"/>
              <w:rPr>
                <w:sz w:val="20"/>
              </w:rPr>
            </w:pPr>
            <w:r>
              <w:rPr>
                <w:sz w:val="20"/>
                <w:vertAlign w:val="subscript"/>
              </w:rPr>
              <w:t>…</w:t>
            </w:r>
            <w:r>
              <w:rPr>
                <w:sz w:val="20"/>
                <w:vertAlign w:val="baseline"/>
              </w:rPr>
              <w:t>encountered</w:t>
            </w:r>
            <w:r>
              <w:rPr>
                <w:spacing w:val="-9"/>
                <w:sz w:val="20"/>
                <w:vertAlign w:val="baseline"/>
              </w:rPr>
              <w:t> </w:t>
            </w:r>
            <w:r>
              <w:rPr>
                <w:sz w:val="20"/>
                <w:vertAlign w:val="baseline"/>
              </w:rPr>
              <w:t>and</w:t>
            </w:r>
            <w:r>
              <w:rPr>
                <w:spacing w:val="-8"/>
                <w:sz w:val="20"/>
                <w:vertAlign w:val="baseline"/>
              </w:rPr>
              <w:t> </w:t>
            </w:r>
            <w:r>
              <w:rPr>
                <w:sz w:val="20"/>
                <w:vertAlign w:val="baseline"/>
              </w:rPr>
              <w:t>experienced</w:t>
            </w:r>
            <w:r>
              <w:rPr>
                <w:spacing w:val="-10"/>
                <w:sz w:val="20"/>
                <w:vertAlign w:val="baseline"/>
              </w:rPr>
              <w:t> </w:t>
            </w:r>
            <w:r>
              <w:rPr>
                <w:sz w:val="20"/>
                <w:vertAlign w:val="baseline"/>
              </w:rPr>
              <w:t>different</w:t>
            </w:r>
            <w:r>
              <w:rPr>
                <w:spacing w:val="-8"/>
                <w:sz w:val="20"/>
                <w:vertAlign w:val="baseline"/>
              </w:rPr>
              <w:t> </w:t>
            </w:r>
            <w:r>
              <w:rPr>
                <w:sz w:val="20"/>
                <w:vertAlign w:val="baseline"/>
              </w:rPr>
              <w:t>kinds</w:t>
            </w:r>
            <w:r>
              <w:rPr>
                <w:spacing w:val="-6"/>
                <w:sz w:val="20"/>
                <w:vertAlign w:val="baseline"/>
              </w:rPr>
              <w:t> </w:t>
            </w:r>
            <w:r>
              <w:rPr>
                <w:sz w:val="20"/>
                <w:vertAlign w:val="baseline"/>
              </w:rPr>
              <w:t>of learners and continuously planned…</w:t>
            </w:r>
          </w:p>
        </w:tc>
        <w:tc>
          <w:tcPr>
            <w:tcW w:w="1397" w:type="dxa"/>
          </w:tcPr>
          <w:p>
            <w:pPr>
              <w:pStyle w:val="TableParagraph"/>
              <w:spacing w:before="33"/>
              <w:rPr>
                <w:rFonts w:ascii="Arial"/>
                <w:i/>
                <w:sz w:val="20"/>
              </w:rPr>
            </w:pPr>
          </w:p>
          <w:p>
            <w:pPr>
              <w:pStyle w:val="TableParagraph"/>
              <w:spacing w:line="215" w:lineRule="exact"/>
              <w:ind w:left="106"/>
              <w:rPr>
                <w:sz w:val="20"/>
              </w:rPr>
            </w:pPr>
            <w:r>
              <w:rPr>
                <w:sz w:val="20"/>
              </w:rPr>
              <w:t>P1,</w:t>
            </w:r>
            <w:r>
              <w:rPr>
                <w:spacing w:val="-8"/>
                <w:sz w:val="20"/>
              </w:rPr>
              <w:t> </w:t>
            </w:r>
            <w:r>
              <w:rPr>
                <w:sz w:val="20"/>
              </w:rPr>
              <w:t>29-</w:t>
            </w:r>
            <w:r>
              <w:rPr>
                <w:spacing w:val="-5"/>
                <w:sz w:val="20"/>
              </w:rPr>
              <w:t>32</w:t>
            </w:r>
          </w:p>
        </w:tc>
        <w:tc>
          <w:tcPr>
            <w:tcW w:w="1430" w:type="dxa"/>
          </w:tcPr>
          <w:p>
            <w:pPr>
              <w:pStyle w:val="TableParagraph"/>
              <w:rPr>
                <w:rFonts w:ascii="Times New Roman"/>
                <w:sz w:val="20"/>
              </w:rPr>
            </w:pPr>
          </w:p>
        </w:tc>
      </w:tr>
      <w:tr>
        <w:trPr>
          <w:trHeight w:val="627" w:hRule="atLeast"/>
        </w:trPr>
        <w:tc>
          <w:tcPr>
            <w:tcW w:w="1432" w:type="dxa"/>
          </w:tcPr>
          <w:p>
            <w:pPr>
              <w:pStyle w:val="TableParagraph"/>
              <w:rPr>
                <w:rFonts w:ascii="Times New Roman"/>
                <w:sz w:val="20"/>
              </w:rPr>
            </w:pPr>
          </w:p>
        </w:tc>
        <w:tc>
          <w:tcPr>
            <w:tcW w:w="4630" w:type="dxa"/>
          </w:tcPr>
          <w:p>
            <w:pPr>
              <w:pStyle w:val="TableParagraph"/>
              <w:spacing w:line="242" w:lineRule="auto"/>
              <w:ind w:left="219" w:right="109" w:hanging="3"/>
              <w:rPr>
                <w:sz w:val="20"/>
              </w:rPr>
            </w:pPr>
            <w:r>
              <w:rPr>
                <w:sz w:val="20"/>
              </w:rPr>
              <w:t>…interesting</w:t>
            </w:r>
            <w:r>
              <w:rPr>
                <w:spacing w:val="40"/>
                <w:sz w:val="20"/>
              </w:rPr>
              <w:t> </w:t>
            </w:r>
            <w:r>
              <w:rPr>
                <w:sz w:val="20"/>
              </w:rPr>
              <w:t>experience</w:t>
            </w:r>
            <w:r>
              <w:rPr>
                <w:spacing w:val="40"/>
                <w:sz w:val="20"/>
              </w:rPr>
              <w:t> </w:t>
            </w:r>
            <w:r>
              <w:rPr>
                <w:sz w:val="20"/>
              </w:rPr>
              <w:t>employing</w:t>
            </w:r>
            <w:r>
              <w:rPr>
                <w:spacing w:val="40"/>
                <w:sz w:val="20"/>
              </w:rPr>
              <w:t> </w:t>
            </w:r>
            <w:r>
              <w:rPr>
                <w:sz w:val="20"/>
              </w:rPr>
              <w:t>innovative teaching strategies.</w:t>
            </w:r>
          </w:p>
        </w:tc>
        <w:tc>
          <w:tcPr>
            <w:tcW w:w="1397" w:type="dxa"/>
          </w:tcPr>
          <w:p>
            <w:pPr>
              <w:pStyle w:val="TableParagraph"/>
              <w:rPr>
                <w:rFonts w:ascii="Arial"/>
                <w:i/>
                <w:sz w:val="20"/>
              </w:rPr>
            </w:pPr>
          </w:p>
          <w:p>
            <w:pPr>
              <w:pStyle w:val="TableParagraph"/>
              <w:ind w:left="106"/>
              <w:rPr>
                <w:sz w:val="20"/>
              </w:rPr>
            </w:pPr>
            <w:r>
              <w:rPr>
                <w:sz w:val="20"/>
              </w:rPr>
              <w:t>P2,</w:t>
            </w:r>
            <w:r>
              <w:rPr>
                <w:spacing w:val="-8"/>
                <w:sz w:val="20"/>
              </w:rPr>
              <w:t> </w:t>
            </w:r>
            <w:r>
              <w:rPr>
                <w:sz w:val="20"/>
              </w:rPr>
              <w:t>47-</w:t>
            </w:r>
            <w:r>
              <w:rPr>
                <w:spacing w:val="-5"/>
                <w:sz w:val="20"/>
              </w:rPr>
              <w:t>49</w:t>
            </w:r>
          </w:p>
        </w:tc>
        <w:tc>
          <w:tcPr>
            <w:tcW w:w="1430" w:type="dxa"/>
          </w:tcPr>
          <w:p>
            <w:pPr>
              <w:pStyle w:val="TableParagraph"/>
              <w:rPr>
                <w:rFonts w:ascii="Times New Roman"/>
                <w:sz w:val="20"/>
              </w:rPr>
            </w:pPr>
          </w:p>
        </w:tc>
      </w:tr>
      <w:tr>
        <w:trPr>
          <w:trHeight w:val="627" w:hRule="atLeast"/>
        </w:trPr>
        <w:tc>
          <w:tcPr>
            <w:tcW w:w="1432" w:type="dxa"/>
          </w:tcPr>
          <w:p>
            <w:pPr>
              <w:pStyle w:val="TableParagraph"/>
              <w:rPr>
                <w:rFonts w:ascii="Times New Roman"/>
                <w:sz w:val="20"/>
              </w:rPr>
            </w:pPr>
          </w:p>
        </w:tc>
        <w:tc>
          <w:tcPr>
            <w:tcW w:w="4630" w:type="dxa"/>
          </w:tcPr>
          <w:p>
            <w:pPr>
              <w:pStyle w:val="TableParagraph"/>
              <w:spacing w:line="230" w:lineRule="atLeast" w:before="147"/>
              <w:ind w:left="219" w:right="109" w:hanging="3"/>
              <w:rPr>
                <w:sz w:val="20"/>
              </w:rPr>
            </w:pPr>
            <w:r>
              <w:rPr>
                <w:sz w:val="20"/>
              </w:rPr>
              <w:t>…we go outside the classroom and look for real objects to be used during the discussion…</w:t>
            </w:r>
          </w:p>
        </w:tc>
        <w:tc>
          <w:tcPr>
            <w:tcW w:w="1397" w:type="dxa"/>
          </w:tcPr>
          <w:p>
            <w:pPr>
              <w:pStyle w:val="TableParagraph"/>
              <w:spacing w:before="162"/>
              <w:rPr>
                <w:rFonts w:ascii="Arial"/>
                <w:i/>
                <w:sz w:val="20"/>
              </w:rPr>
            </w:pPr>
          </w:p>
          <w:p>
            <w:pPr>
              <w:pStyle w:val="TableParagraph"/>
              <w:spacing w:line="215" w:lineRule="exact"/>
              <w:ind w:left="106"/>
              <w:rPr>
                <w:sz w:val="20"/>
              </w:rPr>
            </w:pPr>
            <w:r>
              <w:rPr>
                <w:sz w:val="20"/>
              </w:rPr>
              <w:t>P3,</w:t>
            </w:r>
            <w:r>
              <w:rPr>
                <w:spacing w:val="-8"/>
                <w:sz w:val="20"/>
              </w:rPr>
              <w:t> </w:t>
            </w:r>
            <w:r>
              <w:rPr>
                <w:sz w:val="20"/>
              </w:rPr>
              <w:t>73-</w:t>
            </w:r>
            <w:r>
              <w:rPr>
                <w:spacing w:val="-5"/>
                <w:sz w:val="20"/>
              </w:rPr>
              <w:t>79</w:t>
            </w:r>
          </w:p>
        </w:tc>
        <w:tc>
          <w:tcPr>
            <w:tcW w:w="1430" w:type="dxa"/>
          </w:tcPr>
          <w:p>
            <w:pPr>
              <w:pStyle w:val="TableParagraph"/>
              <w:rPr>
                <w:rFonts w:ascii="Times New Roman"/>
                <w:sz w:val="20"/>
              </w:rPr>
            </w:pPr>
          </w:p>
        </w:tc>
      </w:tr>
      <w:tr>
        <w:trPr>
          <w:trHeight w:val="536" w:hRule="atLeast"/>
        </w:trPr>
        <w:tc>
          <w:tcPr>
            <w:tcW w:w="1432" w:type="dxa"/>
          </w:tcPr>
          <w:p>
            <w:pPr>
              <w:pStyle w:val="TableParagraph"/>
              <w:spacing w:line="242" w:lineRule="auto"/>
              <w:ind w:left="107" w:hanging="3"/>
              <w:rPr>
                <w:sz w:val="20"/>
              </w:rPr>
            </w:pPr>
            <w:r>
              <w:rPr>
                <w:spacing w:val="-2"/>
                <w:sz w:val="20"/>
              </w:rPr>
              <w:t>Independent Study</w:t>
            </w:r>
          </w:p>
        </w:tc>
        <w:tc>
          <w:tcPr>
            <w:tcW w:w="4630" w:type="dxa"/>
            <w:vMerge w:val="restart"/>
          </w:tcPr>
          <w:p>
            <w:pPr>
              <w:pStyle w:val="TableParagraph"/>
              <w:spacing w:before="137"/>
              <w:ind w:left="219" w:hanging="3"/>
              <w:rPr>
                <w:sz w:val="20"/>
              </w:rPr>
            </w:pPr>
            <w:r>
              <w:rPr>
                <w:sz w:val="20"/>
              </w:rPr>
              <w:t>…Project-based</w:t>
            </w:r>
            <w:r>
              <w:rPr>
                <w:spacing w:val="59"/>
                <w:sz w:val="20"/>
              </w:rPr>
              <w:t> </w:t>
            </w:r>
            <w:r>
              <w:rPr>
                <w:sz w:val="20"/>
              </w:rPr>
              <w:t>learning</w:t>
            </w:r>
            <w:r>
              <w:rPr>
                <w:spacing w:val="61"/>
                <w:sz w:val="20"/>
              </w:rPr>
              <w:t> </w:t>
            </w:r>
            <w:r>
              <w:rPr>
                <w:sz w:val="20"/>
              </w:rPr>
              <w:t>is</w:t>
            </w:r>
            <w:r>
              <w:rPr>
                <w:spacing w:val="61"/>
                <w:sz w:val="20"/>
              </w:rPr>
              <w:t> </w:t>
            </w:r>
            <w:r>
              <w:rPr>
                <w:sz w:val="20"/>
              </w:rPr>
              <w:t>useful</w:t>
            </w:r>
            <w:r>
              <w:rPr>
                <w:spacing w:val="58"/>
                <w:sz w:val="20"/>
              </w:rPr>
              <w:t> </w:t>
            </w:r>
            <w:r>
              <w:rPr>
                <w:sz w:val="20"/>
              </w:rPr>
              <w:t>because</w:t>
            </w:r>
            <w:r>
              <w:rPr>
                <w:spacing w:val="62"/>
                <w:sz w:val="20"/>
              </w:rPr>
              <w:t> </w:t>
            </w:r>
            <w:r>
              <w:rPr>
                <w:spacing w:val="-5"/>
                <w:sz w:val="20"/>
              </w:rPr>
              <w:t>it</w:t>
            </w:r>
          </w:p>
          <w:p>
            <w:pPr>
              <w:pStyle w:val="TableParagraph"/>
              <w:spacing w:line="230" w:lineRule="atLeast"/>
              <w:ind w:left="219"/>
              <w:rPr>
                <w:sz w:val="20"/>
              </w:rPr>
            </w:pPr>
            <w:r>
              <w:rPr>
                <w:sz w:val="20"/>
              </w:rPr>
              <w:t>allows</w:t>
            </w:r>
            <w:r>
              <w:rPr>
                <w:spacing w:val="-12"/>
                <w:sz w:val="20"/>
              </w:rPr>
              <w:t> </w:t>
            </w:r>
            <w:r>
              <w:rPr>
                <w:sz w:val="20"/>
              </w:rPr>
              <w:t>students</w:t>
            </w:r>
            <w:r>
              <w:rPr>
                <w:spacing w:val="-12"/>
                <w:sz w:val="20"/>
              </w:rPr>
              <w:t> </w:t>
            </w:r>
            <w:r>
              <w:rPr>
                <w:sz w:val="20"/>
              </w:rPr>
              <w:t>to</w:t>
            </w:r>
            <w:r>
              <w:rPr>
                <w:spacing w:val="-13"/>
                <w:sz w:val="20"/>
              </w:rPr>
              <w:t> </w:t>
            </w:r>
            <w:r>
              <w:rPr>
                <w:sz w:val="20"/>
              </w:rPr>
              <w:t>experience</w:t>
            </w:r>
            <w:r>
              <w:rPr>
                <w:spacing w:val="-13"/>
                <w:sz w:val="20"/>
              </w:rPr>
              <w:t> </w:t>
            </w:r>
            <w:r>
              <w:rPr>
                <w:sz w:val="20"/>
              </w:rPr>
              <w:t>real-world</w:t>
            </w:r>
            <w:r>
              <w:rPr>
                <w:spacing w:val="-12"/>
                <w:sz w:val="20"/>
              </w:rPr>
              <w:t> </w:t>
            </w:r>
            <w:r>
              <w:rPr>
                <w:sz w:val="20"/>
              </w:rPr>
              <w:t>learning that stimulates teamwork…</w:t>
            </w:r>
          </w:p>
        </w:tc>
        <w:tc>
          <w:tcPr>
            <w:tcW w:w="1397" w:type="dxa"/>
          </w:tcPr>
          <w:p>
            <w:pPr>
              <w:pStyle w:val="TableParagraph"/>
              <w:rPr>
                <w:rFonts w:ascii="Times New Roman"/>
                <w:sz w:val="20"/>
              </w:rPr>
            </w:pPr>
          </w:p>
        </w:tc>
        <w:tc>
          <w:tcPr>
            <w:tcW w:w="1430" w:type="dxa"/>
          </w:tcPr>
          <w:p>
            <w:pPr>
              <w:pStyle w:val="TableParagraph"/>
              <w:spacing w:line="228" w:lineRule="exact"/>
              <w:ind w:left="85"/>
              <w:jc w:val="center"/>
              <w:rPr>
                <w:sz w:val="20"/>
              </w:rPr>
            </w:pPr>
            <w:r>
              <w:rPr>
                <w:spacing w:val="-10"/>
                <w:sz w:val="20"/>
              </w:rPr>
              <w:t>3</w:t>
            </w:r>
          </w:p>
          <w:p>
            <w:pPr>
              <w:pStyle w:val="TableParagraph"/>
              <w:spacing w:before="3"/>
              <w:ind w:left="85" w:right="3"/>
              <w:jc w:val="center"/>
              <w:rPr>
                <w:sz w:val="20"/>
              </w:rPr>
            </w:pPr>
            <w:r>
              <w:rPr>
                <w:spacing w:val="-2"/>
                <w:sz w:val="20"/>
              </w:rPr>
              <w:t>(12.5%)</w:t>
            </w:r>
          </w:p>
        </w:tc>
      </w:tr>
      <w:tr>
        <w:trPr>
          <w:trHeight w:val="303" w:hRule="atLeast"/>
        </w:trPr>
        <w:tc>
          <w:tcPr>
            <w:tcW w:w="1432" w:type="dxa"/>
          </w:tcPr>
          <w:p>
            <w:pPr>
              <w:pStyle w:val="TableParagraph"/>
              <w:rPr>
                <w:rFonts w:ascii="Times New Roman"/>
                <w:sz w:val="20"/>
              </w:rPr>
            </w:pPr>
          </w:p>
        </w:tc>
        <w:tc>
          <w:tcPr>
            <w:tcW w:w="4630" w:type="dxa"/>
            <w:vMerge/>
            <w:tcBorders>
              <w:top w:val="nil"/>
            </w:tcBorders>
          </w:tcPr>
          <w:p>
            <w:pPr>
              <w:rPr>
                <w:sz w:val="2"/>
                <w:szCs w:val="2"/>
              </w:rPr>
            </w:pPr>
          </w:p>
        </w:tc>
        <w:tc>
          <w:tcPr>
            <w:tcW w:w="1397" w:type="dxa"/>
          </w:tcPr>
          <w:p>
            <w:pPr>
              <w:pStyle w:val="TableParagraph"/>
              <w:spacing w:line="215" w:lineRule="exact" w:before="68"/>
              <w:ind w:left="106"/>
              <w:rPr>
                <w:sz w:val="20"/>
              </w:rPr>
            </w:pPr>
            <w:r>
              <w:rPr>
                <w:sz w:val="20"/>
              </w:rPr>
              <w:t>P4,</w:t>
            </w:r>
            <w:r>
              <w:rPr>
                <w:spacing w:val="-11"/>
                <w:sz w:val="20"/>
              </w:rPr>
              <w:t> </w:t>
            </w:r>
            <w:r>
              <w:rPr>
                <w:sz w:val="20"/>
              </w:rPr>
              <w:t>107-</w:t>
            </w:r>
            <w:r>
              <w:rPr>
                <w:spacing w:val="-5"/>
                <w:sz w:val="20"/>
              </w:rPr>
              <w:t>111</w:t>
            </w:r>
          </w:p>
        </w:tc>
        <w:tc>
          <w:tcPr>
            <w:tcW w:w="1430" w:type="dxa"/>
          </w:tcPr>
          <w:p>
            <w:pPr>
              <w:pStyle w:val="TableParagraph"/>
              <w:rPr>
                <w:rFonts w:ascii="Times New Roman"/>
                <w:sz w:val="20"/>
              </w:rPr>
            </w:pPr>
          </w:p>
        </w:tc>
      </w:tr>
      <w:tr>
        <w:trPr>
          <w:trHeight w:val="472" w:hRule="atLeast"/>
        </w:trPr>
        <w:tc>
          <w:tcPr>
            <w:tcW w:w="1432" w:type="dxa"/>
          </w:tcPr>
          <w:p>
            <w:pPr>
              <w:pStyle w:val="TableParagraph"/>
              <w:spacing w:line="228" w:lineRule="exact"/>
              <w:ind w:left="105"/>
              <w:rPr>
                <w:sz w:val="20"/>
              </w:rPr>
            </w:pPr>
            <w:r>
              <w:rPr>
                <w:spacing w:val="-2"/>
                <w:sz w:val="20"/>
              </w:rPr>
              <w:t>Interactive</w:t>
            </w:r>
          </w:p>
          <w:p>
            <w:pPr>
              <w:pStyle w:val="TableParagraph"/>
              <w:spacing w:line="221" w:lineRule="exact" w:before="3"/>
              <w:ind w:left="107"/>
              <w:rPr>
                <w:sz w:val="20"/>
              </w:rPr>
            </w:pPr>
            <w:r>
              <w:rPr>
                <w:spacing w:val="-2"/>
                <w:sz w:val="20"/>
              </w:rPr>
              <w:t>Instruction</w:t>
            </w:r>
          </w:p>
        </w:tc>
        <w:tc>
          <w:tcPr>
            <w:tcW w:w="4630" w:type="dxa"/>
          </w:tcPr>
          <w:p>
            <w:pPr>
              <w:pStyle w:val="TableParagraph"/>
              <w:spacing w:line="228" w:lineRule="exact"/>
              <w:ind w:left="216"/>
              <w:rPr>
                <w:sz w:val="20"/>
              </w:rPr>
            </w:pPr>
            <w:r>
              <w:rPr>
                <w:sz w:val="20"/>
              </w:rPr>
              <w:t>…and</w:t>
            </w:r>
            <w:r>
              <w:rPr>
                <w:spacing w:val="15"/>
                <w:sz w:val="20"/>
              </w:rPr>
              <w:t> </w:t>
            </w:r>
            <w:r>
              <w:rPr>
                <w:sz w:val="20"/>
              </w:rPr>
              <w:t>ICT</w:t>
            </w:r>
            <w:r>
              <w:rPr>
                <w:spacing w:val="14"/>
                <w:sz w:val="20"/>
              </w:rPr>
              <w:t> </w:t>
            </w:r>
            <w:r>
              <w:rPr>
                <w:sz w:val="20"/>
              </w:rPr>
              <w:t>approach</w:t>
            </w:r>
            <w:r>
              <w:rPr>
                <w:spacing w:val="14"/>
                <w:sz w:val="20"/>
              </w:rPr>
              <w:t> </w:t>
            </w:r>
            <w:r>
              <w:rPr>
                <w:sz w:val="20"/>
              </w:rPr>
              <w:t>as</w:t>
            </w:r>
            <w:r>
              <w:rPr>
                <w:spacing w:val="15"/>
                <w:sz w:val="20"/>
              </w:rPr>
              <w:t> </w:t>
            </w:r>
            <w:r>
              <w:rPr>
                <w:sz w:val="20"/>
              </w:rPr>
              <w:t>well</w:t>
            </w:r>
            <w:r>
              <w:rPr>
                <w:spacing w:val="14"/>
                <w:sz w:val="20"/>
              </w:rPr>
              <w:t> </w:t>
            </w:r>
            <w:r>
              <w:rPr>
                <w:sz w:val="20"/>
              </w:rPr>
              <w:t>as</w:t>
            </w:r>
            <w:r>
              <w:rPr>
                <w:spacing w:val="15"/>
                <w:sz w:val="20"/>
              </w:rPr>
              <w:t> </w:t>
            </w:r>
            <w:r>
              <w:rPr>
                <w:sz w:val="20"/>
              </w:rPr>
              <w:t>a</w:t>
            </w:r>
            <w:r>
              <w:rPr>
                <w:spacing w:val="16"/>
                <w:sz w:val="20"/>
              </w:rPr>
              <w:t> </w:t>
            </w:r>
            <w:r>
              <w:rPr>
                <w:spacing w:val="-2"/>
                <w:sz w:val="20"/>
              </w:rPr>
              <w:t>brainstorming</w:t>
            </w:r>
          </w:p>
          <w:p>
            <w:pPr>
              <w:pStyle w:val="TableParagraph"/>
              <w:spacing w:line="221" w:lineRule="exact" w:before="3"/>
              <w:ind w:left="219"/>
              <w:rPr>
                <w:sz w:val="20"/>
              </w:rPr>
            </w:pPr>
            <w:r>
              <w:rPr>
                <w:spacing w:val="-2"/>
                <w:sz w:val="20"/>
              </w:rPr>
              <w:t>activity…</w:t>
            </w:r>
          </w:p>
        </w:tc>
        <w:tc>
          <w:tcPr>
            <w:tcW w:w="1397" w:type="dxa"/>
          </w:tcPr>
          <w:p>
            <w:pPr>
              <w:pStyle w:val="TableParagraph"/>
              <w:spacing w:before="1"/>
              <w:rPr>
                <w:rFonts w:ascii="Arial"/>
                <w:i/>
                <w:sz w:val="20"/>
              </w:rPr>
            </w:pPr>
          </w:p>
          <w:p>
            <w:pPr>
              <w:pStyle w:val="TableParagraph"/>
              <w:spacing w:line="221" w:lineRule="exact"/>
              <w:ind w:left="106"/>
              <w:rPr>
                <w:sz w:val="20"/>
              </w:rPr>
            </w:pPr>
            <w:r>
              <w:rPr>
                <w:sz w:val="20"/>
              </w:rPr>
              <w:t>P5,</w:t>
            </w:r>
            <w:r>
              <w:rPr>
                <w:spacing w:val="-11"/>
                <w:sz w:val="20"/>
              </w:rPr>
              <w:t> </w:t>
            </w:r>
            <w:r>
              <w:rPr>
                <w:sz w:val="20"/>
              </w:rPr>
              <w:t>136-</w:t>
            </w:r>
            <w:r>
              <w:rPr>
                <w:spacing w:val="-5"/>
                <w:sz w:val="20"/>
              </w:rPr>
              <w:t>138</w:t>
            </w:r>
          </w:p>
        </w:tc>
        <w:tc>
          <w:tcPr>
            <w:tcW w:w="1430" w:type="dxa"/>
          </w:tcPr>
          <w:p>
            <w:pPr>
              <w:pStyle w:val="TableParagraph"/>
              <w:spacing w:line="228" w:lineRule="exact"/>
              <w:ind w:left="85"/>
              <w:jc w:val="center"/>
              <w:rPr>
                <w:sz w:val="20"/>
              </w:rPr>
            </w:pPr>
            <w:r>
              <w:rPr>
                <w:spacing w:val="-10"/>
                <w:sz w:val="20"/>
              </w:rPr>
              <w:t>4</w:t>
            </w:r>
          </w:p>
          <w:p>
            <w:pPr>
              <w:pStyle w:val="TableParagraph"/>
              <w:spacing w:line="221" w:lineRule="exact" w:before="3"/>
              <w:ind w:left="85" w:right="3"/>
              <w:jc w:val="center"/>
              <w:rPr>
                <w:sz w:val="20"/>
              </w:rPr>
            </w:pPr>
            <w:r>
              <w:rPr>
                <w:spacing w:val="-2"/>
                <w:sz w:val="20"/>
              </w:rPr>
              <w:t>(37.5%)</w:t>
            </w:r>
          </w:p>
        </w:tc>
      </w:tr>
      <w:tr>
        <w:trPr>
          <w:trHeight w:val="476" w:hRule="atLeast"/>
        </w:trPr>
        <w:tc>
          <w:tcPr>
            <w:tcW w:w="1432" w:type="dxa"/>
          </w:tcPr>
          <w:p>
            <w:pPr>
              <w:pStyle w:val="TableParagraph"/>
              <w:rPr>
                <w:rFonts w:ascii="Times New Roman"/>
                <w:sz w:val="20"/>
              </w:rPr>
            </w:pPr>
          </w:p>
        </w:tc>
        <w:tc>
          <w:tcPr>
            <w:tcW w:w="4630" w:type="dxa"/>
          </w:tcPr>
          <w:p>
            <w:pPr>
              <w:pStyle w:val="TableParagraph"/>
              <w:tabs>
                <w:tab w:pos="1695" w:val="left" w:leader="none"/>
                <w:tab w:pos="2807" w:val="left" w:leader="none"/>
                <w:tab w:pos="3484" w:val="left" w:leader="none"/>
              </w:tabs>
              <w:spacing w:line="230" w:lineRule="atLeast"/>
              <w:ind w:left="219" w:right="109" w:hanging="3"/>
              <w:rPr>
                <w:sz w:val="20"/>
              </w:rPr>
            </w:pPr>
            <w:r>
              <w:rPr>
                <w:spacing w:val="-2"/>
                <w:sz w:val="20"/>
              </w:rPr>
              <w:t>…ICT-based</w:t>
            </w:r>
            <w:r>
              <w:rPr>
                <w:sz w:val="20"/>
              </w:rPr>
              <w:tab/>
            </w:r>
            <w:r>
              <w:rPr>
                <w:spacing w:val="-2"/>
                <w:sz w:val="20"/>
              </w:rPr>
              <w:t>learning,</w:t>
            </w:r>
            <w:r>
              <w:rPr>
                <w:sz w:val="20"/>
              </w:rPr>
              <w:tab/>
            </w:r>
            <w:r>
              <w:rPr>
                <w:spacing w:val="-4"/>
                <w:sz w:val="20"/>
              </w:rPr>
              <w:t>and</w:t>
            </w:r>
            <w:r>
              <w:rPr>
                <w:sz w:val="20"/>
              </w:rPr>
              <w:tab/>
            </w:r>
            <w:r>
              <w:rPr>
                <w:spacing w:val="-2"/>
                <w:sz w:val="20"/>
              </w:rPr>
              <w:t>cooperative learning…</w:t>
            </w:r>
          </w:p>
        </w:tc>
        <w:tc>
          <w:tcPr>
            <w:tcW w:w="1397" w:type="dxa"/>
          </w:tcPr>
          <w:p>
            <w:pPr>
              <w:pStyle w:val="TableParagraph"/>
              <w:spacing w:before="6"/>
              <w:rPr>
                <w:rFonts w:ascii="Arial"/>
                <w:i/>
                <w:sz w:val="20"/>
              </w:rPr>
            </w:pPr>
          </w:p>
          <w:p>
            <w:pPr>
              <w:pStyle w:val="TableParagraph"/>
              <w:spacing w:line="220" w:lineRule="exact"/>
              <w:ind w:left="106"/>
              <w:rPr>
                <w:sz w:val="20"/>
              </w:rPr>
            </w:pPr>
            <w:r>
              <w:rPr>
                <w:sz w:val="20"/>
              </w:rPr>
              <w:t>P3,</w:t>
            </w:r>
            <w:r>
              <w:rPr>
                <w:spacing w:val="-8"/>
                <w:sz w:val="20"/>
              </w:rPr>
              <w:t> </w:t>
            </w:r>
            <w:r>
              <w:rPr>
                <w:sz w:val="20"/>
              </w:rPr>
              <w:t>83-</w:t>
            </w:r>
            <w:r>
              <w:rPr>
                <w:spacing w:val="-5"/>
                <w:sz w:val="20"/>
              </w:rPr>
              <w:t>84</w:t>
            </w:r>
          </w:p>
        </w:tc>
        <w:tc>
          <w:tcPr>
            <w:tcW w:w="1430" w:type="dxa"/>
          </w:tcPr>
          <w:p>
            <w:pPr>
              <w:pStyle w:val="TableParagraph"/>
              <w:rPr>
                <w:rFonts w:ascii="Times New Roman"/>
                <w:sz w:val="20"/>
              </w:rPr>
            </w:pPr>
          </w:p>
        </w:tc>
      </w:tr>
      <w:tr>
        <w:trPr>
          <w:trHeight w:val="523" w:hRule="atLeast"/>
        </w:trPr>
        <w:tc>
          <w:tcPr>
            <w:tcW w:w="1432" w:type="dxa"/>
          </w:tcPr>
          <w:p>
            <w:pPr>
              <w:pStyle w:val="TableParagraph"/>
              <w:rPr>
                <w:rFonts w:ascii="Times New Roman"/>
                <w:sz w:val="20"/>
              </w:rPr>
            </w:pPr>
          </w:p>
        </w:tc>
        <w:tc>
          <w:tcPr>
            <w:tcW w:w="4630" w:type="dxa"/>
          </w:tcPr>
          <w:p>
            <w:pPr>
              <w:pStyle w:val="TableParagraph"/>
              <w:spacing w:line="242" w:lineRule="auto" w:before="2"/>
              <w:ind w:left="219" w:right="109" w:hanging="3"/>
              <w:rPr>
                <w:sz w:val="20"/>
              </w:rPr>
            </w:pPr>
            <w:r>
              <w:rPr>
                <w:sz w:val="20"/>
              </w:rPr>
              <w:t>…learners</w:t>
            </w:r>
            <w:r>
              <w:rPr>
                <w:spacing w:val="40"/>
                <w:sz w:val="20"/>
              </w:rPr>
              <w:t> </w:t>
            </w:r>
            <w:r>
              <w:rPr>
                <w:sz w:val="20"/>
              </w:rPr>
              <w:t>learn</w:t>
            </w:r>
            <w:r>
              <w:rPr>
                <w:spacing w:val="40"/>
                <w:sz w:val="20"/>
              </w:rPr>
              <w:t> </w:t>
            </w:r>
            <w:r>
              <w:rPr>
                <w:sz w:val="20"/>
              </w:rPr>
              <w:t>better.</w:t>
            </w:r>
            <w:r>
              <w:rPr>
                <w:spacing w:val="40"/>
                <w:sz w:val="20"/>
              </w:rPr>
              <w:t> </w:t>
            </w:r>
            <w:r>
              <w:rPr>
                <w:sz w:val="20"/>
              </w:rPr>
              <w:t>Using</w:t>
            </w:r>
            <w:r>
              <w:rPr>
                <w:spacing w:val="40"/>
                <w:sz w:val="20"/>
              </w:rPr>
              <w:t> </w:t>
            </w:r>
            <w:r>
              <w:rPr>
                <w:sz w:val="20"/>
              </w:rPr>
              <w:t>a</w:t>
            </w:r>
            <w:r>
              <w:rPr>
                <w:spacing w:val="40"/>
                <w:sz w:val="20"/>
              </w:rPr>
              <w:t> </w:t>
            </w:r>
            <w:r>
              <w:rPr>
                <w:sz w:val="20"/>
              </w:rPr>
              <w:t>tablet…</w:t>
            </w:r>
            <w:r>
              <w:rPr>
                <w:spacing w:val="40"/>
                <w:sz w:val="20"/>
              </w:rPr>
              <w:t> </w:t>
            </w:r>
            <w:r>
              <w:rPr>
                <w:sz w:val="20"/>
              </w:rPr>
              <w:t>one manipulating and given the chance to explore…</w:t>
            </w:r>
          </w:p>
        </w:tc>
        <w:tc>
          <w:tcPr>
            <w:tcW w:w="1397" w:type="dxa"/>
          </w:tcPr>
          <w:p>
            <w:pPr>
              <w:pStyle w:val="TableParagraph"/>
              <w:spacing w:before="5"/>
              <w:rPr>
                <w:rFonts w:ascii="Arial"/>
                <w:i/>
                <w:sz w:val="20"/>
              </w:rPr>
            </w:pPr>
          </w:p>
          <w:p>
            <w:pPr>
              <w:pStyle w:val="TableParagraph"/>
              <w:ind w:left="106"/>
              <w:rPr>
                <w:sz w:val="20"/>
              </w:rPr>
            </w:pPr>
            <w:r>
              <w:rPr>
                <w:sz w:val="20"/>
              </w:rPr>
              <w:t>P4,</w:t>
            </w:r>
            <w:r>
              <w:rPr>
                <w:spacing w:val="-11"/>
                <w:sz w:val="20"/>
              </w:rPr>
              <w:t> </w:t>
            </w:r>
            <w:r>
              <w:rPr>
                <w:sz w:val="20"/>
              </w:rPr>
              <w:t>115-</w:t>
            </w:r>
            <w:r>
              <w:rPr>
                <w:spacing w:val="-5"/>
                <w:sz w:val="20"/>
              </w:rPr>
              <w:t>117</w:t>
            </w:r>
          </w:p>
        </w:tc>
        <w:tc>
          <w:tcPr>
            <w:tcW w:w="1430" w:type="dxa"/>
          </w:tcPr>
          <w:p>
            <w:pPr>
              <w:pStyle w:val="TableParagraph"/>
              <w:rPr>
                <w:rFonts w:ascii="Times New Roman"/>
                <w:sz w:val="20"/>
              </w:rPr>
            </w:pPr>
          </w:p>
        </w:tc>
      </w:tr>
      <w:tr>
        <w:trPr>
          <w:trHeight w:val="609" w:hRule="atLeast"/>
        </w:trPr>
        <w:tc>
          <w:tcPr>
            <w:tcW w:w="1432" w:type="dxa"/>
          </w:tcPr>
          <w:p>
            <w:pPr>
              <w:pStyle w:val="TableParagraph"/>
              <w:rPr>
                <w:rFonts w:ascii="Times New Roman"/>
                <w:sz w:val="20"/>
              </w:rPr>
            </w:pPr>
          </w:p>
        </w:tc>
        <w:tc>
          <w:tcPr>
            <w:tcW w:w="4630" w:type="dxa"/>
          </w:tcPr>
          <w:p>
            <w:pPr>
              <w:pStyle w:val="TableParagraph"/>
              <w:spacing w:line="242" w:lineRule="auto" w:before="50"/>
              <w:ind w:left="219" w:right="109" w:hanging="3"/>
              <w:rPr>
                <w:sz w:val="20"/>
              </w:rPr>
            </w:pPr>
            <w:r>
              <w:rPr>
                <w:sz w:val="20"/>
              </w:rPr>
              <w:t>…granted our request</w:t>
            </w:r>
            <w:r>
              <w:rPr>
                <w:spacing w:val="-1"/>
                <w:sz w:val="20"/>
              </w:rPr>
              <w:t> </w:t>
            </w:r>
            <w:r>
              <w:rPr>
                <w:sz w:val="20"/>
              </w:rPr>
              <w:t>to</w:t>
            </w:r>
            <w:r>
              <w:rPr>
                <w:spacing w:val="-2"/>
                <w:sz w:val="20"/>
              </w:rPr>
              <w:t> </w:t>
            </w:r>
            <w:r>
              <w:rPr>
                <w:sz w:val="20"/>
              </w:rPr>
              <w:t>have</w:t>
            </w:r>
            <w:r>
              <w:rPr>
                <w:spacing w:val="-2"/>
                <w:sz w:val="20"/>
              </w:rPr>
              <w:t> </w:t>
            </w:r>
            <w:r>
              <w:rPr>
                <w:sz w:val="20"/>
              </w:rPr>
              <w:t>a television set to cater to the needs of the diverse learners.</w:t>
            </w:r>
          </w:p>
        </w:tc>
        <w:tc>
          <w:tcPr>
            <w:tcW w:w="1397" w:type="dxa"/>
          </w:tcPr>
          <w:p>
            <w:pPr>
              <w:pStyle w:val="TableParagraph"/>
              <w:spacing w:before="53"/>
              <w:rPr>
                <w:rFonts w:ascii="Arial"/>
                <w:i/>
                <w:sz w:val="20"/>
              </w:rPr>
            </w:pPr>
          </w:p>
          <w:p>
            <w:pPr>
              <w:pStyle w:val="TableParagraph"/>
              <w:ind w:left="106"/>
              <w:rPr>
                <w:sz w:val="20"/>
              </w:rPr>
            </w:pPr>
            <w:r>
              <w:rPr>
                <w:sz w:val="20"/>
              </w:rPr>
              <w:t>P3,</w:t>
            </w:r>
            <w:r>
              <w:rPr>
                <w:spacing w:val="-8"/>
                <w:sz w:val="20"/>
              </w:rPr>
              <w:t> </w:t>
            </w:r>
            <w:r>
              <w:rPr>
                <w:sz w:val="20"/>
              </w:rPr>
              <w:t>89-</w:t>
            </w:r>
            <w:r>
              <w:rPr>
                <w:spacing w:val="-5"/>
                <w:sz w:val="20"/>
              </w:rPr>
              <w:t>94</w:t>
            </w:r>
          </w:p>
        </w:tc>
        <w:tc>
          <w:tcPr>
            <w:tcW w:w="1430" w:type="dxa"/>
          </w:tcPr>
          <w:p>
            <w:pPr>
              <w:pStyle w:val="TableParagraph"/>
              <w:rPr>
                <w:rFonts w:ascii="Times New Roman"/>
                <w:sz w:val="20"/>
              </w:rPr>
            </w:pPr>
          </w:p>
        </w:tc>
      </w:tr>
      <w:tr>
        <w:trPr>
          <w:trHeight w:val="324" w:hRule="atLeast"/>
        </w:trPr>
        <w:tc>
          <w:tcPr>
            <w:tcW w:w="1432" w:type="dxa"/>
            <w:tcBorders>
              <w:bottom w:val="single" w:sz="4" w:space="0" w:color="000000"/>
            </w:tcBorders>
          </w:tcPr>
          <w:p>
            <w:pPr>
              <w:pStyle w:val="TableParagraph"/>
              <w:rPr>
                <w:rFonts w:ascii="Times New Roman"/>
                <w:sz w:val="20"/>
              </w:rPr>
            </w:pPr>
          </w:p>
        </w:tc>
        <w:tc>
          <w:tcPr>
            <w:tcW w:w="4630" w:type="dxa"/>
            <w:tcBorders>
              <w:bottom w:val="single" w:sz="4" w:space="0" w:color="000000"/>
            </w:tcBorders>
          </w:tcPr>
          <w:p>
            <w:pPr>
              <w:pStyle w:val="TableParagraph"/>
              <w:spacing w:line="215" w:lineRule="exact" w:before="89"/>
              <w:ind w:left="216"/>
              <w:rPr>
                <w:sz w:val="20"/>
              </w:rPr>
            </w:pPr>
            <w:r>
              <w:rPr>
                <w:sz w:val="20"/>
              </w:rPr>
              <w:t>…they</w:t>
            </w:r>
            <w:r>
              <w:rPr>
                <w:spacing w:val="-4"/>
                <w:sz w:val="20"/>
              </w:rPr>
              <w:t> </w:t>
            </w:r>
            <w:r>
              <w:rPr>
                <w:sz w:val="20"/>
              </w:rPr>
              <w:t>learn</w:t>
            </w:r>
            <w:r>
              <w:rPr>
                <w:spacing w:val="-3"/>
                <w:sz w:val="20"/>
              </w:rPr>
              <w:t> </w:t>
            </w:r>
            <w:r>
              <w:rPr>
                <w:sz w:val="20"/>
              </w:rPr>
              <w:t>better</w:t>
            </w:r>
            <w:r>
              <w:rPr>
                <w:spacing w:val="-7"/>
                <w:sz w:val="20"/>
              </w:rPr>
              <w:t> </w:t>
            </w:r>
            <w:r>
              <w:rPr>
                <w:sz w:val="20"/>
              </w:rPr>
              <w:t>with</w:t>
            </w:r>
            <w:r>
              <w:rPr>
                <w:spacing w:val="-8"/>
                <w:sz w:val="20"/>
              </w:rPr>
              <w:t> </w:t>
            </w:r>
            <w:r>
              <w:rPr>
                <w:sz w:val="20"/>
              </w:rPr>
              <w:t>the</w:t>
            </w:r>
            <w:r>
              <w:rPr>
                <w:spacing w:val="-5"/>
                <w:sz w:val="20"/>
              </w:rPr>
              <w:t> </w:t>
            </w:r>
            <w:r>
              <w:rPr>
                <w:sz w:val="20"/>
              </w:rPr>
              <w:t>ICT,</w:t>
            </w:r>
            <w:r>
              <w:rPr>
                <w:spacing w:val="-7"/>
                <w:sz w:val="20"/>
              </w:rPr>
              <w:t> </w:t>
            </w:r>
            <w:r>
              <w:rPr>
                <w:spacing w:val="-10"/>
                <w:sz w:val="20"/>
              </w:rPr>
              <w:t>…</w:t>
            </w:r>
          </w:p>
        </w:tc>
        <w:tc>
          <w:tcPr>
            <w:tcW w:w="1397" w:type="dxa"/>
            <w:tcBorders>
              <w:bottom w:val="single" w:sz="4" w:space="0" w:color="000000"/>
            </w:tcBorders>
          </w:tcPr>
          <w:p>
            <w:pPr>
              <w:pStyle w:val="TableParagraph"/>
              <w:spacing w:line="215" w:lineRule="exact" w:before="89"/>
              <w:ind w:left="106"/>
              <w:rPr>
                <w:sz w:val="20"/>
              </w:rPr>
            </w:pPr>
            <w:r>
              <w:rPr>
                <w:sz w:val="20"/>
              </w:rPr>
              <w:t>P5,</w:t>
            </w:r>
            <w:r>
              <w:rPr>
                <w:spacing w:val="-11"/>
                <w:sz w:val="20"/>
              </w:rPr>
              <w:t> </w:t>
            </w:r>
            <w:r>
              <w:rPr>
                <w:sz w:val="20"/>
              </w:rPr>
              <w:t>143-</w:t>
            </w:r>
            <w:r>
              <w:rPr>
                <w:spacing w:val="-5"/>
                <w:sz w:val="20"/>
              </w:rPr>
              <w:t>144</w:t>
            </w:r>
          </w:p>
        </w:tc>
        <w:tc>
          <w:tcPr>
            <w:tcW w:w="1430" w:type="dxa"/>
            <w:tcBorders>
              <w:bottom w:val="single" w:sz="4" w:space="0" w:color="000000"/>
            </w:tcBorders>
          </w:tcPr>
          <w:p>
            <w:pPr>
              <w:pStyle w:val="TableParagraph"/>
              <w:rPr>
                <w:rFonts w:ascii="Times New Roman"/>
                <w:sz w:val="20"/>
              </w:rPr>
            </w:pPr>
          </w:p>
        </w:tc>
      </w:tr>
    </w:tbl>
    <w:p>
      <w:pPr>
        <w:pStyle w:val="BodyText"/>
        <w:spacing w:before="8"/>
        <w:rPr>
          <w:rFonts w:ascii="Arial"/>
          <w:i/>
        </w:rPr>
      </w:pPr>
    </w:p>
    <w:p>
      <w:pPr>
        <w:pStyle w:val="BodyText"/>
        <w:spacing w:line="482" w:lineRule="auto"/>
        <w:ind w:left="360" w:right="795" w:firstLine="720"/>
        <w:jc w:val="both"/>
      </w:pPr>
      <w:r>
        <w:rPr/>
        <w:t>Table 5.1 shows the integration of quantitative and qualitative findings across</w:t>
      </w:r>
      <w:r>
        <w:rPr>
          <w:spacing w:val="-6"/>
        </w:rPr>
        <w:t> </w:t>
      </w:r>
      <w:r>
        <w:rPr/>
        <w:t>the</w:t>
      </w:r>
      <w:r>
        <w:rPr>
          <w:spacing w:val="-8"/>
        </w:rPr>
        <w:t> </w:t>
      </w:r>
      <w:r>
        <w:rPr/>
        <w:t>four</w:t>
      </w:r>
      <w:r>
        <w:rPr>
          <w:spacing w:val="-7"/>
        </w:rPr>
        <w:t> </w:t>
      </w:r>
      <w:r>
        <w:rPr/>
        <w:t>variables</w:t>
      </w:r>
      <w:r>
        <w:rPr>
          <w:spacing w:val="-6"/>
        </w:rPr>
        <w:t> </w:t>
      </w:r>
      <w:r>
        <w:rPr/>
        <w:t>on</w:t>
      </w:r>
      <w:r>
        <w:rPr>
          <w:spacing w:val="-6"/>
        </w:rPr>
        <w:t> </w:t>
      </w:r>
      <w:r>
        <w:rPr/>
        <w:t>the</w:t>
      </w:r>
      <w:r>
        <w:rPr>
          <w:spacing w:val="-8"/>
        </w:rPr>
        <w:t> </w:t>
      </w:r>
      <w:r>
        <w:rPr/>
        <w:t>utilization</w:t>
      </w:r>
      <w:r>
        <w:rPr>
          <w:spacing w:val="-8"/>
        </w:rPr>
        <w:t> </w:t>
      </w:r>
      <w:r>
        <w:rPr/>
        <w:t>of</w:t>
      </w:r>
      <w:r>
        <w:rPr>
          <w:spacing w:val="-6"/>
        </w:rPr>
        <w:t> </w:t>
      </w:r>
      <w:r>
        <w:rPr/>
        <w:t>innovative</w:t>
      </w:r>
      <w:r>
        <w:rPr>
          <w:spacing w:val="-6"/>
        </w:rPr>
        <w:t> </w:t>
      </w:r>
      <w:r>
        <w:rPr/>
        <w:t>teaching</w:t>
      </w:r>
      <w:r>
        <w:rPr>
          <w:spacing w:val="-6"/>
        </w:rPr>
        <w:t> </w:t>
      </w:r>
      <w:r>
        <w:rPr/>
        <w:t>strategies</w:t>
      </w:r>
      <w:r>
        <w:rPr>
          <w:spacing w:val="-6"/>
        </w:rPr>
        <w:t> </w:t>
      </w:r>
      <w:r>
        <w:rPr/>
        <w:t>by teachers</w:t>
      </w:r>
      <w:r>
        <w:rPr>
          <w:spacing w:val="40"/>
        </w:rPr>
        <w:t> </w:t>
      </w:r>
      <w:r>
        <w:rPr/>
        <w:t>which</w:t>
      </w:r>
      <w:r>
        <w:rPr>
          <w:spacing w:val="40"/>
        </w:rPr>
        <w:t> </w:t>
      </w:r>
      <w:r>
        <w:rPr/>
        <w:t>are</w:t>
      </w:r>
      <w:r>
        <w:rPr>
          <w:spacing w:val="40"/>
        </w:rPr>
        <w:t> </w:t>
      </w:r>
      <w:r>
        <w:rPr/>
        <w:t>Direct</w:t>
      </w:r>
      <w:r>
        <w:rPr>
          <w:spacing w:val="40"/>
        </w:rPr>
        <w:t> </w:t>
      </w:r>
      <w:r>
        <w:rPr/>
        <w:t>Instruction,</w:t>
      </w:r>
      <w:r>
        <w:rPr>
          <w:spacing w:val="40"/>
        </w:rPr>
        <w:t> </w:t>
      </w:r>
      <w:r>
        <w:rPr/>
        <w:t>Experiential</w:t>
      </w:r>
      <w:r>
        <w:rPr>
          <w:spacing w:val="40"/>
        </w:rPr>
        <w:t> </w:t>
      </w:r>
      <w:r>
        <w:rPr/>
        <w:t>Learning,</w:t>
      </w:r>
      <w:r>
        <w:rPr>
          <w:spacing w:val="40"/>
        </w:rPr>
        <w:t> </w:t>
      </w:r>
      <w:r>
        <w:rPr/>
        <w:t>Independent</w:t>
      </w:r>
    </w:p>
    <w:p>
      <w:pPr>
        <w:pStyle w:val="BodyText"/>
        <w:spacing w:after="0" w:line="482" w:lineRule="auto"/>
        <w:jc w:val="both"/>
        <w:sectPr>
          <w:pgSz w:w="12240" w:h="15840"/>
          <w:pgMar w:header="0" w:footer="1397" w:top="1780" w:bottom="1580" w:left="1800" w:right="1080"/>
        </w:sectPr>
      </w:pPr>
    </w:p>
    <w:p>
      <w:pPr>
        <w:pStyle w:val="BodyText"/>
        <w:spacing w:line="482" w:lineRule="auto" w:before="81"/>
        <w:ind w:left="360" w:right="787"/>
        <w:jc w:val="both"/>
      </w:pPr>
      <w:r>
        <w:rPr/>
        <w:t>study,</w:t>
      </w:r>
      <w:r>
        <w:rPr>
          <w:spacing w:val="-17"/>
        </w:rPr>
        <w:t> </w:t>
      </w:r>
      <w:r>
        <w:rPr/>
        <w:t>and</w:t>
      </w:r>
      <w:r>
        <w:rPr>
          <w:spacing w:val="-17"/>
        </w:rPr>
        <w:t> </w:t>
      </w:r>
      <w:r>
        <w:rPr/>
        <w:t>Interactive</w:t>
      </w:r>
      <w:r>
        <w:rPr>
          <w:spacing w:val="-16"/>
        </w:rPr>
        <w:t> </w:t>
      </w:r>
      <w:r>
        <w:rPr/>
        <w:t>Instruction</w:t>
      </w:r>
      <w:r>
        <w:rPr>
          <w:spacing w:val="-17"/>
        </w:rPr>
        <w:t> </w:t>
      </w:r>
      <w:r>
        <w:rPr/>
        <w:t>which</w:t>
      </w:r>
      <w:r>
        <w:rPr>
          <w:spacing w:val="-17"/>
        </w:rPr>
        <w:t> </w:t>
      </w:r>
      <w:r>
        <w:rPr/>
        <w:t>provide</w:t>
      </w:r>
      <w:r>
        <w:rPr>
          <w:spacing w:val="-14"/>
        </w:rPr>
        <w:t> </w:t>
      </w:r>
      <w:r>
        <w:rPr/>
        <w:t>valuable</w:t>
      </w:r>
      <w:r>
        <w:rPr>
          <w:spacing w:val="-16"/>
        </w:rPr>
        <w:t> </w:t>
      </w:r>
      <w:r>
        <w:rPr/>
        <w:t>insights</w:t>
      </w:r>
      <w:r>
        <w:rPr>
          <w:spacing w:val="-15"/>
        </w:rPr>
        <w:t> </w:t>
      </w:r>
      <w:r>
        <w:rPr/>
        <w:t>into</w:t>
      </w:r>
      <w:r>
        <w:rPr>
          <w:spacing w:val="-17"/>
        </w:rPr>
        <w:t> </w:t>
      </w:r>
      <w:r>
        <w:rPr/>
        <w:t>teachers' innovative teaching strategies. In terms of Direct Instruction, the integration reveals</w:t>
      </w:r>
      <w:r>
        <w:rPr>
          <w:spacing w:val="-8"/>
        </w:rPr>
        <w:t> </w:t>
      </w:r>
      <w:r>
        <w:rPr/>
        <w:t>a</w:t>
      </w:r>
      <w:r>
        <w:rPr>
          <w:spacing w:val="-9"/>
        </w:rPr>
        <w:t> </w:t>
      </w:r>
      <w:r>
        <w:rPr/>
        <w:t>moderate</w:t>
      </w:r>
      <w:r>
        <w:rPr>
          <w:spacing w:val="-9"/>
        </w:rPr>
        <w:t> </w:t>
      </w:r>
      <w:r>
        <w:rPr/>
        <w:t>extent</w:t>
      </w:r>
      <w:r>
        <w:rPr>
          <w:spacing w:val="-10"/>
        </w:rPr>
        <w:t> </w:t>
      </w:r>
      <w:r>
        <w:rPr/>
        <w:t>of</w:t>
      </w:r>
      <w:r>
        <w:rPr>
          <w:spacing w:val="-7"/>
        </w:rPr>
        <w:t> </w:t>
      </w:r>
      <w:r>
        <w:rPr/>
        <w:t>utilization</w:t>
      </w:r>
      <w:r>
        <w:rPr>
          <w:spacing w:val="-7"/>
        </w:rPr>
        <w:t> </w:t>
      </w:r>
      <w:r>
        <w:rPr/>
        <w:t>with</w:t>
      </w:r>
      <w:r>
        <w:rPr>
          <w:spacing w:val="-9"/>
        </w:rPr>
        <w:t> </w:t>
      </w:r>
      <w:r>
        <w:rPr/>
        <w:t>a</w:t>
      </w:r>
      <w:r>
        <w:rPr>
          <w:spacing w:val="-9"/>
        </w:rPr>
        <w:t> </w:t>
      </w:r>
      <w:r>
        <w:rPr/>
        <w:t>mean</w:t>
      </w:r>
      <w:r>
        <w:rPr>
          <w:spacing w:val="-7"/>
        </w:rPr>
        <w:t> </w:t>
      </w:r>
      <w:r>
        <w:rPr/>
        <w:t>score</w:t>
      </w:r>
      <w:r>
        <w:rPr>
          <w:spacing w:val="-10"/>
        </w:rPr>
        <w:t> </w:t>
      </w:r>
      <w:r>
        <w:rPr/>
        <w:t>of</w:t>
      </w:r>
      <w:r>
        <w:rPr>
          <w:spacing w:val="-3"/>
        </w:rPr>
        <w:t> </w:t>
      </w:r>
      <w:r>
        <w:rPr>
          <w:rFonts w:ascii="Arial"/>
          <w:i/>
        </w:rPr>
        <w:t>2.16,</w:t>
      </w:r>
      <w:r>
        <w:rPr>
          <w:rFonts w:ascii="Arial"/>
          <w:i/>
          <w:spacing w:val="-7"/>
        </w:rPr>
        <w:t> </w:t>
      </w:r>
      <w:r>
        <w:rPr/>
        <w:t>indicating</w:t>
      </w:r>
      <w:r>
        <w:rPr>
          <w:spacing w:val="-11"/>
        </w:rPr>
        <w:t> </w:t>
      </w:r>
      <w:r>
        <w:rPr/>
        <w:t>a positive utilization of Direct Instruction. In the utilization of Experiential learning, the mean score of </w:t>
      </w:r>
      <w:r>
        <w:rPr>
          <w:rFonts w:ascii="Arial"/>
          <w:i/>
        </w:rPr>
        <w:t>2.32 </w:t>
      </w:r>
      <w:r>
        <w:rPr/>
        <w:t>reflects a high extent of utilization. Additionally,</w:t>
      </w:r>
      <w:r>
        <w:rPr>
          <w:spacing w:val="-16"/>
        </w:rPr>
        <w:t> </w:t>
      </w:r>
      <w:r>
        <w:rPr/>
        <w:t>in</w:t>
      </w:r>
      <w:r>
        <w:rPr>
          <w:spacing w:val="-15"/>
        </w:rPr>
        <w:t> </w:t>
      </w:r>
      <w:r>
        <w:rPr/>
        <w:t>Independent</w:t>
      </w:r>
      <w:r>
        <w:rPr>
          <w:spacing w:val="-14"/>
        </w:rPr>
        <w:t> </w:t>
      </w:r>
      <w:r>
        <w:rPr/>
        <w:t>Study,</w:t>
      </w:r>
      <w:r>
        <w:rPr>
          <w:spacing w:val="-17"/>
        </w:rPr>
        <w:t> </w:t>
      </w:r>
      <w:r>
        <w:rPr/>
        <w:t>the</w:t>
      </w:r>
      <w:r>
        <w:rPr>
          <w:spacing w:val="-16"/>
        </w:rPr>
        <w:t> </w:t>
      </w:r>
      <w:r>
        <w:rPr/>
        <w:t>mean</w:t>
      </w:r>
      <w:r>
        <w:rPr>
          <w:spacing w:val="-17"/>
        </w:rPr>
        <w:t> </w:t>
      </w:r>
      <w:r>
        <w:rPr/>
        <w:t>score</w:t>
      </w:r>
      <w:r>
        <w:rPr>
          <w:spacing w:val="-15"/>
        </w:rPr>
        <w:t> </w:t>
      </w:r>
      <w:r>
        <w:rPr/>
        <w:t>of</w:t>
      </w:r>
      <w:r>
        <w:rPr>
          <w:spacing w:val="-11"/>
        </w:rPr>
        <w:t> </w:t>
      </w:r>
      <w:r>
        <w:rPr>
          <w:rFonts w:ascii="Arial"/>
          <w:i/>
        </w:rPr>
        <w:t>2.14</w:t>
      </w:r>
      <w:r>
        <w:rPr>
          <w:rFonts w:ascii="Arial"/>
          <w:i/>
          <w:spacing w:val="-14"/>
        </w:rPr>
        <w:t> </w:t>
      </w:r>
      <w:r>
        <w:rPr/>
        <w:t>reflects</w:t>
      </w:r>
      <w:r>
        <w:rPr>
          <w:spacing w:val="-17"/>
        </w:rPr>
        <w:t> </w:t>
      </w:r>
      <w:r>
        <w:rPr/>
        <w:t>a</w:t>
      </w:r>
      <w:r>
        <w:rPr>
          <w:spacing w:val="-17"/>
        </w:rPr>
        <w:t> </w:t>
      </w:r>
      <w:r>
        <w:rPr/>
        <w:t>moderate utilization of these innovative teaching strategies. Similarly, in Interactive Instruction, the mean score of </w:t>
      </w:r>
      <w:r>
        <w:rPr>
          <w:rFonts w:ascii="Arial"/>
          <w:i/>
        </w:rPr>
        <w:t>2.01 </w:t>
      </w:r>
      <w:r>
        <w:rPr/>
        <w:t>demonstrates a moderate utilization of interactive Instruction as an innovative teaching strategy.</w:t>
      </w:r>
    </w:p>
    <w:p>
      <w:pPr>
        <w:pStyle w:val="BodyText"/>
        <w:spacing w:line="482" w:lineRule="auto"/>
        <w:ind w:left="360" w:right="786" w:firstLine="720"/>
        <w:jc w:val="both"/>
      </w:pPr>
      <w:r>
        <w:rPr/>
        <w:t>Integrating quantitative and qualitative data highlights the extent and experiences of teachers' utilization of innovative teaching strategies. The qualitative statements epitomize the experiences of teachers as exciting and challenging. These findings align with the quantitative data, utilizing different innovative teaching strategies, especially experiential learning.</w:t>
      </w:r>
    </w:p>
    <w:p>
      <w:pPr>
        <w:pStyle w:val="BodyText"/>
        <w:spacing w:line="482" w:lineRule="auto"/>
        <w:ind w:left="360" w:right="788" w:firstLine="720"/>
        <w:jc w:val="both"/>
      </w:pPr>
      <w:r>
        <w:rPr/>
        <w:t>The</w:t>
      </w:r>
      <w:r>
        <w:rPr>
          <w:spacing w:val="-17"/>
        </w:rPr>
        <w:t> </w:t>
      </w:r>
      <w:r>
        <w:rPr/>
        <w:t>implications</w:t>
      </w:r>
      <w:r>
        <w:rPr>
          <w:spacing w:val="-17"/>
        </w:rPr>
        <w:t> </w:t>
      </w:r>
      <w:r>
        <w:rPr/>
        <w:t>of</w:t>
      </w:r>
      <w:r>
        <w:rPr>
          <w:spacing w:val="-16"/>
        </w:rPr>
        <w:t> </w:t>
      </w:r>
      <w:r>
        <w:rPr/>
        <w:t>this</w:t>
      </w:r>
      <w:r>
        <w:rPr>
          <w:spacing w:val="-17"/>
        </w:rPr>
        <w:t> </w:t>
      </w:r>
      <w:r>
        <w:rPr/>
        <w:t>integration</w:t>
      </w:r>
      <w:r>
        <w:rPr>
          <w:spacing w:val="-17"/>
        </w:rPr>
        <w:t> </w:t>
      </w:r>
      <w:r>
        <w:rPr/>
        <w:t>are</w:t>
      </w:r>
      <w:r>
        <w:rPr>
          <w:spacing w:val="-17"/>
        </w:rPr>
        <w:t> </w:t>
      </w:r>
      <w:r>
        <w:rPr/>
        <w:t>significant</w:t>
      </w:r>
      <w:r>
        <w:rPr>
          <w:spacing w:val="-16"/>
        </w:rPr>
        <w:t> </w:t>
      </w:r>
      <w:r>
        <w:rPr/>
        <w:t>for</w:t>
      </w:r>
      <w:r>
        <w:rPr>
          <w:spacing w:val="-17"/>
        </w:rPr>
        <w:t> </w:t>
      </w:r>
      <w:r>
        <w:rPr/>
        <w:t>teachers'</w:t>
      </w:r>
      <w:r>
        <w:rPr>
          <w:spacing w:val="-17"/>
        </w:rPr>
        <w:t> </w:t>
      </w:r>
      <w:r>
        <w:rPr/>
        <w:t>utilization of</w:t>
      </w:r>
      <w:r>
        <w:rPr>
          <w:spacing w:val="-7"/>
        </w:rPr>
        <w:t> </w:t>
      </w:r>
      <w:r>
        <w:rPr/>
        <w:t>innovative</w:t>
      </w:r>
      <w:r>
        <w:rPr>
          <w:spacing w:val="-7"/>
        </w:rPr>
        <w:t> </w:t>
      </w:r>
      <w:r>
        <w:rPr/>
        <w:t>teaching</w:t>
      </w:r>
      <w:r>
        <w:rPr>
          <w:spacing w:val="-9"/>
        </w:rPr>
        <w:t> </w:t>
      </w:r>
      <w:r>
        <w:rPr/>
        <w:t>strategies.</w:t>
      </w:r>
      <w:r>
        <w:rPr>
          <w:spacing w:val="-7"/>
        </w:rPr>
        <w:t> </w:t>
      </w:r>
      <w:r>
        <w:rPr/>
        <w:t>Firstly,</w:t>
      </w:r>
      <w:r>
        <w:rPr>
          <w:spacing w:val="-7"/>
        </w:rPr>
        <w:t> </w:t>
      </w:r>
      <w:r>
        <w:rPr/>
        <w:t>it</w:t>
      </w:r>
      <w:r>
        <w:rPr>
          <w:spacing w:val="-7"/>
        </w:rPr>
        <w:t> </w:t>
      </w:r>
      <w:r>
        <w:rPr/>
        <w:t>showcases</w:t>
      </w:r>
      <w:r>
        <w:rPr>
          <w:spacing w:val="-7"/>
        </w:rPr>
        <w:t> </w:t>
      </w:r>
      <w:r>
        <w:rPr/>
        <w:t>the</w:t>
      </w:r>
      <w:r>
        <w:rPr>
          <w:spacing w:val="-7"/>
        </w:rPr>
        <w:t> </w:t>
      </w:r>
      <w:r>
        <w:rPr/>
        <w:t>innovative</w:t>
      </w:r>
      <w:r>
        <w:rPr>
          <w:spacing w:val="-7"/>
        </w:rPr>
        <w:t> </w:t>
      </w:r>
      <w:r>
        <w:rPr/>
        <w:t>teaching strategies</w:t>
      </w:r>
      <w:r>
        <w:rPr>
          <w:spacing w:val="-14"/>
        </w:rPr>
        <w:t> </w:t>
      </w:r>
      <w:r>
        <w:rPr/>
        <w:t>that</w:t>
      </w:r>
      <w:r>
        <w:rPr>
          <w:spacing w:val="-12"/>
        </w:rPr>
        <w:t> </w:t>
      </w:r>
      <w:r>
        <w:rPr/>
        <w:t>they</w:t>
      </w:r>
      <w:r>
        <w:rPr>
          <w:spacing w:val="-13"/>
        </w:rPr>
        <w:t> </w:t>
      </w:r>
      <w:r>
        <w:rPr/>
        <w:t>always</w:t>
      </w:r>
      <w:r>
        <w:rPr>
          <w:spacing w:val="-13"/>
        </w:rPr>
        <w:t> </w:t>
      </w:r>
      <w:r>
        <w:rPr/>
        <w:t>utilize</w:t>
      </w:r>
      <w:r>
        <w:rPr>
          <w:spacing w:val="-12"/>
        </w:rPr>
        <w:t> </w:t>
      </w:r>
      <w:r>
        <w:rPr/>
        <w:t>and</w:t>
      </w:r>
      <w:r>
        <w:rPr>
          <w:spacing w:val="-12"/>
        </w:rPr>
        <w:t> </w:t>
      </w:r>
      <w:r>
        <w:rPr/>
        <w:t>the</w:t>
      </w:r>
      <w:r>
        <w:rPr>
          <w:spacing w:val="-14"/>
        </w:rPr>
        <w:t> </w:t>
      </w:r>
      <w:r>
        <w:rPr/>
        <w:t>experiences</w:t>
      </w:r>
      <w:r>
        <w:rPr>
          <w:spacing w:val="-13"/>
        </w:rPr>
        <w:t> </w:t>
      </w:r>
      <w:r>
        <w:rPr/>
        <w:t>they</w:t>
      </w:r>
      <w:r>
        <w:rPr>
          <w:spacing w:val="-15"/>
        </w:rPr>
        <w:t> </w:t>
      </w:r>
      <w:r>
        <w:rPr/>
        <w:t>encountered</w:t>
      </w:r>
      <w:r>
        <w:rPr>
          <w:spacing w:val="-12"/>
        </w:rPr>
        <w:t> </w:t>
      </w:r>
      <w:r>
        <w:rPr/>
        <w:t>in</w:t>
      </w:r>
      <w:r>
        <w:rPr>
          <w:spacing w:val="-12"/>
        </w:rPr>
        <w:t> </w:t>
      </w:r>
      <w:r>
        <w:rPr/>
        <w:t>the utilization of the strategies. The moderate extent of utilization suggests that teachers</w:t>
      </w:r>
      <w:r>
        <w:rPr>
          <w:spacing w:val="-17"/>
        </w:rPr>
        <w:t> </w:t>
      </w:r>
      <w:r>
        <w:rPr/>
        <w:t>utilize</w:t>
      </w:r>
      <w:r>
        <w:rPr>
          <w:spacing w:val="-17"/>
        </w:rPr>
        <w:t> </w:t>
      </w:r>
      <w:r>
        <w:rPr/>
        <w:t>innovative</w:t>
      </w:r>
      <w:r>
        <w:rPr>
          <w:spacing w:val="-16"/>
        </w:rPr>
        <w:t> </w:t>
      </w:r>
      <w:r>
        <w:rPr/>
        <w:t>teaching</w:t>
      </w:r>
      <w:r>
        <w:rPr>
          <w:spacing w:val="-17"/>
        </w:rPr>
        <w:t> </w:t>
      </w:r>
      <w:r>
        <w:rPr/>
        <w:t>strategies</w:t>
      </w:r>
      <w:r>
        <w:rPr>
          <w:spacing w:val="-17"/>
        </w:rPr>
        <w:t> </w:t>
      </w:r>
      <w:r>
        <w:rPr/>
        <w:t>sometimes.</w:t>
      </w:r>
      <w:r>
        <w:rPr>
          <w:spacing w:val="-17"/>
        </w:rPr>
        <w:t> </w:t>
      </w:r>
      <w:r>
        <w:rPr/>
        <w:t>Teachers</w:t>
      </w:r>
      <w:r>
        <w:rPr>
          <w:spacing w:val="-16"/>
        </w:rPr>
        <w:t> </w:t>
      </w:r>
      <w:r>
        <w:rPr/>
        <w:t>recognize diverse learning styles and effectively adapt their methods to each student's strengths.</w:t>
      </w:r>
      <w:r>
        <w:rPr>
          <w:spacing w:val="40"/>
        </w:rPr>
        <w:t> </w:t>
      </w:r>
      <w:r>
        <w:rPr/>
        <w:t>This emphasizes the importance of consistently integrating innovative strategies to improve student learning outcomes.</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93" w:firstLine="720"/>
        <w:jc w:val="both"/>
      </w:pPr>
      <w:r>
        <w:rPr/>
        <w:t>Secondly,</w:t>
      </w:r>
      <w:r>
        <w:rPr>
          <w:spacing w:val="-15"/>
        </w:rPr>
        <w:t> </w:t>
      </w:r>
      <w:r>
        <w:rPr/>
        <w:t>the</w:t>
      </w:r>
      <w:r>
        <w:rPr>
          <w:spacing w:val="-14"/>
        </w:rPr>
        <w:t> </w:t>
      </w:r>
      <w:r>
        <w:rPr/>
        <w:t>integration</w:t>
      </w:r>
      <w:r>
        <w:rPr>
          <w:spacing w:val="-14"/>
        </w:rPr>
        <w:t> </w:t>
      </w:r>
      <w:r>
        <w:rPr/>
        <w:t>of</w:t>
      </w:r>
      <w:r>
        <w:rPr>
          <w:spacing w:val="-14"/>
        </w:rPr>
        <w:t> </w:t>
      </w:r>
      <w:r>
        <w:rPr/>
        <w:t>quantitative</w:t>
      </w:r>
      <w:r>
        <w:rPr>
          <w:spacing w:val="-14"/>
        </w:rPr>
        <w:t> </w:t>
      </w:r>
      <w:r>
        <w:rPr/>
        <w:t>data</w:t>
      </w:r>
      <w:r>
        <w:rPr>
          <w:spacing w:val="-16"/>
        </w:rPr>
        <w:t> </w:t>
      </w:r>
      <w:r>
        <w:rPr/>
        <w:t>intensifies</w:t>
      </w:r>
      <w:r>
        <w:rPr>
          <w:spacing w:val="-15"/>
        </w:rPr>
        <w:t> </w:t>
      </w:r>
      <w:r>
        <w:rPr/>
        <w:t>the</w:t>
      </w:r>
      <w:r>
        <w:rPr>
          <w:spacing w:val="-16"/>
        </w:rPr>
        <w:t> </w:t>
      </w:r>
      <w:r>
        <w:rPr/>
        <w:t>expertise</w:t>
      </w:r>
      <w:r>
        <w:rPr>
          <w:spacing w:val="-16"/>
        </w:rPr>
        <w:t> </w:t>
      </w:r>
      <w:r>
        <w:rPr/>
        <w:t>of teachers in the utilization of innovative teaching strategies with experiential learning.</w:t>
      </w:r>
      <w:r>
        <w:rPr>
          <w:spacing w:val="40"/>
        </w:rPr>
        <w:t> </w:t>
      </w:r>
      <w:r>
        <w:rPr/>
        <w:t>Their proficiency in utilizing experiential learning promotes active learning and helps students understand concepts more effectively. Creating practical, hands-on learning opportunities that encourage participation and knowledge</w:t>
      </w:r>
      <w:r>
        <w:rPr>
          <w:spacing w:val="-15"/>
        </w:rPr>
        <w:t> </w:t>
      </w:r>
      <w:r>
        <w:rPr/>
        <w:t>application,</w:t>
      </w:r>
      <w:r>
        <w:rPr>
          <w:spacing w:val="-16"/>
        </w:rPr>
        <w:t> </w:t>
      </w:r>
      <w:r>
        <w:rPr/>
        <w:t>including</w:t>
      </w:r>
      <w:r>
        <w:rPr>
          <w:spacing w:val="-14"/>
        </w:rPr>
        <w:t> </w:t>
      </w:r>
      <w:r>
        <w:rPr/>
        <w:t>chances</w:t>
      </w:r>
      <w:r>
        <w:rPr>
          <w:spacing w:val="-16"/>
        </w:rPr>
        <w:t> </w:t>
      </w:r>
      <w:r>
        <w:rPr/>
        <w:t>for</w:t>
      </w:r>
      <w:r>
        <w:rPr>
          <w:spacing w:val="-16"/>
        </w:rPr>
        <w:t> </w:t>
      </w:r>
      <w:r>
        <w:rPr/>
        <w:t>introspection</w:t>
      </w:r>
      <w:r>
        <w:rPr>
          <w:spacing w:val="-16"/>
        </w:rPr>
        <w:t> </w:t>
      </w:r>
      <w:r>
        <w:rPr/>
        <w:t>and</w:t>
      </w:r>
      <w:r>
        <w:rPr>
          <w:spacing w:val="-16"/>
        </w:rPr>
        <w:t> </w:t>
      </w:r>
      <w:r>
        <w:rPr/>
        <w:t>metacognition, assists students in drawing links between theory and application.</w:t>
      </w:r>
    </w:p>
    <w:p>
      <w:pPr>
        <w:pStyle w:val="BodyText"/>
        <w:spacing w:line="482" w:lineRule="auto"/>
        <w:ind w:left="360" w:right="786" w:firstLine="720"/>
        <w:jc w:val="both"/>
      </w:pPr>
      <w:r>
        <w:rPr/>
        <w:t>Thirdly, the integration strengthens the teachers' way of presenting </w:t>
      </w:r>
      <w:r>
        <w:rPr>
          <w:spacing w:val="-2"/>
        </w:rPr>
        <w:t>information</w:t>
      </w:r>
      <w:r>
        <w:rPr>
          <w:spacing w:val="-5"/>
        </w:rPr>
        <w:t> </w:t>
      </w:r>
      <w:r>
        <w:rPr>
          <w:spacing w:val="-2"/>
        </w:rPr>
        <w:t>more</w:t>
      </w:r>
      <w:r>
        <w:rPr>
          <w:spacing w:val="-4"/>
        </w:rPr>
        <w:t> </w:t>
      </w:r>
      <w:r>
        <w:rPr>
          <w:spacing w:val="-2"/>
        </w:rPr>
        <w:t>interactively</w:t>
      </w:r>
      <w:r>
        <w:rPr>
          <w:spacing w:val="-4"/>
        </w:rPr>
        <w:t> </w:t>
      </w:r>
      <w:r>
        <w:rPr>
          <w:spacing w:val="-2"/>
        </w:rPr>
        <w:t>and</w:t>
      </w:r>
      <w:r>
        <w:rPr>
          <w:spacing w:val="-3"/>
        </w:rPr>
        <w:t> </w:t>
      </w:r>
      <w:r>
        <w:rPr>
          <w:spacing w:val="-2"/>
        </w:rPr>
        <w:t>dynamically</w:t>
      </w:r>
      <w:r>
        <w:rPr>
          <w:spacing w:val="-8"/>
        </w:rPr>
        <w:t> </w:t>
      </w:r>
      <w:r>
        <w:rPr>
          <w:spacing w:val="-2"/>
        </w:rPr>
        <w:t>with</w:t>
      </w:r>
      <w:r>
        <w:rPr>
          <w:spacing w:val="-3"/>
        </w:rPr>
        <w:t> </w:t>
      </w:r>
      <w:r>
        <w:rPr>
          <w:spacing w:val="-2"/>
        </w:rPr>
        <w:t>independent</w:t>
      </w:r>
      <w:r>
        <w:rPr>
          <w:spacing w:val="-3"/>
        </w:rPr>
        <w:t> </w:t>
      </w:r>
      <w:r>
        <w:rPr>
          <w:spacing w:val="-2"/>
        </w:rPr>
        <w:t>study.</w:t>
      </w:r>
      <w:r>
        <w:rPr>
          <w:spacing w:val="-3"/>
        </w:rPr>
        <w:t> </w:t>
      </w:r>
      <w:r>
        <w:rPr>
          <w:spacing w:val="-2"/>
        </w:rPr>
        <w:t>Among </w:t>
      </w:r>
      <w:r>
        <w:rPr/>
        <w:t>the innovative strategies that are sometimes used by teachers, consist of solving problems independently at the level of their intellectual potential, helping learners to improve their performance, enhancing comprehension of pedagogical practices and difficulties in contemporary educational environments, increasing motivation and confidence to become lifelong learners</w:t>
      </w:r>
      <w:r>
        <w:rPr>
          <w:spacing w:val="-17"/>
        </w:rPr>
        <w:t> </w:t>
      </w:r>
      <w:r>
        <w:rPr/>
        <w:t>and</w:t>
      </w:r>
      <w:r>
        <w:rPr>
          <w:spacing w:val="-17"/>
        </w:rPr>
        <w:t> </w:t>
      </w:r>
      <w:r>
        <w:rPr/>
        <w:t>independent</w:t>
      </w:r>
      <w:r>
        <w:rPr>
          <w:spacing w:val="-16"/>
        </w:rPr>
        <w:t> </w:t>
      </w:r>
      <w:r>
        <w:rPr/>
        <w:t>thinkers,</w:t>
      </w:r>
      <w:r>
        <w:rPr>
          <w:spacing w:val="-17"/>
        </w:rPr>
        <w:t> </w:t>
      </w:r>
      <w:r>
        <w:rPr/>
        <w:t>and</w:t>
      </w:r>
      <w:r>
        <w:rPr>
          <w:spacing w:val="-17"/>
        </w:rPr>
        <w:t> </w:t>
      </w:r>
      <w:r>
        <w:rPr/>
        <w:t>preparing</w:t>
      </w:r>
      <w:r>
        <w:rPr>
          <w:spacing w:val="-17"/>
        </w:rPr>
        <w:t> </w:t>
      </w:r>
      <w:r>
        <w:rPr/>
        <w:t>them</w:t>
      </w:r>
      <w:r>
        <w:rPr>
          <w:spacing w:val="-16"/>
        </w:rPr>
        <w:t> </w:t>
      </w:r>
      <w:r>
        <w:rPr/>
        <w:t>for</w:t>
      </w:r>
      <w:r>
        <w:rPr>
          <w:spacing w:val="-17"/>
        </w:rPr>
        <w:t> </w:t>
      </w:r>
      <w:r>
        <w:rPr/>
        <w:t>diverse</w:t>
      </w:r>
      <w:r>
        <w:rPr>
          <w:spacing w:val="-17"/>
        </w:rPr>
        <w:t> </w:t>
      </w:r>
      <w:r>
        <w:rPr/>
        <w:t>educational and career pathways.</w:t>
      </w:r>
    </w:p>
    <w:p>
      <w:pPr>
        <w:pStyle w:val="BodyText"/>
        <w:spacing w:line="482" w:lineRule="auto"/>
        <w:ind w:left="360" w:right="788" w:firstLine="720"/>
        <w:jc w:val="both"/>
      </w:pPr>
      <w:r>
        <w:rPr/>
        <w:t>Lastly, integration stresses the successful integration of the extent of utilization and experiences of teachers with innovative teaching strategies in terms of Interactive Instruction.</w:t>
      </w:r>
      <w:r>
        <w:rPr>
          <w:spacing w:val="40"/>
        </w:rPr>
        <w:t> </w:t>
      </w:r>
      <w:r>
        <w:rPr/>
        <w:t>Students are more likely to remain focused and engaged when they are actively participating in the learning process. Games, role-playing exercises, and simulations are examples of interactive teaching techniques that can help hold students' attention and make learning</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4"/>
        <w:jc w:val="both"/>
      </w:pPr>
      <w:r>
        <w:rPr/>
        <w:t>enjoyable. This strategy enables the students to learn by doing and working collaboratively, which enhances their critical thinking and problem-solving skills and facilitates chances for iteration and feedback to promote ongoing learning and development.</w:t>
      </w:r>
    </w:p>
    <w:p>
      <w:pPr>
        <w:pStyle w:val="BodyText"/>
        <w:spacing w:line="482" w:lineRule="auto"/>
        <w:ind w:left="360" w:right="787" w:firstLine="720"/>
        <w:jc w:val="both"/>
      </w:pPr>
      <w:r>
        <w:rPr/>
        <w:t>Overall, integrating quantitative and qualitative data provided a comprehensive understanding of teachers' extent of utilization and experiences with innovative teaching strategies. The alignment between the extent of utilization of teachers expressed in the quantitative data and the teachers' experiences with the utilization of innovative teaching strategies expressed in the qualitative statements supports the credibility and reliability of the findings. The integration emphasized the importance of teaching using innovative teaching strategies and how exciting and challenging the experiences of teachers in using innovative teaching strategies.</w:t>
      </w:r>
    </w:p>
    <w:p>
      <w:pPr>
        <w:pStyle w:val="BodyText"/>
        <w:spacing w:line="482" w:lineRule="auto"/>
        <w:ind w:left="360" w:right="787" w:firstLine="720"/>
        <w:jc w:val="both"/>
      </w:pPr>
      <w:r>
        <w:rPr/>
        <w:t>Teachers</w:t>
      </w:r>
      <w:r>
        <w:rPr>
          <w:spacing w:val="-3"/>
        </w:rPr>
        <w:t> </w:t>
      </w:r>
      <w:r>
        <w:rPr/>
        <w:t>can</w:t>
      </w:r>
      <w:r>
        <w:rPr>
          <w:spacing w:val="-3"/>
        </w:rPr>
        <w:t> </w:t>
      </w:r>
      <w:r>
        <w:rPr/>
        <w:t>improve</w:t>
      </w:r>
      <w:r>
        <w:rPr>
          <w:spacing w:val="-4"/>
        </w:rPr>
        <w:t> </w:t>
      </w:r>
      <w:r>
        <w:rPr/>
        <w:t>their</w:t>
      </w:r>
      <w:r>
        <w:rPr>
          <w:spacing w:val="-5"/>
        </w:rPr>
        <w:t> </w:t>
      </w:r>
      <w:r>
        <w:rPr/>
        <w:t>use</w:t>
      </w:r>
      <w:r>
        <w:rPr>
          <w:spacing w:val="-5"/>
        </w:rPr>
        <w:t> </w:t>
      </w:r>
      <w:r>
        <w:rPr/>
        <w:t>of</w:t>
      </w:r>
      <w:r>
        <w:rPr>
          <w:spacing w:val="-3"/>
        </w:rPr>
        <w:t> </w:t>
      </w:r>
      <w:r>
        <w:rPr/>
        <w:t>cutting-edge</w:t>
      </w:r>
      <w:r>
        <w:rPr>
          <w:spacing w:val="-3"/>
        </w:rPr>
        <w:t> </w:t>
      </w:r>
      <w:r>
        <w:rPr/>
        <w:t>teaching</w:t>
      </w:r>
      <w:r>
        <w:rPr>
          <w:spacing w:val="-2"/>
        </w:rPr>
        <w:t> </w:t>
      </w:r>
      <w:r>
        <w:rPr/>
        <w:t>techniques</w:t>
      </w:r>
      <w:r>
        <w:rPr>
          <w:spacing w:val="-5"/>
        </w:rPr>
        <w:t> </w:t>
      </w:r>
      <w:r>
        <w:rPr/>
        <w:t>to produce captivating, student-centered learning experiences by incorporating Bandura's</w:t>
      </w:r>
      <w:r>
        <w:rPr>
          <w:spacing w:val="-10"/>
        </w:rPr>
        <w:t> </w:t>
      </w:r>
      <w:r>
        <w:rPr/>
        <w:t>Social</w:t>
      </w:r>
      <w:r>
        <w:rPr>
          <w:spacing w:val="-10"/>
        </w:rPr>
        <w:t> </w:t>
      </w:r>
      <w:r>
        <w:rPr/>
        <w:t>Cognitive</w:t>
      </w:r>
      <w:r>
        <w:rPr>
          <w:spacing w:val="-10"/>
        </w:rPr>
        <w:t> </w:t>
      </w:r>
      <w:r>
        <w:rPr/>
        <w:t>Theory</w:t>
      </w:r>
      <w:r>
        <w:rPr>
          <w:spacing w:val="-11"/>
        </w:rPr>
        <w:t> </w:t>
      </w:r>
      <w:r>
        <w:rPr/>
        <w:t>and</w:t>
      </w:r>
      <w:r>
        <w:rPr>
          <w:spacing w:val="-9"/>
        </w:rPr>
        <w:t> </w:t>
      </w:r>
      <w:r>
        <w:rPr/>
        <w:t>Experiential</w:t>
      </w:r>
      <w:r>
        <w:rPr>
          <w:spacing w:val="-11"/>
        </w:rPr>
        <w:t> </w:t>
      </w:r>
      <w:r>
        <w:rPr/>
        <w:t>Learning</w:t>
      </w:r>
      <w:r>
        <w:rPr>
          <w:spacing w:val="-9"/>
        </w:rPr>
        <w:t> </w:t>
      </w:r>
      <w:r>
        <w:rPr/>
        <w:t>Theory</w:t>
      </w:r>
      <w:r>
        <w:rPr>
          <w:spacing w:val="-13"/>
        </w:rPr>
        <w:t> </w:t>
      </w:r>
      <w:r>
        <w:rPr/>
        <w:t>into</w:t>
      </w:r>
      <w:r>
        <w:rPr>
          <w:spacing w:val="-9"/>
        </w:rPr>
        <w:t> </w:t>
      </w:r>
      <w:r>
        <w:rPr/>
        <w:t>their lesson plans. Teachers can promote meaningful learning outcomes in the classroom and support the diverse needs of learners by emphasizing observational</w:t>
      </w:r>
      <w:r>
        <w:rPr>
          <w:spacing w:val="-10"/>
        </w:rPr>
        <w:t> </w:t>
      </w:r>
      <w:r>
        <w:rPr/>
        <w:t>learning,</w:t>
      </w:r>
      <w:r>
        <w:rPr>
          <w:spacing w:val="-9"/>
        </w:rPr>
        <w:t> </w:t>
      </w:r>
      <w:r>
        <w:rPr/>
        <w:t>social</w:t>
      </w:r>
      <w:r>
        <w:rPr>
          <w:spacing w:val="-7"/>
        </w:rPr>
        <w:t> </w:t>
      </w:r>
      <w:r>
        <w:rPr/>
        <w:t>interactions,</w:t>
      </w:r>
      <w:r>
        <w:rPr>
          <w:spacing w:val="-9"/>
        </w:rPr>
        <w:t> </w:t>
      </w:r>
      <w:r>
        <w:rPr/>
        <w:t>experiential</w:t>
      </w:r>
      <w:r>
        <w:rPr>
          <w:spacing w:val="-10"/>
        </w:rPr>
        <w:t> </w:t>
      </w:r>
      <w:r>
        <w:rPr/>
        <w:t>learning,</w:t>
      </w:r>
      <w:r>
        <w:rPr>
          <w:spacing w:val="-9"/>
        </w:rPr>
        <w:t> </w:t>
      </w:r>
      <w:r>
        <w:rPr/>
        <w:t>and</w:t>
      </w:r>
      <w:r>
        <w:rPr>
          <w:spacing w:val="-9"/>
        </w:rPr>
        <w:t> </w:t>
      </w:r>
      <w:r>
        <w:rPr/>
        <w:t>reflective practices. Through experiential learning, learners create flexible learning strategies,</w:t>
      </w:r>
      <w:r>
        <w:rPr>
          <w:spacing w:val="-13"/>
        </w:rPr>
        <w:t> </w:t>
      </w:r>
      <w:r>
        <w:rPr/>
        <w:t>integrate</w:t>
      </w:r>
      <w:r>
        <w:rPr>
          <w:spacing w:val="-12"/>
        </w:rPr>
        <w:t> </w:t>
      </w:r>
      <w:r>
        <w:rPr/>
        <w:t>theory</w:t>
      </w:r>
      <w:r>
        <w:rPr>
          <w:spacing w:val="-14"/>
        </w:rPr>
        <w:t> </w:t>
      </w:r>
      <w:r>
        <w:rPr/>
        <w:t>with</w:t>
      </w:r>
      <w:r>
        <w:rPr>
          <w:spacing w:val="-12"/>
        </w:rPr>
        <w:t> </w:t>
      </w:r>
      <w:r>
        <w:rPr/>
        <w:t>real-world</w:t>
      </w:r>
      <w:r>
        <w:rPr>
          <w:spacing w:val="-13"/>
        </w:rPr>
        <w:t> </w:t>
      </w:r>
      <w:r>
        <w:rPr/>
        <w:t>experiences,</w:t>
      </w:r>
      <w:r>
        <w:rPr>
          <w:spacing w:val="-13"/>
        </w:rPr>
        <w:t> </w:t>
      </w:r>
      <w:r>
        <w:rPr/>
        <w:t>and</w:t>
      </w:r>
      <w:r>
        <w:rPr>
          <w:spacing w:val="-15"/>
        </w:rPr>
        <w:t> </w:t>
      </w:r>
      <w:r>
        <w:rPr/>
        <w:t>develop</w:t>
      </w:r>
      <w:r>
        <w:rPr>
          <w:spacing w:val="-13"/>
        </w:rPr>
        <w:t> </w:t>
      </w:r>
      <w:r>
        <w:rPr/>
        <w:t>a</w:t>
      </w:r>
      <w:r>
        <w:rPr>
          <w:spacing w:val="-13"/>
        </w:rPr>
        <w:t> </w:t>
      </w:r>
      <w:r>
        <w:rPr/>
        <w:t>lifelong love</w:t>
      </w:r>
      <w:r>
        <w:rPr>
          <w:spacing w:val="-8"/>
        </w:rPr>
        <w:t> </w:t>
      </w:r>
      <w:r>
        <w:rPr/>
        <w:t>of</w:t>
      </w:r>
      <w:r>
        <w:rPr>
          <w:spacing w:val="-8"/>
        </w:rPr>
        <w:t> </w:t>
      </w:r>
      <w:r>
        <w:rPr/>
        <w:t>learning</w:t>
      </w:r>
      <w:r>
        <w:rPr>
          <w:spacing w:val="-8"/>
        </w:rPr>
        <w:t> </w:t>
      </w:r>
      <w:r>
        <w:rPr/>
        <w:t>that</w:t>
      </w:r>
      <w:r>
        <w:rPr>
          <w:spacing w:val="-8"/>
        </w:rPr>
        <w:t> </w:t>
      </w:r>
      <w:r>
        <w:rPr/>
        <w:t>enables</w:t>
      </w:r>
      <w:r>
        <w:rPr>
          <w:spacing w:val="-8"/>
        </w:rPr>
        <w:t> </w:t>
      </w:r>
      <w:r>
        <w:rPr/>
        <w:t>them</w:t>
      </w:r>
      <w:r>
        <w:rPr>
          <w:spacing w:val="-7"/>
        </w:rPr>
        <w:t> </w:t>
      </w:r>
      <w:r>
        <w:rPr/>
        <w:t>to</w:t>
      </w:r>
      <w:r>
        <w:rPr>
          <w:spacing w:val="-6"/>
        </w:rPr>
        <w:t> </w:t>
      </w:r>
      <w:r>
        <w:rPr/>
        <w:t>succeed</w:t>
      </w:r>
      <w:r>
        <w:rPr>
          <w:spacing w:val="-10"/>
        </w:rPr>
        <w:t> </w:t>
      </w:r>
      <w:r>
        <w:rPr/>
        <w:t>in</w:t>
      </w:r>
      <w:r>
        <w:rPr>
          <w:spacing w:val="-6"/>
        </w:rPr>
        <w:t> </w:t>
      </w:r>
      <w:r>
        <w:rPr/>
        <w:t>ever-changing</w:t>
      </w:r>
      <w:r>
        <w:rPr>
          <w:spacing w:val="-7"/>
        </w:rPr>
        <w:t> </w:t>
      </w:r>
      <w:r>
        <w:rPr/>
        <w:t>environments.</w:t>
      </w:r>
    </w:p>
    <w:p>
      <w:pPr>
        <w:pStyle w:val="BodyText"/>
        <w:spacing w:after="0" w:line="482" w:lineRule="auto"/>
        <w:jc w:val="both"/>
        <w:sectPr>
          <w:pgSz w:w="12240" w:h="15840"/>
          <w:pgMar w:header="0" w:footer="1397" w:top="1760" w:bottom="1580" w:left="1800" w:right="1080"/>
        </w:sectPr>
      </w:pPr>
    </w:p>
    <w:p>
      <w:pPr>
        <w:spacing w:line="240" w:lineRule="auto" w:before="69"/>
        <w:ind w:left="360" w:right="792" w:hanging="3"/>
        <w:jc w:val="both"/>
        <w:rPr>
          <w:rFonts w:ascii="Arial"/>
          <w:b/>
          <w:sz w:val="24"/>
        </w:rPr>
      </w:pPr>
      <w:r>
        <w:rPr>
          <w:rFonts w:ascii="Arial"/>
          <w:b/>
          <w:sz w:val="24"/>
        </w:rPr>
        <w:t>Integration of the Quantitative and Qualitative Findings on the Level of Satisfaction of Learners and Learning Experiences of Learners Subjected to Innovative Teaching Strategies</w:t>
      </w:r>
    </w:p>
    <w:p>
      <w:pPr>
        <w:pStyle w:val="BodyText"/>
        <w:spacing w:line="482" w:lineRule="auto" w:before="276"/>
        <w:ind w:left="360" w:right="785" w:firstLine="720"/>
        <w:jc w:val="both"/>
      </w:pPr>
      <w:r>
        <w:rPr/>
        <w:t>This summary table provides an overview of the integration of quantitative</w:t>
      </w:r>
      <w:r>
        <w:rPr>
          <w:spacing w:val="-3"/>
        </w:rPr>
        <w:t> </w:t>
      </w:r>
      <w:r>
        <w:rPr/>
        <w:t>and</w:t>
      </w:r>
      <w:r>
        <w:rPr>
          <w:spacing w:val="-4"/>
        </w:rPr>
        <w:t> </w:t>
      </w:r>
      <w:r>
        <w:rPr/>
        <w:t>qualitative</w:t>
      </w:r>
      <w:r>
        <w:rPr>
          <w:spacing w:val="-4"/>
        </w:rPr>
        <w:t> </w:t>
      </w:r>
      <w:r>
        <w:rPr/>
        <w:t>data</w:t>
      </w:r>
      <w:r>
        <w:rPr>
          <w:spacing w:val="-1"/>
        </w:rPr>
        <w:t> </w:t>
      </w:r>
      <w:r>
        <w:rPr/>
        <w:t>regarding</w:t>
      </w:r>
      <w:r>
        <w:rPr>
          <w:spacing w:val="-3"/>
        </w:rPr>
        <w:t> </w:t>
      </w:r>
      <w:r>
        <w:rPr/>
        <w:t>the</w:t>
      </w:r>
      <w:r>
        <w:rPr>
          <w:spacing w:val="-1"/>
        </w:rPr>
        <w:t> </w:t>
      </w:r>
      <w:r>
        <w:rPr/>
        <w:t>satisfaction</w:t>
      </w:r>
      <w:r>
        <w:rPr>
          <w:spacing w:val="-1"/>
        </w:rPr>
        <w:t> </w:t>
      </w:r>
      <w:r>
        <w:rPr/>
        <w:t>levels</w:t>
      </w:r>
      <w:r>
        <w:rPr>
          <w:spacing w:val="-2"/>
        </w:rPr>
        <w:t> </w:t>
      </w:r>
      <w:r>
        <w:rPr/>
        <w:t>and</w:t>
      </w:r>
      <w:r>
        <w:rPr>
          <w:spacing w:val="-1"/>
        </w:rPr>
        <w:t> </w:t>
      </w:r>
      <w:r>
        <w:rPr/>
        <w:t>learning experiences of students exposed to innovative teaching strategies. The table aims</w:t>
      </w:r>
      <w:r>
        <w:rPr>
          <w:spacing w:val="-1"/>
        </w:rPr>
        <w:t> </w:t>
      </w:r>
      <w:r>
        <w:rPr/>
        <w:t>to highlight important findings</w:t>
      </w:r>
      <w:r>
        <w:rPr>
          <w:spacing w:val="-1"/>
        </w:rPr>
        <w:t> </w:t>
      </w:r>
      <w:r>
        <w:rPr/>
        <w:t>and patterns that emerged from the study by integrating data from both approaches in order to give a comprehensive understanding of how both tactics improve student involvement and satisfaction.</w:t>
      </w:r>
      <w:r>
        <w:rPr>
          <w:spacing w:val="-10"/>
        </w:rPr>
        <w:t> </w:t>
      </w:r>
      <w:r>
        <w:rPr/>
        <w:t>It</w:t>
      </w:r>
      <w:r>
        <w:rPr>
          <w:spacing w:val="-12"/>
        </w:rPr>
        <w:t> </w:t>
      </w:r>
      <w:r>
        <w:rPr/>
        <w:t>serves</w:t>
      </w:r>
      <w:r>
        <w:rPr>
          <w:spacing w:val="-10"/>
        </w:rPr>
        <w:t> </w:t>
      </w:r>
      <w:r>
        <w:rPr/>
        <w:t>as</w:t>
      </w:r>
      <w:r>
        <w:rPr>
          <w:spacing w:val="-10"/>
        </w:rPr>
        <w:t> </w:t>
      </w:r>
      <w:r>
        <w:rPr/>
        <w:t>a</w:t>
      </w:r>
      <w:r>
        <w:rPr>
          <w:spacing w:val="-9"/>
        </w:rPr>
        <w:t> </w:t>
      </w:r>
      <w:r>
        <w:rPr/>
        <w:t>valuable</w:t>
      </w:r>
      <w:r>
        <w:rPr>
          <w:spacing w:val="-10"/>
        </w:rPr>
        <w:t> </w:t>
      </w:r>
      <w:r>
        <w:rPr/>
        <w:t>reference</w:t>
      </w:r>
      <w:r>
        <w:rPr>
          <w:spacing w:val="-12"/>
        </w:rPr>
        <w:t> </w:t>
      </w:r>
      <w:r>
        <w:rPr/>
        <w:t>for</w:t>
      </w:r>
      <w:r>
        <w:rPr>
          <w:spacing w:val="-8"/>
        </w:rPr>
        <w:t> </w:t>
      </w:r>
      <w:r>
        <w:rPr/>
        <w:t>teachers</w:t>
      </w:r>
      <w:r>
        <w:rPr>
          <w:spacing w:val="-10"/>
        </w:rPr>
        <w:t> </w:t>
      </w:r>
      <w:r>
        <w:rPr/>
        <w:t>seeking</w:t>
      </w:r>
      <w:r>
        <w:rPr>
          <w:spacing w:val="-9"/>
        </w:rPr>
        <w:t> </w:t>
      </w:r>
      <w:r>
        <w:rPr/>
        <w:t>to</w:t>
      </w:r>
      <w:r>
        <w:rPr>
          <w:spacing w:val="-11"/>
        </w:rPr>
        <w:t> </w:t>
      </w:r>
      <w:r>
        <w:rPr/>
        <w:t>enhance student engagement and learning experiences. Additionally, the table helps identify key areas for improvement, enabling teachers to refine their teaching methods</w:t>
      </w:r>
      <w:r>
        <w:rPr>
          <w:spacing w:val="-9"/>
        </w:rPr>
        <w:t> </w:t>
      </w:r>
      <w:r>
        <w:rPr/>
        <w:t>for</w:t>
      </w:r>
      <w:r>
        <w:rPr>
          <w:spacing w:val="-9"/>
        </w:rPr>
        <w:t> </w:t>
      </w:r>
      <w:r>
        <w:rPr/>
        <w:t>greater</w:t>
      </w:r>
      <w:r>
        <w:rPr>
          <w:spacing w:val="-7"/>
        </w:rPr>
        <w:t> </w:t>
      </w:r>
      <w:r>
        <w:rPr/>
        <w:t>effectiveness.</w:t>
      </w:r>
      <w:r>
        <w:rPr>
          <w:spacing w:val="-2"/>
        </w:rPr>
        <w:t> </w:t>
      </w:r>
      <w:r>
        <w:rPr/>
        <w:t>The</w:t>
      </w:r>
      <w:r>
        <w:rPr>
          <w:spacing w:val="-8"/>
        </w:rPr>
        <w:t> </w:t>
      </w:r>
      <w:r>
        <w:rPr/>
        <w:t>table</w:t>
      </w:r>
      <w:r>
        <w:rPr>
          <w:spacing w:val="-11"/>
        </w:rPr>
        <w:t> </w:t>
      </w:r>
      <w:r>
        <w:rPr/>
        <w:t>highlights</w:t>
      </w:r>
      <w:r>
        <w:rPr>
          <w:spacing w:val="-8"/>
        </w:rPr>
        <w:t> </w:t>
      </w:r>
      <w:r>
        <w:rPr/>
        <w:t>the</w:t>
      </w:r>
      <w:r>
        <w:rPr>
          <w:spacing w:val="-8"/>
        </w:rPr>
        <w:t> </w:t>
      </w:r>
      <w:r>
        <w:rPr/>
        <w:t>effect</w:t>
      </w:r>
      <w:r>
        <w:rPr>
          <w:spacing w:val="-8"/>
        </w:rPr>
        <w:t> </w:t>
      </w:r>
      <w:r>
        <w:rPr/>
        <w:t>of</w:t>
      </w:r>
      <w:r>
        <w:rPr>
          <w:spacing w:val="-6"/>
        </w:rPr>
        <w:t> </w:t>
      </w:r>
      <w:r>
        <w:rPr/>
        <w:t>innovative teaching strategies on student engagement and satisfaction.</w:t>
      </w:r>
    </w:p>
    <w:p>
      <w:pPr>
        <w:pStyle w:val="BodyText"/>
        <w:spacing w:line="482" w:lineRule="auto"/>
        <w:ind w:left="360" w:right="788" w:firstLine="720"/>
        <w:jc w:val="both"/>
      </w:pPr>
      <w:r>
        <w:rPr/>
        <w:t>Integrating</w:t>
      </w:r>
      <w:r>
        <w:rPr>
          <w:spacing w:val="-3"/>
        </w:rPr>
        <w:t> </w:t>
      </w:r>
      <w:r>
        <w:rPr/>
        <w:t>these results</w:t>
      </w:r>
      <w:r>
        <w:rPr>
          <w:spacing w:val="-1"/>
        </w:rPr>
        <w:t> </w:t>
      </w:r>
      <w:r>
        <w:rPr/>
        <w:t>offers</w:t>
      </w:r>
      <w:r>
        <w:rPr>
          <w:spacing w:val="-2"/>
        </w:rPr>
        <w:t> </w:t>
      </w:r>
      <w:r>
        <w:rPr/>
        <w:t>a clear</w:t>
      </w:r>
      <w:r>
        <w:rPr>
          <w:spacing w:val="-2"/>
        </w:rPr>
        <w:t> </w:t>
      </w:r>
      <w:r>
        <w:rPr/>
        <w:t>view</w:t>
      </w:r>
      <w:r>
        <w:rPr>
          <w:spacing w:val="-1"/>
        </w:rPr>
        <w:t> </w:t>
      </w:r>
      <w:r>
        <w:rPr/>
        <w:t>of</w:t>
      </w:r>
      <w:r>
        <w:rPr>
          <w:spacing w:val="-3"/>
        </w:rPr>
        <w:t> </w:t>
      </w:r>
      <w:r>
        <w:rPr/>
        <w:t>how</w:t>
      </w:r>
      <w:r>
        <w:rPr>
          <w:spacing w:val="-1"/>
        </w:rPr>
        <w:t> </w:t>
      </w:r>
      <w:r>
        <w:rPr/>
        <w:t>innovative teaching methods impact student performance. By comparing quantitative and qualitative</w:t>
      </w:r>
      <w:r>
        <w:rPr>
          <w:spacing w:val="-4"/>
        </w:rPr>
        <w:t> </w:t>
      </w:r>
      <w:r>
        <w:rPr/>
        <w:t>data,</w:t>
      </w:r>
      <w:r>
        <w:rPr>
          <w:spacing w:val="-4"/>
        </w:rPr>
        <w:t> </w:t>
      </w:r>
      <w:r>
        <w:rPr/>
        <w:t>teachers</w:t>
      </w:r>
      <w:r>
        <w:rPr>
          <w:spacing w:val="-4"/>
        </w:rPr>
        <w:t> </w:t>
      </w:r>
      <w:r>
        <w:rPr/>
        <w:t>can</w:t>
      </w:r>
      <w:r>
        <w:rPr>
          <w:spacing w:val="-4"/>
        </w:rPr>
        <w:t> </w:t>
      </w:r>
      <w:r>
        <w:rPr/>
        <w:t>identify</w:t>
      </w:r>
      <w:r>
        <w:rPr>
          <w:spacing w:val="-4"/>
        </w:rPr>
        <w:t> </w:t>
      </w:r>
      <w:r>
        <w:rPr/>
        <w:t>factors</w:t>
      </w:r>
      <w:r>
        <w:rPr>
          <w:spacing w:val="-8"/>
        </w:rPr>
        <w:t> </w:t>
      </w:r>
      <w:r>
        <w:rPr/>
        <w:t>influencing</w:t>
      </w:r>
      <w:r>
        <w:rPr>
          <w:spacing w:val="-4"/>
        </w:rPr>
        <w:t> </w:t>
      </w:r>
      <w:r>
        <w:rPr/>
        <w:t>student</w:t>
      </w:r>
      <w:r>
        <w:rPr>
          <w:spacing w:val="-4"/>
        </w:rPr>
        <w:t> </w:t>
      </w:r>
      <w:r>
        <w:rPr/>
        <w:t>engagement and strategy effectiveness. This</w:t>
      </w:r>
      <w:r>
        <w:rPr>
          <w:spacing w:val="-1"/>
        </w:rPr>
        <w:t> </w:t>
      </w:r>
      <w:r>
        <w:rPr/>
        <w:t>insight informs future teaching initiatives and enhances approaches for diverse learning needs, while the Summary Table aids stakeholders in making informed decisions. Ultimately, these findings contribute</w:t>
      </w:r>
      <w:r>
        <w:rPr>
          <w:spacing w:val="-13"/>
        </w:rPr>
        <w:t> </w:t>
      </w:r>
      <w:r>
        <w:rPr/>
        <w:t>to</w:t>
      </w:r>
      <w:r>
        <w:rPr>
          <w:spacing w:val="-12"/>
        </w:rPr>
        <w:t> </w:t>
      </w:r>
      <w:r>
        <w:rPr/>
        <w:t>fostering</w:t>
      </w:r>
      <w:r>
        <w:rPr>
          <w:spacing w:val="-15"/>
        </w:rPr>
        <w:t> </w:t>
      </w:r>
      <w:r>
        <w:rPr/>
        <w:t>a</w:t>
      </w:r>
      <w:r>
        <w:rPr>
          <w:spacing w:val="-13"/>
        </w:rPr>
        <w:t> </w:t>
      </w:r>
      <w:r>
        <w:rPr/>
        <w:t>more</w:t>
      </w:r>
      <w:r>
        <w:rPr>
          <w:spacing w:val="-13"/>
        </w:rPr>
        <w:t> </w:t>
      </w:r>
      <w:r>
        <w:rPr/>
        <w:t>effective</w:t>
      </w:r>
      <w:r>
        <w:rPr>
          <w:spacing w:val="-13"/>
        </w:rPr>
        <w:t> </w:t>
      </w:r>
      <w:r>
        <w:rPr/>
        <w:t>and</w:t>
      </w:r>
      <w:r>
        <w:rPr>
          <w:spacing w:val="-13"/>
        </w:rPr>
        <w:t> </w:t>
      </w:r>
      <w:r>
        <w:rPr/>
        <w:t>inclusive</w:t>
      </w:r>
      <w:r>
        <w:rPr>
          <w:spacing w:val="-13"/>
        </w:rPr>
        <w:t> </w:t>
      </w:r>
      <w:r>
        <w:rPr/>
        <w:t>educational</w:t>
      </w:r>
      <w:r>
        <w:rPr>
          <w:spacing w:val="-14"/>
        </w:rPr>
        <w:t> </w:t>
      </w:r>
      <w:r>
        <w:rPr/>
        <w:t>environment. Furthermore, it encourages continuous reflection and adaptation of teaching practices</w:t>
      </w:r>
      <w:r>
        <w:rPr>
          <w:spacing w:val="40"/>
        </w:rPr>
        <w:t> </w:t>
      </w:r>
      <w:r>
        <w:rPr/>
        <w:t>for</w:t>
      </w:r>
      <w:r>
        <w:rPr>
          <w:spacing w:val="40"/>
        </w:rPr>
        <w:t> </w:t>
      </w:r>
      <w:r>
        <w:rPr/>
        <w:t>ongoing</w:t>
      </w:r>
      <w:r>
        <w:rPr>
          <w:spacing w:val="40"/>
        </w:rPr>
        <w:t> </w:t>
      </w:r>
      <w:r>
        <w:rPr/>
        <w:t>improvement,</w:t>
      </w:r>
      <w:r>
        <w:rPr>
          <w:spacing w:val="40"/>
        </w:rPr>
        <w:t> </w:t>
      </w:r>
      <w:r>
        <w:rPr/>
        <w:t>strengthening</w:t>
      </w:r>
      <w:r>
        <w:rPr>
          <w:spacing w:val="40"/>
        </w:rPr>
        <w:t> </w:t>
      </w:r>
      <w:r>
        <w:rPr/>
        <w:t>the</w:t>
      </w:r>
      <w:r>
        <w:rPr>
          <w:spacing w:val="40"/>
        </w:rPr>
        <w:t> </w:t>
      </w:r>
      <w:r>
        <w:rPr/>
        <w:t>connection</w:t>
      </w:r>
      <w:r>
        <w:rPr>
          <w:spacing w:val="40"/>
        </w:rPr>
        <w:t> </w:t>
      </w:r>
      <w:r>
        <w:rPr/>
        <w:t>between</w:t>
      </w:r>
    </w:p>
    <w:p>
      <w:pPr>
        <w:pStyle w:val="BodyText"/>
        <w:spacing w:after="0" w:line="482" w:lineRule="auto"/>
        <w:jc w:val="both"/>
        <w:sectPr>
          <w:pgSz w:w="12240" w:h="15840"/>
          <w:pgMar w:header="0" w:footer="1397" w:top="1780" w:bottom="1580" w:left="1800" w:right="1080"/>
        </w:sectPr>
      </w:pPr>
    </w:p>
    <w:p>
      <w:pPr>
        <w:pStyle w:val="BodyText"/>
        <w:spacing w:line="482" w:lineRule="auto" w:before="81"/>
        <w:ind w:left="360" w:right="777"/>
      </w:pPr>
      <w:r>
        <w:rPr/>
        <w:t>instructional</w:t>
      </w:r>
      <w:r>
        <w:rPr>
          <w:spacing w:val="-6"/>
        </w:rPr>
        <w:t> </w:t>
      </w:r>
      <w:r>
        <w:rPr/>
        <w:t>strategies</w:t>
      </w:r>
      <w:r>
        <w:rPr>
          <w:spacing w:val="-7"/>
        </w:rPr>
        <w:t> </w:t>
      </w:r>
      <w:r>
        <w:rPr/>
        <w:t>and</w:t>
      </w:r>
      <w:r>
        <w:rPr>
          <w:spacing w:val="-5"/>
        </w:rPr>
        <w:t> </w:t>
      </w:r>
      <w:r>
        <w:rPr/>
        <w:t>student</w:t>
      </w:r>
      <w:r>
        <w:rPr>
          <w:spacing w:val="-5"/>
        </w:rPr>
        <w:t> </w:t>
      </w:r>
      <w:r>
        <w:rPr/>
        <w:t>success</w:t>
      </w:r>
      <w:r>
        <w:rPr>
          <w:spacing w:val="-8"/>
        </w:rPr>
        <w:t> </w:t>
      </w:r>
      <w:r>
        <w:rPr/>
        <w:t>and</w:t>
      </w:r>
      <w:r>
        <w:rPr>
          <w:spacing w:val="-5"/>
        </w:rPr>
        <w:t> </w:t>
      </w:r>
      <w:r>
        <w:rPr/>
        <w:t>paving</w:t>
      </w:r>
      <w:r>
        <w:rPr>
          <w:spacing w:val="-7"/>
        </w:rPr>
        <w:t> </w:t>
      </w:r>
      <w:r>
        <w:rPr/>
        <w:t>the</w:t>
      </w:r>
      <w:r>
        <w:rPr>
          <w:spacing w:val="-5"/>
        </w:rPr>
        <w:t> </w:t>
      </w:r>
      <w:r>
        <w:rPr/>
        <w:t>way</w:t>
      </w:r>
      <w:r>
        <w:rPr>
          <w:spacing w:val="-5"/>
        </w:rPr>
        <w:t> </w:t>
      </w:r>
      <w:r>
        <w:rPr/>
        <w:t>for</w:t>
      </w:r>
      <w:r>
        <w:rPr>
          <w:spacing w:val="-8"/>
        </w:rPr>
        <w:t> </w:t>
      </w:r>
      <w:r>
        <w:rPr/>
        <w:t>evidence- based educational improvements.</w:t>
      </w:r>
    </w:p>
    <w:p>
      <w:pPr>
        <w:spacing w:before="7"/>
        <w:ind w:left="358" w:right="0" w:firstLine="0"/>
        <w:jc w:val="left"/>
        <w:rPr>
          <w:rFonts w:ascii="Arial"/>
          <w:b/>
          <w:sz w:val="24"/>
        </w:rPr>
      </w:pPr>
      <w:r>
        <w:rPr>
          <w:rFonts w:ascii="Arial"/>
          <w:b/>
          <w:sz w:val="24"/>
        </w:rPr>
        <w:t>Table</w:t>
      </w:r>
      <w:r>
        <w:rPr>
          <w:rFonts w:ascii="Arial"/>
          <w:b/>
          <w:spacing w:val="-2"/>
          <w:sz w:val="24"/>
        </w:rPr>
        <w:t> </w:t>
      </w:r>
      <w:r>
        <w:rPr>
          <w:rFonts w:ascii="Arial"/>
          <w:b/>
          <w:spacing w:val="-5"/>
          <w:sz w:val="24"/>
        </w:rPr>
        <w:t>5.2</w:t>
      </w:r>
    </w:p>
    <w:p>
      <w:pPr>
        <w:spacing w:line="242" w:lineRule="auto" w:before="269"/>
        <w:ind w:left="360" w:right="985" w:hanging="3"/>
        <w:jc w:val="left"/>
        <w:rPr>
          <w:rFonts w:ascii="Arial"/>
          <w:i/>
          <w:sz w:val="24"/>
        </w:rPr>
      </w:pPr>
      <w:r>
        <w:rPr>
          <w:rFonts w:ascii="Arial"/>
          <w:i/>
          <w:sz w:val="24"/>
        </w:rPr>
        <w:t>Summary Table on the Integration of the Quantitative and Qualitative Findings</w:t>
      </w:r>
      <w:r>
        <w:rPr>
          <w:rFonts w:ascii="Arial"/>
          <w:i/>
          <w:spacing w:val="-6"/>
          <w:sz w:val="24"/>
        </w:rPr>
        <w:t> </w:t>
      </w:r>
      <w:r>
        <w:rPr>
          <w:rFonts w:ascii="Arial"/>
          <w:i/>
          <w:sz w:val="24"/>
        </w:rPr>
        <w:t>on</w:t>
      </w:r>
      <w:r>
        <w:rPr>
          <w:rFonts w:ascii="Arial"/>
          <w:i/>
          <w:spacing w:val="-4"/>
          <w:sz w:val="24"/>
        </w:rPr>
        <w:t> </w:t>
      </w:r>
      <w:r>
        <w:rPr>
          <w:rFonts w:ascii="Arial"/>
          <w:i/>
          <w:sz w:val="24"/>
        </w:rPr>
        <w:t>the</w:t>
      </w:r>
      <w:r>
        <w:rPr>
          <w:rFonts w:ascii="Arial"/>
          <w:i/>
          <w:spacing w:val="-6"/>
          <w:sz w:val="24"/>
        </w:rPr>
        <w:t> </w:t>
      </w:r>
      <w:r>
        <w:rPr>
          <w:rFonts w:ascii="Arial"/>
          <w:i/>
          <w:sz w:val="24"/>
        </w:rPr>
        <w:t>Level</w:t>
      </w:r>
      <w:r>
        <w:rPr>
          <w:rFonts w:ascii="Arial"/>
          <w:i/>
          <w:spacing w:val="-7"/>
          <w:sz w:val="24"/>
        </w:rPr>
        <w:t> </w:t>
      </w:r>
      <w:r>
        <w:rPr>
          <w:rFonts w:ascii="Arial"/>
          <w:i/>
          <w:sz w:val="24"/>
        </w:rPr>
        <w:t>of</w:t>
      </w:r>
      <w:r>
        <w:rPr>
          <w:rFonts w:ascii="Arial"/>
          <w:i/>
          <w:spacing w:val="-4"/>
          <w:sz w:val="24"/>
        </w:rPr>
        <w:t> </w:t>
      </w:r>
      <w:r>
        <w:rPr>
          <w:rFonts w:ascii="Arial"/>
          <w:i/>
          <w:sz w:val="24"/>
        </w:rPr>
        <w:t>Satisfaction</w:t>
      </w:r>
      <w:r>
        <w:rPr>
          <w:rFonts w:ascii="Arial"/>
          <w:i/>
          <w:spacing w:val="-4"/>
          <w:sz w:val="24"/>
        </w:rPr>
        <w:t> </w:t>
      </w:r>
      <w:r>
        <w:rPr>
          <w:rFonts w:ascii="Arial"/>
          <w:i/>
          <w:sz w:val="24"/>
        </w:rPr>
        <w:t>of</w:t>
      </w:r>
      <w:r>
        <w:rPr>
          <w:rFonts w:ascii="Arial"/>
          <w:i/>
          <w:spacing w:val="-4"/>
          <w:sz w:val="24"/>
        </w:rPr>
        <w:t> </w:t>
      </w:r>
      <w:r>
        <w:rPr>
          <w:rFonts w:ascii="Arial"/>
          <w:i/>
          <w:sz w:val="24"/>
        </w:rPr>
        <w:t>Learners</w:t>
      </w:r>
      <w:r>
        <w:rPr>
          <w:rFonts w:ascii="Arial"/>
          <w:i/>
          <w:spacing w:val="-4"/>
          <w:sz w:val="24"/>
        </w:rPr>
        <w:t> </w:t>
      </w:r>
      <w:r>
        <w:rPr>
          <w:rFonts w:ascii="Arial"/>
          <w:i/>
          <w:sz w:val="24"/>
        </w:rPr>
        <w:t>and</w:t>
      </w:r>
      <w:r>
        <w:rPr>
          <w:rFonts w:ascii="Arial"/>
          <w:i/>
          <w:spacing w:val="-6"/>
          <w:sz w:val="24"/>
        </w:rPr>
        <w:t> </w:t>
      </w:r>
      <w:r>
        <w:rPr>
          <w:rFonts w:ascii="Arial"/>
          <w:i/>
          <w:sz w:val="24"/>
        </w:rPr>
        <w:t>Learning</w:t>
      </w:r>
      <w:r>
        <w:rPr>
          <w:rFonts w:ascii="Arial"/>
          <w:i/>
          <w:spacing w:val="-6"/>
          <w:sz w:val="24"/>
        </w:rPr>
        <w:t> </w:t>
      </w:r>
      <w:r>
        <w:rPr>
          <w:rFonts w:ascii="Arial"/>
          <w:i/>
          <w:sz w:val="24"/>
        </w:rPr>
        <w:t>Experiences of Learners Subjected to Innovative Teaching Strategies.</w:t>
      </w:r>
    </w:p>
    <w:p>
      <w:pPr>
        <w:pStyle w:val="BodyText"/>
        <w:spacing w:before="26"/>
        <w:rPr>
          <w:rFonts w:ascii="Arial"/>
          <w:i/>
          <w:sz w:val="20"/>
        </w:rPr>
      </w:pPr>
      <w:r>
        <w:rPr>
          <w:rFonts w:ascii="Arial"/>
          <w:i/>
          <w:sz w:val="20"/>
        </w:rPr>
        <mc:AlternateContent>
          <mc:Choice Requires="wps">
            <w:drawing>
              <wp:anchor distT="0" distB="0" distL="0" distR="0" allowOverlap="1" layoutInCell="1" locked="0" behindDoc="1" simplePos="0" relativeHeight="487595520">
                <wp:simplePos x="0" y="0"/>
                <wp:positionH relativeFrom="page">
                  <wp:posOffset>1371854</wp:posOffset>
                </wp:positionH>
                <wp:positionV relativeFrom="paragraph">
                  <wp:posOffset>177792</wp:posOffset>
                </wp:positionV>
                <wp:extent cx="5353685" cy="635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5353685" cy="6350"/>
                        </a:xfrm>
                        <a:custGeom>
                          <a:avLst/>
                          <a:gdLst/>
                          <a:ahLst/>
                          <a:cxnLst/>
                          <a:rect l="l" t="t" r="r" b="b"/>
                          <a:pathLst>
                            <a:path w="5353685" h="6350">
                              <a:moveTo>
                                <a:pt x="4057510" y="0"/>
                              </a:moveTo>
                              <a:lnTo>
                                <a:pt x="4051427" y="0"/>
                              </a:lnTo>
                              <a:lnTo>
                                <a:pt x="688848" y="0"/>
                              </a:lnTo>
                              <a:lnTo>
                                <a:pt x="682752" y="0"/>
                              </a:lnTo>
                              <a:lnTo>
                                <a:pt x="0" y="0"/>
                              </a:lnTo>
                              <a:lnTo>
                                <a:pt x="0" y="6096"/>
                              </a:lnTo>
                              <a:lnTo>
                                <a:pt x="682752" y="6096"/>
                              </a:lnTo>
                              <a:lnTo>
                                <a:pt x="688848" y="6096"/>
                              </a:lnTo>
                              <a:lnTo>
                                <a:pt x="4051427" y="6096"/>
                              </a:lnTo>
                              <a:lnTo>
                                <a:pt x="4057510" y="6096"/>
                              </a:lnTo>
                              <a:lnTo>
                                <a:pt x="4057510" y="0"/>
                              </a:lnTo>
                              <a:close/>
                            </a:path>
                            <a:path w="5353685" h="6350">
                              <a:moveTo>
                                <a:pt x="4757344" y="0"/>
                              </a:moveTo>
                              <a:lnTo>
                                <a:pt x="4057523" y="0"/>
                              </a:lnTo>
                              <a:lnTo>
                                <a:pt x="4057523" y="6096"/>
                              </a:lnTo>
                              <a:lnTo>
                                <a:pt x="4757344" y="6096"/>
                              </a:lnTo>
                              <a:lnTo>
                                <a:pt x="4757344" y="0"/>
                              </a:lnTo>
                              <a:close/>
                            </a:path>
                            <a:path w="5353685" h="6350">
                              <a:moveTo>
                                <a:pt x="5353304" y="0"/>
                              </a:moveTo>
                              <a:lnTo>
                                <a:pt x="4763516" y="0"/>
                              </a:lnTo>
                              <a:lnTo>
                                <a:pt x="4757420" y="0"/>
                              </a:lnTo>
                              <a:lnTo>
                                <a:pt x="4757420" y="6096"/>
                              </a:lnTo>
                              <a:lnTo>
                                <a:pt x="4763516" y="6096"/>
                              </a:lnTo>
                              <a:lnTo>
                                <a:pt x="5353304" y="6096"/>
                              </a:lnTo>
                              <a:lnTo>
                                <a:pt x="5353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020004pt;margin-top:13.999407pt;width:421.55pt;height:.5pt;mso-position-horizontal-relative:page;mso-position-vertical-relative:paragraph;z-index:-15720960;mso-wrap-distance-left:0;mso-wrap-distance-right:0" id="docshape65" coordorigin="2160,280" coordsize="8431,10" path="m8550,280l8541,280,3245,280,3236,280,2160,280,2160,290,3236,290,3245,290,8541,290,8550,290,8550,280xm9652,280l8550,280,8550,290,9652,290,9652,280xm10591,280l9662,280,9652,280,9652,290,9662,290,10591,290,10591,280xe" filled="true" fillcolor="#000000" stroked="false">
                <v:path arrowok="t"/>
                <v:fill type="solid"/>
                <w10:wrap type="topAndBottom"/>
              </v:shape>
            </w:pict>
          </mc:Fallback>
        </mc:AlternateContent>
      </w:r>
    </w:p>
    <w:p>
      <w:pPr>
        <w:tabs>
          <w:tab w:pos="1490" w:val="left" w:leader="none"/>
          <w:tab w:pos="6795" w:val="left" w:leader="none"/>
          <w:tab w:pos="7907" w:val="left" w:leader="none"/>
        </w:tabs>
        <w:spacing w:line="124" w:lineRule="auto" w:before="81"/>
        <w:ind w:left="7907" w:right="638" w:hanging="7492"/>
        <w:jc w:val="left"/>
        <w:rPr>
          <w:rFonts w:ascii="Arial"/>
          <w:b/>
          <w:sz w:val="16"/>
        </w:rPr>
      </w:pPr>
      <w:r>
        <w:rPr>
          <w:rFonts w:ascii="Arial"/>
          <w:b/>
          <w:spacing w:val="-2"/>
          <w:sz w:val="16"/>
        </w:rPr>
        <w:t>Indicator</w:t>
      </w:r>
      <w:r>
        <w:rPr>
          <w:rFonts w:ascii="Arial"/>
          <w:b/>
          <w:sz w:val="16"/>
        </w:rPr>
        <w:tab/>
        <w:t>Qualitative</w:t>
      </w:r>
      <w:r>
        <w:rPr>
          <w:rFonts w:ascii="Arial"/>
          <w:b/>
          <w:spacing w:val="-2"/>
          <w:sz w:val="16"/>
        </w:rPr>
        <w:t> </w:t>
      </w:r>
      <w:r>
        <w:rPr>
          <w:rFonts w:ascii="Arial"/>
          <w:b/>
          <w:sz w:val="16"/>
        </w:rPr>
        <w:t>Result</w:t>
        <w:tab/>
      </w:r>
      <w:r>
        <w:rPr>
          <w:rFonts w:ascii="Arial"/>
          <w:b/>
          <w:spacing w:val="-4"/>
          <w:sz w:val="16"/>
        </w:rPr>
        <w:t>Code</w:t>
      </w:r>
      <w:r>
        <w:rPr>
          <w:rFonts w:ascii="Arial"/>
          <w:b/>
          <w:sz w:val="16"/>
        </w:rPr>
        <w:tab/>
      </w:r>
      <w:r>
        <w:rPr>
          <w:rFonts w:ascii="Arial"/>
          <w:b/>
          <w:spacing w:val="-2"/>
          <w:position w:val="10"/>
          <w:sz w:val="16"/>
        </w:rPr>
        <w:t>Frequency </w:t>
      </w:r>
      <w:r>
        <w:rPr>
          <w:rFonts w:ascii="Arial"/>
          <w:b/>
          <w:spacing w:val="-4"/>
          <w:sz w:val="16"/>
        </w:rPr>
        <w:t>(%)</w:t>
      </w:r>
    </w:p>
    <w:p>
      <w:pPr>
        <w:spacing w:after="0" w:line="124" w:lineRule="auto"/>
        <w:jc w:val="left"/>
        <w:rPr>
          <w:rFonts w:ascii="Arial"/>
          <w:b/>
          <w:sz w:val="16"/>
        </w:rPr>
        <w:sectPr>
          <w:pgSz w:w="12240" w:h="15840"/>
          <w:pgMar w:header="0" w:footer="1397" w:top="1760" w:bottom="1580" w:left="1800" w:right="1080"/>
        </w:sectPr>
      </w:pPr>
    </w:p>
    <w:p>
      <w:pPr>
        <w:spacing w:line="247" w:lineRule="auto" w:before="44"/>
        <w:ind w:left="418" w:right="0" w:hanging="3"/>
        <w:jc w:val="left"/>
        <w:rPr>
          <w:sz w:val="16"/>
        </w:rPr>
      </w:pPr>
      <w:r>
        <w:rPr>
          <w:sz w:val="16"/>
        </w:rPr>
        <mc:AlternateContent>
          <mc:Choice Requires="wps">
            <w:drawing>
              <wp:anchor distT="0" distB="0" distL="0" distR="0" allowOverlap="1" layoutInCell="1" locked="0" behindDoc="0" simplePos="0" relativeHeight="15737344">
                <wp:simplePos x="0" y="0"/>
                <wp:positionH relativeFrom="page">
                  <wp:posOffset>1371854</wp:posOffset>
                </wp:positionH>
                <wp:positionV relativeFrom="paragraph">
                  <wp:posOffset>21117</wp:posOffset>
                </wp:positionV>
                <wp:extent cx="5353685" cy="635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353685" cy="6350"/>
                        </a:xfrm>
                        <a:custGeom>
                          <a:avLst/>
                          <a:gdLst/>
                          <a:ahLst/>
                          <a:cxnLst/>
                          <a:rect l="l" t="t" r="r" b="b"/>
                          <a:pathLst>
                            <a:path w="5353685" h="6350">
                              <a:moveTo>
                                <a:pt x="4057510" y="0"/>
                              </a:moveTo>
                              <a:lnTo>
                                <a:pt x="4051427" y="0"/>
                              </a:lnTo>
                              <a:lnTo>
                                <a:pt x="688848" y="0"/>
                              </a:lnTo>
                              <a:lnTo>
                                <a:pt x="682752" y="0"/>
                              </a:lnTo>
                              <a:lnTo>
                                <a:pt x="0" y="0"/>
                              </a:lnTo>
                              <a:lnTo>
                                <a:pt x="0" y="6096"/>
                              </a:lnTo>
                              <a:lnTo>
                                <a:pt x="682752" y="6096"/>
                              </a:lnTo>
                              <a:lnTo>
                                <a:pt x="688848" y="6096"/>
                              </a:lnTo>
                              <a:lnTo>
                                <a:pt x="4051427" y="6096"/>
                              </a:lnTo>
                              <a:lnTo>
                                <a:pt x="4057510" y="6096"/>
                              </a:lnTo>
                              <a:lnTo>
                                <a:pt x="4057510" y="0"/>
                              </a:lnTo>
                              <a:close/>
                            </a:path>
                            <a:path w="5353685" h="6350">
                              <a:moveTo>
                                <a:pt x="4757344" y="0"/>
                              </a:moveTo>
                              <a:lnTo>
                                <a:pt x="4057523" y="0"/>
                              </a:lnTo>
                              <a:lnTo>
                                <a:pt x="4057523" y="6096"/>
                              </a:lnTo>
                              <a:lnTo>
                                <a:pt x="4757344" y="6096"/>
                              </a:lnTo>
                              <a:lnTo>
                                <a:pt x="4757344" y="0"/>
                              </a:lnTo>
                              <a:close/>
                            </a:path>
                            <a:path w="5353685" h="6350">
                              <a:moveTo>
                                <a:pt x="5353304" y="0"/>
                              </a:moveTo>
                              <a:lnTo>
                                <a:pt x="4763516" y="0"/>
                              </a:lnTo>
                              <a:lnTo>
                                <a:pt x="4757420" y="0"/>
                              </a:lnTo>
                              <a:lnTo>
                                <a:pt x="4757420" y="6096"/>
                              </a:lnTo>
                              <a:lnTo>
                                <a:pt x="4763516" y="6096"/>
                              </a:lnTo>
                              <a:lnTo>
                                <a:pt x="5353304" y="6096"/>
                              </a:lnTo>
                              <a:lnTo>
                                <a:pt x="5353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08.020004pt;margin-top:1.662787pt;width:421.55pt;height:.5pt;mso-position-horizontal-relative:page;mso-position-vertical-relative:paragraph;z-index:15737344" id="docshape66" coordorigin="2160,33" coordsize="8431,10" path="m8550,33l8541,33,3245,33,3236,33,2160,33,2160,43,3236,43,3245,43,8541,43,8550,43,8550,33xm9652,33l8550,33,8550,43,9652,43,9652,33xm10591,33l9662,33,9652,33,9652,43,9662,43,10591,43,10591,33xe" filled="true" fillcolor="#000000" stroked="false">
                <v:path arrowok="t"/>
                <v:fill type="solid"/>
                <w10:wrap type="none"/>
              </v:shape>
            </w:pict>
          </mc:Fallback>
        </mc:AlternateContent>
      </w:r>
      <w:r>
        <w:rPr>
          <w:spacing w:val="-2"/>
          <w:sz w:val="16"/>
        </w:rPr>
        <w:t>Student- Teacher Interaction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2"/>
        <w:rPr>
          <w:sz w:val="16"/>
        </w:rPr>
      </w:pPr>
    </w:p>
    <w:p>
      <w:pPr>
        <w:spacing w:line="247" w:lineRule="auto" w:before="1"/>
        <w:ind w:left="418" w:right="0" w:hanging="3"/>
        <w:jc w:val="left"/>
        <w:rPr>
          <w:sz w:val="16"/>
        </w:rPr>
      </w:pPr>
      <w:r>
        <w:rPr>
          <w:spacing w:val="-2"/>
          <w:sz w:val="16"/>
        </w:rPr>
        <w:t>Teacher’s performance</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6"/>
        </w:rPr>
      </w:pPr>
    </w:p>
    <w:p>
      <w:pPr>
        <w:spacing w:line="247" w:lineRule="auto" w:before="0"/>
        <w:ind w:left="418" w:right="0" w:hanging="3"/>
        <w:jc w:val="left"/>
        <w:rPr>
          <w:sz w:val="16"/>
        </w:rPr>
      </w:pPr>
      <w:r>
        <w:rPr>
          <w:spacing w:val="-2"/>
          <w:sz w:val="16"/>
        </w:rPr>
        <w:t>Subject Evaluation</w:t>
      </w:r>
    </w:p>
    <w:p>
      <w:pPr>
        <w:spacing w:line="193" w:lineRule="exact" w:before="50"/>
        <w:ind w:left="132" w:right="0" w:firstLine="0"/>
        <w:jc w:val="left"/>
        <w:rPr>
          <w:position w:val="2"/>
          <w:sz w:val="16"/>
        </w:rPr>
      </w:pPr>
      <w:r>
        <w:rPr/>
        <w:br w:type="column"/>
      </w:r>
      <w:r>
        <w:rPr>
          <w:sz w:val="10"/>
        </w:rPr>
        <w:t>…</w:t>
      </w:r>
      <w:r>
        <w:rPr>
          <w:rFonts w:ascii="Arial" w:hAnsi="Arial"/>
          <w:i/>
          <w:position w:val="1"/>
          <w:sz w:val="16"/>
        </w:rPr>
        <w:t>ginaingnan</w:t>
      </w:r>
      <w:r>
        <w:rPr>
          <w:rFonts w:ascii="Arial" w:hAnsi="Arial"/>
          <w:i/>
          <w:spacing w:val="-4"/>
          <w:position w:val="1"/>
          <w:sz w:val="16"/>
        </w:rPr>
        <w:t> </w:t>
      </w:r>
      <w:r>
        <w:rPr>
          <w:rFonts w:ascii="Arial" w:hAnsi="Arial"/>
          <w:i/>
          <w:position w:val="1"/>
          <w:sz w:val="16"/>
        </w:rPr>
        <w:t>pod</w:t>
      </w:r>
      <w:r>
        <w:rPr>
          <w:rFonts w:ascii="Arial" w:hAnsi="Arial"/>
          <w:i/>
          <w:spacing w:val="-4"/>
          <w:position w:val="1"/>
          <w:sz w:val="16"/>
        </w:rPr>
        <w:t> </w:t>
      </w:r>
      <w:r>
        <w:rPr>
          <w:rFonts w:ascii="Arial" w:hAnsi="Arial"/>
          <w:i/>
          <w:position w:val="1"/>
          <w:sz w:val="16"/>
        </w:rPr>
        <w:t>me</w:t>
      </w:r>
      <w:r>
        <w:rPr>
          <w:rFonts w:ascii="Arial" w:hAnsi="Arial"/>
          <w:i/>
          <w:spacing w:val="-6"/>
          <w:position w:val="1"/>
          <w:sz w:val="16"/>
        </w:rPr>
        <w:t> </w:t>
      </w:r>
      <w:r>
        <w:rPr>
          <w:rFonts w:ascii="Arial" w:hAnsi="Arial"/>
          <w:i/>
          <w:position w:val="1"/>
          <w:sz w:val="16"/>
        </w:rPr>
        <w:t>niiya</w:t>
      </w:r>
      <w:r>
        <w:rPr>
          <w:rFonts w:ascii="Arial" w:hAnsi="Arial"/>
          <w:i/>
          <w:spacing w:val="-5"/>
          <w:position w:val="1"/>
          <w:sz w:val="16"/>
        </w:rPr>
        <w:t> </w:t>
      </w:r>
      <w:r>
        <w:rPr>
          <w:rFonts w:ascii="Arial" w:hAnsi="Arial"/>
          <w:i/>
          <w:position w:val="1"/>
          <w:sz w:val="16"/>
        </w:rPr>
        <w:t>kung</w:t>
      </w:r>
      <w:r>
        <w:rPr>
          <w:rFonts w:ascii="Arial" w:hAnsi="Arial"/>
          <w:i/>
          <w:spacing w:val="-4"/>
          <w:position w:val="1"/>
          <w:sz w:val="16"/>
        </w:rPr>
        <w:t> </w:t>
      </w:r>
      <w:r>
        <w:rPr>
          <w:rFonts w:ascii="Arial" w:hAnsi="Arial"/>
          <w:i/>
          <w:position w:val="1"/>
          <w:sz w:val="16"/>
        </w:rPr>
        <w:t>unsa</w:t>
      </w:r>
      <w:r>
        <w:rPr>
          <w:rFonts w:ascii="Arial" w:hAnsi="Arial"/>
          <w:i/>
          <w:spacing w:val="-4"/>
          <w:position w:val="1"/>
          <w:sz w:val="16"/>
        </w:rPr>
        <w:t> </w:t>
      </w:r>
      <w:r>
        <w:rPr>
          <w:rFonts w:ascii="Arial" w:hAnsi="Arial"/>
          <w:i/>
          <w:position w:val="1"/>
          <w:sz w:val="16"/>
        </w:rPr>
        <w:t>pa</w:t>
      </w:r>
      <w:r>
        <w:rPr>
          <w:rFonts w:ascii="Arial" w:hAnsi="Arial"/>
          <w:i/>
          <w:spacing w:val="-4"/>
          <w:position w:val="1"/>
          <w:sz w:val="16"/>
        </w:rPr>
        <w:t> </w:t>
      </w:r>
      <w:r>
        <w:rPr>
          <w:rFonts w:ascii="Arial" w:hAnsi="Arial"/>
          <w:i/>
          <w:position w:val="1"/>
          <w:sz w:val="16"/>
        </w:rPr>
        <w:t>ang</w:t>
      </w:r>
      <w:r>
        <w:rPr>
          <w:rFonts w:ascii="Arial" w:hAnsi="Arial"/>
          <w:i/>
          <w:spacing w:val="-6"/>
          <w:position w:val="1"/>
          <w:sz w:val="16"/>
        </w:rPr>
        <w:t> </w:t>
      </w:r>
      <w:r>
        <w:rPr>
          <w:rFonts w:ascii="Arial" w:hAnsi="Arial"/>
          <w:i/>
          <w:position w:val="1"/>
          <w:sz w:val="16"/>
        </w:rPr>
        <w:t>dapat</w:t>
      </w:r>
      <w:r>
        <w:rPr>
          <w:rFonts w:ascii="Arial" w:hAnsi="Arial"/>
          <w:i/>
          <w:spacing w:val="-3"/>
          <w:position w:val="1"/>
          <w:sz w:val="16"/>
        </w:rPr>
        <w:t> </w:t>
      </w:r>
      <w:r>
        <w:rPr>
          <w:rFonts w:ascii="Arial" w:hAnsi="Arial"/>
          <w:i/>
          <w:position w:val="1"/>
          <w:sz w:val="16"/>
        </w:rPr>
        <w:t>namo</w:t>
      </w:r>
      <w:r>
        <w:rPr>
          <w:rFonts w:ascii="Arial" w:hAnsi="Arial"/>
          <w:i/>
          <w:spacing w:val="-4"/>
          <w:position w:val="1"/>
          <w:sz w:val="16"/>
        </w:rPr>
        <w:t> </w:t>
      </w:r>
      <w:r>
        <w:rPr>
          <w:rFonts w:ascii="Arial" w:hAnsi="Arial"/>
          <w:i/>
          <w:position w:val="1"/>
          <w:sz w:val="16"/>
        </w:rPr>
        <w:t>e-improve</w:t>
      </w:r>
      <w:r>
        <w:rPr>
          <w:position w:val="2"/>
          <w:sz w:val="16"/>
        </w:rPr>
        <w:t>.</w:t>
      </w:r>
      <w:r>
        <w:rPr>
          <w:spacing w:val="-4"/>
          <w:position w:val="2"/>
          <w:sz w:val="16"/>
        </w:rPr>
        <w:t> </w:t>
      </w:r>
      <w:r>
        <w:rPr>
          <w:spacing w:val="-5"/>
          <w:position w:val="2"/>
          <w:sz w:val="16"/>
        </w:rPr>
        <w:t>(He</w:t>
      </w:r>
    </w:p>
    <w:p>
      <w:pPr>
        <w:tabs>
          <w:tab w:pos="5437" w:val="left" w:leader="none"/>
        </w:tabs>
        <w:spacing w:line="183" w:lineRule="exact" w:before="0"/>
        <w:ind w:left="135" w:right="0" w:firstLine="0"/>
        <w:jc w:val="left"/>
        <w:rPr>
          <w:sz w:val="16"/>
        </w:rPr>
      </w:pPr>
      <w:r>
        <w:rPr>
          <w:sz w:val="16"/>
        </w:rPr>
        <w:t>also</w:t>
      </w:r>
      <w:r>
        <w:rPr>
          <w:spacing w:val="-4"/>
          <w:sz w:val="16"/>
        </w:rPr>
        <w:t> </w:t>
      </w:r>
      <w:r>
        <w:rPr>
          <w:sz w:val="16"/>
        </w:rPr>
        <w:t>tells</w:t>
      </w:r>
      <w:r>
        <w:rPr>
          <w:spacing w:val="-2"/>
          <w:sz w:val="16"/>
        </w:rPr>
        <w:t> </w:t>
      </w:r>
      <w:r>
        <w:rPr>
          <w:sz w:val="16"/>
        </w:rPr>
        <w:t>me</w:t>
      </w:r>
      <w:r>
        <w:rPr>
          <w:spacing w:val="-2"/>
          <w:sz w:val="16"/>
        </w:rPr>
        <w:t> </w:t>
      </w:r>
      <w:r>
        <w:rPr>
          <w:sz w:val="16"/>
        </w:rPr>
        <w:t>what</w:t>
      </w:r>
      <w:r>
        <w:rPr>
          <w:spacing w:val="-3"/>
          <w:sz w:val="16"/>
        </w:rPr>
        <w:t> </w:t>
      </w:r>
      <w:r>
        <w:rPr>
          <w:sz w:val="16"/>
        </w:rPr>
        <w:t>else</w:t>
      </w:r>
      <w:r>
        <w:rPr>
          <w:spacing w:val="-4"/>
          <w:sz w:val="16"/>
        </w:rPr>
        <w:t> </w:t>
      </w:r>
      <w:r>
        <w:rPr>
          <w:sz w:val="16"/>
        </w:rPr>
        <w:t>we</w:t>
      </w:r>
      <w:r>
        <w:rPr>
          <w:spacing w:val="-2"/>
          <w:sz w:val="16"/>
        </w:rPr>
        <w:t> </w:t>
      </w:r>
      <w:r>
        <w:rPr>
          <w:sz w:val="16"/>
        </w:rPr>
        <w:t>need</w:t>
      </w:r>
      <w:r>
        <w:rPr>
          <w:spacing w:val="-3"/>
          <w:sz w:val="16"/>
        </w:rPr>
        <w:t> </w:t>
      </w:r>
      <w:r>
        <w:rPr>
          <w:sz w:val="16"/>
        </w:rPr>
        <w:t>to</w:t>
      </w:r>
      <w:r>
        <w:rPr>
          <w:spacing w:val="-4"/>
          <w:sz w:val="16"/>
        </w:rPr>
        <w:t> </w:t>
      </w:r>
      <w:r>
        <w:rPr>
          <w:spacing w:val="-2"/>
          <w:sz w:val="16"/>
        </w:rPr>
        <w:t>improve)</w:t>
      </w:r>
      <w:r>
        <w:rPr>
          <w:sz w:val="16"/>
        </w:rPr>
        <w:tab/>
        <w:t>L2,</w:t>
      </w:r>
      <w:r>
        <w:rPr>
          <w:spacing w:val="-6"/>
          <w:sz w:val="16"/>
        </w:rPr>
        <w:t> </w:t>
      </w:r>
      <w:r>
        <w:rPr>
          <w:sz w:val="16"/>
        </w:rPr>
        <w:t>49-</w:t>
      </w:r>
      <w:r>
        <w:rPr>
          <w:spacing w:val="-5"/>
          <w:sz w:val="16"/>
        </w:rPr>
        <w:t>50</w:t>
      </w:r>
    </w:p>
    <w:p>
      <w:pPr>
        <w:spacing w:line="193" w:lineRule="exact" w:before="31"/>
        <w:ind w:left="132" w:right="0" w:firstLine="0"/>
        <w:jc w:val="left"/>
        <w:rPr>
          <w:position w:val="2"/>
          <w:sz w:val="16"/>
        </w:rPr>
      </w:pPr>
      <w:r>
        <w:rPr>
          <w:sz w:val="10"/>
        </w:rPr>
        <w:t>…</w:t>
      </w:r>
      <w:r>
        <w:rPr>
          <w:rFonts w:ascii="Arial" w:hAnsi="Arial"/>
          <w:i/>
          <w:position w:val="1"/>
          <w:sz w:val="16"/>
        </w:rPr>
        <w:t>explain</w:t>
      </w:r>
      <w:r>
        <w:rPr>
          <w:rFonts w:ascii="Arial" w:hAnsi="Arial"/>
          <w:i/>
          <w:spacing w:val="-9"/>
          <w:position w:val="1"/>
          <w:sz w:val="16"/>
        </w:rPr>
        <w:t> </w:t>
      </w:r>
      <w:r>
        <w:rPr>
          <w:rFonts w:ascii="Arial" w:hAnsi="Arial"/>
          <w:i/>
          <w:position w:val="1"/>
          <w:sz w:val="16"/>
        </w:rPr>
        <w:t>man</w:t>
      </w:r>
      <w:r>
        <w:rPr>
          <w:rFonts w:ascii="Arial" w:hAnsi="Arial"/>
          <w:i/>
          <w:spacing w:val="-4"/>
          <w:position w:val="1"/>
          <w:sz w:val="16"/>
        </w:rPr>
        <w:t> </w:t>
      </w:r>
      <w:r>
        <w:rPr>
          <w:rFonts w:ascii="Arial" w:hAnsi="Arial"/>
          <w:i/>
          <w:position w:val="1"/>
          <w:sz w:val="16"/>
        </w:rPr>
        <w:t>ni</w:t>
      </w:r>
      <w:r>
        <w:rPr>
          <w:rFonts w:ascii="Arial" w:hAnsi="Arial"/>
          <w:i/>
          <w:spacing w:val="-5"/>
          <w:position w:val="1"/>
          <w:sz w:val="16"/>
        </w:rPr>
        <w:t> </w:t>
      </w:r>
      <w:r>
        <w:rPr>
          <w:rFonts w:ascii="Arial" w:hAnsi="Arial"/>
          <w:i/>
          <w:position w:val="1"/>
          <w:sz w:val="16"/>
        </w:rPr>
        <w:t>teacher</w:t>
      </w:r>
      <w:r>
        <w:rPr>
          <w:rFonts w:ascii="Arial" w:hAnsi="Arial"/>
          <w:i/>
          <w:spacing w:val="-6"/>
          <w:position w:val="1"/>
          <w:sz w:val="16"/>
        </w:rPr>
        <w:t> </w:t>
      </w:r>
      <w:r>
        <w:rPr>
          <w:rFonts w:ascii="Arial" w:hAnsi="Arial"/>
          <w:i/>
          <w:position w:val="1"/>
          <w:sz w:val="16"/>
        </w:rPr>
        <w:t>sa</w:t>
      </w:r>
      <w:r>
        <w:rPr>
          <w:rFonts w:ascii="Arial" w:hAnsi="Arial"/>
          <w:i/>
          <w:spacing w:val="-4"/>
          <w:position w:val="1"/>
          <w:sz w:val="16"/>
        </w:rPr>
        <w:t> </w:t>
      </w:r>
      <w:r>
        <w:rPr>
          <w:rFonts w:ascii="Arial" w:hAnsi="Arial"/>
          <w:i/>
          <w:position w:val="1"/>
          <w:sz w:val="16"/>
        </w:rPr>
        <w:t>amo-a</w:t>
      </w:r>
      <w:r>
        <w:rPr>
          <w:rFonts w:ascii="Arial" w:hAnsi="Arial"/>
          <w:i/>
          <w:spacing w:val="-6"/>
          <w:position w:val="1"/>
          <w:sz w:val="16"/>
        </w:rPr>
        <w:t> </w:t>
      </w:r>
      <w:r>
        <w:rPr>
          <w:rFonts w:ascii="Arial" w:hAnsi="Arial"/>
          <w:i/>
          <w:position w:val="1"/>
          <w:sz w:val="16"/>
        </w:rPr>
        <w:t>para</w:t>
      </w:r>
      <w:r>
        <w:rPr>
          <w:rFonts w:ascii="Arial" w:hAnsi="Arial"/>
          <w:i/>
          <w:spacing w:val="-4"/>
          <w:position w:val="1"/>
          <w:sz w:val="16"/>
        </w:rPr>
        <w:t> </w:t>
      </w:r>
      <w:r>
        <w:rPr>
          <w:rFonts w:ascii="Arial" w:hAnsi="Arial"/>
          <w:i/>
          <w:position w:val="1"/>
          <w:sz w:val="16"/>
        </w:rPr>
        <w:t>matun-an</w:t>
      </w:r>
      <w:r>
        <w:rPr>
          <w:rFonts w:ascii="Arial" w:hAnsi="Arial"/>
          <w:i/>
          <w:spacing w:val="-4"/>
          <w:position w:val="1"/>
          <w:sz w:val="16"/>
        </w:rPr>
        <w:t> </w:t>
      </w:r>
      <w:r>
        <w:rPr>
          <w:rFonts w:ascii="Arial" w:hAnsi="Arial"/>
          <w:i/>
          <w:position w:val="1"/>
          <w:sz w:val="16"/>
        </w:rPr>
        <w:t>namo</w:t>
      </w:r>
      <w:r>
        <w:rPr>
          <w:rFonts w:ascii="Arial" w:hAnsi="Arial"/>
          <w:i/>
          <w:spacing w:val="-2"/>
          <w:position w:val="1"/>
          <w:sz w:val="16"/>
        </w:rPr>
        <w:t> </w:t>
      </w:r>
      <w:r>
        <w:rPr>
          <w:rFonts w:ascii="Arial" w:hAnsi="Arial"/>
          <w:i/>
          <w:position w:val="1"/>
          <w:sz w:val="16"/>
        </w:rPr>
        <w:t>pag-</w:t>
      </w:r>
      <w:r>
        <w:rPr>
          <w:rFonts w:ascii="Arial" w:hAnsi="Arial"/>
          <w:i/>
          <w:spacing w:val="-2"/>
          <w:position w:val="1"/>
          <w:sz w:val="16"/>
        </w:rPr>
        <w:t>ayo…</w:t>
      </w:r>
      <w:r>
        <w:rPr>
          <w:spacing w:val="-2"/>
          <w:position w:val="2"/>
          <w:sz w:val="16"/>
        </w:rPr>
        <w:t>(The</w:t>
      </w:r>
    </w:p>
    <w:p>
      <w:pPr>
        <w:tabs>
          <w:tab w:pos="5437" w:val="left" w:leader="none"/>
        </w:tabs>
        <w:spacing w:line="183" w:lineRule="exact" w:before="0"/>
        <w:ind w:left="135" w:right="0" w:firstLine="0"/>
        <w:jc w:val="left"/>
        <w:rPr>
          <w:sz w:val="16"/>
        </w:rPr>
      </w:pPr>
      <w:r>
        <w:rPr>
          <w:sz w:val="16"/>
        </w:rPr>
        <w:t>teacher</w:t>
      </w:r>
      <w:r>
        <w:rPr>
          <w:spacing w:val="-4"/>
          <w:sz w:val="16"/>
        </w:rPr>
        <w:t> </w:t>
      </w:r>
      <w:r>
        <w:rPr>
          <w:sz w:val="16"/>
        </w:rPr>
        <w:t>also</w:t>
      </w:r>
      <w:r>
        <w:rPr>
          <w:spacing w:val="-3"/>
          <w:sz w:val="16"/>
        </w:rPr>
        <w:t> </w:t>
      </w:r>
      <w:r>
        <w:rPr>
          <w:sz w:val="16"/>
        </w:rPr>
        <w:t>explained</w:t>
      </w:r>
      <w:r>
        <w:rPr>
          <w:spacing w:val="-6"/>
          <w:sz w:val="16"/>
        </w:rPr>
        <w:t> </w:t>
      </w:r>
      <w:r>
        <w:rPr>
          <w:sz w:val="16"/>
        </w:rPr>
        <w:t>to</w:t>
      </w:r>
      <w:r>
        <w:rPr>
          <w:spacing w:val="-3"/>
          <w:sz w:val="16"/>
        </w:rPr>
        <w:t> </w:t>
      </w:r>
      <w:r>
        <w:rPr>
          <w:sz w:val="16"/>
        </w:rPr>
        <w:t>us</w:t>
      </w:r>
      <w:r>
        <w:rPr>
          <w:spacing w:val="-4"/>
          <w:sz w:val="16"/>
        </w:rPr>
        <w:t> </w:t>
      </w:r>
      <w:r>
        <w:rPr>
          <w:sz w:val="16"/>
        </w:rPr>
        <w:t>so</w:t>
      </w:r>
      <w:r>
        <w:rPr>
          <w:spacing w:val="-6"/>
          <w:sz w:val="16"/>
        </w:rPr>
        <w:t> </w:t>
      </w:r>
      <w:r>
        <w:rPr>
          <w:sz w:val="16"/>
        </w:rPr>
        <w:t>that</w:t>
      </w:r>
      <w:r>
        <w:rPr>
          <w:spacing w:val="-2"/>
          <w:sz w:val="16"/>
        </w:rPr>
        <w:t> </w:t>
      </w:r>
      <w:r>
        <w:rPr>
          <w:sz w:val="16"/>
        </w:rPr>
        <w:t>we</w:t>
      </w:r>
      <w:r>
        <w:rPr>
          <w:spacing w:val="-6"/>
          <w:sz w:val="16"/>
        </w:rPr>
        <w:t> </w:t>
      </w:r>
      <w:r>
        <w:rPr>
          <w:sz w:val="16"/>
        </w:rPr>
        <w:t>can</w:t>
      </w:r>
      <w:r>
        <w:rPr>
          <w:spacing w:val="-5"/>
          <w:sz w:val="16"/>
        </w:rPr>
        <w:t> </w:t>
      </w:r>
      <w:r>
        <w:rPr>
          <w:sz w:val="16"/>
        </w:rPr>
        <w:t>study</w:t>
      </w:r>
      <w:r>
        <w:rPr>
          <w:spacing w:val="-1"/>
          <w:sz w:val="16"/>
        </w:rPr>
        <w:t> </w:t>
      </w:r>
      <w:r>
        <w:rPr>
          <w:spacing w:val="-2"/>
          <w:sz w:val="16"/>
        </w:rPr>
        <w:t>well)</w:t>
      </w:r>
      <w:r>
        <w:rPr>
          <w:sz w:val="16"/>
        </w:rPr>
        <w:tab/>
        <w:t>L2,</w:t>
      </w:r>
      <w:r>
        <w:rPr>
          <w:spacing w:val="-6"/>
          <w:sz w:val="16"/>
        </w:rPr>
        <w:t> </w:t>
      </w:r>
      <w:r>
        <w:rPr>
          <w:sz w:val="16"/>
        </w:rPr>
        <w:t>53-</w:t>
      </w:r>
      <w:r>
        <w:rPr>
          <w:spacing w:val="-5"/>
          <w:sz w:val="16"/>
        </w:rPr>
        <w:t>56</w:t>
      </w:r>
    </w:p>
    <w:p>
      <w:pPr>
        <w:spacing w:line="237" w:lineRule="auto" w:before="58"/>
        <w:ind w:left="135" w:right="966" w:hanging="3"/>
        <w:jc w:val="left"/>
        <w:rPr>
          <w:sz w:val="16"/>
        </w:rPr>
      </w:pPr>
      <w:r>
        <w:rPr>
          <w:rFonts w:ascii="Arial" w:hAnsi="Arial"/>
          <w:i/>
          <w:sz w:val="16"/>
        </w:rPr>
        <w:t>Minsan nagashare pod si teacher about sa iyang personal </w:t>
      </w:r>
      <w:r>
        <w:rPr>
          <w:rFonts w:ascii="Arial" w:hAnsi="Arial"/>
          <w:i/>
          <w:position w:val="1"/>
          <w:sz w:val="16"/>
        </w:rPr>
        <w:t>experience</w:t>
      </w:r>
      <w:r>
        <w:rPr>
          <w:rFonts w:ascii="Arial" w:hAnsi="Arial"/>
          <w:i/>
          <w:sz w:val="10"/>
        </w:rPr>
        <w:t>…</w:t>
      </w:r>
      <w:r>
        <w:rPr>
          <w:rFonts w:ascii="Arial" w:hAnsi="Arial"/>
          <w:i/>
          <w:position w:val="1"/>
          <w:sz w:val="16"/>
        </w:rPr>
        <w:t>pag</w:t>
      </w:r>
      <w:r>
        <w:rPr>
          <w:rFonts w:ascii="Arial" w:hAnsi="Arial"/>
          <w:i/>
          <w:spacing w:val="-4"/>
          <w:position w:val="1"/>
          <w:sz w:val="16"/>
        </w:rPr>
        <w:t> </w:t>
      </w:r>
      <w:r>
        <w:rPr>
          <w:rFonts w:ascii="Arial" w:hAnsi="Arial"/>
          <w:i/>
          <w:position w:val="1"/>
          <w:sz w:val="16"/>
        </w:rPr>
        <w:t>dili</w:t>
      </w:r>
      <w:r>
        <w:rPr>
          <w:rFonts w:ascii="Arial" w:hAnsi="Arial"/>
          <w:i/>
          <w:spacing w:val="-5"/>
          <w:position w:val="1"/>
          <w:sz w:val="16"/>
        </w:rPr>
        <w:t> </w:t>
      </w:r>
      <w:r>
        <w:rPr>
          <w:rFonts w:ascii="Arial" w:hAnsi="Arial"/>
          <w:i/>
          <w:position w:val="1"/>
          <w:sz w:val="16"/>
        </w:rPr>
        <w:t>me</w:t>
      </w:r>
      <w:r>
        <w:rPr>
          <w:rFonts w:ascii="Arial" w:hAnsi="Arial"/>
          <w:i/>
          <w:spacing w:val="-6"/>
          <w:position w:val="1"/>
          <w:sz w:val="16"/>
        </w:rPr>
        <w:t> </w:t>
      </w:r>
      <w:r>
        <w:rPr>
          <w:rFonts w:ascii="Arial" w:hAnsi="Arial"/>
          <w:i/>
          <w:position w:val="1"/>
          <w:sz w:val="16"/>
        </w:rPr>
        <w:t>kasabot</w:t>
      </w:r>
      <w:r>
        <w:rPr>
          <w:rFonts w:ascii="Arial" w:hAnsi="Arial"/>
          <w:i/>
          <w:spacing w:val="-5"/>
          <w:position w:val="1"/>
          <w:sz w:val="16"/>
        </w:rPr>
        <w:t> </w:t>
      </w:r>
      <w:r>
        <w:rPr>
          <w:rFonts w:ascii="Arial" w:hAnsi="Arial"/>
          <w:i/>
          <w:position w:val="1"/>
          <w:sz w:val="16"/>
        </w:rPr>
        <w:t>mangutana</w:t>
      </w:r>
      <w:r>
        <w:rPr>
          <w:rFonts w:ascii="Arial" w:hAnsi="Arial"/>
          <w:i/>
          <w:spacing w:val="-4"/>
          <w:position w:val="1"/>
          <w:sz w:val="16"/>
        </w:rPr>
        <w:t> </w:t>
      </w:r>
      <w:r>
        <w:rPr>
          <w:rFonts w:ascii="Arial" w:hAnsi="Arial"/>
          <w:i/>
          <w:position w:val="1"/>
          <w:sz w:val="16"/>
        </w:rPr>
        <w:t>me.</w:t>
      </w:r>
      <w:r>
        <w:rPr>
          <w:rFonts w:ascii="Arial" w:hAnsi="Arial"/>
          <w:i/>
          <w:spacing w:val="-4"/>
          <w:position w:val="1"/>
          <w:sz w:val="16"/>
        </w:rPr>
        <w:t> </w:t>
      </w:r>
      <w:r>
        <w:rPr>
          <w:position w:val="2"/>
          <w:sz w:val="16"/>
        </w:rPr>
        <w:t>(Sometimes</w:t>
      </w:r>
      <w:r>
        <w:rPr>
          <w:spacing w:val="-5"/>
          <w:position w:val="2"/>
          <w:sz w:val="16"/>
        </w:rPr>
        <w:t> </w:t>
      </w:r>
      <w:r>
        <w:rPr>
          <w:position w:val="2"/>
          <w:sz w:val="16"/>
        </w:rPr>
        <w:t>the</w:t>
      </w:r>
      <w:r>
        <w:rPr>
          <w:spacing w:val="-6"/>
          <w:position w:val="2"/>
          <w:sz w:val="16"/>
        </w:rPr>
        <w:t> </w:t>
      </w:r>
      <w:r>
        <w:rPr>
          <w:position w:val="2"/>
          <w:sz w:val="16"/>
        </w:rPr>
        <w:t>teacher </w:t>
      </w:r>
      <w:r>
        <w:rPr>
          <w:sz w:val="16"/>
        </w:rPr>
        <w:t>also shares about his personal experience...if we don't understand, we</w:t>
      </w:r>
    </w:p>
    <w:p>
      <w:pPr>
        <w:tabs>
          <w:tab w:pos="5437" w:val="left" w:leader="none"/>
        </w:tabs>
        <w:spacing w:before="6"/>
        <w:ind w:left="135" w:right="0" w:firstLine="0"/>
        <w:jc w:val="left"/>
        <w:rPr>
          <w:sz w:val="16"/>
        </w:rPr>
      </w:pPr>
      <w:r>
        <w:rPr>
          <w:sz w:val="16"/>
        </w:rPr>
        <w:t>ask</w:t>
      </w:r>
      <w:r>
        <w:rPr>
          <w:spacing w:val="-2"/>
          <w:sz w:val="16"/>
        </w:rPr>
        <w:t> questions).</w:t>
      </w:r>
      <w:r>
        <w:rPr>
          <w:sz w:val="16"/>
        </w:rPr>
        <w:tab/>
        <w:t>L4,</w:t>
      </w:r>
      <w:r>
        <w:rPr>
          <w:spacing w:val="-5"/>
          <w:sz w:val="16"/>
        </w:rPr>
        <w:t> </w:t>
      </w:r>
      <w:r>
        <w:rPr>
          <w:sz w:val="16"/>
        </w:rPr>
        <w:t>127-</w:t>
      </w:r>
      <w:r>
        <w:rPr>
          <w:spacing w:val="-5"/>
          <w:sz w:val="16"/>
        </w:rPr>
        <w:t>131</w:t>
      </w:r>
    </w:p>
    <w:p>
      <w:pPr>
        <w:tabs>
          <w:tab w:pos="5437" w:val="left" w:leader="none"/>
        </w:tabs>
        <w:spacing w:before="29"/>
        <w:ind w:left="132" w:right="0" w:firstLine="0"/>
        <w:jc w:val="left"/>
        <w:rPr>
          <w:position w:val="2"/>
          <w:sz w:val="16"/>
        </w:rPr>
      </w:pPr>
      <w:r>
        <w:rPr>
          <w:sz w:val="10"/>
        </w:rPr>
        <w:t>…</w:t>
      </w:r>
      <w:r>
        <w:rPr>
          <w:rFonts w:ascii="Arial" w:hAnsi="Arial"/>
          <w:i/>
          <w:position w:val="1"/>
          <w:sz w:val="16"/>
        </w:rPr>
        <w:t>Naga-</w:t>
      </w:r>
      <w:r>
        <w:rPr>
          <w:rFonts w:ascii="Arial" w:hAnsi="Arial"/>
          <w:i/>
          <w:spacing w:val="-6"/>
          <w:position w:val="1"/>
          <w:sz w:val="16"/>
        </w:rPr>
        <w:t> </w:t>
      </w:r>
      <w:r>
        <w:rPr>
          <w:rFonts w:ascii="Arial" w:hAnsi="Arial"/>
          <w:i/>
          <w:position w:val="1"/>
          <w:sz w:val="16"/>
        </w:rPr>
        <w:t>encourage</w:t>
      </w:r>
      <w:r>
        <w:rPr>
          <w:rFonts w:ascii="Arial" w:hAnsi="Arial"/>
          <w:i/>
          <w:spacing w:val="-5"/>
          <w:position w:val="1"/>
          <w:sz w:val="16"/>
        </w:rPr>
        <w:t> </w:t>
      </w:r>
      <w:r>
        <w:rPr>
          <w:rFonts w:ascii="Arial" w:hAnsi="Arial"/>
          <w:i/>
          <w:position w:val="1"/>
          <w:sz w:val="16"/>
        </w:rPr>
        <w:t>sa</w:t>
      </w:r>
      <w:r>
        <w:rPr>
          <w:rFonts w:ascii="Arial" w:hAnsi="Arial"/>
          <w:i/>
          <w:spacing w:val="-8"/>
          <w:position w:val="1"/>
          <w:sz w:val="16"/>
        </w:rPr>
        <w:t> </w:t>
      </w:r>
      <w:r>
        <w:rPr>
          <w:rFonts w:ascii="Arial" w:hAnsi="Arial"/>
          <w:i/>
          <w:position w:val="1"/>
          <w:sz w:val="16"/>
        </w:rPr>
        <w:t>amoa</w:t>
      </w:r>
      <w:r>
        <w:rPr>
          <w:rFonts w:ascii="Arial" w:hAnsi="Arial"/>
          <w:i/>
          <w:spacing w:val="-4"/>
          <w:position w:val="1"/>
          <w:sz w:val="16"/>
        </w:rPr>
        <w:t> </w:t>
      </w:r>
      <w:r>
        <w:rPr>
          <w:position w:val="2"/>
          <w:sz w:val="16"/>
        </w:rPr>
        <w:t>(Encourages</w:t>
      </w:r>
      <w:r>
        <w:rPr>
          <w:spacing w:val="-3"/>
          <w:position w:val="2"/>
          <w:sz w:val="16"/>
        </w:rPr>
        <w:t> </w:t>
      </w:r>
      <w:r>
        <w:rPr>
          <w:spacing w:val="-5"/>
          <w:position w:val="2"/>
          <w:sz w:val="16"/>
        </w:rPr>
        <w:t>us)</w:t>
      </w:r>
      <w:r>
        <w:rPr>
          <w:position w:val="2"/>
          <w:sz w:val="16"/>
        </w:rPr>
        <w:tab/>
        <w:t>L5,</w:t>
      </w:r>
      <w:r>
        <w:rPr>
          <w:spacing w:val="-5"/>
          <w:position w:val="2"/>
          <w:sz w:val="16"/>
        </w:rPr>
        <w:t> </w:t>
      </w:r>
      <w:r>
        <w:rPr>
          <w:position w:val="2"/>
          <w:sz w:val="16"/>
        </w:rPr>
        <w:t>171-</w:t>
      </w:r>
      <w:r>
        <w:rPr>
          <w:spacing w:val="-5"/>
          <w:position w:val="2"/>
          <w:sz w:val="16"/>
        </w:rPr>
        <w:t>173</w:t>
      </w:r>
    </w:p>
    <w:p>
      <w:pPr>
        <w:spacing w:before="55"/>
        <w:ind w:left="132" w:right="0" w:firstLine="0"/>
        <w:jc w:val="left"/>
        <w:rPr>
          <w:position w:val="2"/>
          <w:sz w:val="16"/>
        </w:rPr>
      </w:pPr>
      <w:r>
        <w:rPr>
          <w:sz w:val="10"/>
        </w:rPr>
        <w:t>…</w:t>
      </w:r>
      <w:r>
        <w:rPr>
          <w:rFonts w:ascii="Arial" w:hAnsi="Arial"/>
          <w:i/>
          <w:position w:val="1"/>
          <w:sz w:val="16"/>
        </w:rPr>
        <w:t>ginabisaya</w:t>
      </w:r>
      <w:r>
        <w:rPr>
          <w:rFonts w:ascii="Arial" w:hAnsi="Arial"/>
          <w:i/>
          <w:spacing w:val="-4"/>
          <w:position w:val="1"/>
          <w:sz w:val="16"/>
        </w:rPr>
        <w:t> </w:t>
      </w:r>
      <w:r>
        <w:rPr>
          <w:rFonts w:ascii="Arial" w:hAnsi="Arial"/>
          <w:i/>
          <w:position w:val="1"/>
          <w:sz w:val="16"/>
        </w:rPr>
        <w:t>or</w:t>
      </w:r>
      <w:r>
        <w:rPr>
          <w:rFonts w:ascii="Arial" w:hAnsi="Arial"/>
          <w:i/>
          <w:spacing w:val="-6"/>
          <w:position w:val="1"/>
          <w:sz w:val="16"/>
        </w:rPr>
        <w:t> </w:t>
      </w:r>
      <w:r>
        <w:rPr>
          <w:rFonts w:ascii="Arial" w:hAnsi="Arial"/>
          <w:i/>
          <w:position w:val="1"/>
          <w:sz w:val="16"/>
        </w:rPr>
        <w:t>tagalog</w:t>
      </w:r>
      <w:r>
        <w:rPr>
          <w:rFonts w:ascii="Arial" w:hAnsi="Arial"/>
          <w:i/>
          <w:spacing w:val="-4"/>
          <w:position w:val="1"/>
          <w:sz w:val="16"/>
        </w:rPr>
        <w:t> </w:t>
      </w:r>
      <w:r>
        <w:rPr>
          <w:rFonts w:ascii="Arial" w:hAnsi="Arial"/>
          <w:i/>
          <w:position w:val="1"/>
          <w:sz w:val="16"/>
        </w:rPr>
        <w:t>ni</w:t>
      </w:r>
      <w:r>
        <w:rPr>
          <w:rFonts w:ascii="Arial" w:hAnsi="Arial"/>
          <w:i/>
          <w:spacing w:val="-6"/>
          <w:position w:val="1"/>
          <w:sz w:val="16"/>
        </w:rPr>
        <w:t> </w:t>
      </w:r>
      <w:r>
        <w:rPr>
          <w:rFonts w:ascii="Arial" w:hAnsi="Arial"/>
          <w:i/>
          <w:position w:val="1"/>
          <w:sz w:val="16"/>
        </w:rPr>
        <w:t>teacher.</w:t>
      </w:r>
      <w:r>
        <w:rPr>
          <w:rFonts w:ascii="Arial" w:hAnsi="Arial"/>
          <w:i/>
          <w:spacing w:val="-2"/>
          <w:position w:val="1"/>
          <w:sz w:val="16"/>
        </w:rPr>
        <w:t> </w:t>
      </w:r>
      <w:r>
        <w:rPr>
          <w:position w:val="2"/>
          <w:sz w:val="16"/>
        </w:rPr>
        <w:t>(teacher</w:t>
      </w:r>
      <w:r>
        <w:rPr>
          <w:spacing w:val="-5"/>
          <w:position w:val="2"/>
          <w:sz w:val="16"/>
        </w:rPr>
        <w:t> </w:t>
      </w:r>
      <w:r>
        <w:rPr>
          <w:position w:val="2"/>
          <w:sz w:val="16"/>
        </w:rPr>
        <w:t>speaks</w:t>
      </w:r>
      <w:r>
        <w:rPr>
          <w:spacing w:val="-5"/>
          <w:position w:val="2"/>
          <w:sz w:val="16"/>
        </w:rPr>
        <w:t> </w:t>
      </w:r>
      <w:r>
        <w:rPr>
          <w:position w:val="2"/>
          <w:sz w:val="16"/>
        </w:rPr>
        <w:t>in</w:t>
      </w:r>
      <w:r>
        <w:rPr>
          <w:spacing w:val="-6"/>
          <w:position w:val="2"/>
          <w:sz w:val="16"/>
        </w:rPr>
        <w:t> </w:t>
      </w:r>
      <w:r>
        <w:rPr>
          <w:position w:val="2"/>
          <w:sz w:val="16"/>
        </w:rPr>
        <w:t>Bisaya</w:t>
      </w:r>
      <w:r>
        <w:rPr>
          <w:spacing w:val="-6"/>
          <w:position w:val="2"/>
          <w:sz w:val="16"/>
        </w:rPr>
        <w:t> </w:t>
      </w:r>
      <w:r>
        <w:rPr>
          <w:position w:val="2"/>
          <w:sz w:val="16"/>
        </w:rPr>
        <w:t>or</w:t>
      </w:r>
      <w:r>
        <w:rPr>
          <w:spacing w:val="-4"/>
          <w:position w:val="2"/>
          <w:sz w:val="16"/>
        </w:rPr>
        <w:t> </w:t>
      </w:r>
      <w:r>
        <w:rPr>
          <w:position w:val="2"/>
          <w:sz w:val="16"/>
        </w:rPr>
        <w:t>Tagalog)</w:t>
      </w:r>
      <w:r>
        <w:rPr>
          <w:spacing w:val="73"/>
          <w:w w:val="150"/>
          <w:position w:val="2"/>
          <w:sz w:val="16"/>
        </w:rPr>
        <w:t> </w:t>
      </w:r>
      <w:r>
        <w:rPr>
          <w:position w:val="2"/>
          <w:sz w:val="16"/>
        </w:rPr>
        <w:t>L4,</w:t>
      </w:r>
      <w:r>
        <w:rPr>
          <w:spacing w:val="-3"/>
          <w:position w:val="2"/>
          <w:sz w:val="16"/>
        </w:rPr>
        <w:t> </w:t>
      </w:r>
      <w:r>
        <w:rPr>
          <w:position w:val="2"/>
          <w:sz w:val="16"/>
        </w:rPr>
        <w:t>146-</w:t>
      </w:r>
      <w:r>
        <w:rPr>
          <w:spacing w:val="-5"/>
          <w:position w:val="2"/>
          <w:sz w:val="16"/>
        </w:rPr>
        <w:t>147</w:t>
      </w:r>
    </w:p>
    <w:p>
      <w:pPr>
        <w:spacing w:line="193" w:lineRule="exact" w:before="25"/>
        <w:ind w:left="132" w:right="0" w:firstLine="0"/>
        <w:jc w:val="left"/>
        <w:rPr>
          <w:position w:val="2"/>
          <w:sz w:val="16"/>
        </w:rPr>
      </w:pPr>
      <w:r>
        <w:rPr>
          <w:rFonts w:ascii="Arial" w:hAnsi="Arial"/>
          <w:i/>
          <w:sz w:val="10"/>
        </w:rPr>
        <w:t>…</w:t>
      </w:r>
      <w:r>
        <w:rPr>
          <w:rFonts w:ascii="Arial" w:hAnsi="Arial"/>
          <w:i/>
          <w:position w:val="1"/>
          <w:sz w:val="16"/>
        </w:rPr>
        <w:t>inaasist</w:t>
      </w:r>
      <w:r>
        <w:rPr>
          <w:rFonts w:ascii="Arial" w:hAnsi="Arial"/>
          <w:i/>
          <w:spacing w:val="-8"/>
          <w:position w:val="1"/>
          <w:sz w:val="16"/>
        </w:rPr>
        <w:t> </w:t>
      </w:r>
      <w:r>
        <w:rPr>
          <w:rFonts w:ascii="Arial" w:hAnsi="Arial"/>
          <w:i/>
          <w:position w:val="1"/>
          <w:sz w:val="16"/>
        </w:rPr>
        <w:t>sa</w:t>
      </w:r>
      <w:r>
        <w:rPr>
          <w:rFonts w:ascii="Arial" w:hAnsi="Arial"/>
          <w:i/>
          <w:spacing w:val="-7"/>
          <w:position w:val="1"/>
          <w:sz w:val="16"/>
        </w:rPr>
        <w:t> </w:t>
      </w:r>
      <w:r>
        <w:rPr>
          <w:rFonts w:ascii="Arial" w:hAnsi="Arial"/>
          <w:i/>
          <w:position w:val="1"/>
          <w:sz w:val="16"/>
        </w:rPr>
        <w:t>mga</w:t>
      </w:r>
      <w:r>
        <w:rPr>
          <w:rFonts w:ascii="Arial" w:hAnsi="Arial"/>
          <w:i/>
          <w:spacing w:val="-6"/>
          <w:position w:val="1"/>
          <w:sz w:val="16"/>
        </w:rPr>
        <w:t> </w:t>
      </w:r>
      <w:r>
        <w:rPr>
          <w:rFonts w:ascii="Arial" w:hAnsi="Arial"/>
          <w:i/>
          <w:position w:val="1"/>
          <w:sz w:val="16"/>
        </w:rPr>
        <w:t>salitang</w:t>
      </w:r>
      <w:r>
        <w:rPr>
          <w:rFonts w:ascii="Arial" w:hAnsi="Arial"/>
          <w:i/>
          <w:spacing w:val="-5"/>
          <w:position w:val="1"/>
          <w:sz w:val="16"/>
        </w:rPr>
        <w:t> </w:t>
      </w:r>
      <w:r>
        <w:rPr>
          <w:rFonts w:ascii="Arial" w:hAnsi="Arial"/>
          <w:i/>
          <w:position w:val="1"/>
          <w:sz w:val="16"/>
        </w:rPr>
        <w:t>nahihirapan</w:t>
      </w:r>
      <w:r>
        <w:rPr>
          <w:rFonts w:ascii="Arial" w:hAnsi="Arial"/>
          <w:i/>
          <w:spacing w:val="-4"/>
          <w:position w:val="1"/>
          <w:sz w:val="16"/>
        </w:rPr>
        <w:t> </w:t>
      </w:r>
      <w:r>
        <w:rPr>
          <w:rFonts w:ascii="Arial" w:hAnsi="Arial"/>
          <w:i/>
          <w:position w:val="1"/>
          <w:sz w:val="16"/>
        </w:rPr>
        <w:t>kami.</w:t>
      </w:r>
      <w:r>
        <w:rPr>
          <w:rFonts w:ascii="Arial" w:hAnsi="Arial"/>
          <w:i/>
          <w:spacing w:val="1"/>
          <w:position w:val="1"/>
          <w:sz w:val="16"/>
        </w:rPr>
        <w:t> </w:t>
      </w:r>
      <w:r>
        <w:rPr>
          <w:position w:val="2"/>
          <w:sz w:val="16"/>
        </w:rPr>
        <w:t>(assists</w:t>
      </w:r>
      <w:r>
        <w:rPr>
          <w:spacing w:val="-6"/>
          <w:position w:val="2"/>
          <w:sz w:val="16"/>
        </w:rPr>
        <w:t> </w:t>
      </w:r>
      <w:r>
        <w:rPr>
          <w:position w:val="2"/>
          <w:sz w:val="16"/>
        </w:rPr>
        <w:t>with</w:t>
      </w:r>
      <w:r>
        <w:rPr>
          <w:spacing w:val="-6"/>
          <w:position w:val="2"/>
          <w:sz w:val="16"/>
        </w:rPr>
        <w:t> </w:t>
      </w:r>
      <w:r>
        <w:rPr>
          <w:position w:val="2"/>
          <w:sz w:val="16"/>
        </w:rPr>
        <w:t>the</w:t>
      </w:r>
      <w:r>
        <w:rPr>
          <w:spacing w:val="-7"/>
          <w:position w:val="2"/>
          <w:sz w:val="16"/>
        </w:rPr>
        <w:t> </w:t>
      </w:r>
      <w:r>
        <w:rPr>
          <w:position w:val="2"/>
          <w:sz w:val="16"/>
        </w:rPr>
        <w:t>words</w:t>
      </w:r>
      <w:r>
        <w:rPr>
          <w:spacing w:val="-5"/>
          <w:position w:val="2"/>
          <w:sz w:val="16"/>
        </w:rPr>
        <w:t> we</w:t>
      </w:r>
    </w:p>
    <w:p>
      <w:pPr>
        <w:tabs>
          <w:tab w:pos="5437" w:val="left" w:leader="none"/>
        </w:tabs>
        <w:spacing w:line="183" w:lineRule="exact" w:before="0"/>
        <w:ind w:left="135" w:right="0" w:firstLine="0"/>
        <w:jc w:val="left"/>
        <w:rPr>
          <w:sz w:val="16"/>
        </w:rPr>
      </w:pPr>
      <w:r>
        <w:rPr>
          <w:sz w:val="16"/>
        </w:rPr>
        <w:t>are</w:t>
      </w:r>
      <w:r>
        <w:rPr>
          <w:spacing w:val="-5"/>
          <w:sz w:val="16"/>
        </w:rPr>
        <w:t> </w:t>
      </w:r>
      <w:r>
        <w:rPr>
          <w:sz w:val="16"/>
        </w:rPr>
        <w:t>struggling</w:t>
      </w:r>
      <w:r>
        <w:rPr>
          <w:spacing w:val="-6"/>
          <w:sz w:val="16"/>
        </w:rPr>
        <w:t> </w:t>
      </w:r>
      <w:r>
        <w:rPr>
          <w:spacing w:val="-2"/>
          <w:sz w:val="16"/>
        </w:rPr>
        <w:t>with)</w:t>
      </w:r>
      <w:r>
        <w:rPr>
          <w:sz w:val="16"/>
        </w:rPr>
        <w:tab/>
        <w:t>L3,</w:t>
      </w:r>
      <w:r>
        <w:rPr>
          <w:spacing w:val="-5"/>
          <w:sz w:val="16"/>
        </w:rPr>
        <w:t> </w:t>
      </w:r>
      <w:r>
        <w:rPr>
          <w:sz w:val="16"/>
        </w:rPr>
        <w:t>108-</w:t>
      </w:r>
      <w:r>
        <w:rPr>
          <w:spacing w:val="-5"/>
          <w:sz w:val="16"/>
        </w:rPr>
        <w:t>109</w:t>
      </w:r>
    </w:p>
    <w:p>
      <w:pPr>
        <w:tabs>
          <w:tab w:pos="5437" w:val="left" w:leader="none"/>
        </w:tabs>
        <w:spacing w:before="96"/>
        <w:ind w:left="132" w:right="0" w:firstLine="0"/>
        <w:jc w:val="left"/>
        <w:rPr>
          <w:position w:val="2"/>
          <w:sz w:val="16"/>
        </w:rPr>
      </w:pPr>
      <w:r>
        <w:rPr>
          <w:rFonts w:ascii="Arial" w:hAnsi="Arial"/>
          <w:i/>
          <w:sz w:val="10"/>
        </w:rPr>
        <w:t>…</w:t>
      </w:r>
      <w:r>
        <w:rPr>
          <w:rFonts w:ascii="Arial" w:hAnsi="Arial"/>
          <w:i/>
          <w:position w:val="1"/>
          <w:sz w:val="16"/>
        </w:rPr>
        <w:t>kay</w:t>
      </w:r>
      <w:r>
        <w:rPr>
          <w:rFonts w:ascii="Arial" w:hAnsi="Arial"/>
          <w:i/>
          <w:spacing w:val="-2"/>
          <w:position w:val="1"/>
          <w:sz w:val="16"/>
        </w:rPr>
        <w:t> </w:t>
      </w:r>
      <w:r>
        <w:rPr>
          <w:rFonts w:ascii="Arial" w:hAnsi="Arial"/>
          <w:i/>
          <w:position w:val="1"/>
          <w:sz w:val="16"/>
        </w:rPr>
        <w:t>dili</w:t>
      </w:r>
      <w:r>
        <w:rPr>
          <w:rFonts w:ascii="Arial" w:hAnsi="Arial"/>
          <w:i/>
          <w:spacing w:val="-3"/>
          <w:position w:val="1"/>
          <w:sz w:val="16"/>
        </w:rPr>
        <w:t> </w:t>
      </w:r>
      <w:r>
        <w:rPr>
          <w:rFonts w:ascii="Arial" w:hAnsi="Arial"/>
          <w:i/>
          <w:position w:val="1"/>
          <w:sz w:val="16"/>
        </w:rPr>
        <w:t>boring</w:t>
      </w:r>
      <w:r>
        <w:rPr>
          <w:rFonts w:ascii="Arial" w:hAnsi="Arial"/>
          <w:i/>
          <w:spacing w:val="-3"/>
          <w:position w:val="1"/>
          <w:sz w:val="16"/>
        </w:rPr>
        <w:t> </w:t>
      </w:r>
      <w:r>
        <w:rPr>
          <w:rFonts w:ascii="Arial" w:hAnsi="Arial"/>
          <w:i/>
          <w:position w:val="1"/>
          <w:sz w:val="16"/>
        </w:rPr>
        <w:t>ang</w:t>
      </w:r>
      <w:r>
        <w:rPr>
          <w:rFonts w:ascii="Arial" w:hAnsi="Arial"/>
          <w:i/>
          <w:spacing w:val="-6"/>
          <w:position w:val="1"/>
          <w:sz w:val="16"/>
        </w:rPr>
        <w:t> </w:t>
      </w:r>
      <w:r>
        <w:rPr>
          <w:rFonts w:ascii="Arial" w:hAnsi="Arial"/>
          <w:i/>
          <w:position w:val="1"/>
          <w:sz w:val="16"/>
        </w:rPr>
        <w:t>klase.</w:t>
      </w:r>
      <w:r>
        <w:rPr>
          <w:rFonts w:ascii="Arial" w:hAnsi="Arial"/>
          <w:i/>
          <w:spacing w:val="-3"/>
          <w:position w:val="1"/>
          <w:sz w:val="16"/>
        </w:rPr>
        <w:t> </w:t>
      </w:r>
      <w:r>
        <w:rPr>
          <w:position w:val="2"/>
          <w:sz w:val="16"/>
        </w:rPr>
        <w:t>(because</w:t>
      </w:r>
      <w:r>
        <w:rPr>
          <w:spacing w:val="-5"/>
          <w:position w:val="2"/>
          <w:sz w:val="16"/>
        </w:rPr>
        <w:t> </w:t>
      </w:r>
      <w:r>
        <w:rPr>
          <w:position w:val="2"/>
          <w:sz w:val="16"/>
        </w:rPr>
        <w:t>class</w:t>
      </w:r>
      <w:r>
        <w:rPr>
          <w:spacing w:val="-4"/>
          <w:position w:val="2"/>
          <w:sz w:val="16"/>
        </w:rPr>
        <w:t> </w:t>
      </w:r>
      <w:r>
        <w:rPr>
          <w:position w:val="2"/>
          <w:sz w:val="16"/>
        </w:rPr>
        <w:t>is</w:t>
      </w:r>
      <w:r>
        <w:rPr>
          <w:spacing w:val="-4"/>
          <w:position w:val="2"/>
          <w:sz w:val="16"/>
        </w:rPr>
        <w:t> </w:t>
      </w:r>
      <w:r>
        <w:rPr>
          <w:position w:val="2"/>
          <w:sz w:val="16"/>
        </w:rPr>
        <w:t>not</w:t>
      </w:r>
      <w:r>
        <w:rPr>
          <w:spacing w:val="-4"/>
          <w:position w:val="2"/>
          <w:sz w:val="16"/>
        </w:rPr>
        <w:t> </w:t>
      </w:r>
      <w:r>
        <w:rPr>
          <w:spacing w:val="-2"/>
          <w:position w:val="2"/>
          <w:sz w:val="16"/>
        </w:rPr>
        <w:t>boring)</w:t>
      </w:r>
      <w:r>
        <w:rPr>
          <w:position w:val="2"/>
          <w:sz w:val="16"/>
        </w:rPr>
        <w:tab/>
        <w:t>L2,</w:t>
      </w:r>
      <w:r>
        <w:rPr>
          <w:spacing w:val="-6"/>
          <w:position w:val="2"/>
          <w:sz w:val="16"/>
        </w:rPr>
        <w:t> </w:t>
      </w:r>
      <w:r>
        <w:rPr>
          <w:position w:val="2"/>
          <w:sz w:val="16"/>
        </w:rPr>
        <w:t>61-</w:t>
      </w:r>
      <w:r>
        <w:rPr>
          <w:spacing w:val="-5"/>
          <w:position w:val="2"/>
          <w:sz w:val="16"/>
        </w:rPr>
        <w:t>63</w:t>
      </w:r>
    </w:p>
    <w:p>
      <w:pPr>
        <w:spacing w:line="193" w:lineRule="exact" w:before="13"/>
        <w:ind w:left="132" w:right="0" w:firstLine="0"/>
        <w:jc w:val="left"/>
        <w:rPr>
          <w:position w:val="2"/>
          <w:sz w:val="16"/>
        </w:rPr>
      </w:pPr>
      <w:r>
        <w:rPr>
          <w:sz w:val="10"/>
        </w:rPr>
        <w:t>…</w:t>
      </w:r>
      <w:r>
        <w:rPr>
          <w:rFonts w:ascii="Arial" w:hAnsi="Arial"/>
          <w:i/>
          <w:position w:val="1"/>
          <w:sz w:val="16"/>
        </w:rPr>
        <w:t>Nagaencourage</w:t>
      </w:r>
      <w:r>
        <w:rPr>
          <w:rFonts w:ascii="Arial" w:hAnsi="Arial"/>
          <w:i/>
          <w:spacing w:val="-9"/>
          <w:position w:val="1"/>
          <w:sz w:val="16"/>
        </w:rPr>
        <w:t> </w:t>
      </w:r>
      <w:r>
        <w:rPr>
          <w:rFonts w:ascii="Arial" w:hAnsi="Arial"/>
          <w:i/>
          <w:position w:val="1"/>
          <w:sz w:val="16"/>
        </w:rPr>
        <w:t>sya</w:t>
      </w:r>
      <w:r>
        <w:rPr>
          <w:rFonts w:ascii="Arial" w:hAnsi="Arial"/>
          <w:i/>
          <w:spacing w:val="-8"/>
          <w:position w:val="1"/>
          <w:sz w:val="16"/>
        </w:rPr>
        <w:t> </w:t>
      </w:r>
      <w:r>
        <w:rPr>
          <w:rFonts w:ascii="Arial" w:hAnsi="Arial"/>
          <w:i/>
          <w:position w:val="1"/>
          <w:sz w:val="16"/>
        </w:rPr>
        <w:t>sa</w:t>
      </w:r>
      <w:r>
        <w:rPr>
          <w:rFonts w:ascii="Arial" w:hAnsi="Arial"/>
          <w:i/>
          <w:spacing w:val="-6"/>
          <w:position w:val="1"/>
          <w:sz w:val="16"/>
        </w:rPr>
        <w:t> </w:t>
      </w:r>
      <w:r>
        <w:rPr>
          <w:rFonts w:ascii="Arial" w:hAnsi="Arial"/>
          <w:i/>
          <w:position w:val="1"/>
          <w:sz w:val="16"/>
        </w:rPr>
        <w:t>amoa</w:t>
      </w:r>
      <w:r>
        <w:rPr>
          <w:rFonts w:ascii="Arial" w:hAnsi="Arial"/>
          <w:i/>
          <w:spacing w:val="-9"/>
          <w:position w:val="1"/>
          <w:sz w:val="16"/>
        </w:rPr>
        <w:t> </w:t>
      </w:r>
      <w:r>
        <w:rPr>
          <w:rFonts w:ascii="Arial" w:hAnsi="Arial"/>
          <w:i/>
          <w:position w:val="1"/>
          <w:sz w:val="16"/>
        </w:rPr>
        <w:t>nga</w:t>
      </w:r>
      <w:r>
        <w:rPr>
          <w:rFonts w:ascii="Arial" w:hAnsi="Arial"/>
          <w:i/>
          <w:spacing w:val="-6"/>
          <w:position w:val="1"/>
          <w:sz w:val="16"/>
        </w:rPr>
        <w:t> </w:t>
      </w:r>
      <w:r>
        <w:rPr>
          <w:rFonts w:ascii="Arial" w:hAnsi="Arial"/>
          <w:i/>
          <w:position w:val="1"/>
          <w:sz w:val="16"/>
        </w:rPr>
        <w:t>magparticipate.</w:t>
      </w:r>
      <w:r>
        <w:rPr>
          <w:rFonts w:ascii="Arial" w:hAnsi="Arial"/>
          <w:i/>
          <w:spacing w:val="-2"/>
          <w:position w:val="1"/>
          <w:sz w:val="16"/>
        </w:rPr>
        <w:t> </w:t>
      </w:r>
      <w:r>
        <w:rPr>
          <w:position w:val="2"/>
          <w:sz w:val="16"/>
        </w:rPr>
        <w:t>(He</w:t>
      </w:r>
      <w:r>
        <w:rPr>
          <w:spacing w:val="-6"/>
          <w:position w:val="2"/>
          <w:sz w:val="16"/>
        </w:rPr>
        <w:t> </w:t>
      </w:r>
      <w:r>
        <w:rPr>
          <w:position w:val="2"/>
          <w:sz w:val="16"/>
        </w:rPr>
        <w:t>encourages</w:t>
      </w:r>
      <w:r>
        <w:rPr>
          <w:spacing w:val="-7"/>
          <w:position w:val="2"/>
          <w:sz w:val="16"/>
        </w:rPr>
        <w:t> </w:t>
      </w:r>
      <w:r>
        <w:rPr>
          <w:spacing w:val="-5"/>
          <w:position w:val="2"/>
          <w:sz w:val="16"/>
        </w:rPr>
        <w:t>us</w:t>
      </w:r>
    </w:p>
    <w:p>
      <w:pPr>
        <w:tabs>
          <w:tab w:pos="5437" w:val="left" w:leader="none"/>
        </w:tabs>
        <w:spacing w:line="183" w:lineRule="exact" w:before="0"/>
        <w:ind w:left="135" w:right="0" w:firstLine="0"/>
        <w:jc w:val="left"/>
        <w:rPr>
          <w:sz w:val="16"/>
        </w:rPr>
      </w:pPr>
      <w:r>
        <w:rPr>
          <w:sz w:val="16"/>
        </w:rPr>
        <w:t>to </w:t>
      </w:r>
      <w:r>
        <w:rPr>
          <w:spacing w:val="-2"/>
          <w:sz w:val="16"/>
        </w:rPr>
        <w:t>participate)</w:t>
      </w:r>
      <w:r>
        <w:rPr>
          <w:sz w:val="16"/>
        </w:rPr>
        <w:tab/>
        <w:t>L1,</w:t>
      </w:r>
      <w:r>
        <w:rPr>
          <w:spacing w:val="-5"/>
          <w:sz w:val="16"/>
        </w:rPr>
        <w:t> </w:t>
      </w:r>
      <w:r>
        <w:rPr>
          <w:sz w:val="16"/>
        </w:rPr>
        <w:t>5-</w:t>
      </w:r>
      <w:r>
        <w:rPr>
          <w:spacing w:val="-10"/>
          <w:sz w:val="16"/>
        </w:rPr>
        <w:t>8</w:t>
      </w:r>
    </w:p>
    <w:p>
      <w:pPr>
        <w:spacing w:before="103"/>
        <w:ind w:left="135" w:right="966" w:hanging="3"/>
        <w:jc w:val="left"/>
        <w:rPr>
          <w:sz w:val="16"/>
        </w:rPr>
      </w:pPr>
      <w:r>
        <w:rPr>
          <w:rFonts w:ascii="Arial" w:hAnsi="Arial"/>
          <w:i/>
          <w:position w:val="1"/>
          <w:sz w:val="16"/>
        </w:rPr>
        <w:t>Nabright-tan me sa teacher</w:t>
      </w:r>
      <w:r>
        <w:rPr>
          <w:rFonts w:ascii="Arial" w:hAnsi="Arial"/>
          <w:i/>
          <w:sz w:val="10"/>
        </w:rPr>
        <w:t>… </w:t>
      </w:r>
      <w:r>
        <w:rPr>
          <w:rFonts w:ascii="Arial" w:hAnsi="Arial"/>
          <w:i/>
          <w:position w:val="1"/>
          <w:sz w:val="16"/>
        </w:rPr>
        <w:t>ginaingnan me niya na mamati me ug </w:t>
      </w:r>
      <w:r>
        <w:rPr>
          <w:rFonts w:ascii="Arial" w:hAnsi="Arial"/>
          <w:i/>
          <w:sz w:val="16"/>
        </w:rPr>
        <w:t>maayo</w:t>
      </w:r>
      <w:r>
        <w:rPr>
          <w:rFonts w:ascii="Arial" w:hAnsi="Arial"/>
          <w:i/>
          <w:spacing w:val="-5"/>
          <w:sz w:val="16"/>
        </w:rPr>
        <w:t> </w:t>
      </w:r>
      <w:r>
        <w:rPr>
          <w:rFonts w:ascii="Arial" w:hAnsi="Arial"/>
          <w:i/>
          <w:sz w:val="16"/>
        </w:rPr>
        <w:t>kag</w:t>
      </w:r>
      <w:r>
        <w:rPr>
          <w:rFonts w:ascii="Arial" w:hAnsi="Arial"/>
          <w:i/>
          <w:spacing w:val="-5"/>
          <w:sz w:val="16"/>
        </w:rPr>
        <w:t> </w:t>
      </w:r>
      <w:r>
        <w:rPr>
          <w:rFonts w:ascii="Arial" w:hAnsi="Arial"/>
          <w:i/>
          <w:sz w:val="16"/>
        </w:rPr>
        <w:t>magtuon</w:t>
      </w:r>
      <w:r>
        <w:rPr>
          <w:rFonts w:ascii="Arial" w:hAnsi="Arial"/>
          <w:i/>
          <w:spacing w:val="-3"/>
          <w:sz w:val="16"/>
        </w:rPr>
        <w:t> </w:t>
      </w:r>
      <w:r>
        <w:rPr>
          <w:rFonts w:ascii="Arial" w:hAnsi="Arial"/>
          <w:i/>
          <w:sz w:val="16"/>
        </w:rPr>
        <w:t>gyod</w:t>
      </w:r>
      <w:r>
        <w:rPr>
          <w:rFonts w:ascii="Arial" w:hAnsi="Arial"/>
          <w:i/>
          <w:spacing w:val="-3"/>
          <w:sz w:val="16"/>
        </w:rPr>
        <w:t> </w:t>
      </w:r>
      <w:r>
        <w:rPr>
          <w:rFonts w:ascii="Arial" w:hAnsi="Arial"/>
          <w:i/>
          <w:sz w:val="16"/>
        </w:rPr>
        <w:t>ug</w:t>
      </w:r>
      <w:r>
        <w:rPr>
          <w:rFonts w:ascii="Arial" w:hAnsi="Arial"/>
          <w:i/>
          <w:spacing w:val="-6"/>
          <w:sz w:val="16"/>
        </w:rPr>
        <w:t> </w:t>
      </w:r>
      <w:r>
        <w:rPr>
          <w:rFonts w:ascii="Arial" w:hAnsi="Arial"/>
          <w:i/>
          <w:sz w:val="16"/>
        </w:rPr>
        <w:t>pag-ayo</w:t>
      </w:r>
      <w:r>
        <w:rPr>
          <w:rFonts w:ascii="Arial" w:hAnsi="Arial"/>
          <w:i/>
          <w:spacing w:val="-3"/>
          <w:sz w:val="16"/>
        </w:rPr>
        <w:t> </w:t>
      </w:r>
      <w:r>
        <w:rPr>
          <w:sz w:val="16"/>
        </w:rPr>
        <w:t>(teacher</w:t>
      </w:r>
      <w:r>
        <w:rPr>
          <w:spacing w:val="-3"/>
          <w:sz w:val="16"/>
        </w:rPr>
        <w:t> </w:t>
      </w:r>
      <w:r>
        <w:rPr>
          <w:sz w:val="16"/>
        </w:rPr>
        <w:t>is</w:t>
      </w:r>
      <w:r>
        <w:rPr>
          <w:spacing w:val="-2"/>
          <w:sz w:val="16"/>
        </w:rPr>
        <w:t> </w:t>
      </w:r>
      <w:r>
        <w:rPr>
          <w:sz w:val="16"/>
        </w:rPr>
        <w:t>intelligent…</w:t>
      </w:r>
      <w:r>
        <w:rPr>
          <w:spacing w:val="-2"/>
          <w:sz w:val="16"/>
        </w:rPr>
        <w:t> </w:t>
      </w:r>
      <w:r>
        <w:rPr>
          <w:sz w:val="16"/>
        </w:rPr>
        <w:t>he</w:t>
      </w:r>
      <w:r>
        <w:rPr>
          <w:spacing w:val="-6"/>
          <w:sz w:val="16"/>
        </w:rPr>
        <w:t> </w:t>
      </w:r>
      <w:r>
        <w:rPr>
          <w:sz w:val="16"/>
        </w:rPr>
        <w:t>was</w:t>
      </w:r>
    </w:p>
    <w:p>
      <w:pPr>
        <w:tabs>
          <w:tab w:pos="5437" w:val="left" w:leader="none"/>
        </w:tabs>
        <w:spacing w:before="2"/>
        <w:ind w:left="135" w:right="0" w:firstLine="0"/>
        <w:jc w:val="left"/>
        <w:rPr>
          <w:sz w:val="16"/>
        </w:rPr>
      </w:pPr>
      <w:r>
        <w:rPr>
          <w:sz w:val="16"/>
        </w:rPr>
        <w:t>telling</w:t>
      </w:r>
      <w:r>
        <w:rPr>
          <w:spacing w:val="-7"/>
          <w:sz w:val="16"/>
        </w:rPr>
        <w:t> </w:t>
      </w:r>
      <w:r>
        <w:rPr>
          <w:sz w:val="16"/>
        </w:rPr>
        <w:t>me</w:t>
      </w:r>
      <w:r>
        <w:rPr>
          <w:spacing w:val="-5"/>
          <w:sz w:val="16"/>
        </w:rPr>
        <w:t> </w:t>
      </w:r>
      <w:r>
        <w:rPr>
          <w:sz w:val="16"/>
        </w:rPr>
        <w:t>to</w:t>
      </w:r>
      <w:r>
        <w:rPr>
          <w:spacing w:val="-4"/>
          <w:sz w:val="16"/>
        </w:rPr>
        <w:t> </w:t>
      </w:r>
      <w:r>
        <w:rPr>
          <w:sz w:val="16"/>
        </w:rPr>
        <w:t>listen</w:t>
      </w:r>
      <w:r>
        <w:rPr>
          <w:spacing w:val="-5"/>
          <w:sz w:val="16"/>
        </w:rPr>
        <w:t> </w:t>
      </w:r>
      <w:r>
        <w:rPr>
          <w:sz w:val="16"/>
        </w:rPr>
        <w:t>carefully</w:t>
      </w:r>
      <w:r>
        <w:rPr>
          <w:spacing w:val="-2"/>
          <w:sz w:val="16"/>
        </w:rPr>
        <w:t> </w:t>
      </w:r>
      <w:r>
        <w:rPr>
          <w:sz w:val="16"/>
        </w:rPr>
        <w:t>and</w:t>
      </w:r>
      <w:r>
        <w:rPr>
          <w:spacing w:val="-5"/>
          <w:sz w:val="16"/>
        </w:rPr>
        <w:t> </w:t>
      </w:r>
      <w:r>
        <w:rPr>
          <w:sz w:val="16"/>
        </w:rPr>
        <w:t>study</w:t>
      </w:r>
      <w:r>
        <w:rPr>
          <w:spacing w:val="-1"/>
          <w:sz w:val="16"/>
        </w:rPr>
        <w:t> </w:t>
      </w:r>
      <w:r>
        <w:rPr>
          <w:spacing w:val="-2"/>
          <w:sz w:val="16"/>
        </w:rPr>
        <w:t>hard)</w:t>
      </w:r>
      <w:r>
        <w:rPr>
          <w:sz w:val="16"/>
        </w:rPr>
        <w:tab/>
        <w:t>L3,</w:t>
      </w:r>
      <w:r>
        <w:rPr>
          <w:spacing w:val="-6"/>
          <w:sz w:val="16"/>
        </w:rPr>
        <w:t> </w:t>
      </w:r>
      <w:r>
        <w:rPr>
          <w:sz w:val="16"/>
        </w:rPr>
        <w:t>88-</w:t>
      </w:r>
      <w:r>
        <w:rPr>
          <w:spacing w:val="-5"/>
          <w:sz w:val="16"/>
        </w:rPr>
        <w:t>90</w:t>
      </w:r>
    </w:p>
    <w:p>
      <w:pPr>
        <w:spacing w:before="12"/>
        <w:ind w:left="132" w:right="0" w:firstLine="0"/>
        <w:jc w:val="left"/>
        <w:rPr>
          <w:position w:val="2"/>
          <w:sz w:val="16"/>
        </w:rPr>
      </w:pPr>
      <w:r>
        <w:rPr>
          <w:sz w:val="10"/>
        </w:rPr>
        <w:t>…</w:t>
      </w:r>
      <w:r>
        <w:rPr>
          <w:rFonts w:ascii="Arial" w:hAnsi="Arial"/>
          <w:i/>
          <w:position w:val="1"/>
          <w:sz w:val="16"/>
        </w:rPr>
        <w:t>kontento</w:t>
      </w:r>
      <w:r>
        <w:rPr>
          <w:rFonts w:ascii="Arial" w:hAnsi="Arial"/>
          <w:i/>
          <w:spacing w:val="-6"/>
          <w:position w:val="1"/>
          <w:sz w:val="16"/>
        </w:rPr>
        <w:t> </w:t>
      </w:r>
      <w:r>
        <w:rPr>
          <w:rFonts w:ascii="Arial" w:hAnsi="Arial"/>
          <w:i/>
          <w:position w:val="1"/>
          <w:sz w:val="16"/>
        </w:rPr>
        <w:t>sa</w:t>
      </w:r>
      <w:r>
        <w:rPr>
          <w:rFonts w:ascii="Arial" w:hAnsi="Arial"/>
          <w:i/>
          <w:spacing w:val="-4"/>
          <w:position w:val="1"/>
          <w:sz w:val="16"/>
        </w:rPr>
        <w:t> </w:t>
      </w:r>
      <w:r>
        <w:rPr>
          <w:rFonts w:ascii="Arial" w:hAnsi="Arial"/>
          <w:i/>
          <w:position w:val="1"/>
          <w:sz w:val="16"/>
        </w:rPr>
        <w:t>pagtuturo</w:t>
      </w:r>
      <w:r>
        <w:rPr>
          <w:rFonts w:ascii="Arial" w:hAnsi="Arial"/>
          <w:i/>
          <w:spacing w:val="-4"/>
          <w:position w:val="1"/>
          <w:sz w:val="16"/>
        </w:rPr>
        <w:t> </w:t>
      </w:r>
      <w:r>
        <w:rPr>
          <w:rFonts w:ascii="Arial" w:hAnsi="Arial"/>
          <w:i/>
          <w:position w:val="1"/>
          <w:sz w:val="16"/>
        </w:rPr>
        <w:t>ni</w:t>
      </w:r>
      <w:r>
        <w:rPr>
          <w:rFonts w:ascii="Arial" w:hAnsi="Arial"/>
          <w:i/>
          <w:spacing w:val="-5"/>
          <w:position w:val="1"/>
          <w:sz w:val="16"/>
        </w:rPr>
        <w:t> </w:t>
      </w:r>
      <w:r>
        <w:rPr>
          <w:rFonts w:ascii="Arial" w:hAnsi="Arial"/>
          <w:i/>
          <w:position w:val="1"/>
          <w:sz w:val="16"/>
        </w:rPr>
        <w:t>teacher</w:t>
      </w:r>
      <w:r>
        <w:rPr>
          <w:position w:val="2"/>
          <w:sz w:val="16"/>
        </w:rPr>
        <w:t>.</w:t>
      </w:r>
      <w:r>
        <w:rPr>
          <w:spacing w:val="-4"/>
          <w:position w:val="2"/>
          <w:sz w:val="16"/>
        </w:rPr>
        <w:t> </w:t>
      </w:r>
      <w:r>
        <w:rPr>
          <w:position w:val="2"/>
          <w:sz w:val="16"/>
        </w:rPr>
        <w:t>(satisfied</w:t>
      </w:r>
      <w:r>
        <w:rPr>
          <w:spacing w:val="-4"/>
          <w:position w:val="2"/>
          <w:sz w:val="16"/>
        </w:rPr>
        <w:t> </w:t>
      </w:r>
      <w:r>
        <w:rPr>
          <w:position w:val="2"/>
          <w:sz w:val="16"/>
        </w:rPr>
        <w:t>with</w:t>
      </w:r>
      <w:r>
        <w:rPr>
          <w:spacing w:val="-6"/>
          <w:position w:val="2"/>
          <w:sz w:val="16"/>
        </w:rPr>
        <w:t> </w:t>
      </w:r>
      <w:r>
        <w:rPr>
          <w:position w:val="2"/>
          <w:sz w:val="16"/>
        </w:rPr>
        <w:t>the</w:t>
      </w:r>
      <w:r>
        <w:rPr>
          <w:spacing w:val="-4"/>
          <w:position w:val="2"/>
          <w:sz w:val="16"/>
        </w:rPr>
        <w:t> </w:t>
      </w:r>
      <w:r>
        <w:rPr>
          <w:position w:val="2"/>
          <w:sz w:val="16"/>
        </w:rPr>
        <w:t>teacher's</w:t>
      </w:r>
      <w:r>
        <w:rPr>
          <w:spacing w:val="-5"/>
          <w:position w:val="2"/>
          <w:sz w:val="16"/>
        </w:rPr>
        <w:t> </w:t>
      </w:r>
      <w:r>
        <w:rPr>
          <w:position w:val="2"/>
          <w:sz w:val="16"/>
        </w:rPr>
        <w:t>teaching)</w:t>
      </w:r>
      <w:r>
        <w:rPr>
          <w:spacing w:val="45"/>
          <w:position w:val="2"/>
          <w:sz w:val="16"/>
        </w:rPr>
        <w:t>  </w:t>
      </w:r>
      <w:r>
        <w:rPr>
          <w:position w:val="2"/>
          <w:sz w:val="16"/>
        </w:rPr>
        <w:t>L5,</w:t>
      </w:r>
      <w:r>
        <w:rPr>
          <w:spacing w:val="-3"/>
          <w:position w:val="2"/>
          <w:sz w:val="16"/>
        </w:rPr>
        <w:t> </w:t>
      </w:r>
      <w:r>
        <w:rPr>
          <w:spacing w:val="-5"/>
          <w:position w:val="2"/>
          <w:sz w:val="16"/>
        </w:rPr>
        <w:t>188</w:t>
      </w:r>
    </w:p>
    <w:p>
      <w:pPr>
        <w:spacing w:before="18"/>
        <w:ind w:left="132" w:right="0" w:firstLine="0"/>
        <w:jc w:val="left"/>
        <w:rPr>
          <w:sz w:val="16"/>
        </w:rPr>
      </w:pPr>
      <w:r>
        <w:rPr>
          <w:rFonts w:ascii="Arial" w:hAnsi="Arial"/>
          <w:i/>
          <w:sz w:val="16"/>
        </w:rPr>
        <w:t>Nagahatag</w:t>
      </w:r>
      <w:r>
        <w:rPr>
          <w:rFonts w:ascii="Arial" w:hAnsi="Arial"/>
          <w:i/>
          <w:spacing w:val="-4"/>
          <w:sz w:val="16"/>
        </w:rPr>
        <w:t> </w:t>
      </w:r>
      <w:r>
        <w:rPr>
          <w:rFonts w:ascii="Arial" w:hAnsi="Arial"/>
          <w:i/>
          <w:sz w:val="16"/>
        </w:rPr>
        <w:t>pod</w:t>
      </w:r>
      <w:r>
        <w:rPr>
          <w:rFonts w:ascii="Arial" w:hAnsi="Arial"/>
          <w:i/>
          <w:spacing w:val="-4"/>
          <w:sz w:val="16"/>
        </w:rPr>
        <w:t> </w:t>
      </w:r>
      <w:r>
        <w:rPr>
          <w:rFonts w:ascii="Arial" w:hAnsi="Arial"/>
          <w:i/>
          <w:sz w:val="16"/>
        </w:rPr>
        <w:t>si</w:t>
      </w:r>
      <w:r>
        <w:rPr>
          <w:rFonts w:ascii="Arial" w:hAnsi="Arial"/>
          <w:i/>
          <w:spacing w:val="-5"/>
          <w:sz w:val="16"/>
        </w:rPr>
        <w:t> </w:t>
      </w:r>
      <w:r>
        <w:rPr>
          <w:rFonts w:ascii="Arial" w:hAnsi="Arial"/>
          <w:i/>
          <w:sz w:val="16"/>
        </w:rPr>
        <w:t>teacher</w:t>
      </w:r>
      <w:r>
        <w:rPr>
          <w:rFonts w:ascii="Arial" w:hAnsi="Arial"/>
          <w:i/>
          <w:spacing w:val="-4"/>
          <w:sz w:val="16"/>
        </w:rPr>
        <w:t> </w:t>
      </w:r>
      <w:r>
        <w:rPr>
          <w:rFonts w:ascii="Arial" w:hAnsi="Arial"/>
          <w:i/>
          <w:sz w:val="16"/>
        </w:rPr>
        <w:t>ug</w:t>
      </w:r>
      <w:r>
        <w:rPr>
          <w:rFonts w:ascii="Arial" w:hAnsi="Arial"/>
          <w:i/>
          <w:spacing w:val="-3"/>
          <w:sz w:val="16"/>
        </w:rPr>
        <w:t> </w:t>
      </w:r>
      <w:r>
        <w:rPr>
          <w:rFonts w:ascii="Arial" w:hAnsi="Arial"/>
          <w:i/>
          <w:sz w:val="16"/>
        </w:rPr>
        <w:t>paanseran</w:t>
      </w:r>
      <w:r>
        <w:rPr>
          <w:rFonts w:ascii="Arial" w:hAnsi="Arial"/>
          <w:i/>
          <w:spacing w:val="-4"/>
          <w:sz w:val="16"/>
        </w:rPr>
        <w:t> </w:t>
      </w:r>
      <w:r>
        <w:rPr>
          <w:rFonts w:ascii="Arial" w:hAnsi="Arial"/>
          <w:i/>
          <w:sz w:val="16"/>
        </w:rPr>
        <w:t>sa</w:t>
      </w:r>
      <w:r>
        <w:rPr>
          <w:rFonts w:ascii="Arial" w:hAnsi="Arial"/>
          <w:i/>
          <w:spacing w:val="-6"/>
          <w:sz w:val="16"/>
        </w:rPr>
        <w:t> </w:t>
      </w:r>
      <w:r>
        <w:rPr>
          <w:rFonts w:ascii="Arial" w:hAnsi="Arial"/>
          <w:i/>
          <w:sz w:val="16"/>
        </w:rPr>
        <w:t>amo…</w:t>
      </w:r>
      <w:r>
        <w:rPr>
          <w:rFonts w:ascii="Arial" w:hAnsi="Arial"/>
          <w:i/>
          <w:spacing w:val="-2"/>
          <w:sz w:val="16"/>
        </w:rPr>
        <w:t> </w:t>
      </w:r>
      <w:r>
        <w:rPr>
          <w:sz w:val="16"/>
        </w:rPr>
        <w:t>(The</w:t>
      </w:r>
      <w:r>
        <w:rPr>
          <w:spacing w:val="-6"/>
          <w:sz w:val="16"/>
        </w:rPr>
        <w:t> </w:t>
      </w:r>
      <w:r>
        <w:rPr>
          <w:sz w:val="16"/>
        </w:rPr>
        <w:t>teacher</w:t>
      </w:r>
      <w:r>
        <w:rPr>
          <w:spacing w:val="-3"/>
          <w:sz w:val="16"/>
        </w:rPr>
        <w:t> </w:t>
      </w:r>
      <w:r>
        <w:rPr>
          <w:spacing w:val="-4"/>
          <w:sz w:val="16"/>
        </w:rPr>
        <w:t>also</w:t>
      </w:r>
    </w:p>
    <w:p>
      <w:pPr>
        <w:tabs>
          <w:tab w:pos="5437" w:val="left" w:leader="none"/>
        </w:tabs>
        <w:spacing w:before="6"/>
        <w:ind w:left="135" w:right="0" w:firstLine="0"/>
        <w:jc w:val="left"/>
        <w:rPr>
          <w:sz w:val="16"/>
        </w:rPr>
      </w:pPr>
      <w:r>
        <w:rPr>
          <w:sz w:val="16"/>
        </w:rPr>
        <w:t>gives</w:t>
      </w:r>
      <w:r>
        <w:rPr>
          <w:spacing w:val="-5"/>
          <w:sz w:val="16"/>
        </w:rPr>
        <w:t> </w:t>
      </w:r>
      <w:r>
        <w:rPr>
          <w:sz w:val="16"/>
        </w:rPr>
        <w:t>a</w:t>
      </w:r>
      <w:r>
        <w:rPr>
          <w:spacing w:val="-2"/>
          <w:sz w:val="16"/>
        </w:rPr>
        <w:t> </w:t>
      </w:r>
      <w:r>
        <w:rPr>
          <w:sz w:val="16"/>
        </w:rPr>
        <w:t>lecture</w:t>
      </w:r>
      <w:r>
        <w:rPr>
          <w:spacing w:val="-5"/>
          <w:sz w:val="16"/>
        </w:rPr>
        <w:t> </w:t>
      </w:r>
      <w:r>
        <w:rPr>
          <w:sz w:val="16"/>
        </w:rPr>
        <w:t>to</w:t>
      </w:r>
      <w:r>
        <w:rPr>
          <w:spacing w:val="-1"/>
          <w:sz w:val="16"/>
        </w:rPr>
        <w:t> </w:t>
      </w:r>
      <w:r>
        <w:rPr>
          <w:spacing w:val="-5"/>
          <w:sz w:val="16"/>
        </w:rPr>
        <w:t>us</w:t>
      </w:r>
      <w:r>
        <w:rPr>
          <w:rFonts w:ascii="Arial"/>
          <w:i/>
          <w:spacing w:val="-5"/>
          <w:sz w:val="16"/>
        </w:rPr>
        <w:t>)</w:t>
      </w:r>
      <w:r>
        <w:rPr>
          <w:rFonts w:ascii="Arial"/>
          <w:i/>
          <w:sz w:val="16"/>
        </w:rPr>
        <w:tab/>
      </w:r>
      <w:r>
        <w:rPr>
          <w:sz w:val="16"/>
        </w:rPr>
        <w:t>L3,</w:t>
      </w:r>
      <w:r>
        <w:rPr>
          <w:spacing w:val="-6"/>
          <w:sz w:val="16"/>
        </w:rPr>
        <w:t> </w:t>
      </w:r>
      <w:r>
        <w:rPr>
          <w:sz w:val="16"/>
        </w:rPr>
        <w:t>93-</w:t>
      </w:r>
      <w:r>
        <w:rPr>
          <w:spacing w:val="-5"/>
          <w:sz w:val="16"/>
        </w:rPr>
        <w:t>95</w:t>
      </w:r>
    </w:p>
    <w:p>
      <w:pPr>
        <w:spacing w:before="29"/>
        <w:ind w:left="132" w:right="0" w:firstLine="0"/>
        <w:jc w:val="left"/>
        <w:rPr>
          <w:rFonts w:ascii="Arial" w:hAnsi="Arial"/>
          <w:i/>
          <w:position w:val="1"/>
          <w:sz w:val="16"/>
        </w:rPr>
      </w:pPr>
      <w:r>
        <w:rPr>
          <w:sz w:val="10"/>
        </w:rPr>
        <w:t>…</w:t>
      </w:r>
      <w:r>
        <w:rPr>
          <w:rFonts w:ascii="Arial" w:hAnsi="Arial"/>
          <w:i/>
          <w:position w:val="1"/>
          <w:sz w:val="16"/>
        </w:rPr>
        <w:t>nagadiscuss</w:t>
      </w:r>
      <w:r>
        <w:rPr>
          <w:rFonts w:ascii="Arial" w:hAnsi="Arial"/>
          <w:i/>
          <w:spacing w:val="-2"/>
          <w:position w:val="1"/>
          <w:sz w:val="16"/>
        </w:rPr>
        <w:t> </w:t>
      </w:r>
      <w:r>
        <w:rPr>
          <w:rFonts w:ascii="Arial" w:hAnsi="Arial"/>
          <w:i/>
          <w:position w:val="1"/>
          <w:sz w:val="16"/>
        </w:rPr>
        <w:t>ug</w:t>
      </w:r>
      <w:r>
        <w:rPr>
          <w:rFonts w:ascii="Arial" w:hAnsi="Arial"/>
          <w:i/>
          <w:spacing w:val="-5"/>
          <w:position w:val="1"/>
          <w:sz w:val="16"/>
        </w:rPr>
        <w:t> </w:t>
      </w:r>
      <w:r>
        <w:rPr>
          <w:rFonts w:ascii="Arial" w:hAnsi="Arial"/>
          <w:i/>
          <w:position w:val="1"/>
          <w:sz w:val="16"/>
        </w:rPr>
        <w:t>maayo</w:t>
      </w:r>
      <w:r>
        <w:rPr>
          <w:rFonts w:ascii="Arial" w:hAnsi="Arial"/>
          <w:i/>
          <w:spacing w:val="-8"/>
          <w:position w:val="1"/>
          <w:sz w:val="16"/>
        </w:rPr>
        <w:t> </w:t>
      </w:r>
      <w:r>
        <w:rPr>
          <w:rFonts w:ascii="Arial" w:hAnsi="Arial"/>
          <w:i/>
          <w:position w:val="1"/>
          <w:sz w:val="16"/>
        </w:rPr>
        <w:t>si</w:t>
      </w:r>
      <w:r>
        <w:rPr>
          <w:rFonts w:ascii="Arial" w:hAnsi="Arial"/>
          <w:i/>
          <w:spacing w:val="-4"/>
          <w:position w:val="1"/>
          <w:sz w:val="16"/>
        </w:rPr>
        <w:t> </w:t>
      </w:r>
      <w:r>
        <w:rPr>
          <w:rFonts w:ascii="Arial" w:hAnsi="Arial"/>
          <w:i/>
          <w:position w:val="1"/>
          <w:sz w:val="16"/>
        </w:rPr>
        <w:t>teacher</w:t>
      </w:r>
      <w:r>
        <w:rPr>
          <w:rFonts w:ascii="Arial" w:hAnsi="Arial"/>
          <w:i/>
          <w:spacing w:val="-3"/>
          <w:position w:val="1"/>
          <w:sz w:val="16"/>
        </w:rPr>
        <w:t> </w:t>
      </w:r>
      <w:r>
        <w:rPr>
          <w:rFonts w:ascii="Arial" w:hAnsi="Arial"/>
          <w:i/>
          <w:position w:val="1"/>
          <w:sz w:val="16"/>
        </w:rPr>
        <w:t>helps</w:t>
      </w:r>
      <w:r>
        <w:rPr>
          <w:rFonts w:ascii="Arial" w:hAnsi="Arial"/>
          <w:i/>
          <w:spacing w:val="-5"/>
          <w:position w:val="1"/>
          <w:sz w:val="16"/>
        </w:rPr>
        <w:t> </w:t>
      </w:r>
      <w:r>
        <w:rPr>
          <w:rFonts w:ascii="Arial" w:hAnsi="Arial"/>
          <w:i/>
          <w:position w:val="1"/>
          <w:sz w:val="16"/>
        </w:rPr>
        <w:t>me</w:t>
      </w:r>
      <w:r>
        <w:rPr>
          <w:rFonts w:ascii="Arial" w:hAnsi="Arial"/>
          <w:i/>
          <w:spacing w:val="-3"/>
          <w:position w:val="1"/>
          <w:sz w:val="16"/>
        </w:rPr>
        <w:t> </w:t>
      </w:r>
      <w:r>
        <w:rPr>
          <w:rFonts w:ascii="Arial" w:hAnsi="Arial"/>
          <w:i/>
          <w:position w:val="1"/>
          <w:sz w:val="16"/>
        </w:rPr>
        <w:t>para</w:t>
      </w:r>
      <w:r>
        <w:rPr>
          <w:rFonts w:ascii="Arial" w:hAnsi="Arial"/>
          <w:i/>
          <w:spacing w:val="-5"/>
          <w:position w:val="1"/>
          <w:sz w:val="16"/>
        </w:rPr>
        <w:t> </w:t>
      </w:r>
      <w:r>
        <w:rPr>
          <w:rFonts w:ascii="Arial" w:hAnsi="Arial"/>
          <w:i/>
          <w:position w:val="1"/>
          <w:sz w:val="16"/>
        </w:rPr>
        <w:t>mas</w:t>
      </w:r>
      <w:r>
        <w:rPr>
          <w:rFonts w:ascii="Arial" w:hAnsi="Arial"/>
          <w:i/>
          <w:spacing w:val="-4"/>
          <w:position w:val="1"/>
          <w:sz w:val="16"/>
        </w:rPr>
        <w:t> </w:t>
      </w:r>
      <w:r>
        <w:rPr>
          <w:rFonts w:ascii="Arial" w:hAnsi="Arial"/>
          <w:i/>
          <w:position w:val="1"/>
          <w:sz w:val="16"/>
        </w:rPr>
        <w:t>madali</w:t>
      </w:r>
      <w:r>
        <w:rPr>
          <w:rFonts w:ascii="Arial" w:hAnsi="Arial"/>
          <w:i/>
          <w:spacing w:val="-4"/>
          <w:position w:val="1"/>
          <w:sz w:val="16"/>
        </w:rPr>
        <w:t> akong</w:t>
      </w:r>
    </w:p>
    <w:p>
      <w:pPr>
        <w:tabs>
          <w:tab w:pos="5437" w:val="left" w:leader="none"/>
        </w:tabs>
        <w:spacing w:before="1"/>
        <w:ind w:left="135" w:right="0" w:firstLine="0"/>
        <w:jc w:val="left"/>
        <w:rPr>
          <w:sz w:val="16"/>
        </w:rPr>
      </w:pPr>
      <w:r>
        <w:rPr>
          <w:rFonts w:ascii="Arial"/>
          <w:i/>
          <w:sz w:val="16"/>
        </w:rPr>
        <w:t>matuto</w:t>
      </w:r>
      <w:r>
        <w:rPr>
          <w:sz w:val="16"/>
        </w:rPr>
        <w:t>.</w:t>
      </w:r>
      <w:r>
        <w:rPr>
          <w:spacing w:val="-4"/>
          <w:sz w:val="16"/>
        </w:rPr>
        <w:t> </w:t>
      </w:r>
      <w:r>
        <w:rPr>
          <w:sz w:val="16"/>
        </w:rPr>
        <w:t>(the</w:t>
      </w:r>
      <w:r>
        <w:rPr>
          <w:spacing w:val="-7"/>
          <w:sz w:val="16"/>
        </w:rPr>
        <w:t> </w:t>
      </w:r>
      <w:r>
        <w:rPr>
          <w:sz w:val="16"/>
        </w:rPr>
        <w:t>teacher</w:t>
      </w:r>
      <w:r>
        <w:rPr>
          <w:spacing w:val="-4"/>
          <w:sz w:val="16"/>
        </w:rPr>
        <w:t> </w:t>
      </w:r>
      <w:r>
        <w:rPr>
          <w:sz w:val="16"/>
        </w:rPr>
        <w:t>discusses</w:t>
      </w:r>
      <w:r>
        <w:rPr>
          <w:spacing w:val="-6"/>
          <w:sz w:val="16"/>
        </w:rPr>
        <w:t> </w:t>
      </w:r>
      <w:r>
        <w:rPr>
          <w:sz w:val="16"/>
        </w:rPr>
        <w:t>things</w:t>
      </w:r>
      <w:r>
        <w:rPr>
          <w:spacing w:val="-2"/>
          <w:sz w:val="16"/>
        </w:rPr>
        <w:t> </w:t>
      </w:r>
      <w:r>
        <w:rPr>
          <w:sz w:val="16"/>
        </w:rPr>
        <w:t>well</w:t>
      </w:r>
      <w:r>
        <w:rPr>
          <w:spacing w:val="-5"/>
          <w:sz w:val="16"/>
        </w:rPr>
        <w:t> </w:t>
      </w:r>
      <w:r>
        <w:rPr>
          <w:sz w:val="16"/>
        </w:rPr>
        <w:t>and</w:t>
      </w:r>
      <w:r>
        <w:rPr>
          <w:spacing w:val="-5"/>
          <w:sz w:val="16"/>
        </w:rPr>
        <w:t> </w:t>
      </w:r>
      <w:r>
        <w:rPr>
          <w:sz w:val="16"/>
        </w:rPr>
        <w:t>helps</w:t>
      </w:r>
      <w:r>
        <w:rPr>
          <w:spacing w:val="-5"/>
          <w:sz w:val="16"/>
        </w:rPr>
        <w:t> </w:t>
      </w:r>
      <w:r>
        <w:rPr>
          <w:sz w:val="16"/>
        </w:rPr>
        <w:t>me</w:t>
      </w:r>
      <w:r>
        <w:rPr>
          <w:spacing w:val="-6"/>
          <w:sz w:val="16"/>
        </w:rPr>
        <w:t> </w:t>
      </w:r>
      <w:r>
        <w:rPr>
          <w:sz w:val="16"/>
        </w:rPr>
        <w:t>learn</w:t>
      </w:r>
      <w:r>
        <w:rPr>
          <w:spacing w:val="-4"/>
          <w:sz w:val="16"/>
        </w:rPr>
        <w:t> </w:t>
      </w:r>
      <w:r>
        <w:rPr>
          <w:spacing w:val="-2"/>
          <w:sz w:val="16"/>
        </w:rPr>
        <w:t>faster)</w:t>
      </w:r>
      <w:r>
        <w:rPr>
          <w:sz w:val="16"/>
        </w:rPr>
        <w:tab/>
        <w:t>L4,</w:t>
      </w:r>
      <w:r>
        <w:rPr>
          <w:spacing w:val="-5"/>
          <w:sz w:val="16"/>
        </w:rPr>
        <w:t> </w:t>
      </w:r>
      <w:r>
        <w:rPr>
          <w:sz w:val="16"/>
        </w:rPr>
        <w:t>134-</w:t>
      </w:r>
      <w:r>
        <w:rPr>
          <w:spacing w:val="-5"/>
          <w:sz w:val="16"/>
        </w:rPr>
        <w:t>138</w:t>
      </w:r>
    </w:p>
    <w:p>
      <w:pPr>
        <w:spacing w:before="30"/>
        <w:ind w:left="132" w:right="0" w:firstLine="0"/>
        <w:jc w:val="left"/>
        <w:rPr>
          <w:rFonts w:ascii="Arial" w:hAnsi="Arial"/>
          <w:i/>
          <w:position w:val="1"/>
          <w:sz w:val="16"/>
        </w:rPr>
      </w:pPr>
      <w:r>
        <w:rPr>
          <w:sz w:val="10"/>
        </w:rPr>
        <w:t>…</w:t>
      </w:r>
      <w:r>
        <w:rPr>
          <w:rFonts w:ascii="Arial" w:hAnsi="Arial"/>
          <w:i/>
          <w:position w:val="1"/>
          <w:sz w:val="16"/>
        </w:rPr>
        <w:t>pero</w:t>
      </w:r>
      <w:r>
        <w:rPr>
          <w:rFonts w:ascii="Arial" w:hAnsi="Arial"/>
          <w:i/>
          <w:spacing w:val="-4"/>
          <w:position w:val="1"/>
          <w:sz w:val="16"/>
        </w:rPr>
        <w:t> </w:t>
      </w:r>
      <w:r>
        <w:rPr>
          <w:rFonts w:ascii="Arial" w:hAnsi="Arial"/>
          <w:i/>
          <w:position w:val="1"/>
          <w:sz w:val="16"/>
        </w:rPr>
        <w:t>ginabuhat</w:t>
      </w:r>
      <w:r>
        <w:rPr>
          <w:rFonts w:ascii="Arial" w:hAnsi="Arial"/>
          <w:i/>
          <w:spacing w:val="-3"/>
          <w:position w:val="1"/>
          <w:sz w:val="16"/>
        </w:rPr>
        <w:t> </w:t>
      </w:r>
      <w:r>
        <w:rPr>
          <w:rFonts w:ascii="Arial" w:hAnsi="Arial"/>
          <w:i/>
          <w:position w:val="1"/>
          <w:sz w:val="16"/>
        </w:rPr>
        <w:t>ni</w:t>
      </w:r>
      <w:r>
        <w:rPr>
          <w:rFonts w:ascii="Arial" w:hAnsi="Arial"/>
          <w:i/>
          <w:spacing w:val="-6"/>
          <w:position w:val="1"/>
          <w:sz w:val="16"/>
        </w:rPr>
        <w:t> </w:t>
      </w:r>
      <w:r>
        <w:rPr>
          <w:rFonts w:ascii="Arial" w:hAnsi="Arial"/>
          <w:i/>
          <w:position w:val="1"/>
          <w:sz w:val="16"/>
        </w:rPr>
        <w:t>sir,</w:t>
      </w:r>
      <w:r>
        <w:rPr>
          <w:rFonts w:ascii="Arial" w:hAnsi="Arial"/>
          <w:i/>
          <w:spacing w:val="-3"/>
          <w:position w:val="1"/>
          <w:sz w:val="16"/>
        </w:rPr>
        <w:t> </w:t>
      </w:r>
      <w:r>
        <w:rPr>
          <w:rFonts w:ascii="Arial" w:hAnsi="Arial"/>
          <w:i/>
          <w:position w:val="1"/>
          <w:sz w:val="16"/>
        </w:rPr>
        <w:t>ginatagalog</w:t>
      </w:r>
      <w:r>
        <w:rPr>
          <w:rFonts w:ascii="Arial" w:hAnsi="Arial"/>
          <w:i/>
          <w:spacing w:val="-4"/>
          <w:position w:val="1"/>
          <w:sz w:val="16"/>
        </w:rPr>
        <w:t> </w:t>
      </w:r>
      <w:r>
        <w:rPr>
          <w:rFonts w:ascii="Arial" w:hAnsi="Arial"/>
          <w:i/>
          <w:position w:val="1"/>
          <w:sz w:val="16"/>
        </w:rPr>
        <w:t>niya</w:t>
      </w:r>
      <w:r>
        <w:rPr>
          <w:rFonts w:ascii="Arial" w:hAnsi="Arial"/>
          <w:i/>
          <w:spacing w:val="-7"/>
          <w:position w:val="1"/>
          <w:sz w:val="16"/>
        </w:rPr>
        <w:t> </w:t>
      </w:r>
      <w:r>
        <w:rPr>
          <w:rFonts w:ascii="Arial" w:hAnsi="Arial"/>
          <w:i/>
          <w:position w:val="1"/>
          <w:sz w:val="16"/>
        </w:rPr>
        <w:t>ang</w:t>
      </w:r>
      <w:r>
        <w:rPr>
          <w:rFonts w:ascii="Arial" w:hAnsi="Arial"/>
          <w:i/>
          <w:spacing w:val="-1"/>
          <w:position w:val="1"/>
          <w:sz w:val="16"/>
        </w:rPr>
        <w:t> </w:t>
      </w:r>
      <w:r>
        <w:rPr>
          <w:rFonts w:ascii="Arial" w:hAnsi="Arial"/>
          <w:i/>
          <w:position w:val="1"/>
          <w:sz w:val="16"/>
        </w:rPr>
        <w:t>mga</w:t>
      </w:r>
      <w:r>
        <w:rPr>
          <w:rFonts w:ascii="Arial" w:hAnsi="Arial"/>
          <w:i/>
          <w:spacing w:val="-7"/>
          <w:position w:val="1"/>
          <w:sz w:val="16"/>
        </w:rPr>
        <w:t> </w:t>
      </w:r>
      <w:r>
        <w:rPr>
          <w:rFonts w:ascii="Arial" w:hAnsi="Arial"/>
          <w:i/>
          <w:position w:val="1"/>
          <w:sz w:val="16"/>
        </w:rPr>
        <w:t>words</w:t>
      </w:r>
      <w:r>
        <w:rPr>
          <w:rFonts w:ascii="Arial" w:hAnsi="Arial"/>
          <w:i/>
          <w:spacing w:val="-2"/>
          <w:position w:val="1"/>
          <w:sz w:val="16"/>
        </w:rPr>
        <w:t> </w:t>
      </w:r>
      <w:r>
        <w:rPr>
          <w:rFonts w:ascii="Arial" w:hAnsi="Arial"/>
          <w:i/>
          <w:position w:val="1"/>
          <w:sz w:val="16"/>
        </w:rPr>
        <w:t>nga</w:t>
      </w:r>
      <w:r>
        <w:rPr>
          <w:rFonts w:ascii="Arial" w:hAnsi="Arial"/>
          <w:i/>
          <w:spacing w:val="-4"/>
          <w:position w:val="1"/>
          <w:sz w:val="16"/>
        </w:rPr>
        <w:t> </w:t>
      </w:r>
      <w:r>
        <w:rPr>
          <w:rFonts w:ascii="Arial" w:hAnsi="Arial"/>
          <w:i/>
          <w:position w:val="1"/>
          <w:sz w:val="16"/>
        </w:rPr>
        <w:t>dili</w:t>
      </w:r>
      <w:r>
        <w:rPr>
          <w:rFonts w:ascii="Arial" w:hAnsi="Arial"/>
          <w:i/>
          <w:spacing w:val="-4"/>
          <w:position w:val="1"/>
          <w:sz w:val="16"/>
        </w:rPr>
        <w:t> </w:t>
      </w:r>
      <w:r>
        <w:rPr>
          <w:rFonts w:ascii="Arial" w:hAnsi="Arial"/>
          <w:i/>
          <w:spacing w:val="-7"/>
          <w:position w:val="1"/>
          <w:sz w:val="16"/>
        </w:rPr>
        <w:t>me</w:t>
      </w:r>
    </w:p>
    <w:p>
      <w:pPr>
        <w:tabs>
          <w:tab w:pos="5437" w:val="left" w:leader="none"/>
        </w:tabs>
        <w:spacing w:before="1"/>
        <w:ind w:left="135" w:right="0" w:firstLine="0"/>
        <w:jc w:val="left"/>
        <w:rPr>
          <w:sz w:val="16"/>
        </w:rPr>
      </w:pPr>
      <w:r>
        <w:rPr>
          <w:rFonts w:ascii="Arial"/>
          <w:i/>
          <w:sz w:val="16"/>
        </w:rPr>
        <w:t>kasabot</w:t>
      </w:r>
      <w:r>
        <w:rPr>
          <w:sz w:val="16"/>
        </w:rPr>
        <w:t>.</w:t>
      </w:r>
      <w:r>
        <w:rPr>
          <w:spacing w:val="-5"/>
          <w:sz w:val="16"/>
        </w:rPr>
        <w:t> </w:t>
      </w:r>
      <w:r>
        <w:rPr>
          <w:sz w:val="16"/>
        </w:rPr>
        <w:t>(but</w:t>
      </w:r>
      <w:r>
        <w:rPr>
          <w:spacing w:val="-5"/>
          <w:sz w:val="16"/>
        </w:rPr>
        <w:t> </w:t>
      </w:r>
      <w:r>
        <w:rPr>
          <w:sz w:val="16"/>
        </w:rPr>
        <w:t>sir</w:t>
      </w:r>
      <w:r>
        <w:rPr>
          <w:spacing w:val="-4"/>
          <w:sz w:val="16"/>
        </w:rPr>
        <w:t> </w:t>
      </w:r>
      <w:r>
        <w:rPr>
          <w:sz w:val="16"/>
        </w:rPr>
        <w:t>does,</w:t>
      </w:r>
      <w:r>
        <w:rPr>
          <w:spacing w:val="-4"/>
          <w:sz w:val="16"/>
        </w:rPr>
        <w:t> </w:t>
      </w:r>
      <w:r>
        <w:rPr>
          <w:sz w:val="16"/>
        </w:rPr>
        <w:t>he</w:t>
      </w:r>
      <w:r>
        <w:rPr>
          <w:spacing w:val="-4"/>
          <w:sz w:val="16"/>
        </w:rPr>
        <w:t> </w:t>
      </w:r>
      <w:r>
        <w:rPr>
          <w:sz w:val="16"/>
        </w:rPr>
        <w:t>translates</w:t>
      </w:r>
      <w:r>
        <w:rPr>
          <w:spacing w:val="-2"/>
          <w:sz w:val="16"/>
        </w:rPr>
        <w:t> </w:t>
      </w:r>
      <w:r>
        <w:rPr>
          <w:sz w:val="16"/>
        </w:rPr>
        <w:t>words</w:t>
      </w:r>
      <w:r>
        <w:rPr>
          <w:spacing w:val="-5"/>
          <w:sz w:val="16"/>
        </w:rPr>
        <w:t> </w:t>
      </w:r>
      <w:r>
        <w:rPr>
          <w:sz w:val="16"/>
        </w:rPr>
        <w:t>that</w:t>
      </w:r>
      <w:r>
        <w:rPr>
          <w:spacing w:val="-2"/>
          <w:sz w:val="16"/>
        </w:rPr>
        <w:t> </w:t>
      </w:r>
      <w:r>
        <w:rPr>
          <w:sz w:val="16"/>
        </w:rPr>
        <w:t>we</w:t>
      </w:r>
      <w:r>
        <w:rPr>
          <w:spacing w:val="-4"/>
          <w:sz w:val="16"/>
        </w:rPr>
        <w:t> </w:t>
      </w:r>
      <w:r>
        <w:rPr>
          <w:sz w:val="16"/>
        </w:rPr>
        <w:t>do</w:t>
      </w:r>
      <w:r>
        <w:rPr>
          <w:spacing w:val="-7"/>
          <w:sz w:val="16"/>
        </w:rPr>
        <w:t> </w:t>
      </w:r>
      <w:r>
        <w:rPr>
          <w:sz w:val="16"/>
        </w:rPr>
        <w:t>not</w:t>
      </w:r>
      <w:r>
        <w:rPr>
          <w:spacing w:val="-2"/>
          <w:sz w:val="16"/>
        </w:rPr>
        <w:t> understand)</w:t>
      </w:r>
      <w:r>
        <w:rPr>
          <w:sz w:val="16"/>
        </w:rPr>
        <w:tab/>
        <w:t>L1,</w:t>
      </w:r>
      <w:r>
        <w:rPr>
          <w:spacing w:val="-6"/>
          <w:sz w:val="16"/>
        </w:rPr>
        <w:t> </w:t>
      </w:r>
      <w:r>
        <w:rPr>
          <w:sz w:val="16"/>
        </w:rPr>
        <w:t>25-</w:t>
      </w:r>
      <w:r>
        <w:rPr>
          <w:spacing w:val="-5"/>
          <w:sz w:val="16"/>
        </w:rPr>
        <w:t>27</w:t>
      </w:r>
    </w:p>
    <w:p>
      <w:pPr>
        <w:spacing w:before="17"/>
        <w:ind w:left="132" w:right="0" w:firstLine="0"/>
        <w:jc w:val="left"/>
        <w:rPr>
          <w:position w:val="2"/>
          <w:sz w:val="16"/>
        </w:rPr>
      </w:pPr>
      <w:r>
        <w:rPr>
          <w:sz w:val="10"/>
        </w:rPr>
        <w:t>…</w:t>
      </w:r>
      <w:r>
        <w:rPr>
          <w:position w:val="2"/>
          <w:sz w:val="16"/>
        </w:rPr>
        <w:t>especially</w:t>
      </w:r>
      <w:r>
        <w:rPr>
          <w:spacing w:val="-4"/>
          <w:position w:val="2"/>
          <w:sz w:val="16"/>
        </w:rPr>
        <w:t> </w:t>
      </w:r>
      <w:r>
        <w:rPr>
          <w:position w:val="2"/>
          <w:sz w:val="16"/>
        </w:rPr>
        <w:t>when</w:t>
      </w:r>
      <w:r>
        <w:rPr>
          <w:spacing w:val="-7"/>
          <w:position w:val="2"/>
          <w:sz w:val="16"/>
        </w:rPr>
        <w:t> </w:t>
      </w:r>
      <w:r>
        <w:rPr>
          <w:position w:val="2"/>
          <w:sz w:val="16"/>
        </w:rPr>
        <w:t>my</w:t>
      </w:r>
      <w:r>
        <w:rPr>
          <w:spacing w:val="-6"/>
          <w:position w:val="2"/>
          <w:sz w:val="16"/>
        </w:rPr>
        <w:t> </w:t>
      </w:r>
      <w:r>
        <w:rPr>
          <w:position w:val="2"/>
          <w:sz w:val="16"/>
        </w:rPr>
        <w:t>teacher</w:t>
      </w:r>
      <w:r>
        <w:rPr>
          <w:spacing w:val="-5"/>
          <w:position w:val="2"/>
          <w:sz w:val="16"/>
        </w:rPr>
        <w:t> </w:t>
      </w:r>
      <w:r>
        <w:rPr>
          <w:position w:val="2"/>
          <w:sz w:val="16"/>
        </w:rPr>
        <w:t>used</w:t>
      </w:r>
      <w:r>
        <w:rPr>
          <w:spacing w:val="-6"/>
          <w:position w:val="2"/>
          <w:sz w:val="16"/>
        </w:rPr>
        <w:t> </w:t>
      </w:r>
      <w:r>
        <w:rPr>
          <w:position w:val="2"/>
          <w:sz w:val="16"/>
        </w:rPr>
        <w:t>strategies</w:t>
      </w:r>
      <w:r>
        <w:rPr>
          <w:spacing w:val="-6"/>
          <w:position w:val="2"/>
          <w:sz w:val="16"/>
        </w:rPr>
        <w:t> </w:t>
      </w:r>
      <w:r>
        <w:rPr>
          <w:position w:val="2"/>
          <w:sz w:val="16"/>
        </w:rPr>
        <w:t>like</w:t>
      </w:r>
      <w:r>
        <w:rPr>
          <w:spacing w:val="-6"/>
          <w:position w:val="2"/>
          <w:sz w:val="16"/>
        </w:rPr>
        <w:t> </w:t>
      </w:r>
      <w:r>
        <w:rPr>
          <w:position w:val="2"/>
          <w:sz w:val="16"/>
        </w:rPr>
        <w:t>puzzles,</w:t>
      </w:r>
      <w:r>
        <w:rPr>
          <w:spacing w:val="-4"/>
          <w:position w:val="2"/>
          <w:sz w:val="16"/>
        </w:rPr>
        <w:t> </w:t>
      </w:r>
      <w:r>
        <w:rPr>
          <w:spacing w:val="-2"/>
          <w:position w:val="2"/>
          <w:sz w:val="16"/>
        </w:rPr>
        <w:t>problem-</w:t>
      </w:r>
    </w:p>
    <w:p>
      <w:pPr>
        <w:tabs>
          <w:tab w:pos="5437" w:val="left" w:leader="none"/>
        </w:tabs>
        <w:spacing w:before="2"/>
        <w:ind w:left="135" w:right="0" w:firstLine="0"/>
        <w:jc w:val="left"/>
        <w:rPr>
          <w:sz w:val="16"/>
        </w:rPr>
      </w:pPr>
      <w:r>
        <w:rPr>
          <w:sz w:val="16"/>
        </w:rPr>
        <w:t>solving,</w:t>
      </w:r>
      <w:r>
        <w:rPr>
          <w:spacing w:val="-3"/>
          <w:sz w:val="16"/>
        </w:rPr>
        <w:t> </w:t>
      </w:r>
      <w:r>
        <w:rPr>
          <w:sz w:val="16"/>
        </w:rPr>
        <w:t>and</w:t>
      </w:r>
      <w:r>
        <w:rPr>
          <w:spacing w:val="-7"/>
          <w:sz w:val="16"/>
        </w:rPr>
        <w:t> </w:t>
      </w:r>
      <w:r>
        <w:rPr>
          <w:sz w:val="16"/>
        </w:rPr>
        <w:t>group</w:t>
      </w:r>
      <w:r>
        <w:rPr>
          <w:spacing w:val="-3"/>
          <w:sz w:val="16"/>
        </w:rPr>
        <w:t> </w:t>
      </w:r>
      <w:r>
        <w:rPr>
          <w:spacing w:val="-2"/>
          <w:sz w:val="16"/>
        </w:rPr>
        <w:t>games.</w:t>
      </w:r>
      <w:r>
        <w:rPr>
          <w:sz w:val="16"/>
        </w:rPr>
        <w:tab/>
        <w:t>L3,</w:t>
      </w:r>
      <w:r>
        <w:rPr>
          <w:spacing w:val="-5"/>
          <w:sz w:val="16"/>
        </w:rPr>
        <w:t> </w:t>
      </w:r>
      <w:r>
        <w:rPr>
          <w:sz w:val="16"/>
        </w:rPr>
        <w:t>104-</w:t>
      </w:r>
      <w:r>
        <w:rPr>
          <w:spacing w:val="-5"/>
          <w:sz w:val="16"/>
        </w:rPr>
        <w:t>106</w:t>
      </w:r>
    </w:p>
    <w:p>
      <w:pPr>
        <w:spacing w:line="193" w:lineRule="exact" w:before="12"/>
        <w:ind w:left="132" w:right="0" w:firstLine="0"/>
        <w:jc w:val="left"/>
        <w:rPr>
          <w:position w:val="2"/>
          <w:sz w:val="16"/>
        </w:rPr>
      </w:pPr>
      <w:r>
        <w:rPr>
          <w:sz w:val="10"/>
        </w:rPr>
        <w:t>…</w:t>
      </w:r>
      <w:r>
        <w:rPr>
          <w:rFonts w:ascii="Arial" w:hAnsi="Arial"/>
          <w:i/>
          <w:position w:val="1"/>
          <w:sz w:val="16"/>
        </w:rPr>
        <w:t>naexplain</w:t>
      </w:r>
      <w:r>
        <w:rPr>
          <w:rFonts w:ascii="Arial" w:hAnsi="Arial"/>
          <w:i/>
          <w:spacing w:val="-7"/>
          <w:position w:val="1"/>
          <w:sz w:val="16"/>
        </w:rPr>
        <w:t> </w:t>
      </w:r>
      <w:r>
        <w:rPr>
          <w:rFonts w:ascii="Arial" w:hAnsi="Arial"/>
          <w:i/>
          <w:position w:val="1"/>
          <w:sz w:val="16"/>
        </w:rPr>
        <w:t>man</w:t>
      </w:r>
      <w:r>
        <w:rPr>
          <w:rFonts w:ascii="Arial" w:hAnsi="Arial"/>
          <w:i/>
          <w:spacing w:val="-4"/>
          <w:position w:val="1"/>
          <w:sz w:val="16"/>
        </w:rPr>
        <w:t> </w:t>
      </w:r>
      <w:r>
        <w:rPr>
          <w:rFonts w:ascii="Arial" w:hAnsi="Arial"/>
          <w:i/>
          <w:position w:val="1"/>
          <w:sz w:val="16"/>
        </w:rPr>
        <w:t>ni</w:t>
      </w:r>
      <w:r>
        <w:rPr>
          <w:rFonts w:ascii="Arial" w:hAnsi="Arial"/>
          <w:i/>
          <w:spacing w:val="-6"/>
          <w:position w:val="1"/>
          <w:sz w:val="16"/>
        </w:rPr>
        <w:t> </w:t>
      </w:r>
      <w:r>
        <w:rPr>
          <w:rFonts w:ascii="Arial" w:hAnsi="Arial"/>
          <w:i/>
          <w:position w:val="1"/>
          <w:sz w:val="16"/>
        </w:rPr>
        <w:t>teacher</w:t>
      </w:r>
      <w:r>
        <w:rPr>
          <w:rFonts w:ascii="Arial" w:hAnsi="Arial"/>
          <w:i/>
          <w:spacing w:val="-5"/>
          <w:position w:val="1"/>
          <w:sz w:val="16"/>
        </w:rPr>
        <w:t> </w:t>
      </w:r>
      <w:r>
        <w:rPr>
          <w:rFonts w:ascii="Arial" w:hAnsi="Arial"/>
          <w:i/>
          <w:position w:val="1"/>
          <w:sz w:val="16"/>
        </w:rPr>
        <w:t>ug</w:t>
      </w:r>
      <w:r>
        <w:rPr>
          <w:rFonts w:ascii="Arial" w:hAnsi="Arial"/>
          <w:i/>
          <w:spacing w:val="-6"/>
          <w:position w:val="1"/>
          <w:sz w:val="16"/>
        </w:rPr>
        <w:t> </w:t>
      </w:r>
      <w:r>
        <w:rPr>
          <w:rFonts w:ascii="Arial" w:hAnsi="Arial"/>
          <w:i/>
          <w:position w:val="1"/>
          <w:sz w:val="16"/>
        </w:rPr>
        <w:t>tarong…</w:t>
      </w:r>
      <w:r>
        <w:rPr>
          <w:rFonts w:ascii="Arial" w:hAnsi="Arial"/>
          <w:i/>
          <w:spacing w:val="-2"/>
          <w:position w:val="1"/>
          <w:sz w:val="16"/>
        </w:rPr>
        <w:t> </w:t>
      </w:r>
      <w:r>
        <w:rPr>
          <w:position w:val="2"/>
          <w:sz w:val="16"/>
        </w:rPr>
        <w:t>(the</w:t>
      </w:r>
      <w:r>
        <w:rPr>
          <w:spacing w:val="-6"/>
          <w:position w:val="2"/>
          <w:sz w:val="16"/>
        </w:rPr>
        <w:t> </w:t>
      </w:r>
      <w:r>
        <w:rPr>
          <w:position w:val="2"/>
          <w:sz w:val="16"/>
        </w:rPr>
        <w:t>teacher</w:t>
      </w:r>
      <w:r>
        <w:rPr>
          <w:spacing w:val="-4"/>
          <w:position w:val="2"/>
          <w:sz w:val="16"/>
        </w:rPr>
        <w:t> </w:t>
      </w:r>
      <w:r>
        <w:rPr>
          <w:position w:val="2"/>
          <w:sz w:val="16"/>
        </w:rPr>
        <w:t>explained</w:t>
      </w:r>
      <w:r>
        <w:rPr>
          <w:spacing w:val="-6"/>
          <w:position w:val="2"/>
          <w:sz w:val="16"/>
        </w:rPr>
        <w:t> </w:t>
      </w:r>
      <w:r>
        <w:rPr>
          <w:spacing w:val="-5"/>
          <w:position w:val="2"/>
          <w:sz w:val="16"/>
        </w:rPr>
        <w:t>it</w:t>
      </w:r>
    </w:p>
    <w:p>
      <w:pPr>
        <w:tabs>
          <w:tab w:pos="5437" w:val="left" w:leader="none"/>
        </w:tabs>
        <w:spacing w:line="183" w:lineRule="exact" w:before="0"/>
        <w:ind w:left="135" w:right="0" w:firstLine="0"/>
        <w:jc w:val="left"/>
        <w:rPr>
          <w:sz w:val="16"/>
        </w:rPr>
      </w:pPr>
      <w:r>
        <w:rPr>
          <w:spacing w:val="-2"/>
          <w:sz w:val="16"/>
        </w:rPr>
        <w:t>correctly)</w:t>
      </w:r>
      <w:r>
        <w:rPr>
          <w:sz w:val="16"/>
        </w:rPr>
        <w:tab/>
        <w:t>L2,</w:t>
      </w:r>
      <w:r>
        <w:rPr>
          <w:spacing w:val="-6"/>
          <w:sz w:val="16"/>
        </w:rPr>
        <w:t> </w:t>
      </w:r>
      <w:r>
        <w:rPr>
          <w:sz w:val="16"/>
        </w:rPr>
        <w:t>68-</w:t>
      </w:r>
      <w:r>
        <w:rPr>
          <w:spacing w:val="-5"/>
          <w:sz w:val="16"/>
        </w:rPr>
        <w:t>69</w:t>
      </w:r>
    </w:p>
    <w:p>
      <w:pPr>
        <w:spacing w:line="193" w:lineRule="exact" w:before="9"/>
        <w:ind w:left="132" w:right="0" w:firstLine="0"/>
        <w:jc w:val="left"/>
        <w:rPr>
          <w:position w:val="2"/>
          <w:sz w:val="16"/>
        </w:rPr>
      </w:pPr>
      <w:r>
        <w:rPr>
          <w:sz w:val="10"/>
        </w:rPr>
        <w:t>…</w:t>
      </w:r>
      <w:r>
        <w:rPr>
          <w:rFonts w:ascii="Arial" w:hAnsi="Arial"/>
          <w:i/>
          <w:position w:val="1"/>
          <w:sz w:val="16"/>
        </w:rPr>
        <w:t>sinisigurado</w:t>
      </w:r>
      <w:r>
        <w:rPr>
          <w:rFonts w:ascii="Arial" w:hAnsi="Arial"/>
          <w:i/>
          <w:spacing w:val="-5"/>
          <w:position w:val="1"/>
          <w:sz w:val="16"/>
        </w:rPr>
        <w:t> </w:t>
      </w:r>
      <w:r>
        <w:rPr>
          <w:rFonts w:ascii="Arial" w:hAnsi="Arial"/>
          <w:i/>
          <w:position w:val="1"/>
          <w:sz w:val="16"/>
        </w:rPr>
        <w:t>ni</w:t>
      </w:r>
      <w:r>
        <w:rPr>
          <w:rFonts w:ascii="Arial" w:hAnsi="Arial"/>
          <w:i/>
          <w:spacing w:val="-6"/>
          <w:position w:val="1"/>
          <w:sz w:val="16"/>
        </w:rPr>
        <w:t> </w:t>
      </w:r>
      <w:r>
        <w:rPr>
          <w:rFonts w:ascii="Arial" w:hAnsi="Arial"/>
          <w:i/>
          <w:position w:val="1"/>
          <w:sz w:val="16"/>
        </w:rPr>
        <w:t>teacher</w:t>
      </w:r>
      <w:r>
        <w:rPr>
          <w:rFonts w:ascii="Arial" w:hAnsi="Arial"/>
          <w:i/>
          <w:spacing w:val="-5"/>
          <w:position w:val="1"/>
          <w:sz w:val="16"/>
        </w:rPr>
        <w:t> </w:t>
      </w:r>
      <w:r>
        <w:rPr>
          <w:rFonts w:ascii="Arial" w:hAnsi="Arial"/>
          <w:i/>
          <w:position w:val="1"/>
          <w:sz w:val="16"/>
        </w:rPr>
        <w:t>na</w:t>
      </w:r>
      <w:r>
        <w:rPr>
          <w:rFonts w:ascii="Arial" w:hAnsi="Arial"/>
          <w:i/>
          <w:spacing w:val="-4"/>
          <w:position w:val="1"/>
          <w:sz w:val="16"/>
        </w:rPr>
        <w:t> </w:t>
      </w:r>
      <w:r>
        <w:rPr>
          <w:rFonts w:ascii="Arial" w:hAnsi="Arial"/>
          <w:i/>
          <w:position w:val="1"/>
          <w:sz w:val="16"/>
        </w:rPr>
        <w:t>natututo</w:t>
      </w:r>
      <w:r>
        <w:rPr>
          <w:rFonts w:ascii="Arial" w:hAnsi="Arial"/>
          <w:i/>
          <w:spacing w:val="-6"/>
          <w:position w:val="1"/>
          <w:sz w:val="16"/>
        </w:rPr>
        <w:t> </w:t>
      </w:r>
      <w:r>
        <w:rPr>
          <w:rFonts w:ascii="Arial" w:hAnsi="Arial"/>
          <w:i/>
          <w:position w:val="1"/>
          <w:sz w:val="16"/>
        </w:rPr>
        <w:t>kami</w:t>
      </w:r>
      <w:r>
        <w:rPr>
          <w:rFonts w:ascii="Arial" w:hAnsi="Arial"/>
          <w:i/>
          <w:spacing w:val="-3"/>
          <w:position w:val="1"/>
          <w:sz w:val="16"/>
        </w:rPr>
        <w:t> </w:t>
      </w:r>
      <w:r>
        <w:rPr>
          <w:position w:val="2"/>
          <w:sz w:val="16"/>
        </w:rPr>
        <w:t>(the</w:t>
      </w:r>
      <w:r>
        <w:rPr>
          <w:spacing w:val="-6"/>
          <w:position w:val="2"/>
          <w:sz w:val="16"/>
        </w:rPr>
        <w:t> </w:t>
      </w:r>
      <w:r>
        <w:rPr>
          <w:position w:val="2"/>
          <w:sz w:val="16"/>
        </w:rPr>
        <w:t>teacher</w:t>
      </w:r>
      <w:r>
        <w:rPr>
          <w:spacing w:val="-7"/>
          <w:position w:val="2"/>
          <w:sz w:val="16"/>
        </w:rPr>
        <w:t> </w:t>
      </w:r>
      <w:r>
        <w:rPr>
          <w:position w:val="2"/>
          <w:sz w:val="16"/>
        </w:rPr>
        <w:t>makes</w:t>
      </w:r>
      <w:r>
        <w:rPr>
          <w:spacing w:val="-5"/>
          <w:position w:val="2"/>
          <w:sz w:val="16"/>
        </w:rPr>
        <w:t> </w:t>
      </w:r>
      <w:r>
        <w:rPr>
          <w:position w:val="2"/>
          <w:sz w:val="16"/>
        </w:rPr>
        <w:t>sure</w:t>
      </w:r>
      <w:r>
        <w:rPr>
          <w:spacing w:val="-4"/>
          <w:position w:val="2"/>
          <w:sz w:val="16"/>
        </w:rPr>
        <w:t> </w:t>
      </w:r>
      <w:r>
        <w:rPr>
          <w:spacing w:val="-5"/>
          <w:position w:val="2"/>
          <w:sz w:val="16"/>
        </w:rPr>
        <w:t>we</w:t>
      </w:r>
    </w:p>
    <w:p>
      <w:pPr>
        <w:tabs>
          <w:tab w:pos="5437" w:val="left" w:leader="none"/>
        </w:tabs>
        <w:spacing w:line="183" w:lineRule="exact" w:before="0"/>
        <w:ind w:left="135" w:right="0" w:firstLine="0"/>
        <w:jc w:val="left"/>
        <w:rPr>
          <w:sz w:val="16"/>
        </w:rPr>
      </w:pPr>
      <w:r>
        <w:rPr>
          <w:spacing w:val="-2"/>
          <w:sz w:val="16"/>
        </w:rPr>
        <w:t>learn)</w:t>
      </w:r>
      <w:r>
        <w:rPr>
          <w:sz w:val="16"/>
        </w:rPr>
        <w:tab/>
        <w:t>L4,</w:t>
      </w:r>
      <w:r>
        <w:rPr>
          <w:spacing w:val="-5"/>
          <w:sz w:val="16"/>
        </w:rPr>
        <w:t> </w:t>
      </w:r>
      <w:r>
        <w:rPr>
          <w:sz w:val="16"/>
        </w:rPr>
        <w:t>149-</w:t>
      </w:r>
      <w:r>
        <w:rPr>
          <w:spacing w:val="-5"/>
          <w:sz w:val="16"/>
        </w:rPr>
        <w:t>150</w:t>
      </w:r>
    </w:p>
    <w:p>
      <w:pPr>
        <w:spacing w:line="193" w:lineRule="exact" w:before="72"/>
        <w:ind w:left="132" w:right="0" w:firstLine="0"/>
        <w:jc w:val="left"/>
        <w:rPr>
          <w:position w:val="2"/>
          <w:sz w:val="16"/>
        </w:rPr>
      </w:pPr>
      <w:r>
        <w:rPr>
          <w:sz w:val="10"/>
        </w:rPr>
        <w:t>…</w:t>
      </w:r>
      <w:r>
        <w:rPr>
          <w:rFonts w:ascii="Arial" w:hAnsi="Arial"/>
          <w:i/>
          <w:position w:val="1"/>
          <w:sz w:val="16"/>
        </w:rPr>
        <w:t>sinisikap</w:t>
      </w:r>
      <w:r>
        <w:rPr>
          <w:rFonts w:ascii="Arial" w:hAnsi="Arial"/>
          <w:i/>
          <w:spacing w:val="-9"/>
          <w:position w:val="1"/>
          <w:sz w:val="16"/>
        </w:rPr>
        <w:t> </w:t>
      </w:r>
      <w:r>
        <w:rPr>
          <w:rFonts w:ascii="Arial" w:hAnsi="Arial"/>
          <w:i/>
          <w:position w:val="1"/>
          <w:sz w:val="16"/>
        </w:rPr>
        <w:t>kasi</w:t>
      </w:r>
      <w:r>
        <w:rPr>
          <w:rFonts w:ascii="Arial" w:hAnsi="Arial"/>
          <w:i/>
          <w:spacing w:val="-3"/>
          <w:position w:val="1"/>
          <w:sz w:val="16"/>
        </w:rPr>
        <w:t> </w:t>
      </w:r>
      <w:r>
        <w:rPr>
          <w:rFonts w:ascii="Arial" w:hAnsi="Arial"/>
          <w:i/>
          <w:position w:val="1"/>
          <w:sz w:val="16"/>
        </w:rPr>
        <w:t>ni</w:t>
      </w:r>
      <w:r>
        <w:rPr>
          <w:rFonts w:ascii="Arial" w:hAnsi="Arial"/>
          <w:i/>
          <w:spacing w:val="-6"/>
          <w:position w:val="1"/>
          <w:sz w:val="16"/>
        </w:rPr>
        <w:t> </w:t>
      </w:r>
      <w:r>
        <w:rPr>
          <w:rFonts w:ascii="Arial" w:hAnsi="Arial"/>
          <w:i/>
          <w:position w:val="1"/>
          <w:sz w:val="16"/>
        </w:rPr>
        <w:t>teacher</w:t>
      </w:r>
      <w:r>
        <w:rPr>
          <w:rFonts w:ascii="Arial" w:hAnsi="Arial"/>
          <w:i/>
          <w:spacing w:val="-5"/>
          <w:position w:val="1"/>
          <w:sz w:val="16"/>
        </w:rPr>
        <w:t> </w:t>
      </w:r>
      <w:r>
        <w:rPr>
          <w:rFonts w:ascii="Arial" w:hAnsi="Arial"/>
          <w:i/>
          <w:position w:val="1"/>
          <w:sz w:val="16"/>
        </w:rPr>
        <w:t>na</w:t>
      </w:r>
      <w:r>
        <w:rPr>
          <w:rFonts w:ascii="Arial" w:hAnsi="Arial"/>
          <w:i/>
          <w:spacing w:val="-4"/>
          <w:position w:val="1"/>
          <w:sz w:val="16"/>
        </w:rPr>
        <w:t> </w:t>
      </w:r>
      <w:r>
        <w:rPr>
          <w:rFonts w:ascii="Arial" w:hAnsi="Arial"/>
          <w:i/>
          <w:position w:val="1"/>
          <w:sz w:val="16"/>
        </w:rPr>
        <w:t>lahat</w:t>
      </w:r>
      <w:r>
        <w:rPr>
          <w:rFonts w:ascii="Arial" w:hAnsi="Arial"/>
          <w:i/>
          <w:spacing w:val="-7"/>
          <w:position w:val="1"/>
          <w:sz w:val="16"/>
        </w:rPr>
        <w:t> </w:t>
      </w:r>
      <w:r>
        <w:rPr>
          <w:rFonts w:ascii="Arial" w:hAnsi="Arial"/>
          <w:i/>
          <w:position w:val="1"/>
          <w:sz w:val="16"/>
        </w:rPr>
        <w:t>kami</w:t>
      </w:r>
      <w:r>
        <w:rPr>
          <w:rFonts w:ascii="Arial" w:hAnsi="Arial"/>
          <w:i/>
          <w:spacing w:val="-5"/>
          <w:position w:val="1"/>
          <w:sz w:val="16"/>
        </w:rPr>
        <w:t> </w:t>
      </w:r>
      <w:r>
        <w:rPr>
          <w:rFonts w:ascii="Arial" w:hAnsi="Arial"/>
          <w:i/>
          <w:position w:val="1"/>
          <w:sz w:val="16"/>
        </w:rPr>
        <w:t>matuto</w:t>
      </w:r>
      <w:r>
        <w:rPr>
          <w:position w:val="2"/>
          <w:sz w:val="16"/>
        </w:rPr>
        <w:t>…(the</w:t>
      </w:r>
      <w:r>
        <w:rPr>
          <w:spacing w:val="-7"/>
          <w:position w:val="2"/>
          <w:sz w:val="16"/>
        </w:rPr>
        <w:t> </w:t>
      </w:r>
      <w:r>
        <w:rPr>
          <w:position w:val="2"/>
          <w:sz w:val="16"/>
        </w:rPr>
        <w:t>teacher</w:t>
      </w:r>
      <w:r>
        <w:rPr>
          <w:spacing w:val="-5"/>
          <w:position w:val="2"/>
          <w:sz w:val="16"/>
        </w:rPr>
        <w:t> </w:t>
      </w:r>
      <w:r>
        <w:rPr>
          <w:position w:val="2"/>
          <w:sz w:val="16"/>
        </w:rPr>
        <w:t>is</w:t>
      </w:r>
      <w:r>
        <w:rPr>
          <w:spacing w:val="-5"/>
          <w:position w:val="2"/>
          <w:sz w:val="16"/>
        </w:rPr>
        <w:t> </w:t>
      </w:r>
      <w:r>
        <w:rPr>
          <w:position w:val="2"/>
          <w:sz w:val="16"/>
        </w:rPr>
        <w:t>trying</w:t>
      </w:r>
      <w:r>
        <w:rPr>
          <w:spacing w:val="-4"/>
          <w:position w:val="2"/>
          <w:sz w:val="16"/>
        </w:rPr>
        <w:t> </w:t>
      </w:r>
      <w:r>
        <w:rPr>
          <w:spacing w:val="-5"/>
          <w:position w:val="2"/>
          <w:sz w:val="16"/>
        </w:rPr>
        <w:t>to</w:t>
      </w:r>
    </w:p>
    <w:p>
      <w:pPr>
        <w:tabs>
          <w:tab w:pos="5437" w:val="left" w:leader="none"/>
        </w:tabs>
        <w:spacing w:line="183" w:lineRule="exact" w:before="0"/>
        <w:ind w:left="135" w:right="0" w:firstLine="0"/>
        <w:jc w:val="left"/>
        <w:rPr>
          <w:sz w:val="16"/>
        </w:rPr>
      </w:pPr>
      <w:r>
        <w:rPr>
          <w:sz w:val="16"/>
        </w:rPr>
        <w:t>make</w:t>
      </w:r>
      <w:r>
        <w:rPr>
          <w:spacing w:val="-4"/>
          <w:sz w:val="16"/>
        </w:rPr>
        <w:t> </w:t>
      </w:r>
      <w:r>
        <w:rPr>
          <w:sz w:val="16"/>
        </w:rPr>
        <w:t>sure</w:t>
      </w:r>
      <w:r>
        <w:rPr>
          <w:spacing w:val="-2"/>
          <w:sz w:val="16"/>
        </w:rPr>
        <w:t> </w:t>
      </w:r>
      <w:r>
        <w:rPr>
          <w:sz w:val="16"/>
        </w:rPr>
        <w:t>we</w:t>
      </w:r>
      <w:r>
        <w:rPr>
          <w:spacing w:val="-2"/>
          <w:sz w:val="16"/>
        </w:rPr>
        <w:t> </w:t>
      </w:r>
      <w:r>
        <w:rPr>
          <w:sz w:val="16"/>
        </w:rPr>
        <w:t>all</w:t>
      </w:r>
      <w:r>
        <w:rPr>
          <w:spacing w:val="-1"/>
          <w:sz w:val="16"/>
        </w:rPr>
        <w:t> </w:t>
      </w:r>
      <w:r>
        <w:rPr>
          <w:spacing w:val="-2"/>
          <w:sz w:val="16"/>
        </w:rPr>
        <w:t>learn)</w:t>
      </w:r>
      <w:r>
        <w:rPr>
          <w:sz w:val="16"/>
        </w:rPr>
        <w:tab/>
        <w:t>L5,</w:t>
      </w:r>
      <w:r>
        <w:rPr>
          <w:spacing w:val="-4"/>
          <w:sz w:val="16"/>
        </w:rPr>
        <w:t> </w:t>
      </w:r>
      <w:r>
        <w:rPr>
          <w:sz w:val="16"/>
        </w:rPr>
        <w:t>185-</w:t>
      </w:r>
      <w:r>
        <w:rPr>
          <w:spacing w:val="-5"/>
          <w:sz w:val="16"/>
        </w:rPr>
        <w:t>186</w:t>
      </w:r>
    </w:p>
    <w:p>
      <w:pPr>
        <w:spacing w:before="28"/>
        <w:ind w:left="132" w:right="0" w:firstLine="0"/>
        <w:jc w:val="left"/>
        <w:rPr>
          <w:sz w:val="16"/>
        </w:rPr>
      </w:pPr>
      <w:r>
        <w:rPr>
          <w:rFonts w:ascii="Arial" w:hAnsi="Arial"/>
          <w:i/>
          <w:sz w:val="16"/>
        </w:rPr>
        <w:t>kay</w:t>
      </w:r>
      <w:r>
        <w:rPr>
          <w:rFonts w:ascii="Arial" w:hAnsi="Arial"/>
          <w:i/>
          <w:spacing w:val="-7"/>
          <w:sz w:val="16"/>
        </w:rPr>
        <w:t> </w:t>
      </w:r>
      <w:r>
        <w:rPr>
          <w:rFonts w:ascii="Arial" w:hAnsi="Arial"/>
          <w:i/>
          <w:sz w:val="16"/>
        </w:rPr>
        <w:t>English…</w:t>
      </w:r>
      <w:r>
        <w:rPr>
          <w:rFonts w:ascii="Arial" w:hAnsi="Arial"/>
          <w:i/>
          <w:spacing w:val="-8"/>
          <w:sz w:val="16"/>
        </w:rPr>
        <w:t> </w:t>
      </w:r>
      <w:r>
        <w:rPr>
          <w:rFonts w:ascii="Arial" w:hAnsi="Arial"/>
          <w:i/>
          <w:sz w:val="16"/>
        </w:rPr>
        <w:t>among</w:t>
      </w:r>
      <w:r>
        <w:rPr>
          <w:rFonts w:ascii="Arial" w:hAnsi="Arial"/>
          <w:i/>
          <w:spacing w:val="-8"/>
          <w:sz w:val="16"/>
        </w:rPr>
        <w:t> </w:t>
      </w:r>
      <w:r>
        <w:rPr>
          <w:rFonts w:ascii="Arial" w:hAnsi="Arial"/>
          <w:i/>
          <w:sz w:val="16"/>
        </w:rPr>
        <w:t>science,</w:t>
      </w:r>
      <w:r>
        <w:rPr>
          <w:rFonts w:ascii="Arial" w:hAnsi="Arial"/>
          <w:i/>
          <w:spacing w:val="-5"/>
          <w:sz w:val="16"/>
        </w:rPr>
        <w:t> </w:t>
      </w:r>
      <w:r>
        <w:rPr>
          <w:rFonts w:ascii="Arial" w:hAnsi="Arial"/>
          <w:i/>
          <w:sz w:val="16"/>
        </w:rPr>
        <w:t>ginatagalog</w:t>
      </w:r>
      <w:r>
        <w:rPr>
          <w:rFonts w:ascii="Arial" w:hAnsi="Arial"/>
          <w:i/>
          <w:spacing w:val="-6"/>
          <w:sz w:val="16"/>
        </w:rPr>
        <w:t> </w:t>
      </w:r>
      <w:r>
        <w:rPr>
          <w:rFonts w:ascii="Arial" w:hAnsi="Arial"/>
          <w:i/>
          <w:sz w:val="16"/>
        </w:rPr>
        <w:t>ni</w:t>
      </w:r>
      <w:r>
        <w:rPr>
          <w:rFonts w:ascii="Arial" w:hAnsi="Arial"/>
          <w:i/>
          <w:spacing w:val="-7"/>
          <w:sz w:val="16"/>
        </w:rPr>
        <w:t> </w:t>
      </w:r>
      <w:r>
        <w:rPr>
          <w:rFonts w:ascii="Arial" w:hAnsi="Arial"/>
          <w:i/>
          <w:sz w:val="16"/>
        </w:rPr>
        <w:t>teacher…(</w:t>
      </w:r>
      <w:r>
        <w:rPr>
          <w:sz w:val="16"/>
        </w:rPr>
        <w:t>because</w:t>
      </w:r>
      <w:r>
        <w:rPr>
          <w:spacing w:val="-6"/>
          <w:sz w:val="16"/>
        </w:rPr>
        <w:t> </w:t>
      </w:r>
      <w:r>
        <w:rPr>
          <w:spacing w:val="-5"/>
          <w:sz w:val="16"/>
        </w:rPr>
        <w:t>our</w:t>
      </w:r>
    </w:p>
    <w:p>
      <w:pPr>
        <w:tabs>
          <w:tab w:pos="5437" w:val="left" w:leader="none"/>
        </w:tabs>
        <w:spacing w:before="3"/>
        <w:ind w:left="135" w:right="0" w:firstLine="0"/>
        <w:jc w:val="left"/>
        <w:rPr>
          <w:sz w:val="16"/>
        </w:rPr>
      </w:pPr>
      <w:r>
        <w:rPr>
          <w:sz w:val="16"/>
        </w:rPr>
        <w:t>science</w:t>
      </w:r>
      <w:r>
        <w:rPr>
          <w:spacing w:val="-7"/>
          <w:sz w:val="16"/>
        </w:rPr>
        <w:t> </w:t>
      </w:r>
      <w:r>
        <w:rPr>
          <w:sz w:val="16"/>
        </w:rPr>
        <w:t>is</w:t>
      </w:r>
      <w:r>
        <w:rPr>
          <w:spacing w:val="-5"/>
          <w:sz w:val="16"/>
        </w:rPr>
        <w:t> </w:t>
      </w:r>
      <w:r>
        <w:rPr>
          <w:sz w:val="16"/>
        </w:rPr>
        <w:t>English,</w:t>
      </w:r>
      <w:r>
        <w:rPr>
          <w:spacing w:val="-5"/>
          <w:sz w:val="16"/>
        </w:rPr>
        <w:t> </w:t>
      </w:r>
      <w:r>
        <w:rPr>
          <w:sz w:val="16"/>
        </w:rPr>
        <w:t>the</w:t>
      </w:r>
      <w:r>
        <w:rPr>
          <w:spacing w:val="-5"/>
          <w:sz w:val="16"/>
        </w:rPr>
        <w:t> </w:t>
      </w:r>
      <w:r>
        <w:rPr>
          <w:sz w:val="16"/>
        </w:rPr>
        <w:t>teacher</w:t>
      </w:r>
      <w:r>
        <w:rPr>
          <w:spacing w:val="-7"/>
          <w:sz w:val="16"/>
        </w:rPr>
        <w:t> </w:t>
      </w:r>
      <w:r>
        <w:rPr>
          <w:sz w:val="16"/>
        </w:rPr>
        <w:t>speaks</w:t>
      </w:r>
      <w:r>
        <w:rPr>
          <w:spacing w:val="-5"/>
          <w:sz w:val="16"/>
        </w:rPr>
        <w:t> </w:t>
      </w:r>
      <w:r>
        <w:rPr>
          <w:spacing w:val="-2"/>
          <w:sz w:val="16"/>
        </w:rPr>
        <w:t>Tagalog…</w:t>
      </w:r>
      <w:r>
        <w:rPr>
          <w:sz w:val="16"/>
        </w:rPr>
        <w:tab/>
        <w:t>L1,</w:t>
      </w:r>
      <w:r>
        <w:rPr>
          <w:spacing w:val="-6"/>
          <w:sz w:val="16"/>
        </w:rPr>
        <w:t> </w:t>
      </w:r>
      <w:r>
        <w:rPr>
          <w:sz w:val="16"/>
        </w:rPr>
        <w:t>11-</w:t>
      </w:r>
      <w:r>
        <w:rPr>
          <w:spacing w:val="-5"/>
          <w:sz w:val="16"/>
        </w:rPr>
        <w:t>15</w:t>
      </w:r>
    </w:p>
    <w:p>
      <w:pPr>
        <w:spacing w:line="247" w:lineRule="auto" w:before="34"/>
        <w:ind w:left="135" w:right="966" w:hanging="3"/>
        <w:jc w:val="left"/>
        <w:rPr>
          <w:sz w:val="16"/>
        </w:rPr>
      </w:pPr>
      <w:r>
        <w:rPr>
          <w:sz w:val="16"/>
        </w:rPr>
        <w:t>…</w:t>
      </w:r>
      <w:r>
        <w:rPr>
          <w:rFonts w:ascii="Arial" w:hAnsi="Arial"/>
          <w:i/>
          <w:sz w:val="16"/>
        </w:rPr>
        <w:t>nagtaas man gihapon ang akon iskor…Nagahatag pod si teacher ug paanseran</w:t>
      </w:r>
      <w:r>
        <w:rPr>
          <w:rFonts w:ascii="Arial" w:hAnsi="Arial"/>
          <w:i/>
          <w:spacing w:val="-3"/>
          <w:sz w:val="16"/>
        </w:rPr>
        <w:t> </w:t>
      </w:r>
      <w:r>
        <w:rPr>
          <w:rFonts w:ascii="Arial" w:hAnsi="Arial"/>
          <w:i/>
          <w:sz w:val="16"/>
        </w:rPr>
        <w:t>sa</w:t>
      </w:r>
      <w:r>
        <w:rPr>
          <w:rFonts w:ascii="Arial" w:hAnsi="Arial"/>
          <w:i/>
          <w:spacing w:val="-3"/>
          <w:sz w:val="16"/>
        </w:rPr>
        <w:t> </w:t>
      </w:r>
      <w:r>
        <w:rPr>
          <w:rFonts w:ascii="Arial" w:hAnsi="Arial"/>
          <w:i/>
          <w:sz w:val="16"/>
        </w:rPr>
        <w:t>amo…(</w:t>
      </w:r>
      <w:r>
        <w:rPr>
          <w:sz w:val="16"/>
        </w:rPr>
        <w:t>My</w:t>
      </w:r>
      <w:r>
        <w:rPr>
          <w:spacing w:val="-4"/>
          <w:sz w:val="16"/>
        </w:rPr>
        <w:t> </w:t>
      </w:r>
      <w:r>
        <w:rPr>
          <w:sz w:val="16"/>
        </w:rPr>
        <w:t>score</w:t>
      </w:r>
      <w:r>
        <w:rPr>
          <w:spacing w:val="-3"/>
          <w:sz w:val="16"/>
        </w:rPr>
        <w:t> </w:t>
      </w:r>
      <w:r>
        <w:rPr>
          <w:sz w:val="16"/>
        </w:rPr>
        <w:t>is</w:t>
      </w:r>
      <w:r>
        <w:rPr>
          <w:spacing w:val="-4"/>
          <w:sz w:val="16"/>
        </w:rPr>
        <w:t> </w:t>
      </w:r>
      <w:r>
        <w:rPr>
          <w:sz w:val="16"/>
        </w:rPr>
        <w:t>still</w:t>
      </w:r>
      <w:r>
        <w:rPr>
          <w:spacing w:val="-2"/>
          <w:sz w:val="16"/>
        </w:rPr>
        <w:t> </w:t>
      </w:r>
      <w:r>
        <w:rPr>
          <w:sz w:val="16"/>
        </w:rPr>
        <w:t>is</w:t>
      </w:r>
      <w:r>
        <w:rPr>
          <w:spacing w:val="-4"/>
          <w:sz w:val="16"/>
        </w:rPr>
        <w:t> </w:t>
      </w:r>
      <w:r>
        <w:rPr>
          <w:sz w:val="16"/>
        </w:rPr>
        <w:t>increasing...</w:t>
      </w:r>
      <w:r>
        <w:rPr>
          <w:spacing w:val="-4"/>
          <w:sz w:val="16"/>
        </w:rPr>
        <w:t> </w:t>
      </w:r>
      <w:r>
        <w:rPr>
          <w:sz w:val="16"/>
        </w:rPr>
        <w:t>The</w:t>
      </w:r>
      <w:r>
        <w:rPr>
          <w:spacing w:val="-6"/>
          <w:sz w:val="16"/>
        </w:rPr>
        <w:t> </w:t>
      </w:r>
      <w:r>
        <w:rPr>
          <w:sz w:val="16"/>
        </w:rPr>
        <w:t>teacher</w:t>
      </w:r>
      <w:r>
        <w:rPr>
          <w:spacing w:val="-3"/>
          <w:sz w:val="16"/>
        </w:rPr>
        <w:t> </w:t>
      </w:r>
      <w:r>
        <w:rPr>
          <w:sz w:val="16"/>
        </w:rPr>
        <w:t>is</w:t>
      </w:r>
      <w:r>
        <w:rPr>
          <w:spacing w:val="-6"/>
          <w:sz w:val="16"/>
        </w:rPr>
        <w:t> </w:t>
      </w:r>
      <w:r>
        <w:rPr>
          <w:sz w:val="16"/>
        </w:rPr>
        <w:t>also</w:t>
      </w:r>
    </w:p>
    <w:p>
      <w:pPr>
        <w:tabs>
          <w:tab w:pos="5437" w:val="left" w:leader="none"/>
        </w:tabs>
        <w:spacing w:line="182" w:lineRule="exact" w:before="0"/>
        <w:ind w:left="135" w:right="0" w:firstLine="0"/>
        <w:jc w:val="left"/>
        <w:rPr>
          <w:sz w:val="16"/>
        </w:rPr>
      </w:pPr>
      <w:r>
        <w:rPr>
          <w:sz w:val="16"/>
        </w:rPr>
        <w:t>gives</w:t>
      </w:r>
      <w:r>
        <w:rPr>
          <w:spacing w:val="-8"/>
          <w:sz w:val="16"/>
        </w:rPr>
        <w:t> </w:t>
      </w:r>
      <w:r>
        <w:rPr>
          <w:sz w:val="16"/>
        </w:rPr>
        <w:t>activity</w:t>
      </w:r>
      <w:r>
        <w:rPr>
          <w:spacing w:val="-5"/>
          <w:sz w:val="16"/>
        </w:rPr>
        <w:t> </w:t>
      </w:r>
      <w:r>
        <w:rPr>
          <w:spacing w:val="-2"/>
          <w:sz w:val="16"/>
        </w:rPr>
        <w:t>sheet)</w:t>
      </w:r>
      <w:r>
        <w:rPr>
          <w:sz w:val="16"/>
        </w:rPr>
        <w:tab/>
        <w:t>L3,</w:t>
      </w:r>
      <w:r>
        <w:rPr>
          <w:spacing w:val="-6"/>
          <w:sz w:val="16"/>
        </w:rPr>
        <w:t> </w:t>
      </w:r>
      <w:r>
        <w:rPr>
          <w:sz w:val="16"/>
        </w:rPr>
        <w:t>93-</w:t>
      </w:r>
      <w:r>
        <w:rPr>
          <w:spacing w:val="-5"/>
          <w:sz w:val="16"/>
        </w:rPr>
        <w:t>95</w:t>
      </w:r>
    </w:p>
    <w:p>
      <w:pPr>
        <w:tabs>
          <w:tab w:pos="5437" w:val="left" w:leader="none"/>
        </w:tabs>
        <w:spacing w:before="16"/>
        <w:ind w:left="132" w:right="0" w:firstLine="0"/>
        <w:jc w:val="left"/>
        <w:rPr>
          <w:sz w:val="16"/>
        </w:rPr>
      </w:pPr>
      <w:r>
        <w:rPr>
          <w:sz w:val="16"/>
        </w:rPr>
        <w:t>but</w:t>
      </w:r>
      <w:r>
        <w:rPr>
          <w:spacing w:val="-3"/>
          <w:sz w:val="16"/>
        </w:rPr>
        <w:t> </w:t>
      </w:r>
      <w:r>
        <w:rPr>
          <w:sz w:val="16"/>
        </w:rPr>
        <w:t>as</w:t>
      </w:r>
      <w:r>
        <w:rPr>
          <w:spacing w:val="-3"/>
          <w:sz w:val="16"/>
        </w:rPr>
        <w:t> </w:t>
      </w:r>
      <w:r>
        <w:rPr>
          <w:sz w:val="16"/>
        </w:rPr>
        <w:t>the</w:t>
      </w:r>
      <w:r>
        <w:rPr>
          <w:spacing w:val="-6"/>
          <w:sz w:val="16"/>
        </w:rPr>
        <w:t> </w:t>
      </w:r>
      <w:r>
        <w:rPr>
          <w:sz w:val="16"/>
        </w:rPr>
        <w:t>lesson</w:t>
      </w:r>
      <w:r>
        <w:rPr>
          <w:spacing w:val="-3"/>
          <w:sz w:val="16"/>
        </w:rPr>
        <w:t> </w:t>
      </w:r>
      <w:r>
        <w:rPr>
          <w:sz w:val="16"/>
        </w:rPr>
        <w:t>goes</w:t>
      </w:r>
      <w:r>
        <w:rPr>
          <w:spacing w:val="-1"/>
          <w:sz w:val="16"/>
        </w:rPr>
        <w:t> </w:t>
      </w:r>
      <w:r>
        <w:rPr>
          <w:sz w:val="16"/>
        </w:rPr>
        <w:t>by</w:t>
      </w:r>
      <w:r>
        <w:rPr>
          <w:spacing w:val="-4"/>
          <w:sz w:val="16"/>
        </w:rPr>
        <w:t> </w:t>
      </w:r>
      <w:r>
        <w:rPr>
          <w:sz w:val="16"/>
        </w:rPr>
        <w:t>I</w:t>
      </w:r>
      <w:r>
        <w:rPr>
          <w:spacing w:val="-2"/>
          <w:sz w:val="16"/>
        </w:rPr>
        <w:t> </w:t>
      </w:r>
      <w:r>
        <w:rPr>
          <w:sz w:val="16"/>
        </w:rPr>
        <w:t>began</w:t>
      </w:r>
      <w:r>
        <w:rPr>
          <w:spacing w:val="-5"/>
          <w:sz w:val="16"/>
        </w:rPr>
        <w:t> </w:t>
      </w:r>
      <w:r>
        <w:rPr>
          <w:sz w:val="16"/>
        </w:rPr>
        <w:t>to</w:t>
      </w:r>
      <w:r>
        <w:rPr>
          <w:spacing w:val="-3"/>
          <w:sz w:val="16"/>
        </w:rPr>
        <w:t> </w:t>
      </w:r>
      <w:r>
        <w:rPr>
          <w:sz w:val="16"/>
        </w:rPr>
        <w:t>manage</w:t>
      </w:r>
      <w:r>
        <w:rPr>
          <w:spacing w:val="-3"/>
          <w:sz w:val="16"/>
        </w:rPr>
        <w:t> </w:t>
      </w:r>
      <w:r>
        <w:rPr>
          <w:sz w:val="16"/>
        </w:rPr>
        <w:t>and</w:t>
      </w:r>
      <w:r>
        <w:rPr>
          <w:spacing w:val="-6"/>
          <w:sz w:val="16"/>
        </w:rPr>
        <w:t> </w:t>
      </w:r>
      <w:r>
        <w:rPr>
          <w:sz w:val="16"/>
        </w:rPr>
        <w:t>understand</w:t>
      </w:r>
      <w:r>
        <w:rPr>
          <w:spacing w:val="-5"/>
          <w:sz w:val="16"/>
        </w:rPr>
        <w:t> it…</w:t>
      </w:r>
      <w:r>
        <w:rPr>
          <w:sz w:val="16"/>
        </w:rPr>
        <w:tab/>
        <w:t>L3,</w:t>
      </w:r>
      <w:r>
        <w:rPr>
          <w:spacing w:val="-5"/>
          <w:sz w:val="16"/>
        </w:rPr>
        <w:t> </w:t>
      </w:r>
      <w:r>
        <w:rPr>
          <w:sz w:val="16"/>
        </w:rPr>
        <w:t>104-</w:t>
      </w:r>
      <w:r>
        <w:rPr>
          <w:spacing w:val="-5"/>
          <w:sz w:val="16"/>
        </w:rPr>
        <w:t>106</w:t>
      </w:r>
    </w:p>
    <w:p>
      <w:pPr>
        <w:spacing w:line="244" w:lineRule="auto" w:before="46"/>
        <w:ind w:left="135" w:right="1033" w:hanging="3"/>
        <w:jc w:val="left"/>
        <w:rPr>
          <w:sz w:val="16"/>
        </w:rPr>
      </w:pPr>
      <w:r>
        <w:rPr>
          <w:rFonts w:ascii="Arial" w:hAnsi="Arial"/>
          <w:i/>
          <w:sz w:val="16"/>
        </w:rPr>
        <w:t>nagastruggle ko kasi minsan hindi ko agad magets ang tinuturo pero ginabisaya</w:t>
      </w:r>
      <w:r>
        <w:rPr>
          <w:rFonts w:ascii="Arial" w:hAnsi="Arial"/>
          <w:i/>
          <w:spacing w:val="-6"/>
          <w:sz w:val="16"/>
        </w:rPr>
        <w:t> </w:t>
      </w:r>
      <w:r>
        <w:rPr>
          <w:rFonts w:ascii="Arial" w:hAnsi="Arial"/>
          <w:i/>
          <w:sz w:val="16"/>
        </w:rPr>
        <w:t>or</w:t>
      </w:r>
      <w:r>
        <w:rPr>
          <w:rFonts w:ascii="Arial" w:hAnsi="Arial"/>
          <w:i/>
          <w:spacing w:val="-3"/>
          <w:sz w:val="16"/>
        </w:rPr>
        <w:t> </w:t>
      </w:r>
      <w:r>
        <w:rPr>
          <w:rFonts w:ascii="Arial" w:hAnsi="Arial"/>
          <w:i/>
          <w:sz w:val="16"/>
        </w:rPr>
        <w:t>tagalog</w:t>
      </w:r>
      <w:r>
        <w:rPr>
          <w:rFonts w:ascii="Arial" w:hAnsi="Arial"/>
          <w:i/>
          <w:spacing w:val="-6"/>
          <w:sz w:val="16"/>
        </w:rPr>
        <w:t> </w:t>
      </w:r>
      <w:r>
        <w:rPr>
          <w:rFonts w:ascii="Arial" w:hAnsi="Arial"/>
          <w:i/>
          <w:sz w:val="16"/>
        </w:rPr>
        <w:t>ni</w:t>
      </w:r>
      <w:r>
        <w:rPr>
          <w:rFonts w:ascii="Arial" w:hAnsi="Arial"/>
          <w:i/>
          <w:spacing w:val="-4"/>
          <w:sz w:val="16"/>
        </w:rPr>
        <w:t> </w:t>
      </w:r>
      <w:r>
        <w:rPr>
          <w:rFonts w:ascii="Arial" w:hAnsi="Arial"/>
          <w:i/>
          <w:sz w:val="16"/>
        </w:rPr>
        <w:t>teacher…</w:t>
      </w:r>
      <w:r>
        <w:rPr>
          <w:rFonts w:ascii="Arial" w:hAnsi="Arial"/>
          <w:i/>
          <w:spacing w:val="-2"/>
          <w:sz w:val="16"/>
        </w:rPr>
        <w:t> </w:t>
      </w:r>
      <w:r>
        <w:rPr>
          <w:sz w:val="16"/>
        </w:rPr>
        <w:t>(I</w:t>
      </w:r>
      <w:r>
        <w:rPr>
          <w:spacing w:val="-4"/>
          <w:sz w:val="16"/>
        </w:rPr>
        <w:t> </w:t>
      </w:r>
      <w:r>
        <w:rPr>
          <w:sz w:val="16"/>
        </w:rPr>
        <w:t>struggle</w:t>
      </w:r>
      <w:r>
        <w:rPr>
          <w:spacing w:val="-5"/>
          <w:sz w:val="16"/>
        </w:rPr>
        <w:t> </w:t>
      </w:r>
      <w:r>
        <w:rPr>
          <w:sz w:val="16"/>
        </w:rPr>
        <w:t>because</w:t>
      </w:r>
      <w:r>
        <w:rPr>
          <w:spacing w:val="-5"/>
          <w:sz w:val="16"/>
        </w:rPr>
        <w:t> </w:t>
      </w:r>
      <w:r>
        <w:rPr>
          <w:sz w:val="16"/>
        </w:rPr>
        <w:t>sometimes</w:t>
      </w:r>
      <w:r>
        <w:rPr>
          <w:spacing w:val="-4"/>
          <w:sz w:val="16"/>
        </w:rPr>
        <w:t> </w:t>
      </w:r>
      <w:r>
        <w:rPr>
          <w:sz w:val="16"/>
        </w:rPr>
        <w:t>I</w:t>
      </w:r>
      <w:r>
        <w:rPr>
          <w:spacing w:val="-2"/>
          <w:sz w:val="16"/>
        </w:rPr>
        <w:t> </w:t>
      </w:r>
      <w:r>
        <w:rPr>
          <w:sz w:val="16"/>
        </w:rPr>
        <w:t>do not</w:t>
      </w:r>
      <w:r>
        <w:rPr>
          <w:spacing w:val="-4"/>
          <w:sz w:val="16"/>
        </w:rPr>
        <w:t> </w:t>
      </w:r>
      <w:r>
        <w:rPr>
          <w:sz w:val="16"/>
        </w:rPr>
        <w:t>immediately</w:t>
      </w:r>
      <w:r>
        <w:rPr>
          <w:spacing w:val="-5"/>
          <w:sz w:val="16"/>
        </w:rPr>
        <w:t> </w:t>
      </w:r>
      <w:r>
        <w:rPr>
          <w:sz w:val="16"/>
        </w:rPr>
        <w:t>understand</w:t>
      </w:r>
      <w:r>
        <w:rPr>
          <w:spacing w:val="-4"/>
          <w:sz w:val="16"/>
        </w:rPr>
        <w:t> </w:t>
      </w:r>
      <w:r>
        <w:rPr>
          <w:sz w:val="16"/>
        </w:rPr>
        <w:t>what</w:t>
      </w:r>
      <w:r>
        <w:rPr>
          <w:spacing w:val="-4"/>
          <w:sz w:val="16"/>
        </w:rPr>
        <w:t> </w:t>
      </w:r>
      <w:r>
        <w:rPr>
          <w:sz w:val="16"/>
        </w:rPr>
        <w:t>is</w:t>
      </w:r>
      <w:r>
        <w:rPr>
          <w:spacing w:val="-2"/>
          <w:sz w:val="16"/>
        </w:rPr>
        <w:t> </w:t>
      </w:r>
      <w:r>
        <w:rPr>
          <w:sz w:val="16"/>
        </w:rPr>
        <w:t>being</w:t>
      </w:r>
      <w:r>
        <w:rPr>
          <w:spacing w:val="-7"/>
          <w:sz w:val="16"/>
        </w:rPr>
        <w:t> </w:t>
      </w:r>
      <w:r>
        <w:rPr>
          <w:sz w:val="16"/>
        </w:rPr>
        <w:t>taught</w:t>
      </w:r>
      <w:r>
        <w:rPr>
          <w:spacing w:val="-5"/>
          <w:sz w:val="16"/>
        </w:rPr>
        <w:t> </w:t>
      </w:r>
      <w:r>
        <w:rPr>
          <w:sz w:val="16"/>
        </w:rPr>
        <w:t>but</w:t>
      </w:r>
      <w:r>
        <w:rPr>
          <w:spacing w:val="-5"/>
          <w:sz w:val="16"/>
        </w:rPr>
        <w:t> </w:t>
      </w:r>
      <w:r>
        <w:rPr>
          <w:sz w:val="16"/>
        </w:rPr>
        <w:t>the</w:t>
      </w:r>
      <w:r>
        <w:rPr>
          <w:spacing w:val="-6"/>
          <w:sz w:val="16"/>
        </w:rPr>
        <w:t> </w:t>
      </w:r>
      <w:r>
        <w:rPr>
          <w:sz w:val="16"/>
        </w:rPr>
        <w:t>teacher</w:t>
      </w:r>
      <w:r>
        <w:rPr>
          <w:spacing w:val="-4"/>
          <w:sz w:val="16"/>
        </w:rPr>
        <w:t> uses</w:t>
      </w:r>
    </w:p>
    <w:p>
      <w:pPr>
        <w:tabs>
          <w:tab w:pos="5437" w:val="left" w:leader="none"/>
        </w:tabs>
        <w:spacing w:before="1"/>
        <w:ind w:left="135" w:right="0" w:firstLine="0"/>
        <w:jc w:val="left"/>
        <w:rPr>
          <w:sz w:val="16"/>
        </w:rPr>
      </w:pPr>
      <w:r>
        <w:rPr>
          <w:sz w:val="16"/>
        </w:rPr>
        <w:t>Visayan</w:t>
      </w:r>
      <w:r>
        <w:rPr>
          <w:spacing w:val="-3"/>
          <w:sz w:val="16"/>
        </w:rPr>
        <w:t> </w:t>
      </w:r>
      <w:r>
        <w:rPr>
          <w:sz w:val="16"/>
        </w:rPr>
        <w:t>or</w:t>
      </w:r>
      <w:r>
        <w:rPr>
          <w:spacing w:val="-4"/>
          <w:sz w:val="16"/>
        </w:rPr>
        <w:t> </w:t>
      </w:r>
      <w:r>
        <w:rPr>
          <w:spacing w:val="-2"/>
          <w:sz w:val="16"/>
        </w:rPr>
        <w:t>Tagalog)</w:t>
      </w:r>
      <w:r>
        <w:rPr>
          <w:sz w:val="16"/>
        </w:rPr>
        <w:tab/>
        <w:t>L4,</w:t>
      </w:r>
      <w:r>
        <w:rPr>
          <w:spacing w:val="-5"/>
          <w:sz w:val="16"/>
        </w:rPr>
        <w:t> </w:t>
      </w:r>
      <w:r>
        <w:rPr>
          <w:sz w:val="16"/>
        </w:rPr>
        <w:t>146-</w:t>
      </w:r>
      <w:r>
        <w:rPr>
          <w:spacing w:val="-5"/>
          <w:sz w:val="16"/>
        </w:rPr>
        <w:t>147</w:t>
      </w:r>
    </w:p>
    <w:p>
      <w:pPr>
        <w:spacing w:before="46"/>
        <w:ind w:left="217" w:right="0" w:firstLine="0"/>
        <w:jc w:val="left"/>
        <w:rPr>
          <w:sz w:val="16"/>
        </w:rPr>
      </w:pPr>
      <w:r>
        <w:rPr/>
        <w:br w:type="column"/>
      </w:r>
      <w:r>
        <w:rPr>
          <w:spacing w:val="-10"/>
          <w:sz w:val="16"/>
        </w:rPr>
        <w:t>1</w:t>
      </w:r>
    </w:p>
    <w:p>
      <w:pPr>
        <w:spacing w:before="13"/>
        <w:ind w:left="217" w:right="0" w:firstLine="0"/>
        <w:jc w:val="left"/>
        <w:rPr>
          <w:sz w:val="16"/>
        </w:rPr>
      </w:pPr>
      <w:r>
        <w:rPr>
          <w:sz w:val="16"/>
        </w:rPr>
        <w:t>(33.33</w:t>
      </w:r>
      <w:r>
        <w:rPr>
          <w:spacing w:val="-4"/>
          <w:sz w:val="16"/>
        </w:rPr>
        <w:t> </w:t>
      </w:r>
      <w:r>
        <w:rPr>
          <w:spacing w:val="-5"/>
          <w:sz w:val="16"/>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6"/>
        <w:rPr>
          <w:sz w:val="16"/>
        </w:rPr>
      </w:pPr>
    </w:p>
    <w:p>
      <w:pPr>
        <w:spacing w:before="0"/>
        <w:ind w:left="217" w:right="0" w:firstLine="0"/>
        <w:jc w:val="left"/>
        <w:rPr>
          <w:sz w:val="16"/>
        </w:rPr>
      </w:pPr>
      <w:r>
        <w:rPr>
          <w:spacing w:val="-10"/>
          <w:sz w:val="16"/>
        </w:rPr>
        <w:t>2</w:t>
      </w:r>
    </w:p>
    <w:p>
      <w:pPr>
        <w:spacing w:before="13"/>
        <w:ind w:left="217" w:right="0" w:firstLine="0"/>
        <w:jc w:val="left"/>
        <w:rPr>
          <w:sz w:val="16"/>
        </w:rPr>
      </w:pPr>
      <w:r>
        <w:rPr>
          <w:spacing w:val="-2"/>
          <w:sz w:val="16"/>
        </w:rPr>
        <w:t>(41.66%)</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6"/>
        </w:rPr>
      </w:pPr>
    </w:p>
    <w:p>
      <w:pPr>
        <w:spacing w:before="0"/>
        <w:ind w:left="217" w:right="0" w:firstLine="0"/>
        <w:jc w:val="left"/>
        <w:rPr>
          <w:sz w:val="16"/>
        </w:rPr>
      </w:pPr>
      <w:r>
        <w:rPr>
          <w:spacing w:val="-10"/>
          <w:sz w:val="16"/>
        </w:rPr>
        <w:t>3</w:t>
      </w:r>
    </w:p>
    <w:p>
      <w:pPr>
        <w:spacing w:before="15"/>
        <w:ind w:left="217" w:right="0" w:firstLine="0"/>
        <w:jc w:val="left"/>
        <w:rPr>
          <w:sz w:val="16"/>
        </w:rPr>
      </w:pPr>
      <w:r>
        <w:rPr>
          <w:spacing w:val="-2"/>
          <w:sz w:val="16"/>
        </w:rPr>
        <w:t>(25%)</w:t>
      </w:r>
    </w:p>
    <w:p>
      <w:pPr>
        <w:spacing w:after="0"/>
        <w:jc w:val="left"/>
        <w:rPr>
          <w:sz w:val="16"/>
        </w:rPr>
        <w:sectPr>
          <w:type w:val="continuous"/>
          <w:pgSz w:w="12240" w:h="15840"/>
          <w:pgMar w:header="0" w:footer="1397" w:top="1780" w:bottom="1580" w:left="1800" w:right="1080"/>
          <w:cols w:num="3" w:equalWidth="0">
            <w:col w:w="1318" w:space="40"/>
            <w:col w:w="6293" w:space="39"/>
            <w:col w:w="1670"/>
          </w:cols>
        </w:sectPr>
      </w:pPr>
    </w:p>
    <w:p>
      <w:pPr>
        <w:pStyle w:val="BodyText"/>
        <w:spacing w:line="20" w:lineRule="exact"/>
        <w:ind w:left="1435"/>
        <w:rPr>
          <w:sz w:val="2"/>
        </w:rPr>
      </w:pPr>
      <w:r>
        <w:rPr>
          <w:sz w:val="2"/>
        </w:rPr>
        <mc:AlternateContent>
          <mc:Choice Requires="wps">
            <w:drawing>
              <wp:inline distT="0" distB="0" distL="0" distR="0">
                <wp:extent cx="4074795" cy="6350"/>
                <wp:effectExtent l="0" t="0" r="0" b="0"/>
                <wp:docPr id="68" name="Group 68"/>
                <wp:cNvGraphicFramePr>
                  <a:graphicFrameLocks/>
                </wp:cNvGraphicFramePr>
                <a:graphic>
                  <a:graphicData uri="http://schemas.microsoft.com/office/word/2010/wordprocessingGroup">
                    <wpg:wgp>
                      <wpg:cNvPr id="68" name="Group 68"/>
                      <wpg:cNvGrpSpPr/>
                      <wpg:grpSpPr>
                        <a:xfrm>
                          <a:off x="0" y="0"/>
                          <a:ext cx="4074795" cy="6350"/>
                          <a:chExt cx="4074795" cy="6350"/>
                        </a:xfrm>
                      </wpg:grpSpPr>
                      <wps:wsp>
                        <wps:cNvPr id="69" name="Graphic 69"/>
                        <wps:cNvSpPr/>
                        <wps:spPr>
                          <a:xfrm>
                            <a:off x="0" y="0"/>
                            <a:ext cx="4074795" cy="6350"/>
                          </a:xfrm>
                          <a:custGeom>
                            <a:avLst/>
                            <a:gdLst/>
                            <a:ahLst/>
                            <a:cxnLst/>
                            <a:rect l="l" t="t" r="r" b="b"/>
                            <a:pathLst>
                              <a:path w="4074795" h="6350">
                                <a:moveTo>
                                  <a:pt x="3374758" y="0"/>
                                </a:moveTo>
                                <a:lnTo>
                                  <a:pt x="3368675" y="0"/>
                                </a:lnTo>
                                <a:lnTo>
                                  <a:pt x="0" y="0"/>
                                </a:lnTo>
                                <a:lnTo>
                                  <a:pt x="0" y="6096"/>
                                </a:lnTo>
                                <a:lnTo>
                                  <a:pt x="3368675" y="6096"/>
                                </a:lnTo>
                                <a:lnTo>
                                  <a:pt x="3374758" y="6096"/>
                                </a:lnTo>
                                <a:lnTo>
                                  <a:pt x="3374758" y="0"/>
                                </a:lnTo>
                                <a:close/>
                              </a:path>
                              <a:path w="4074795" h="6350">
                                <a:moveTo>
                                  <a:pt x="4074591" y="0"/>
                                </a:moveTo>
                                <a:lnTo>
                                  <a:pt x="3374771" y="0"/>
                                </a:lnTo>
                                <a:lnTo>
                                  <a:pt x="3374771" y="6096"/>
                                </a:lnTo>
                                <a:lnTo>
                                  <a:pt x="4074591" y="6096"/>
                                </a:lnTo>
                                <a:lnTo>
                                  <a:pt x="40745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0.850pt;height:.5pt;mso-position-horizontal-relative:char;mso-position-vertical-relative:line" id="docshapegroup67" coordorigin="0,0" coordsize="6417,10">
                <v:shape style="position:absolute;left:0;top:0;width:6417;height:10" id="docshape68" coordorigin="0,0" coordsize="6417,10" path="m5315,0l5305,0,0,0,0,10,5305,10,5315,10,5315,0xm6417,0l5315,0,5315,10,6417,10,6417,0xe" filled="true" fillcolor="#000000" stroked="false">
                  <v:path arrowok="t"/>
                  <v:fill type="solid"/>
                </v:shape>
              </v:group>
            </w:pict>
          </mc:Fallback>
        </mc:AlternateContent>
      </w:r>
      <w:r>
        <w:rPr>
          <w:sz w:val="2"/>
        </w:rPr>
      </w:r>
    </w:p>
    <w:p>
      <w:pPr>
        <w:pStyle w:val="BodyText"/>
        <w:spacing w:after="0" w:line="20" w:lineRule="exact"/>
        <w:rPr>
          <w:sz w:val="2"/>
        </w:rPr>
        <w:sectPr>
          <w:type w:val="continuous"/>
          <w:pgSz w:w="12240" w:h="15840"/>
          <w:pgMar w:header="0" w:footer="1397" w:top="1780" w:bottom="1580" w:left="1800" w:right="1080"/>
        </w:sectPr>
      </w:pPr>
    </w:p>
    <w:p>
      <w:pPr>
        <w:pStyle w:val="BodyText"/>
        <w:spacing w:line="482" w:lineRule="auto" w:before="81"/>
        <w:ind w:left="360" w:right="782" w:firstLine="720"/>
        <w:jc w:val="both"/>
      </w:pPr>
      <w:r>
        <w:rPr/>
        <w:t>Table 5.2 shows the integration of quantitative and qualitative findings across the three variables Student-teacher Interaction, Teacher's Performance, and Subject Evaluation that provide valuable insights into the utilization</w:t>
      </w:r>
      <w:r>
        <w:rPr>
          <w:spacing w:val="-13"/>
        </w:rPr>
        <w:t> </w:t>
      </w:r>
      <w:r>
        <w:rPr/>
        <w:t>of</w:t>
      </w:r>
      <w:r>
        <w:rPr>
          <w:spacing w:val="-13"/>
        </w:rPr>
        <w:t> </w:t>
      </w:r>
      <w:r>
        <w:rPr/>
        <w:t>learners</w:t>
      </w:r>
      <w:r>
        <w:rPr>
          <w:spacing w:val="-14"/>
        </w:rPr>
        <w:t> </w:t>
      </w:r>
      <w:r>
        <w:rPr/>
        <w:t>using</w:t>
      </w:r>
      <w:r>
        <w:rPr>
          <w:spacing w:val="-12"/>
        </w:rPr>
        <w:t> </w:t>
      </w:r>
      <w:r>
        <w:rPr/>
        <w:t>innovative</w:t>
      </w:r>
      <w:r>
        <w:rPr>
          <w:spacing w:val="-9"/>
        </w:rPr>
        <w:t> </w:t>
      </w:r>
      <w:r>
        <w:rPr/>
        <w:t>teaching</w:t>
      </w:r>
      <w:r>
        <w:rPr>
          <w:spacing w:val="-13"/>
        </w:rPr>
        <w:t> </w:t>
      </w:r>
      <w:r>
        <w:rPr/>
        <w:t>strategies,</w:t>
      </w:r>
      <w:r>
        <w:rPr>
          <w:spacing w:val="-13"/>
        </w:rPr>
        <w:t> </w:t>
      </w:r>
      <w:r>
        <w:rPr/>
        <w:t>in</w:t>
      </w:r>
      <w:r>
        <w:rPr>
          <w:spacing w:val="-13"/>
        </w:rPr>
        <w:t> </w:t>
      </w:r>
      <w:r>
        <w:rPr/>
        <w:t>terms</w:t>
      </w:r>
      <w:r>
        <w:rPr>
          <w:spacing w:val="-14"/>
        </w:rPr>
        <w:t> </w:t>
      </w:r>
      <w:r>
        <w:rPr/>
        <w:t>of</w:t>
      </w:r>
      <w:r>
        <w:rPr>
          <w:spacing w:val="-13"/>
        </w:rPr>
        <w:t> </w:t>
      </w:r>
      <w:r>
        <w:rPr/>
        <w:t>Student- teacher Interaction, the integration reveals a high level of proficiency with a mean</w:t>
      </w:r>
      <w:r>
        <w:rPr>
          <w:spacing w:val="-17"/>
        </w:rPr>
        <w:t> </w:t>
      </w:r>
      <w:r>
        <w:rPr/>
        <w:t>score</w:t>
      </w:r>
      <w:r>
        <w:rPr>
          <w:spacing w:val="-17"/>
        </w:rPr>
        <w:t> </w:t>
      </w:r>
      <w:r>
        <w:rPr/>
        <w:t>of</w:t>
      </w:r>
      <w:r>
        <w:rPr>
          <w:spacing w:val="-16"/>
        </w:rPr>
        <w:t> </w:t>
      </w:r>
      <w:r>
        <w:rPr>
          <w:rFonts w:ascii="Arial"/>
          <w:i/>
        </w:rPr>
        <w:t>2.55</w:t>
      </w:r>
      <w:r>
        <w:rPr/>
        <w:t>,</w:t>
      </w:r>
      <w:r>
        <w:rPr>
          <w:spacing w:val="-17"/>
        </w:rPr>
        <w:t> </w:t>
      </w:r>
      <w:r>
        <w:rPr/>
        <w:t>indicating</w:t>
      </w:r>
      <w:r>
        <w:rPr>
          <w:spacing w:val="-17"/>
        </w:rPr>
        <w:t> </w:t>
      </w:r>
      <w:r>
        <w:rPr/>
        <w:t>a</w:t>
      </w:r>
      <w:r>
        <w:rPr>
          <w:spacing w:val="-17"/>
        </w:rPr>
        <w:t> </w:t>
      </w:r>
      <w:r>
        <w:rPr/>
        <w:t>positive</w:t>
      </w:r>
      <w:r>
        <w:rPr>
          <w:spacing w:val="-16"/>
        </w:rPr>
        <w:t> </w:t>
      </w:r>
      <w:r>
        <w:rPr/>
        <w:t>perception</w:t>
      </w:r>
      <w:r>
        <w:rPr>
          <w:spacing w:val="-17"/>
        </w:rPr>
        <w:t> </w:t>
      </w:r>
      <w:r>
        <w:rPr/>
        <w:t>of</w:t>
      </w:r>
      <w:r>
        <w:rPr>
          <w:spacing w:val="-17"/>
        </w:rPr>
        <w:t> </w:t>
      </w:r>
      <w:r>
        <w:rPr/>
        <w:t>the</w:t>
      </w:r>
      <w:r>
        <w:rPr>
          <w:spacing w:val="-16"/>
        </w:rPr>
        <w:t> </w:t>
      </w:r>
      <w:r>
        <w:rPr/>
        <w:t>utilization</w:t>
      </w:r>
      <w:r>
        <w:rPr>
          <w:spacing w:val="-17"/>
        </w:rPr>
        <w:t> </w:t>
      </w:r>
      <w:r>
        <w:rPr/>
        <w:t>of</w:t>
      </w:r>
      <w:r>
        <w:rPr>
          <w:spacing w:val="-17"/>
        </w:rPr>
        <w:t> </w:t>
      </w:r>
      <w:r>
        <w:rPr/>
        <w:t>learners using</w:t>
      </w:r>
      <w:r>
        <w:rPr>
          <w:spacing w:val="-1"/>
        </w:rPr>
        <w:t> </w:t>
      </w:r>
      <w:r>
        <w:rPr/>
        <w:t>innovative</w:t>
      </w:r>
      <w:r>
        <w:rPr>
          <w:spacing w:val="-4"/>
        </w:rPr>
        <w:t> </w:t>
      </w:r>
      <w:r>
        <w:rPr/>
        <w:t>teaching</w:t>
      </w:r>
      <w:r>
        <w:rPr>
          <w:spacing w:val="-1"/>
        </w:rPr>
        <w:t> </w:t>
      </w:r>
      <w:r>
        <w:rPr/>
        <w:t>strategies.</w:t>
      </w:r>
      <w:r>
        <w:rPr>
          <w:spacing w:val="-1"/>
        </w:rPr>
        <w:t> </w:t>
      </w:r>
      <w:r>
        <w:rPr/>
        <w:t>Similarly,</w:t>
      </w:r>
      <w:r>
        <w:rPr>
          <w:spacing w:val="-1"/>
        </w:rPr>
        <w:t> </w:t>
      </w:r>
      <w:r>
        <w:rPr/>
        <w:t>in</w:t>
      </w:r>
      <w:r>
        <w:rPr>
          <w:spacing w:val="-1"/>
        </w:rPr>
        <w:t> </w:t>
      </w:r>
      <w:r>
        <w:rPr/>
        <w:t>Teacher's</w:t>
      </w:r>
      <w:r>
        <w:rPr>
          <w:spacing w:val="-2"/>
        </w:rPr>
        <w:t> </w:t>
      </w:r>
      <w:r>
        <w:rPr/>
        <w:t>Performance,</w:t>
      </w:r>
      <w:r>
        <w:rPr>
          <w:spacing w:val="-1"/>
        </w:rPr>
        <w:t> </w:t>
      </w:r>
      <w:r>
        <w:rPr/>
        <w:t>the mean score of </w:t>
      </w:r>
      <w:r>
        <w:rPr>
          <w:rFonts w:ascii="Arial"/>
          <w:i/>
        </w:rPr>
        <w:t>2.67 </w:t>
      </w:r>
      <w:r>
        <w:rPr/>
        <w:t>reflects high proficiency. Additionally, in Subject Evaluation, the mean score of </w:t>
      </w:r>
      <w:r>
        <w:rPr>
          <w:rFonts w:ascii="Arial"/>
          <w:i/>
        </w:rPr>
        <w:t>2.56 </w:t>
      </w:r>
      <w:r>
        <w:rPr/>
        <w:t>demonstrates the high utilization of learners using innovative teaching strategies.</w:t>
      </w:r>
    </w:p>
    <w:p>
      <w:pPr>
        <w:pStyle w:val="BodyText"/>
        <w:spacing w:line="482" w:lineRule="auto"/>
        <w:ind w:left="360" w:right="792" w:firstLine="720"/>
        <w:jc w:val="both"/>
      </w:pPr>
      <w:r>
        <w:rPr/>
        <w:t>Integrating quantitative and qualitative data highlights the level of satisfaction of learners in the utilization of learners' innovative teaching strategies. The qualitative statements exemplify the learning experiences of learners subjected to innovative teaching strategies, such as stimulating and engaging. These findings align with the quantitative data, reinforcing the learners satisfaction with the utilization of innovative teaching strategies.</w:t>
      </w:r>
    </w:p>
    <w:p>
      <w:pPr>
        <w:pStyle w:val="BodyText"/>
        <w:spacing w:line="482" w:lineRule="auto"/>
        <w:ind w:left="360" w:right="784" w:firstLine="720"/>
        <w:jc w:val="both"/>
      </w:pPr>
      <w:r>
        <w:rPr/>
        <w:t>The implications of this integration are significant for learners' satisfaction in the utilization of innovative teaching strategies. Firstly, the relationship that builds between student and teacher persuades and encourages learners to participate in the class discussion. The student- teacher interaction suggests having feedback to address or correct the gap and establish a dynamic, welcoming, and empowering learning environment</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8"/>
        <w:jc w:val="both"/>
      </w:pPr>
      <w:r>
        <w:rPr/>
        <w:t>that encourages student achievement, ignites a love of learning, and equips students</w:t>
      </w:r>
      <w:r>
        <w:rPr>
          <w:spacing w:val="-8"/>
        </w:rPr>
        <w:t> </w:t>
      </w:r>
      <w:r>
        <w:rPr/>
        <w:t>for</w:t>
      </w:r>
      <w:r>
        <w:rPr>
          <w:spacing w:val="-9"/>
        </w:rPr>
        <w:t> </w:t>
      </w:r>
      <w:r>
        <w:rPr/>
        <w:t>challenges</w:t>
      </w:r>
      <w:r>
        <w:rPr>
          <w:spacing w:val="-9"/>
        </w:rPr>
        <w:t> </w:t>
      </w:r>
      <w:r>
        <w:rPr/>
        <w:t>in</w:t>
      </w:r>
      <w:r>
        <w:rPr>
          <w:spacing w:val="-8"/>
        </w:rPr>
        <w:t> </w:t>
      </w:r>
      <w:r>
        <w:rPr/>
        <w:t>an</w:t>
      </w:r>
      <w:r>
        <w:rPr>
          <w:spacing w:val="-8"/>
        </w:rPr>
        <w:t> </w:t>
      </w:r>
      <w:r>
        <w:rPr/>
        <w:t>ever-changing</w:t>
      </w:r>
      <w:r>
        <w:rPr>
          <w:spacing w:val="-10"/>
        </w:rPr>
        <w:t> </w:t>
      </w:r>
      <w:r>
        <w:rPr/>
        <w:t>world.</w:t>
      </w:r>
      <w:r>
        <w:rPr>
          <w:spacing w:val="-8"/>
        </w:rPr>
        <w:t> </w:t>
      </w:r>
      <w:r>
        <w:rPr/>
        <w:t>To</w:t>
      </w:r>
      <w:r>
        <w:rPr>
          <w:spacing w:val="-8"/>
        </w:rPr>
        <w:t> </w:t>
      </w:r>
      <w:r>
        <w:rPr/>
        <w:t>make</w:t>
      </w:r>
      <w:r>
        <w:rPr>
          <w:spacing w:val="-8"/>
        </w:rPr>
        <w:t> </w:t>
      </w:r>
      <w:r>
        <w:rPr/>
        <w:t>sure</w:t>
      </w:r>
      <w:r>
        <w:rPr>
          <w:spacing w:val="-9"/>
        </w:rPr>
        <w:t> </w:t>
      </w:r>
      <w:r>
        <w:rPr/>
        <w:t>that</w:t>
      </w:r>
      <w:r>
        <w:rPr>
          <w:spacing w:val="-8"/>
        </w:rPr>
        <w:t> </w:t>
      </w:r>
      <w:r>
        <w:rPr/>
        <w:t>creative teaching methods satisfy the changing needs and preferences of students, encourage engagement and achievement, and foster an innovative and excellent educational culture, educators and students must constantly collaborate, communicate, and reflect on their work.</w:t>
      </w:r>
    </w:p>
    <w:p>
      <w:pPr>
        <w:pStyle w:val="BodyText"/>
        <w:spacing w:line="482" w:lineRule="auto"/>
        <w:ind w:left="360" w:right="786" w:firstLine="720"/>
        <w:jc w:val="both"/>
      </w:pPr>
      <w:r>
        <w:rPr/>
        <w:t>Secondly,</w:t>
      </w:r>
      <w:r>
        <w:rPr>
          <w:spacing w:val="-4"/>
        </w:rPr>
        <w:t> </w:t>
      </w:r>
      <w:r>
        <w:rPr/>
        <w:t>the</w:t>
      </w:r>
      <w:r>
        <w:rPr>
          <w:spacing w:val="-4"/>
        </w:rPr>
        <w:t> </w:t>
      </w:r>
      <w:r>
        <w:rPr/>
        <w:t>integration</w:t>
      </w:r>
      <w:r>
        <w:rPr>
          <w:spacing w:val="-4"/>
        </w:rPr>
        <w:t> </w:t>
      </w:r>
      <w:r>
        <w:rPr/>
        <w:t>of</w:t>
      </w:r>
      <w:r>
        <w:rPr>
          <w:spacing w:val="-6"/>
        </w:rPr>
        <w:t> </w:t>
      </w:r>
      <w:r>
        <w:rPr/>
        <w:t>quantitative</w:t>
      </w:r>
      <w:r>
        <w:rPr>
          <w:spacing w:val="-4"/>
        </w:rPr>
        <w:t> </w:t>
      </w:r>
      <w:r>
        <w:rPr/>
        <w:t>and</w:t>
      </w:r>
      <w:r>
        <w:rPr>
          <w:spacing w:val="-6"/>
        </w:rPr>
        <w:t> </w:t>
      </w:r>
      <w:r>
        <w:rPr/>
        <w:t>qualitative</w:t>
      </w:r>
      <w:r>
        <w:rPr>
          <w:spacing w:val="-4"/>
        </w:rPr>
        <w:t> </w:t>
      </w:r>
      <w:r>
        <w:rPr/>
        <w:t>data</w:t>
      </w:r>
      <w:r>
        <w:rPr>
          <w:spacing w:val="-3"/>
        </w:rPr>
        <w:t> </w:t>
      </w:r>
      <w:r>
        <w:rPr/>
        <w:t>intensifies teachers' performance. Their proficiency in the utilization of innovative teaching strategies impressed the learners, who strive their best to comprehend</w:t>
      </w:r>
      <w:r>
        <w:rPr>
          <w:spacing w:val="-10"/>
        </w:rPr>
        <w:t> </w:t>
      </w:r>
      <w:r>
        <w:rPr/>
        <w:t>and</w:t>
      </w:r>
      <w:r>
        <w:rPr>
          <w:spacing w:val="-9"/>
        </w:rPr>
        <w:t> </w:t>
      </w:r>
      <w:r>
        <w:rPr/>
        <w:t>understand</w:t>
      </w:r>
      <w:r>
        <w:rPr>
          <w:spacing w:val="-10"/>
        </w:rPr>
        <w:t> </w:t>
      </w:r>
      <w:r>
        <w:rPr/>
        <w:t>the</w:t>
      </w:r>
      <w:r>
        <w:rPr>
          <w:spacing w:val="-10"/>
        </w:rPr>
        <w:t> </w:t>
      </w:r>
      <w:r>
        <w:rPr/>
        <w:t>lesson.</w:t>
      </w:r>
      <w:r>
        <w:rPr>
          <w:spacing w:val="-9"/>
        </w:rPr>
        <w:t> </w:t>
      </w:r>
      <w:r>
        <w:rPr/>
        <w:t>Teachers'</w:t>
      </w:r>
      <w:r>
        <w:rPr>
          <w:spacing w:val="-10"/>
        </w:rPr>
        <w:t> </w:t>
      </w:r>
      <w:r>
        <w:rPr/>
        <w:t>performance</w:t>
      </w:r>
      <w:r>
        <w:rPr>
          <w:spacing w:val="-10"/>
        </w:rPr>
        <w:t> </w:t>
      </w:r>
      <w:r>
        <w:rPr/>
        <w:t>suggests</w:t>
      </w:r>
      <w:r>
        <w:rPr>
          <w:spacing w:val="-11"/>
        </w:rPr>
        <w:t> </w:t>
      </w:r>
      <w:r>
        <w:rPr/>
        <w:t>the use of a differentiated activity to address the needs of every learner and produce a quality and efficient individual. This tailored approach not only enhances student engagement but also fosters a more inclusive learning environment where every student can thrive.</w:t>
      </w:r>
    </w:p>
    <w:p>
      <w:pPr>
        <w:pStyle w:val="BodyText"/>
        <w:spacing w:line="482" w:lineRule="auto"/>
        <w:ind w:left="360" w:right="791" w:firstLine="720"/>
        <w:jc w:val="both"/>
      </w:pPr>
      <w:r>
        <w:rPr/>
        <w:t>Last but not least, the integration emphasizes a significant subject evaluation. To achieve a high score, students can improve their vocabulary, </w:t>
      </w:r>
      <w:r>
        <w:rPr>
          <w:spacing w:val="-2"/>
        </w:rPr>
        <w:t>value</w:t>
      </w:r>
      <w:r>
        <w:rPr>
          <w:spacing w:val="-5"/>
        </w:rPr>
        <w:t> </w:t>
      </w:r>
      <w:r>
        <w:rPr>
          <w:spacing w:val="-2"/>
        </w:rPr>
        <w:t>education,</w:t>
      </w:r>
      <w:r>
        <w:rPr>
          <w:spacing w:val="-5"/>
        </w:rPr>
        <w:t> </w:t>
      </w:r>
      <w:r>
        <w:rPr>
          <w:spacing w:val="-2"/>
        </w:rPr>
        <w:t>and</w:t>
      </w:r>
      <w:r>
        <w:rPr>
          <w:spacing w:val="-5"/>
        </w:rPr>
        <w:t> </w:t>
      </w:r>
      <w:r>
        <w:rPr>
          <w:spacing w:val="-2"/>
        </w:rPr>
        <w:t>build</w:t>
      </w:r>
      <w:r>
        <w:rPr>
          <w:spacing w:val="-5"/>
        </w:rPr>
        <w:t> </w:t>
      </w:r>
      <w:r>
        <w:rPr>
          <w:spacing w:val="-2"/>
        </w:rPr>
        <w:t>their</w:t>
      </w:r>
      <w:r>
        <w:rPr>
          <w:spacing w:val="-8"/>
        </w:rPr>
        <w:t> </w:t>
      </w:r>
      <w:r>
        <w:rPr>
          <w:spacing w:val="-2"/>
        </w:rPr>
        <w:t>confidence</w:t>
      </w:r>
      <w:r>
        <w:rPr>
          <w:spacing w:val="-5"/>
        </w:rPr>
        <w:t> </w:t>
      </w:r>
      <w:r>
        <w:rPr>
          <w:spacing w:val="-2"/>
        </w:rPr>
        <w:t>through</w:t>
      </w:r>
      <w:r>
        <w:rPr>
          <w:spacing w:val="-5"/>
        </w:rPr>
        <w:t> </w:t>
      </w:r>
      <w:r>
        <w:rPr>
          <w:spacing w:val="-2"/>
        </w:rPr>
        <w:t>subject</w:t>
      </w:r>
      <w:r>
        <w:rPr>
          <w:spacing w:val="-5"/>
        </w:rPr>
        <w:t> </w:t>
      </w:r>
      <w:r>
        <w:rPr>
          <w:spacing w:val="-2"/>
        </w:rPr>
        <w:t>evaluation.</w:t>
      </w:r>
      <w:r>
        <w:rPr>
          <w:spacing w:val="-5"/>
        </w:rPr>
        <w:t> </w:t>
      </w:r>
      <w:r>
        <w:rPr>
          <w:spacing w:val="-2"/>
        </w:rPr>
        <w:t>Subject </w:t>
      </w:r>
      <w:r>
        <w:rPr/>
        <w:t>evaluation emphasizes the value of using the available resources and localizing the lesson to meet each student's needs. Educators, parents, and stakeholders must collaborate to find ways to accommodate each student's intelligence and preferred method of learning. This ensures a more personalized and effective learning experience for each student.</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360" w:right="786" w:firstLine="720"/>
        <w:jc w:val="both"/>
      </w:pPr>
      <w:r>
        <w:rPr/>
        <w:t>Overall, combining quantitative and qualitative data offers worthwhile educational</w:t>
      </w:r>
      <w:r>
        <w:rPr>
          <w:spacing w:val="-7"/>
        </w:rPr>
        <w:t> </w:t>
      </w:r>
      <w:r>
        <w:rPr/>
        <w:t>opportunities</w:t>
      </w:r>
      <w:r>
        <w:rPr>
          <w:spacing w:val="-6"/>
        </w:rPr>
        <w:t> </w:t>
      </w:r>
      <w:r>
        <w:rPr/>
        <w:t>when</w:t>
      </w:r>
      <w:r>
        <w:rPr>
          <w:spacing w:val="-6"/>
        </w:rPr>
        <w:t> </w:t>
      </w:r>
      <w:r>
        <w:rPr/>
        <w:t>creative</w:t>
      </w:r>
      <w:r>
        <w:rPr>
          <w:spacing w:val="-6"/>
        </w:rPr>
        <w:t> </w:t>
      </w:r>
      <w:r>
        <w:rPr/>
        <w:t>teaching</w:t>
      </w:r>
      <w:r>
        <w:rPr>
          <w:spacing w:val="-5"/>
        </w:rPr>
        <w:t> </w:t>
      </w:r>
      <w:r>
        <w:rPr/>
        <w:t>techniques</w:t>
      </w:r>
      <w:r>
        <w:rPr>
          <w:spacing w:val="-6"/>
        </w:rPr>
        <w:t> </w:t>
      </w:r>
      <w:r>
        <w:rPr/>
        <w:t>are</w:t>
      </w:r>
      <w:r>
        <w:rPr>
          <w:spacing w:val="-6"/>
        </w:rPr>
        <w:t> </w:t>
      </w:r>
      <w:r>
        <w:rPr/>
        <w:t>applied.</w:t>
      </w:r>
      <w:r>
        <w:rPr>
          <w:spacing w:val="-6"/>
        </w:rPr>
        <w:t> </w:t>
      </w:r>
      <w:r>
        <w:rPr/>
        <w:t>The findings'</w:t>
      </w:r>
      <w:r>
        <w:rPr>
          <w:spacing w:val="-8"/>
        </w:rPr>
        <w:t> </w:t>
      </w:r>
      <w:r>
        <w:rPr/>
        <w:t>validity</w:t>
      </w:r>
      <w:r>
        <w:rPr>
          <w:spacing w:val="-8"/>
        </w:rPr>
        <w:t> </w:t>
      </w:r>
      <w:r>
        <w:rPr/>
        <w:t>and</w:t>
      </w:r>
      <w:r>
        <w:rPr>
          <w:spacing w:val="-7"/>
        </w:rPr>
        <w:t> </w:t>
      </w:r>
      <w:r>
        <w:rPr/>
        <w:t>dependability</w:t>
      </w:r>
      <w:r>
        <w:rPr>
          <w:spacing w:val="-5"/>
        </w:rPr>
        <w:t> </w:t>
      </w:r>
      <w:r>
        <w:rPr/>
        <w:t>are</w:t>
      </w:r>
      <w:r>
        <w:rPr>
          <w:spacing w:val="-8"/>
        </w:rPr>
        <w:t> </w:t>
      </w:r>
      <w:r>
        <w:rPr/>
        <w:t>further</w:t>
      </w:r>
      <w:r>
        <w:rPr>
          <w:spacing w:val="-6"/>
        </w:rPr>
        <w:t> </w:t>
      </w:r>
      <w:r>
        <w:rPr/>
        <w:t>supported</w:t>
      </w:r>
      <w:r>
        <w:rPr>
          <w:spacing w:val="-5"/>
        </w:rPr>
        <w:t> </w:t>
      </w:r>
      <w:r>
        <w:rPr/>
        <w:t>by</w:t>
      </w:r>
      <w:r>
        <w:rPr>
          <w:spacing w:val="-8"/>
        </w:rPr>
        <w:t> </w:t>
      </w:r>
      <w:r>
        <w:rPr/>
        <w:t>the</w:t>
      </w:r>
      <w:r>
        <w:rPr>
          <w:spacing w:val="-5"/>
        </w:rPr>
        <w:t> </w:t>
      </w:r>
      <w:r>
        <w:rPr/>
        <w:t>congruence</w:t>
      </w:r>
      <w:r>
        <w:rPr>
          <w:spacing w:val="-9"/>
        </w:rPr>
        <w:t> </w:t>
      </w:r>
      <w:r>
        <w:rPr/>
        <w:t>of perceptions</w:t>
      </w:r>
      <w:r>
        <w:rPr>
          <w:spacing w:val="-4"/>
        </w:rPr>
        <w:t> </w:t>
      </w:r>
      <w:r>
        <w:rPr/>
        <w:t>as</w:t>
      </w:r>
      <w:r>
        <w:rPr>
          <w:spacing w:val="-4"/>
        </w:rPr>
        <w:t> </w:t>
      </w:r>
      <w:r>
        <w:rPr/>
        <w:t>reported</w:t>
      </w:r>
      <w:r>
        <w:rPr>
          <w:spacing w:val="-4"/>
        </w:rPr>
        <w:t> </w:t>
      </w:r>
      <w:r>
        <w:rPr/>
        <w:t>in the</w:t>
      </w:r>
      <w:r>
        <w:rPr>
          <w:spacing w:val="-4"/>
        </w:rPr>
        <w:t> </w:t>
      </w:r>
      <w:r>
        <w:rPr/>
        <w:t>quantitative</w:t>
      </w:r>
      <w:r>
        <w:rPr>
          <w:spacing w:val="-6"/>
        </w:rPr>
        <w:t> </w:t>
      </w:r>
      <w:r>
        <w:rPr/>
        <w:t>data</w:t>
      </w:r>
      <w:r>
        <w:rPr>
          <w:spacing w:val="-3"/>
        </w:rPr>
        <w:t> </w:t>
      </w:r>
      <w:r>
        <w:rPr/>
        <w:t>and</w:t>
      </w:r>
      <w:r>
        <w:rPr>
          <w:spacing w:val="-4"/>
        </w:rPr>
        <w:t> </w:t>
      </w:r>
      <w:r>
        <w:rPr/>
        <w:t>the</w:t>
      </w:r>
      <w:r>
        <w:rPr>
          <w:spacing w:val="-4"/>
        </w:rPr>
        <w:t> </w:t>
      </w:r>
      <w:r>
        <w:rPr/>
        <w:t>real-world</w:t>
      </w:r>
      <w:r>
        <w:rPr>
          <w:spacing w:val="-4"/>
        </w:rPr>
        <w:t> </w:t>
      </w:r>
      <w:r>
        <w:rPr/>
        <w:t>application detailed in the qualitative statements. This integration highlighted how crucial it is to use creative and engaging teaching methods to meet the needs of students in the twenty-first century. Educators can create an engaging and learner-centric educational setting that will enable students to thrive, acquire critical competencies, and derive satisfaction from their educational journey.</w:t>
      </w:r>
    </w:p>
    <w:p>
      <w:pPr>
        <w:pStyle w:val="BodyText"/>
        <w:spacing w:line="482" w:lineRule="auto"/>
        <w:ind w:left="360" w:right="785" w:firstLine="720"/>
        <w:jc w:val="both"/>
      </w:pPr>
      <w:r>
        <w:rPr/>
        <w:t>This can be achieved by incorporating Bandura's Social Cognitive Theory and Experiential Learning Theory into the design and implementation of</w:t>
      </w:r>
      <w:r>
        <w:rPr>
          <w:spacing w:val="-17"/>
        </w:rPr>
        <w:t> </w:t>
      </w:r>
      <w:r>
        <w:rPr/>
        <w:t>creative</w:t>
      </w:r>
      <w:r>
        <w:rPr>
          <w:spacing w:val="-17"/>
        </w:rPr>
        <w:t> </w:t>
      </w:r>
      <w:r>
        <w:rPr/>
        <w:t>teaching</w:t>
      </w:r>
      <w:r>
        <w:rPr>
          <w:spacing w:val="-16"/>
        </w:rPr>
        <w:t> </w:t>
      </w:r>
      <w:r>
        <w:rPr/>
        <w:t>strategies.</w:t>
      </w:r>
      <w:r>
        <w:rPr>
          <w:spacing w:val="-17"/>
        </w:rPr>
        <w:t> </w:t>
      </w:r>
      <w:r>
        <w:rPr/>
        <w:t>Through</w:t>
      </w:r>
      <w:r>
        <w:rPr>
          <w:spacing w:val="-17"/>
        </w:rPr>
        <w:t> </w:t>
      </w:r>
      <w:r>
        <w:rPr/>
        <w:t>the</w:t>
      </w:r>
      <w:r>
        <w:rPr>
          <w:spacing w:val="-17"/>
        </w:rPr>
        <w:t> </w:t>
      </w:r>
      <w:r>
        <w:rPr/>
        <w:t>creation</w:t>
      </w:r>
      <w:r>
        <w:rPr>
          <w:spacing w:val="-16"/>
        </w:rPr>
        <w:t> </w:t>
      </w:r>
      <w:r>
        <w:rPr/>
        <w:t>of</w:t>
      </w:r>
      <w:r>
        <w:rPr>
          <w:spacing w:val="-17"/>
        </w:rPr>
        <w:t> </w:t>
      </w:r>
      <w:r>
        <w:rPr/>
        <w:t>dynamic,</w:t>
      </w:r>
      <w:r>
        <w:rPr>
          <w:spacing w:val="-16"/>
        </w:rPr>
        <w:t> </w:t>
      </w:r>
      <w:r>
        <w:rPr/>
        <w:t>personalized, collaborative, active, and feedback-rich learning environments, innovative teaching strategies increase learning satisfaction and improve the quality of their</w:t>
      </w:r>
      <w:r>
        <w:rPr>
          <w:spacing w:val="-5"/>
        </w:rPr>
        <w:t> </w:t>
      </w:r>
      <w:r>
        <w:rPr/>
        <w:t>educational</w:t>
      </w:r>
      <w:r>
        <w:rPr>
          <w:spacing w:val="-6"/>
        </w:rPr>
        <w:t> </w:t>
      </w:r>
      <w:r>
        <w:rPr/>
        <w:t>experiences.</w:t>
      </w:r>
      <w:r>
        <w:rPr>
          <w:spacing w:val="-5"/>
        </w:rPr>
        <w:t> </w:t>
      </w:r>
      <w:r>
        <w:rPr/>
        <w:t>Enable</w:t>
      </w:r>
      <w:r>
        <w:rPr>
          <w:spacing w:val="-5"/>
        </w:rPr>
        <w:t> </w:t>
      </w:r>
      <w:r>
        <w:rPr/>
        <w:t>students</w:t>
      </w:r>
      <w:r>
        <w:rPr>
          <w:spacing w:val="-3"/>
        </w:rPr>
        <w:t> </w:t>
      </w:r>
      <w:r>
        <w:rPr/>
        <w:t>to</w:t>
      </w:r>
      <w:r>
        <w:rPr>
          <w:spacing w:val="-5"/>
        </w:rPr>
        <w:t> </w:t>
      </w:r>
      <w:r>
        <w:rPr/>
        <w:t>flourish,</w:t>
      </w:r>
      <w:r>
        <w:rPr>
          <w:spacing w:val="-5"/>
        </w:rPr>
        <w:t> </w:t>
      </w:r>
      <w:r>
        <w:rPr/>
        <w:t>find</w:t>
      </w:r>
      <w:r>
        <w:rPr>
          <w:spacing w:val="-5"/>
        </w:rPr>
        <w:t> </w:t>
      </w:r>
      <w:r>
        <w:rPr/>
        <w:t>their</w:t>
      </w:r>
      <w:r>
        <w:rPr>
          <w:spacing w:val="-7"/>
        </w:rPr>
        <w:t> </w:t>
      </w:r>
      <w:r>
        <w:rPr/>
        <w:t>passions, and develop a lifelong love of learning by implementing cutting-edge pedagogical approaches that address a variety of learning needs, encourage student engagement, and provide authentic learning experiences. This approach not only fosters academic success but also cultivates critical thinking,</w:t>
      </w:r>
      <w:r>
        <w:rPr>
          <w:spacing w:val="-13"/>
        </w:rPr>
        <w:t> </w:t>
      </w:r>
      <w:r>
        <w:rPr/>
        <w:t>problem-solving</w:t>
      </w:r>
      <w:r>
        <w:rPr>
          <w:spacing w:val="-13"/>
        </w:rPr>
        <w:t> </w:t>
      </w:r>
      <w:r>
        <w:rPr/>
        <w:t>skills,</w:t>
      </w:r>
      <w:r>
        <w:rPr>
          <w:spacing w:val="-14"/>
        </w:rPr>
        <w:t> </w:t>
      </w:r>
      <w:r>
        <w:rPr/>
        <w:t>and</w:t>
      </w:r>
      <w:r>
        <w:rPr>
          <w:spacing w:val="-15"/>
        </w:rPr>
        <w:t> </w:t>
      </w:r>
      <w:r>
        <w:rPr/>
        <w:t>emotional</w:t>
      </w:r>
      <w:r>
        <w:rPr>
          <w:spacing w:val="-14"/>
        </w:rPr>
        <w:t> </w:t>
      </w:r>
      <w:r>
        <w:rPr/>
        <w:t>intelligence,</w:t>
      </w:r>
      <w:r>
        <w:rPr>
          <w:spacing w:val="-13"/>
        </w:rPr>
        <w:t> </w:t>
      </w:r>
      <w:r>
        <w:rPr/>
        <w:t>preparing</w:t>
      </w:r>
      <w:r>
        <w:rPr>
          <w:spacing w:val="-15"/>
        </w:rPr>
        <w:t> </w:t>
      </w:r>
      <w:r>
        <w:rPr/>
        <w:t>students for the challenges of the future.</w:t>
      </w:r>
    </w:p>
    <w:p>
      <w:pPr>
        <w:pStyle w:val="BodyText"/>
        <w:spacing w:after="0" w:line="482" w:lineRule="auto"/>
        <w:jc w:val="both"/>
        <w:sectPr>
          <w:pgSz w:w="12240" w:h="15840"/>
          <w:pgMar w:header="0" w:footer="1397" w:top="1760" w:bottom="1580" w:left="1800" w:right="1080"/>
        </w:sectPr>
      </w:pPr>
    </w:p>
    <w:p>
      <w:pPr>
        <w:spacing w:before="69"/>
        <w:ind w:left="0" w:right="432" w:firstLine="0"/>
        <w:jc w:val="center"/>
        <w:rPr>
          <w:rFonts w:ascii="Arial"/>
          <w:b/>
          <w:sz w:val="24"/>
        </w:rPr>
      </w:pPr>
      <w:r>
        <w:rPr>
          <w:rFonts w:ascii="Arial"/>
          <w:b/>
          <w:sz w:val="24"/>
        </w:rPr>
        <mc:AlternateContent>
          <mc:Choice Requires="wps">
            <w:drawing>
              <wp:anchor distT="0" distB="0" distL="0" distR="0" allowOverlap="1" layoutInCell="1" locked="0" behindDoc="0" simplePos="0" relativeHeight="15737856">
                <wp:simplePos x="0" y="0"/>
                <wp:positionH relativeFrom="page">
                  <wp:posOffset>6145529</wp:posOffset>
                </wp:positionH>
                <wp:positionV relativeFrom="page">
                  <wp:posOffset>8718804</wp:posOffset>
                </wp:positionV>
                <wp:extent cx="725170" cy="56769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25170" cy="567690"/>
                        </a:xfrm>
                        <a:custGeom>
                          <a:avLst/>
                          <a:gdLst/>
                          <a:ahLst/>
                          <a:cxnLst/>
                          <a:rect l="l" t="t" r="r" b="b"/>
                          <a:pathLst>
                            <a:path w="725170" h="567690">
                              <a:moveTo>
                                <a:pt x="362585" y="0"/>
                              </a:moveTo>
                              <a:lnTo>
                                <a:pt x="308998" y="3076"/>
                              </a:lnTo>
                              <a:lnTo>
                                <a:pt x="257855" y="12014"/>
                              </a:lnTo>
                              <a:lnTo>
                                <a:pt x="209715" y="26375"/>
                              </a:lnTo>
                              <a:lnTo>
                                <a:pt x="165140" y="45719"/>
                              </a:lnTo>
                              <a:lnTo>
                                <a:pt x="124690" y="69608"/>
                              </a:lnTo>
                              <a:lnTo>
                                <a:pt x="88926" y="97603"/>
                              </a:lnTo>
                              <a:lnTo>
                                <a:pt x="58407" y="129264"/>
                              </a:lnTo>
                              <a:lnTo>
                                <a:pt x="33694" y="164155"/>
                              </a:lnTo>
                              <a:lnTo>
                                <a:pt x="15349" y="201834"/>
                              </a:lnTo>
                              <a:lnTo>
                                <a:pt x="3930" y="241864"/>
                              </a:lnTo>
                              <a:lnTo>
                                <a:pt x="0" y="283806"/>
                              </a:lnTo>
                              <a:lnTo>
                                <a:pt x="3930" y="325752"/>
                              </a:lnTo>
                              <a:lnTo>
                                <a:pt x="15349" y="365788"/>
                              </a:lnTo>
                              <a:lnTo>
                                <a:pt x="33694" y="403473"/>
                              </a:lnTo>
                              <a:lnTo>
                                <a:pt x="58407" y="438369"/>
                              </a:lnTo>
                              <a:lnTo>
                                <a:pt x="88926" y="470037"/>
                              </a:lnTo>
                              <a:lnTo>
                                <a:pt x="124690" y="498038"/>
                              </a:lnTo>
                              <a:lnTo>
                                <a:pt x="165140" y="521932"/>
                              </a:lnTo>
                              <a:lnTo>
                                <a:pt x="209715" y="541281"/>
                              </a:lnTo>
                              <a:lnTo>
                                <a:pt x="257855" y="555646"/>
                              </a:lnTo>
                              <a:lnTo>
                                <a:pt x="308998" y="564586"/>
                              </a:lnTo>
                              <a:lnTo>
                                <a:pt x="362585" y="567664"/>
                              </a:lnTo>
                              <a:lnTo>
                                <a:pt x="416171" y="564586"/>
                              </a:lnTo>
                              <a:lnTo>
                                <a:pt x="467314" y="555646"/>
                              </a:lnTo>
                              <a:lnTo>
                                <a:pt x="515454" y="541281"/>
                              </a:lnTo>
                              <a:lnTo>
                                <a:pt x="560029" y="521932"/>
                              </a:lnTo>
                              <a:lnTo>
                                <a:pt x="600479" y="498038"/>
                              </a:lnTo>
                              <a:lnTo>
                                <a:pt x="636243" y="470037"/>
                              </a:lnTo>
                              <a:lnTo>
                                <a:pt x="666762" y="438369"/>
                              </a:lnTo>
                              <a:lnTo>
                                <a:pt x="691475" y="403473"/>
                              </a:lnTo>
                              <a:lnTo>
                                <a:pt x="709820" y="365788"/>
                              </a:lnTo>
                              <a:lnTo>
                                <a:pt x="721239" y="325752"/>
                              </a:lnTo>
                              <a:lnTo>
                                <a:pt x="725170" y="283806"/>
                              </a:lnTo>
                              <a:lnTo>
                                <a:pt x="721239" y="241864"/>
                              </a:lnTo>
                              <a:lnTo>
                                <a:pt x="709820" y="201834"/>
                              </a:lnTo>
                              <a:lnTo>
                                <a:pt x="691475" y="164155"/>
                              </a:lnTo>
                              <a:lnTo>
                                <a:pt x="666762" y="129264"/>
                              </a:lnTo>
                              <a:lnTo>
                                <a:pt x="636243" y="97603"/>
                              </a:lnTo>
                              <a:lnTo>
                                <a:pt x="600479" y="69608"/>
                              </a:lnTo>
                              <a:lnTo>
                                <a:pt x="560029" y="45719"/>
                              </a:lnTo>
                              <a:lnTo>
                                <a:pt x="515454" y="26375"/>
                              </a:lnTo>
                              <a:lnTo>
                                <a:pt x="467314" y="12014"/>
                              </a:lnTo>
                              <a:lnTo>
                                <a:pt x="416171" y="3076"/>
                              </a:lnTo>
                              <a:lnTo>
                                <a:pt x="3625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483.899994pt;margin-top:686.52002pt;width:57.1pt;height:44.7pt;mso-position-horizontal-relative:page;mso-position-vertical-relative:page;z-index:15737856" id="docshape69" coordorigin="9678,13730" coordsize="1142,894" path="m10249,13730l10165,13735,10084,13749,10008,13772,9938,13802,9874,13840,9818,13884,9770,13934,9731,13989,9702,14048,9684,14111,9678,14177,9684,14243,9702,14306,9731,14366,9770,14421,9818,14471,9874,14515,9938,14552,10008,14583,10084,14605,10165,14620,10249,14624,10333,14620,10414,14605,10490,14583,10560,14552,10624,14515,10680,14471,10728,14421,10767,14366,10796,14306,10814,14243,10820,14177,10814,14111,10796,14048,10767,13989,10728,13934,10680,13884,10624,13840,10560,13802,10490,13772,10414,13749,10333,13735,10249,13730xe" filled="true" fillcolor="#ffffff" stroked="false">
                <v:path arrowok="t"/>
                <v:fill type="solid"/>
                <w10:wrap type="none"/>
              </v:shape>
            </w:pict>
          </mc:Fallback>
        </mc:AlternateContent>
      </w:r>
      <w:r>
        <w:rPr>
          <w:rFonts w:ascii="Arial"/>
          <w:b/>
          <w:sz w:val="24"/>
        </w:rPr>
        <w:t>Chapter</w:t>
      </w:r>
      <w:r>
        <w:rPr>
          <w:rFonts w:ascii="Arial"/>
          <w:b/>
          <w:spacing w:val="-6"/>
          <w:sz w:val="24"/>
        </w:rPr>
        <w:t> </w:t>
      </w:r>
      <w:r>
        <w:rPr>
          <w:rFonts w:ascii="Arial"/>
          <w:b/>
          <w:spacing w:val="-10"/>
          <w:sz w:val="24"/>
        </w:rPr>
        <w:t>V</w:t>
      </w:r>
    </w:p>
    <w:p>
      <w:pPr>
        <w:pStyle w:val="BodyText"/>
        <w:spacing w:before="4"/>
        <w:rPr>
          <w:rFonts w:ascii="Arial"/>
          <w:b/>
        </w:rPr>
      </w:pPr>
    </w:p>
    <w:p>
      <w:pPr>
        <w:pStyle w:val="Heading1"/>
        <w:ind w:left="270" w:right="700"/>
        <w:jc w:val="center"/>
      </w:pPr>
      <w:r>
        <w:rPr/>
        <w:t>SUMMARY</w:t>
      </w:r>
      <w:r>
        <w:rPr>
          <w:spacing w:val="-8"/>
        </w:rPr>
        <w:t> </w:t>
      </w:r>
      <w:r>
        <w:rPr/>
        <w:t>OF</w:t>
      </w:r>
      <w:r>
        <w:rPr>
          <w:spacing w:val="-8"/>
        </w:rPr>
        <w:t> </w:t>
      </w:r>
      <w:r>
        <w:rPr/>
        <w:t>FINDINGS,</w:t>
      </w:r>
      <w:r>
        <w:rPr>
          <w:spacing w:val="-8"/>
        </w:rPr>
        <w:t> </w:t>
      </w:r>
      <w:r>
        <w:rPr/>
        <w:t>CONCLUSIONS,</w:t>
      </w:r>
      <w:r>
        <w:rPr>
          <w:spacing w:val="-8"/>
        </w:rPr>
        <w:t> </w:t>
      </w:r>
      <w:r>
        <w:rPr/>
        <w:t>AND</w:t>
      </w:r>
      <w:r>
        <w:rPr>
          <w:spacing w:val="-8"/>
        </w:rPr>
        <w:t> </w:t>
      </w:r>
      <w:r>
        <w:rPr>
          <w:spacing w:val="-2"/>
        </w:rPr>
        <w:t>RECOMMENDATIONS</w:t>
      </w:r>
    </w:p>
    <w:p>
      <w:pPr>
        <w:pStyle w:val="BodyText"/>
        <w:spacing w:before="60"/>
        <w:rPr>
          <w:rFonts w:ascii="Arial"/>
          <w:b/>
        </w:rPr>
      </w:pPr>
    </w:p>
    <w:p>
      <w:pPr>
        <w:pStyle w:val="BodyText"/>
        <w:spacing w:line="480" w:lineRule="auto"/>
        <w:ind w:left="360" w:right="783" w:firstLine="720"/>
      </w:pPr>
      <w:r>
        <w:rPr/>
        <w:t>This chapter presents the summary of the study findings, conclusions, and recommendations of the study.</w:t>
      </w:r>
    </w:p>
    <w:p>
      <w:pPr>
        <w:spacing w:before="11"/>
        <w:ind w:left="358" w:right="0" w:firstLine="0"/>
        <w:jc w:val="left"/>
        <w:rPr>
          <w:rFonts w:ascii="Arial"/>
          <w:b/>
          <w:sz w:val="24"/>
        </w:rPr>
      </w:pPr>
      <w:r>
        <w:rPr>
          <w:rFonts w:ascii="Arial"/>
          <w:b/>
          <w:spacing w:val="-2"/>
          <w:sz w:val="24"/>
        </w:rPr>
        <w:t>Summary</w:t>
      </w:r>
    </w:p>
    <w:p>
      <w:pPr>
        <w:pStyle w:val="BodyText"/>
        <w:spacing w:line="482" w:lineRule="auto" w:before="271"/>
        <w:ind w:left="360" w:firstLine="720"/>
      </w:pPr>
      <w:r>
        <w:rPr/>
        <w:t>The</w:t>
      </w:r>
      <w:r>
        <w:rPr>
          <w:spacing w:val="40"/>
        </w:rPr>
        <w:t> </w:t>
      </w:r>
      <w:r>
        <w:rPr/>
        <w:t>following</w:t>
      </w:r>
      <w:r>
        <w:rPr>
          <w:spacing w:val="40"/>
        </w:rPr>
        <w:t> </w:t>
      </w:r>
      <w:r>
        <w:rPr/>
        <w:t>are</w:t>
      </w:r>
      <w:r>
        <w:rPr>
          <w:spacing w:val="40"/>
        </w:rPr>
        <w:t> </w:t>
      </w:r>
      <w:r>
        <w:rPr/>
        <w:t>the</w:t>
      </w:r>
      <w:r>
        <w:rPr>
          <w:spacing w:val="40"/>
        </w:rPr>
        <w:t> </w:t>
      </w:r>
      <w:r>
        <w:rPr/>
        <w:t>results</w:t>
      </w:r>
      <w:r>
        <w:rPr>
          <w:spacing w:val="40"/>
        </w:rPr>
        <w:t> </w:t>
      </w:r>
      <w:r>
        <w:rPr/>
        <w:t>of</w:t>
      </w:r>
      <w:r>
        <w:rPr>
          <w:spacing w:val="40"/>
        </w:rPr>
        <w:t> </w:t>
      </w:r>
      <w:r>
        <w:rPr/>
        <w:t>the</w:t>
      </w:r>
      <w:r>
        <w:rPr>
          <w:spacing w:val="40"/>
        </w:rPr>
        <w:t> </w:t>
      </w:r>
      <w:r>
        <w:rPr/>
        <w:t>survey</w:t>
      </w:r>
      <w:r>
        <w:rPr>
          <w:spacing w:val="40"/>
        </w:rPr>
        <w:t> </w:t>
      </w:r>
      <w:r>
        <w:rPr/>
        <w:t>conducted</w:t>
      </w:r>
      <w:r>
        <w:rPr>
          <w:spacing w:val="40"/>
        </w:rPr>
        <w:t> </w:t>
      </w:r>
      <w:r>
        <w:rPr/>
        <w:t>among</w:t>
      </w:r>
      <w:r>
        <w:rPr>
          <w:spacing w:val="40"/>
        </w:rPr>
        <w:t> </w:t>
      </w:r>
      <w:r>
        <w:rPr/>
        <w:t>the</w:t>
      </w:r>
      <w:r>
        <w:rPr>
          <w:spacing w:val="40"/>
        </w:rPr>
        <w:t> </w:t>
      </w:r>
      <w:r>
        <w:rPr/>
        <w:t>respondents and key informants of the study:</w:t>
      </w:r>
    </w:p>
    <w:p>
      <w:pPr>
        <w:pStyle w:val="ListParagraph"/>
        <w:numPr>
          <w:ilvl w:val="0"/>
          <w:numId w:val="5"/>
        </w:numPr>
        <w:tabs>
          <w:tab w:pos="1018" w:val="left" w:leader="none"/>
          <w:tab w:pos="1068" w:val="left" w:leader="none"/>
        </w:tabs>
        <w:spacing w:line="240" w:lineRule="auto" w:before="7" w:after="0"/>
        <w:ind w:left="1068" w:right="791" w:hanging="430"/>
        <w:jc w:val="left"/>
        <w:rPr>
          <w:rFonts w:ascii="Arial"/>
          <w:b/>
          <w:sz w:val="24"/>
        </w:rPr>
      </w:pPr>
      <w:r>
        <w:rPr>
          <w:rFonts w:ascii="Arial"/>
          <w:b/>
          <w:sz w:val="24"/>
        </w:rPr>
        <w:t>The</w:t>
      </w:r>
      <w:r>
        <w:rPr>
          <w:rFonts w:ascii="Arial"/>
          <w:b/>
          <w:spacing w:val="40"/>
          <w:sz w:val="24"/>
        </w:rPr>
        <w:t> </w:t>
      </w:r>
      <w:r>
        <w:rPr>
          <w:rFonts w:ascii="Arial"/>
          <w:b/>
          <w:sz w:val="24"/>
        </w:rPr>
        <w:t>Extent</w:t>
      </w:r>
      <w:r>
        <w:rPr>
          <w:rFonts w:ascii="Arial"/>
          <w:b/>
          <w:spacing w:val="40"/>
          <w:sz w:val="24"/>
        </w:rPr>
        <w:t> </w:t>
      </w:r>
      <w:r>
        <w:rPr>
          <w:rFonts w:ascii="Arial"/>
          <w:b/>
          <w:sz w:val="24"/>
        </w:rPr>
        <w:t>of</w:t>
      </w:r>
      <w:r>
        <w:rPr>
          <w:rFonts w:ascii="Arial"/>
          <w:b/>
          <w:spacing w:val="40"/>
          <w:sz w:val="24"/>
        </w:rPr>
        <w:t> </w:t>
      </w:r>
      <w:r>
        <w:rPr>
          <w:rFonts w:ascii="Arial"/>
          <w:b/>
          <w:sz w:val="24"/>
        </w:rPr>
        <w:t>Utilization</w:t>
      </w:r>
      <w:r>
        <w:rPr>
          <w:rFonts w:ascii="Arial"/>
          <w:b/>
          <w:spacing w:val="40"/>
          <w:sz w:val="24"/>
        </w:rPr>
        <w:t> </w:t>
      </w:r>
      <w:r>
        <w:rPr>
          <w:rFonts w:ascii="Arial"/>
          <w:b/>
          <w:sz w:val="24"/>
        </w:rPr>
        <w:t>of</w:t>
      </w:r>
      <w:r>
        <w:rPr>
          <w:rFonts w:ascii="Arial"/>
          <w:b/>
          <w:spacing w:val="40"/>
          <w:sz w:val="24"/>
        </w:rPr>
        <w:t> </w:t>
      </w:r>
      <w:r>
        <w:rPr>
          <w:rFonts w:ascii="Arial"/>
          <w:b/>
          <w:sz w:val="24"/>
        </w:rPr>
        <w:t>Innovative</w:t>
      </w:r>
      <w:r>
        <w:rPr>
          <w:rFonts w:ascii="Arial"/>
          <w:b/>
          <w:spacing w:val="40"/>
          <w:sz w:val="24"/>
        </w:rPr>
        <w:t> </w:t>
      </w:r>
      <w:r>
        <w:rPr>
          <w:rFonts w:ascii="Arial"/>
          <w:b/>
          <w:sz w:val="24"/>
        </w:rPr>
        <w:t>Teaching</w:t>
      </w:r>
      <w:r>
        <w:rPr>
          <w:rFonts w:ascii="Arial"/>
          <w:b/>
          <w:spacing w:val="40"/>
          <w:sz w:val="24"/>
        </w:rPr>
        <w:t> </w:t>
      </w:r>
      <w:r>
        <w:rPr>
          <w:rFonts w:ascii="Arial"/>
          <w:b/>
          <w:sz w:val="24"/>
        </w:rPr>
        <w:t>Strategies</w:t>
      </w:r>
      <w:r>
        <w:rPr>
          <w:rFonts w:ascii="Arial"/>
          <w:b/>
          <w:spacing w:val="40"/>
          <w:sz w:val="24"/>
        </w:rPr>
        <w:t> </w:t>
      </w:r>
      <w:r>
        <w:rPr>
          <w:rFonts w:ascii="Arial"/>
          <w:b/>
          <w:sz w:val="24"/>
        </w:rPr>
        <w:t>by </w:t>
      </w:r>
      <w:r>
        <w:rPr>
          <w:rFonts w:ascii="Arial"/>
          <w:b/>
          <w:spacing w:val="-2"/>
          <w:sz w:val="24"/>
        </w:rPr>
        <w:t>Teachers</w:t>
      </w:r>
    </w:p>
    <w:p>
      <w:pPr>
        <w:pStyle w:val="ListParagraph"/>
        <w:numPr>
          <w:ilvl w:val="1"/>
          <w:numId w:val="5"/>
        </w:numPr>
        <w:tabs>
          <w:tab w:pos="1491" w:val="left" w:leader="none"/>
          <w:tab w:pos="1493" w:val="left" w:leader="none"/>
        </w:tabs>
        <w:spacing w:line="482" w:lineRule="auto" w:before="273" w:after="0"/>
        <w:ind w:left="1493" w:right="784" w:hanging="425"/>
        <w:jc w:val="both"/>
        <w:rPr>
          <w:sz w:val="24"/>
        </w:rPr>
      </w:pPr>
      <w:r>
        <w:rPr>
          <w:sz w:val="24"/>
        </w:rPr>
        <w:t>Direct</w:t>
      </w:r>
      <w:r>
        <w:rPr>
          <w:spacing w:val="-16"/>
          <w:sz w:val="24"/>
        </w:rPr>
        <w:t> </w:t>
      </w:r>
      <w:r>
        <w:rPr>
          <w:sz w:val="24"/>
        </w:rPr>
        <w:t>instruction</w:t>
      </w:r>
      <w:r>
        <w:rPr>
          <w:spacing w:val="-14"/>
          <w:sz w:val="24"/>
        </w:rPr>
        <w:t> </w:t>
      </w:r>
      <w:r>
        <w:rPr>
          <w:sz w:val="24"/>
        </w:rPr>
        <w:t>is</w:t>
      </w:r>
      <w:r>
        <w:rPr>
          <w:spacing w:val="-17"/>
          <w:sz w:val="24"/>
        </w:rPr>
        <w:t> </w:t>
      </w:r>
      <w:r>
        <w:rPr>
          <w:sz w:val="24"/>
        </w:rPr>
        <w:t>seldom</w:t>
      </w:r>
      <w:r>
        <w:rPr>
          <w:spacing w:val="-15"/>
          <w:sz w:val="24"/>
        </w:rPr>
        <w:t> </w:t>
      </w:r>
      <w:r>
        <w:rPr>
          <w:sz w:val="24"/>
        </w:rPr>
        <w:t>utilized,</w:t>
      </w:r>
      <w:r>
        <w:rPr>
          <w:spacing w:val="-17"/>
          <w:sz w:val="24"/>
        </w:rPr>
        <w:t> </w:t>
      </w:r>
      <w:r>
        <w:rPr>
          <w:sz w:val="24"/>
        </w:rPr>
        <w:t>with</w:t>
      </w:r>
      <w:r>
        <w:rPr>
          <w:spacing w:val="-16"/>
          <w:sz w:val="24"/>
        </w:rPr>
        <w:t> </w:t>
      </w:r>
      <w:r>
        <w:rPr>
          <w:sz w:val="24"/>
        </w:rPr>
        <w:t>a</w:t>
      </w:r>
      <w:r>
        <w:rPr>
          <w:spacing w:val="-17"/>
          <w:sz w:val="24"/>
        </w:rPr>
        <w:t> </w:t>
      </w:r>
      <w:r>
        <w:rPr>
          <w:sz w:val="24"/>
        </w:rPr>
        <w:t>mean</w:t>
      </w:r>
      <w:r>
        <w:rPr>
          <w:spacing w:val="-14"/>
          <w:sz w:val="24"/>
        </w:rPr>
        <w:t> </w:t>
      </w:r>
      <w:r>
        <w:rPr>
          <w:sz w:val="24"/>
        </w:rPr>
        <w:t>score</w:t>
      </w:r>
      <w:r>
        <w:rPr>
          <w:spacing w:val="-17"/>
          <w:sz w:val="24"/>
        </w:rPr>
        <w:t> </w:t>
      </w:r>
      <w:r>
        <w:rPr>
          <w:sz w:val="24"/>
        </w:rPr>
        <w:t>of</w:t>
      </w:r>
      <w:r>
        <w:rPr>
          <w:spacing w:val="-14"/>
          <w:sz w:val="24"/>
        </w:rPr>
        <w:t> </w:t>
      </w:r>
      <w:r>
        <w:rPr>
          <w:rFonts w:ascii="Arial"/>
          <w:i/>
          <w:sz w:val="24"/>
        </w:rPr>
        <w:t>33.37</w:t>
      </w:r>
      <w:r>
        <w:rPr>
          <w:rFonts w:ascii="Arial"/>
          <w:i/>
          <w:spacing w:val="-16"/>
          <w:sz w:val="24"/>
        </w:rPr>
        <w:t> </w:t>
      </w:r>
      <w:r>
        <w:rPr>
          <w:sz w:val="24"/>
        </w:rPr>
        <w:t>This indicates that while teachers do rely on this traditional, teacher- centered approach, it is not the dominant method in their teaching </w:t>
      </w:r>
      <w:r>
        <w:rPr>
          <w:spacing w:val="-2"/>
          <w:sz w:val="24"/>
        </w:rPr>
        <w:t>repertoire.</w:t>
      </w:r>
    </w:p>
    <w:p>
      <w:pPr>
        <w:pStyle w:val="ListParagraph"/>
        <w:numPr>
          <w:ilvl w:val="1"/>
          <w:numId w:val="5"/>
        </w:numPr>
        <w:tabs>
          <w:tab w:pos="1491" w:val="left" w:leader="none"/>
          <w:tab w:pos="1493" w:val="left" w:leader="none"/>
        </w:tabs>
        <w:spacing w:line="482" w:lineRule="auto" w:before="0" w:after="0"/>
        <w:ind w:left="1493" w:right="786" w:hanging="425"/>
        <w:jc w:val="both"/>
        <w:rPr>
          <w:sz w:val="24"/>
        </w:rPr>
      </w:pPr>
      <w:r>
        <w:rPr>
          <w:sz w:val="24"/>
        </w:rPr>
        <w:t>Experiential learning is a sometimes-utilized strategy, with a mean score of </w:t>
      </w:r>
      <w:r>
        <w:rPr>
          <w:rFonts w:ascii="Arial"/>
          <w:i/>
          <w:sz w:val="24"/>
        </w:rPr>
        <w:t>47.44. </w:t>
      </w:r>
      <w:r>
        <w:rPr>
          <w:sz w:val="24"/>
        </w:rPr>
        <w:t>This suggests that teachers incorporate hands-on, practical experiences into their teaching occasionally but not consistently, indicating room for greater integration of real-world applications to enhance student engagement and understanding.</w:t>
      </w:r>
    </w:p>
    <w:p>
      <w:pPr>
        <w:pStyle w:val="ListParagraph"/>
        <w:numPr>
          <w:ilvl w:val="1"/>
          <w:numId w:val="5"/>
        </w:numPr>
        <w:tabs>
          <w:tab w:pos="1491" w:val="left" w:leader="none"/>
        </w:tabs>
        <w:spacing w:line="273" w:lineRule="exact" w:before="0" w:after="0"/>
        <w:ind w:left="1491" w:right="0" w:hanging="423"/>
        <w:jc w:val="left"/>
        <w:rPr>
          <w:sz w:val="24"/>
        </w:rPr>
      </w:pPr>
      <w:r>
        <w:rPr>
          <w:sz w:val="24"/>
        </w:rPr>
        <w:t>Independent</w:t>
      </w:r>
      <w:r>
        <w:rPr>
          <w:spacing w:val="7"/>
          <w:sz w:val="24"/>
        </w:rPr>
        <w:t> </w:t>
      </w:r>
      <w:r>
        <w:rPr>
          <w:sz w:val="24"/>
        </w:rPr>
        <w:t>study</w:t>
      </w:r>
      <w:r>
        <w:rPr>
          <w:spacing w:val="9"/>
          <w:sz w:val="24"/>
        </w:rPr>
        <w:t> </w:t>
      </w:r>
      <w:r>
        <w:rPr>
          <w:sz w:val="24"/>
        </w:rPr>
        <w:t>is</w:t>
      </w:r>
      <w:r>
        <w:rPr>
          <w:spacing w:val="11"/>
          <w:sz w:val="24"/>
        </w:rPr>
        <w:t> </w:t>
      </w:r>
      <w:r>
        <w:rPr>
          <w:sz w:val="24"/>
        </w:rPr>
        <w:t>seldom</w:t>
      </w:r>
      <w:r>
        <w:rPr>
          <w:spacing w:val="11"/>
          <w:sz w:val="24"/>
        </w:rPr>
        <w:t> </w:t>
      </w:r>
      <w:r>
        <w:rPr>
          <w:sz w:val="24"/>
        </w:rPr>
        <w:t>utilized,</w:t>
      </w:r>
      <w:r>
        <w:rPr>
          <w:spacing w:val="9"/>
          <w:sz w:val="24"/>
        </w:rPr>
        <w:t> </w:t>
      </w:r>
      <w:r>
        <w:rPr>
          <w:sz w:val="24"/>
        </w:rPr>
        <w:t>with</w:t>
      </w:r>
      <w:r>
        <w:rPr>
          <w:spacing w:val="10"/>
          <w:sz w:val="24"/>
        </w:rPr>
        <w:t> </w:t>
      </w:r>
      <w:r>
        <w:rPr>
          <w:sz w:val="24"/>
        </w:rPr>
        <w:t>a</w:t>
      </w:r>
      <w:r>
        <w:rPr>
          <w:spacing w:val="8"/>
          <w:sz w:val="24"/>
        </w:rPr>
        <w:t> </w:t>
      </w:r>
      <w:r>
        <w:rPr>
          <w:sz w:val="24"/>
        </w:rPr>
        <w:t>mean</w:t>
      </w:r>
      <w:r>
        <w:rPr>
          <w:spacing w:val="9"/>
          <w:sz w:val="24"/>
        </w:rPr>
        <w:t> </w:t>
      </w:r>
      <w:r>
        <w:rPr>
          <w:sz w:val="24"/>
        </w:rPr>
        <w:t>score</w:t>
      </w:r>
      <w:r>
        <w:rPr>
          <w:spacing w:val="7"/>
          <w:sz w:val="24"/>
        </w:rPr>
        <w:t> </w:t>
      </w:r>
      <w:r>
        <w:rPr>
          <w:sz w:val="24"/>
        </w:rPr>
        <w:t>of</w:t>
      </w:r>
      <w:r>
        <w:rPr>
          <w:spacing w:val="14"/>
          <w:sz w:val="24"/>
        </w:rPr>
        <w:t> </w:t>
      </w:r>
      <w:r>
        <w:rPr>
          <w:rFonts w:ascii="Arial"/>
          <w:i/>
          <w:spacing w:val="-2"/>
          <w:sz w:val="24"/>
        </w:rPr>
        <w:t>34.87</w:t>
      </w:r>
      <w:r>
        <w:rPr>
          <w:spacing w:val="-2"/>
          <w:sz w:val="24"/>
        </w:rPr>
        <w:t>.</w:t>
      </w:r>
    </w:p>
    <w:p>
      <w:pPr>
        <w:pStyle w:val="BodyText"/>
        <w:spacing w:before="2"/>
      </w:pPr>
    </w:p>
    <w:p>
      <w:pPr>
        <w:pStyle w:val="BodyText"/>
        <w:spacing w:line="482" w:lineRule="auto"/>
        <w:ind w:left="1493" w:right="792"/>
        <w:jc w:val="both"/>
      </w:pPr>
      <w:r>
        <w:rPr/>
        <w:t>This suggests that, on average, teachers use these strategies rarely, pointing to the need for greater integration of innovative methods in independent study practices.</w:t>
      </w:r>
    </w:p>
    <w:p>
      <w:pPr>
        <w:pStyle w:val="BodyText"/>
        <w:spacing w:after="0" w:line="482" w:lineRule="auto"/>
        <w:jc w:val="both"/>
        <w:sectPr>
          <w:pgSz w:w="12240" w:h="15840"/>
          <w:pgMar w:header="0" w:footer="1397" w:top="1780" w:bottom="1580" w:left="1800" w:right="1080"/>
        </w:sectPr>
      </w:pPr>
    </w:p>
    <w:p>
      <w:pPr>
        <w:pStyle w:val="ListParagraph"/>
        <w:numPr>
          <w:ilvl w:val="1"/>
          <w:numId w:val="5"/>
        </w:numPr>
        <w:tabs>
          <w:tab w:pos="1558" w:val="left" w:leader="none"/>
        </w:tabs>
        <w:spacing w:line="240" w:lineRule="auto" w:before="81" w:after="0"/>
        <w:ind w:left="1558" w:right="0" w:hanging="490"/>
        <w:jc w:val="left"/>
        <w:rPr>
          <w:sz w:val="24"/>
        </w:rPr>
      </w:pPr>
      <w:r>
        <w:rPr>
          <w:sz w:val="24"/>
        </w:rPr>
        <w:t>Interactive</w:t>
      </w:r>
      <w:r>
        <w:rPr>
          <w:spacing w:val="-4"/>
          <w:sz w:val="24"/>
        </w:rPr>
        <w:t> </w:t>
      </w:r>
      <w:r>
        <w:rPr>
          <w:sz w:val="24"/>
        </w:rPr>
        <w:t>instruction</w:t>
      </w:r>
      <w:r>
        <w:rPr>
          <w:spacing w:val="-4"/>
          <w:sz w:val="24"/>
        </w:rPr>
        <w:t> </w:t>
      </w:r>
      <w:r>
        <w:rPr>
          <w:sz w:val="24"/>
        </w:rPr>
        <w:t>is</w:t>
      </w:r>
      <w:r>
        <w:rPr>
          <w:spacing w:val="-3"/>
          <w:sz w:val="24"/>
        </w:rPr>
        <w:t> </w:t>
      </w:r>
      <w:r>
        <w:rPr>
          <w:sz w:val="24"/>
        </w:rPr>
        <w:t>also</w:t>
      </w:r>
      <w:r>
        <w:rPr>
          <w:spacing w:val="-6"/>
          <w:sz w:val="24"/>
        </w:rPr>
        <w:t> </w:t>
      </w:r>
      <w:r>
        <w:rPr>
          <w:sz w:val="24"/>
        </w:rPr>
        <w:t>seldom</w:t>
      </w:r>
      <w:r>
        <w:rPr>
          <w:spacing w:val="-5"/>
          <w:sz w:val="24"/>
        </w:rPr>
        <w:t> </w:t>
      </w:r>
      <w:r>
        <w:rPr>
          <w:sz w:val="24"/>
        </w:rPr>
        <w:t>utilized,</w:t>
      </w:r>
      <w:r>
        <w:rPr>
          <w:spacing w:val="-5"/>
          <w:sz w:val="24"/>
        </w:rPr>
        <w:t> </w:t>
      </w:r>
      <w:r>
        <w:rPr>
          <w:sz w:val="24"/>
        </w:rPr>
        <w:t>with</w:t>
      </w:r>
      <w:r>
        <w:rPr>
          <w:spacing w:val="-3"/>
          <w:sz w:val="24"/>
        </w:rPr>
        <w:t> </w:t>
      </w:r>
      <w:r>
        <w:rPr>
          <w:sz w:val="24"/>
        </w:rPr>
        <w:t>a</w:t>
      </w:r>
      <w:r>
        <w:rPr>
          <w:spacing w:val="-4"/>
          <w:sz w:val="24"/>
        </w:rPr>
        <w:t> </w:t>
      </w:r>
      <w:r>
        <w:rPr>
          <w:sz w:val="24"/>
        </w:rPr>
        <w:t>mean</w:t>
      </w:r>
      <w:r>
        <w:rPr>
          <w:spacing w:val="-6"/>
          <w:sz w:val="24"/>
        </w:rPr>
        <w:t> </w:t>
      </w:r>
      <w:r>
        <w:rPr>
          <w:sz w:val="24"/>
        </w:rPr>
        <w:t>score</w:t>
      </w:r>
      <w:r>
        <w:rPr>
          <w:spacing w:val="-6"/>
          <w:sz w:val="24"/>
        </w:rPr>
        <w:t> </w:t>
      </w:r>
      <w:r>
        <w:rPr>
          <w:spacing w:val="-5"/>
          <w:sz w:val="24"/>
        </w:rPr>
        <w:t>of</w:t>
      </w:r>
    </w:p>
    <w:p>
      <w:pPr>
        <w:pStyle w:val="BodyText"/>
        <w:spacing w:before="3"/>
      </w:pPr>
    </w:p>
    <w:p>
      <w:pPr>
        <w:pStyle w:val="BodyText"/>
        <w:spacing w:line="482" w:lineRule="auto"/>
        <w:ind w:left="1493" w:right="794"/>
        <w:jc w:val="both"/>
      </w:pPr>
      <w:r>
        <w:rPr>
          <w:rFonts w:ascii="Arial"/>
          <w:i/>
        </w:rPr>
        <w:t>31.75</w:t>
      </w:r>
      <w:r>
        <w:rPr/>
        <w:t>. This may indicate that, on average, teachers use these strategies infrequently, highlighting a need for greater adoption of interactive methods to foster deeper student engagement and enrich the learning experience.</w:t>
      </w:r>
    </w:p>
    <w:p>
      <w:pPr>
        <w:pStyle w:val="BodyText"/>
        <w:spacing w:line="482" w:lineRule="auto"/>
        <w:ind w:left="360" w:right="786" w:firstLine="720"/>
        <w:jc w:val="both"/>
      </w:pPr>
      <w:r>
        <w:rPr/>
        <w:t>The</w:t>
      </w:r>
      <w:r>
        <w:rPr>
          <w:spacing w:val="-17"/>
        </w:rPr>
        <w:t> </w:t>
      </w:r>
      <w:r>
        <w:rPr/>
        <w:t>overall</w:t>
      </w:r>
      <w:r>
        <w:rPr>
          <w:spacing w:val="-17"/>
        </w:rPr>
        <w:t> </w:t>
      </w:r>
      <w:r>
        <w:rPr/>
        <w:t>mean</w:t>
      </w:r>
      <w:r>
        <w:rPr>
          <w:spacing w:val="-16"/>
        </w:rPr>
        <w:t> </w:t>
      </w:r>
      <w:r>
        <w:rPr/>
        <w:t>score</w:t>
      </w:r>
      <w:r>
        <w:rPr>
          <w:spacing w:val="-17"/>
        </w:rPr>
        <w:t> </w:t>
      </w:r>
      <w:r>
        <w:rPr/>
        <w:t>for</w:t>
      </w:r>
      <w:r>
        <w:rPr>
          <w:spacing w:val="-17"/>
        </w:rPr>
        <w:t> </w:t>
      </w:r>
      <w:r>
        <w:rPr/>
        <w:t>all</w:t>
      </w:r>
      <w:r>
        <w:rPr>
          <w:spacing w:val="-17"/>
        </w:rPr>
        <w:t> </w:t>
      </w:r>
      <w:r>
        <w:rPr/>
        <w:t>the</w:t>
      </w:r>
      <w:r>
        <w:rPr>
          <w:spacing w:val="-16"/>
        </w:rPr>
        <w:t> </w:t>
      </w:r>
      <w:r>
        <w:rPr/>
        <w:t>teaching</w:t>
      </w:r>
      <w:r>
        <w:rPr>
          <w:spacing w:val="-16"/>
        </w:rPr>
        <w:t> </w:t>
      </w:r>
      <w:r>
        <w:rPr/>
        <w:t>strategies</w:t>
      </w:r>
      <w:r>
        <w:rPr>
          <w:spacing w:val="-15"/>
        </w:rPr>
        <w:t> </w:t>
      </w:r>
      <w:r>
        <w:rPr/>
        <w:t>is</w:t>
      </w:r>
      <w:r>
        <w:rPr>
          <w:spacing w:val="-13"/>
        </w:rPr>
        <w:t> </w:t>
      </w:r>
      <w:r>
        <w:rPr>
          <w:rFonts w:ascii="Arial"/>
          <w:i/>
        </w:rPr>
        <w:t>36.71,</w:t>
      </w:r>
      <w:r>
        <w:rPr>
          <w:rFonts w:ascii="Arial"/>
          <w:i/>
          <w:spacing w:val="-17"/>
        </w:rPr>
        <w:t> </w:t>
      </w:r>
      <w:r>
        <w:rPr/>
        <w:t>indicates that teachers use innovative teaching strategies rarely in their classroom </w:t>
      </w:r>
      <w:r>
        <w:rPr>
          <w:spacing w:val="-2"/>
        </w:rPr>
        <w:t>practices.</w:t>
      </w:r>
    </w:p>
    <w:p>
      <w:pPr>
        <w:pStyle w:val="ListParagraph"/>
        <w:numPr>
          <w:ilvl w:val="0"/>
          <w:numId w:val="5"/>
        </w:numPr>
        <w:tabs>
          <w:tab w:pos="912" w:val="left" w:leader="none"/>
          <w:tab w:pos="926" w:val="left" w:leader="none"/>
        </w:tabs>
        <w:spacing w:line="242" w:lineRule="auto" w:before="1" w:after="0"/>
        <w:ind w:left="926" w:right="792" w:hanging="288"/>
        <w:jc w:val="left"/>
        <w:rPr>
          <w:rFonts w:ascii="Arial"/>
          <w:b/>
          <w:sz w:val="24"/>
        </w:rPr>
      </w:pPr>
      <w:r>
        <w:rPr>
          <w:rFonts w:ascii="Arial"/>
          <w:b/>
          <w:sz w:val="24"/>
        </w:rPr>
        <w:t>Level</w:t>
      </w:r>
      <w:r>
        <w:rPr>
          <w:rFonts w:ascii="Arial"/>
          <w:b/>
          <w:spacing w:val="40"/>
          <w:sz w:val="24"/>
        </w:rPr>
        <w:t> </w:t>
      </w:r>
      <w:r>
        <w:rPr>
          <w:rFonts w:ascii="Arial"/>
          <w:b/>
          <w:sz w:val="24"/>
        </w:rPr>
        <w:t>of</w:t>
      </w:r>
      <w:r>
        <w:rPr>
          <w:rFonts w:ascii="Arial"/>
          <w:b/>
          <w:spacing w:val="40"/>
          <w:sz w:val="24"/>
        </w:rPr>
        <w:t> </w:t>
      </w:r>
      <w:r>
        <w:rPr>
          <w:rFonts w:ascii="Arial"/>
          <w:b/>
          <w:sz w:val="24"/>
        </w:rPr>
        <w:t>Satisfaction</w:t>
      </w:r>
      <w:r>
        <w:rPr>
          <w:rFonts w:ascii="Arial"/>
          <w:b/>
          <w:spacing w:val="40"/>
          <w:sz w:val="24"/>
        </w:rPr>
        <w:t> </w:t>
      </w:r>
      <w:r>
        <w:rPr>
          <w:rFonts w:ascii="Arial"/>
          <w:b/>
          <w:sz w:val="24"/>
        </w:rPr>
        <w:t>of</w:t>
      </w:r>
      <w:r>
        <w:rPr>
          <w:rFonts w:ascii="Arial"/>
          <w:b/>
          <w:spacing w:val="40"/>
          <w:sz w:val="24"/>
        </w:rPr>
        <w:t> </w:t>
      </w:r>
      <w:r>
        <w:rPr>
          <w:rFonts w:ascii="Arial"/>
          <w:b/>
          <w:sz w:val="24"/>
        </w:rPr>
        <w:t>Learners</w:t>
      </w:r>
      <w:r>
        <w:rPr>
          <w:rFonts w:ascii="Arial"/>
          <w:b/>
          <w:spacing w:val="40"/>
          <w:sz w:val="24"/>
        </w:rPr>
        <w:t> </w:t>
      </w:r>
      <w:r>
        <w:rPr>
          <w:rFonts w:ascii="Arial"/>
          <w:b/>
          <w:sz w:val="24"/>
        </w:rPr>
        <w:t>in</w:t>
      </w:r>
      <w:r>
        <w:rPr>
          <w:rFonts w:ascii="Arial"/>
          <w:b/>
          <w:spacing w:val="40"/>
          <w:sz w:val="24"/>
        </w:rPr>
        <w:t> </w:t>
      </w:r>
      <w:r>
        <w:rPr>
          <w:rFonts w:ascii="Arial"/>
          <w:b/>
          <w:sz w:val="24"/>
        </w:rPr>
        <w:t>the</w:t>
      </w:r>
      <w:r>
        <w:rPr>
          <w:rFonts w:ascii="Arial"/>
          <w:b/>
          <w:spacing w:val="40"/>
          <w:sz w:val="24"/>
        </w:rPr>
        <w:t> </w:t>
      </w:r>
      <w:r>
        <w:rPr>
          <w:rFonts w:ascii="Arial"/>
          <w:b/>
          <w:sz w:val="24"/>
        </w:rPr>
        <w:t>Utilization</w:t>
      </w:r>
      <w:r>
        <w:rPr>
          <w:rFonts w:ascii="Arial"/>
          <w:b/>
          <w:spacing w:val="40"/>
          <w:sz w:val="24"/>
        </w:rPr>
        <w:t> </w:t>
      </w:r>
      <w:r>
        <w:rPr>
          <w:rFonts w:ascii="Arial"/>
          <w:b/>
          <w:sz w:val="24"/>
        </w:rPr>
        <w:t>of</w:t>
      </w:r>
      <w:r>
        <w:rPr>
          <w:rFonts w:ascii="Arial"/>
          <w:b/>
          <w:spacing w:val="40"/>
          <w:sz w:val="24"/>
        </w:rPr>
        <w:t> </w:t>
      </w:r>
      <w:r>
        <w:rPr>
          <w:rFonts w:ascii="Arial"/>
          <w:b/>
          <w:sz w:val="24"/>
        </w:rPr>
        <w:t>Innovative Teaching Strategies</w:t>
      </w:r>
    </w:p>
    <w:p>
      <w:pPr>
        <w:pStyle w:val="ListParagraph"/>
        <w:numPr>
          <w:ilvl w:val="1"/>
          <w:numId w:val="5"/>
        </w:numPr>
        <w:tabs>
          <w:tab w:pos="1286" w:val="left" w:leader="none"/>
        </w:tabs>
        <w:spacing w:line="482" w:lineRule="auto" w:before="271" w:after="0"/>
        <w:ind w:left="1286" w:right="786" w:hanging="360"/>
        <w:jc w:val="both"/>
        <w:rPr>
          <w:sz w:val="24"/>
        </w:rPr>
      </w:pPr>
      <w:r>
        <w:rPr>
          <w:sz w:val="24"/>
        </w:rPr>
        <w:t>Learners report a high level of satisfaction with the student-teacher interaction, with a mean score of </w:t>
      </w:r>
      <w:r>
        <w:rPr>
          <w:rFonts w:ascii="Arial"/>
          <w:i/>
          <w:sz w:val="24"/>
        </w:rPr>
        <w:t>4.08</w:t>
      </w:r>
      <w:r>
        <w:rPr>
          <w:sz w:val="24"/>
        </w:rPr>
        <w:t>. This indicates that while learners</w:t>
      </w:r>
      <w:r>
        <w:rPr>
          <w:spacing w:val="-3"/>
          <w:sz w:val="24"/>
        </w:rPr>
        <w:t> </w:t>
      </w:r>
      <w:r>
        <w:rPr>
          <w:sz w:val="24"/>
        </w:rPr>
        <w:t>are content</w:t>
      </w:r>
      <w:r>
        <w:rPr>
          <w:spacing w:val="-1"/>
          <w:sz w:val="24"/>
        </w:rPr>
        <w:t> </w:t>
      </w:r>
      <w:r>
        <w:rPr>
          <w:sz w:val="24"/>
        </w:rPr>
        <w:t>with these strategies,</w:t>
      </w:r>
      <w:r>
        <w:rPr>
          <w:spacing w:val="-1"/>
          <w:sz w:val="24"/>
        </w:rPr>
        <w:t> </w:t>
      </w:r>
      <w:r>
        <w:rPr>
          <w:sz w:val="24"/>
        </w:rPr>
        <w:t>there is an</w:t>
      </w:r>
      <w:r>
        <w:rPr>
          <w:spacing w:val="-1"/>
          <w:sz w:val="24"/>
        </w:rPr>
        <w:t> </w:t>
      </w:r>
      <w:r>
        <w:rPr>
          <w:sz w:val="24"/>
        </w:rPr>
        <w:t>opportunity</w:t>
      </w:r>
      <w:r>
        <w:rPr>
          <w:spacing w:val="-2"/>
          <w:sz w:val="24"/>
        </w:rPr>
        <w:t> </w:t>
      </w:r>
      <w:r>
        <w:rPr>
          <w:sz w:val="24"/>
        </w:rPr>
        <w:t>for refinement to make them even more effective.</w:t>
      </w:r>
    </w:p>
    <w:p>
      <w:pPr>
        <w:pStyle w:val="ListParagraph"/>
        <w:numPr>
          <w:ilvl w:val="1"/>
          <w:numId w:val="5"/>
        </w:numPr>
        <w:tabs>
          <w:tab w:pos="1286" w:val="left" w:leader="none"/>
          <w:tab w:pos="1352" w:val="left" w:leader="none"/>
        </w:tabs>
        <w:spacing w:line="482" w:lineRule="auto" w:before="0" w:after="0"/>
        <w:ind w:left="1286" w:right="785" w:hanging="360"/>
        <w:jc w:val="both"/>
        <w:rPr>
          <w:sz w:val="24"/>
        </w:rPr>
      </w:pPr>
      <w:r>
        <w:rPr>
          <w:sz w:val="24"/>
        </w:rPr>
        <w:tab/>
        <w:t>The</w:t>
      </w:r>
      <w:r>
        <w:rPr>
          <w:spacing w:val="-17"/>
          <w:sz w:val="24"/>
        </w:rPr>
        <w:t> </w:t>
      </w:r>
      <w:r>
        <w:rPr>
          <w:sz w:val="24"/>
        </w:rPr>
        <w:t>highest</w:t>
      </w:r>
      <w:r>
        <w:rPr>
          <w:spacing w:val="-17"/>
          <w:sz w:val="24"/>
        </w:rPr>
        <w:t> </w:t>
      </w:r>
      <w:r>
        <w:rPr>
          <w:sz w:val="24"/>
        </w:rPr>
        <w:t>level</w:t>
      </w:r>
      <w:r>
        <w:rPr>
          <w:spacing w:val="-16"/>
          <w:sz w:val="24"/>
        </w:rPr>
        <w:t> </w:t>
      </w:r>
      <w:r>
        <w:rPr>
          <w:sz w:val="24"/>
        </w:rPr>
        <w:t>of</w:t>
      </w:r>
      <w:r>
        <w:rPr>
          <w:spacing w:val="-17"/>
          <w:sz w:val="24"/>
        </w:rPr>
        <w:t> </w:t>
      </w:r>
      <w:r>
        <w:rPr>
          <w:sz w:val="24"/>
        </w:rPr>
        <w:t>satisfaction</w:t>
      </w:r>
      <w:r>
        <w:rPr>
          <w:spacing w:val="-17"/>
          <w:sz w:val="24"/>
        </w:rPr>
        <w:t> </w:t>
      </w:r>
      <w:r>
        <w:rPr>
          <w:sz w:val="24"/>
        </w:rPr>
        <w:t>is</w:t>
      </w:r>
      <w:r>
        <w:rPr>
          <w:spacing w:val="-15"/>
          <w:sz w:val="24"/>
        </w:rPr>
        <w:t> </w:t>
      </w:r>
      <w:r>
        <w:rPr>
          <w:sz w:val="24"/>
        </w:rPr>
        <w:t>reported</w:t>
      </w:r>
      <w:r>
        <w:rPr>
          <w:spacing w:val="-14"/>
          <w:sz w:val="24"/>
        </w:rPr>
        <w:t> </w:t>
      </w:r>
      <w:r>
        <w:rPr>
          <w:sz w:val="24"/>
        </w:rPr>
        <w:t>in</w:t>
      </w:r>
      <w:r>
        <w:rPr>
          <w:spacing w:val="-17"/>
          <w:sz w:val="24"/>
        </w:rPr>
        <w:t> </w:t>
      </w:r>
      <w:r>
        <w:rPr>
          <w:sz w:val="24"/>
        </w:rPr>
        <w:t>relation</w:t>
      </w:r>
      <w:r>
        <w:rPr>
          <w:spacing w:val="-16"/>
          <w:sz w:val="24"/>
        </w:rPr>
        <w:t> </w:t>
      </w:r>
      <w:r>
        <w:rPr>
          <w:sz w:val="24"/>
        </w:rPr>
        <w:t>to</w:t>
      </w:r>
      <w:r>
        <w:rPr>
          <w:spacing w:val="-16"/>
          <w:sz w:val="24"/>
        </w:rPr>
        <w:t> </w:t>
      </w:r>
      <w:r>
        <w:rPr>
          <w:sz w:val="24"/>
        </w:rPr>
        <w:t>the</w:t>
      </w:r>
      <w:r>
        <w:rPr>
          <w:spacing w:val="-14"/>
          <w:sz w:val="24"/>
        </w:rPr>
        <w:t> </w:t>
      </w:r>
      <w:r>
        <w:rPr>
          <w:sz w:val="24"/>
        </w:rPr>
        <w:t>teacher's performance, with</w:t>
      </w:r>
      <w:r>
        <w:rPr>
          <w:spacing w:val="-1"/>
          <w:sz w:val="24"/>
        </w:rPr>
        <w:t> </w:t>
      </w:r>
      <w:r>
        <w:rPr>
          <w:sz w:val="24"/>
        </w:rPr>
        <w:t>a</w:t>
      </w:r>
      <w:r>
        <w:rPr>
          <w:spacing w:val="-1"/>
          <w:sz w:val="24"/>
        </w:rPr>
        <w:t> </w:t>
      </w:r>
      <w:r>
        <w:rPr>
          <w:sz w:val="24"/>
        </w:rPr>
        <w:t>mean</w:t>
      </w:r>
      <w:r>
        <w:rPr>
          <w:spacing w:val="-1"/>
          <w:sz w:val="24"/>
        </w:rPr>
        <w:t> </w:t>
      </w:r>
      <w:r>
        <w:rPr>
          <w:sz w:val="24"/>
        </w:rPr>
        <w:t>score</w:t>
      </w:r>
      <w:r>
        <w:rPr>
          <w:spacing w:val="-2"/>
          <w:sz w:val="24"/>
        </w:rPr>
        <w:t> </w:t>
      </w:r>
      <w:r>
        <w:rPr>
          <w:sz w:val="24"/>
        </w:rPr>
        <w:t>of </w:t>
      </w:r>
      <w:r>
        <w:rPr>
          <w:rFonts w:ascii="Arial" w:hAnsi="Arial"/>
          <w:i/>
          <w:sz w:val="24"/>
        </w:rPr>
        <w:t>4.34</w:t>
      </w:r>
      <w:r>
        <w:rPr>
          <w:sz w:val="24"/>
        </w:rPr>
        <w:t>. This suggests</w:t>
      </w:r>
      <w:r>
        <w:rPr>
          <w:spacing w:val="-1"/>
          <w:sz w:val="24"/>
        </w:rPr>
        <w:t> </w:t>
      </w:r>
      <w:r>
        <w:rPr>
          <w:sz w:val="24"/>
        </w:rPr>
        <w:t>that learners are very highly satisfied with the teachers’ performance in utilizing innovative teaching strategies. This highlights the teachers' effectiveness in creating an engaging and supportive learning </w:t>
      </w:r>
      <w:r>
        <w:rPr>
          <w:spacing w:val="-2"/>
          <w:sz w:val="24"/>
        </w:rPr>
        <w:t>environment.</w:t>
      </w:r>
    </w:p>
    <w:p>
      <w:pPr>
        <w:pStyle w:val="ListParagraph"/>
        <w:numPr>
          <w:ilvl w:val="1"/>
          <w:numId w:val="5"/>
        </w:numPr>
        <w:tabs>
          <w:tab w:pos="1286" w:val="left" w:leader="none"/>
        </w:tabs>
        <w:spacing w:line="482" w:lineRule="auto" w:before="0" w:after="0"/>
        <w:ind w:left="1286" w:right="792" w:hanging="360"/>
        <w:jc w:val="both"/>
        <w:rPr>
          <w:sz w:val="24"/>
        </w:rPr>
      </w:pPr>
      <w:r>
        <w:rPr>
          <w:sz w:val="24"/>
        </w:rPr>
        <w:t>Learners also express a very high level of satisfaction with subject evaluation,</w:t>
      </w:r>
      <w:r>
        <w:rPr>
          <w:spacing w:val="24"/>
          <w:sz w:val="24"/>
        </w:rPr>
        <w:t> </w:t>
      </w:r>
      <w:r>
        <w:rPr>
          <w:sz w:val="24"/>
        </w:rPr>
        <w:t>with</w:t>
      </w:r>
      <w:r>
        <w:rPr>
          <w:spacing w:val="24"/>
          <w:sz w:val="24"/>
        </w:rPr>
        <w:t> </w:t>
      </w:r>
      <w:r>
        <w:rPr>
          <w:sz w:val="24"/>
        </w:rPr>
        <w:t>a</w:t>
      </w:r>
      <w:r>
        <w:rPr>
          <w:spacing w:val="21"/>
          <w:sz w:val="24"/>
        </w:rPr>
        <w:t> </w:t>
      </w:r>
      <w:r>
        <w:rPr>
          <w:sz w:val="24"/>
        </w:rPr>
        <w:t>mean</w:t>
      </w:r>
      <w:r>
        <w:rPr>
          <w:spacing w:val="24"/>
          <w:sz w:val="24"/>
        </w:rPr>
        <w:t> </w:t>
      </w:r>
      <w:r>
        <w:rPr>
          <w:sz w:val="24"/>
        </w:rPr>
        <w:t>score</w:t>
      </w:r>
      <w:r>
        <w:rPr>
          <w:spacing w:val="21"/>
          <w:sz w:val="24"/>
        </w:rPr>
        <w:t> </w:t>
      </w:r>
      <w:r>
        <w:rPr>
          <w:sz w:val="24"/>
        </w:rPr>
        <w:t>of</w:t>
      </w:r>
      <w:r>
        <w:rPr>
          <w:spacing w:val="21"/>
          <w:sz w:val="24"/>
        </w:rPr>
        <w:t> </w:t>
      </w:r>
      <w:r>
        <w:rPr>
          <w:sz w:val="24"/>
        </w:rPr>
        <w:t>4.25.</w:t>
      </w:r>
      <w:r>
        <w:rPr>
          <w:spacing w:val="24"/>
          <w:sz w:val="24"/>
        </w:rPr>
        <w:t> </w:t>
      </w:r>
      <w:r>
        <w:rPr>
          <w:sz w:val="24"/>
        </w:rPr>
        <w:t>This</w:t>
      </w:r>
      <w:r>
        <w:rPr>
          <w:spacing w:val="20"/>
          <w:sz w:val="24"/>
        </w:rPr>
        <w:t> </w:t>
      </w:r>
      <w:r>
        <w:rPr>
          <w:sz w:val="24"/>
        </w:rPr>
        <w:t>indicates</w:t>
      </w:r>
      <w:r>
        <w:rPr>
          <w:spacing w:val="21"/>
          <w:sz w:val="24"/>
        </w:rPr>
        <w:t> </w:t>
      </w:r>
      <w:r>
        <w:rPr>
          <w:sz w:val="24"/>
        </w:rPr>
        <w:t>that</w:t>
      </w:r>
      <w:r>
        <w:rPr>
          <w:spacing w:val="24"/>
          <w:sz w:val="24"/>
        </w:rPr>
        <w:t> </w:t>
      </w:r>
      <w:r>
        <w:rPr>
          <w:sz w:val="24"/>
        </w:rPr>
        <w:t>students</w:t>
      </w:r>
    </w:p>
    <w:p>
      <w:pPr>
        <w:pStyle w:val="ListParagraph"/>
        <w:spacing w:after="0" w:line="482" w:lineRule="auto"/>
        <w:jc w:val="both"/>
        <w:rPr>
          <w:sz w:val="24"/>
        </w:rPr>
        <w:sectPr>
          <w:pgSz w:w="12240" w:h="15840"/>
          <w:pgMar w:header="0" w:footer="1397" w:top="1760" w:bottom="1580" w:left="1800" w:right="1080"/>
        </w:sectPr>
      </w:pPr>
    </w:p>
    <w:p>
      <w:pPr>
        <w:pStyle w:val="BodyText"/>
        <w:spacing w:line="482" w:lineRule="auto" w:before="81"/>
        <w:ind w:left="1286" w:right="792"/>
        <w:jc w:val="both"/>
      </w:pPr>
      <w:r>
        <w:rPr/>
        <w:t>are</w:t>
      </w:r>
      <w:r>
        <w:rPr>
          <w:spacing w:val="-12"/>
        </w:rPr>
        <w:t> </w:t>
      </w:r>
      <w:r>
        <w:rPr/>
        <w:t>content</w:t>
      </w:r>
      <w:r>
        <w:rPr>
          <w:spacing w:val="-12"/>
        </w:rPr>
        <w:t> </w:t>
      </w:r>
      <w:r>
        <w:rPr/>
        <w:t>with</w:t>
      </w:r>
      <w:r>
        <w:rPr>
          <w:spacing w:val="-13"/>
        </w:rPr>
        <w:t> </w:t>
      </w:r>
      <w:r>
        <w:rPr/>
        <w:t>how</w:t>
      </w:r>
      <w:r>
        <w:rPr>
          <w:spacing w:val="-13"/>
        </w:rPr>
        <w:t> </w:t>
      </w:r>
      <w:r>
        <w:rPr/>
        <w:t>their</w:t>
      </w:r>
      <w:r>
        <w:rPr>
          <w:spacing w:val="-13"/>
        </w:rPr>
        <w:t> </w:t>
      </w:r>
      <w:r>
        <w:rPr/>
        <w:t>understanding</w:t>
      </w:r>
      <w:r>
        <w:rPr>
          <w:spacing w:val="-13"/>
        </w:rPr>
        <w:t> </w:t>
      </w:r>
      <w:r>
        <w:rPr/>
        <w:t>and</w:t>
      </w:r>
      <w:r>
        <w:rPr>
          <w:spacing w:val="-13"/>
        </w:rPr>
        <w:t> </w:t>
      </w:r>
      <w:r>
        <w:rPr/>
        <w:t>progress</w:t>
      </w:r>
      <w:r>
        <w:rPr>
          <w:spacing w:val="-13"/>
        </w:rPr>
        <w:t> </w:t>
      </w:r>
      <w:r>
        <w:rPr/>
        <w:t>are</w:t>
      </w:r>
      <w:r>
        <w:rPr>
          <w:spacing w:val="-13"/>
        </w:rPr>
        <w:t> </w:t>
      </w:r>
      <w:r>
        <w:rPr/>
        <w:t>assessed, possibly appreciating more interactive or comprehensive evaluation </w:t>
      </w:r>
      <w:r>
        <w:rPr>
          <w:spacing w:val="-2"/>
        </w:rPr>
        <w:t>methods.</w:t>
      </w:r>
    </w:p>
    <w:p>
      <w:pPr>
        <w:pStyle w:val="BodyText"/>
        <w:spacing w:line="480" w:lineRule="auto"/>
        <w:ind w:left="360" w:right="785" w:firstLine="566"/>
        <w:jc w:val="both"/>
      </w:pPr>
      <w:r>
        <w:rPr/>
        <w:t>Overall, learners are very highly satisfied with the innovative teaching strategies</w:t>
      </w:r>
      <w:r>
        <w:rPr>
          <w:spacing w:val="-17"/>
        </w:rPr>
        <w:t> </w:t>
      </w:r>
      <w:r>
        <w:rPr/>
        <w:t>employed</w:t>
      </w:r>
      <w:r>
        <w:rPr>
          <w:spacing w:val="-17"/>
        </w:rPr>
        <w:t> </w:t>
      </w:r>
      <w:r>
        <w:rPr/>
        <w:t>by</w:t>
      </w:r>
      <w:r>
        <w:rPr>
          <w:spacing w:val="-16"/>
        </w:rPr>
        <w:t> </w:t>
      </w:r>
      <w:r>
        <w:rPr/>
        <w:t>the</w:t>
      </w:r>
      <w:r>
        <w:rPr>
          <w:spacing w:val="-16"/>
        </w:rPr>
        <w:t> </w:t>
      </w:r>
      <w:r>
        <w:rPr/>
        <w:t>teachers</w:t>
      </w:r>
      <w:r>
        <w:rPr>
          <w:spacing w:val="-16"/>
        </w:rPr>
        <w:t> </w:t>
      </w:r>
      <w:r>
        <w:rPr/>
        <w:t>with</w:t>
      </w:r>
      <w:r>
        <w:rPr>
          <w:spacing w:val="-16"/>
        </w:rPr>
        <w:t> </w:t>
      </w:r>
      <w:r>
        <w:rPr/>
        <w:t>a</w:t>
      </w:r>
      <w:r>
        <w:rPr>
          <w:spacing w:val="-17"/>
        </w:rPr>
        <w:t> </w:t>
      </w:r>
      <w:r>
        <w:rPr/>
        <w:t>mean</w:t>
      </w:r>
      <w:r>
        <w:rPr>
          <w:spacing w:val="-17"/>
        </w:rPr>
        <w:t> </w:t>
      </w:r>
      <w:r>
        <w:rPr/>
        <w:t>of</w:t>
      </w:r>
      <w:r>
        <w:rPr>
          <w:spacing w:val="-12"/>
        </w:rPr>
        <w:t> </w:t>
      </w:r>
      <w:r>
        <w:rPr>
          <w:rFonts w:ascii="Arial"/>
          <w:i/>
        </w:rPr>
        <w:t>4.23</w:t>
      </w:r>
      <w:r>
        <w:rPr/>
        <w:t>.</w:t>
      </w:r>
      <w:r>
        <w:rPr>
          <w:spacing w:val="-17"/>
        </w:rPr>
        <w:t> </w:t>
      </w:r>
      <w:r>
        <w:rPr/>
        <w:t>The</w:t>
      </w:r>
      <w:r>
        <w:rPr>
          <w:spacing w:val="-16"/>
        </w:rPr>
        <w:t> </w:t>
      </w:r>
      <w:r>
        <w:rPr/>
        <w:t>findings</w:t>
      </w:r>
      <w:r>
        <w:rPr>
          <w:spacing w:val="-15"/>
        </w:rPr>
        <w:t> </w:t>
      </w:r>
      <w:r>
        <w:rPr/>
        <w:t>suggest that these strategies are effective in engaging students and supporting their learning outcomes.</w:t>
      </w:r>
    </w:p>
    <w:p>
      <w:pPr>
        <w:pStyle w:val="ListParagraph"/>
        <w:numPr>
          <w:ilvl w:val="0"/>
          <w:numId w:val="5"/>
        </w:numPr>
        <w:tabs>
          <w:tab w:pos="996" w:val="left" w:leader="none"/>
          <w:tab w:pos="998" w:val="left" w:leader="none"/>
        </w:tabs>
        <w:spacing w:line="242" w:lineRule="auto" w:before="5" w:after="0"/>
        <w:ind w:left="998" w:right="792" w:hanging="360"/>
        <w:jc w:val="left"/>
        <w:rPr>
          <w:rFonts w:ascii="Arial"/>
          <w:b/>
          <w:sz w:val="24"/>
        </w:rPr>
      </w:pPr>
      <w:r>
        <w:rPr>
          <w:rFonts w:ascii="Arial"/>
          <w:b/>
          <w:sz w:val="24"/>
        </w:rPr>
        <w:t>Teaching</w:t>
      </w:r>
      <w:r>
        <w:rPr>
          <w:rFonts w:ascii="Arial"/>
          <w:b/>
          <w:spacing w:val="40"/>
          <w:sz w:val="24"/>
        </w:rPr>
        <w:t> </w:t>
      </w:r>
      <w:r>
        <w:rPr>
          <w:rFonts w:ascii="Arial"/>
          <w:b/>
          <w:sz w:val="24"/>
        </w:rPr>
        <w:t>Experiences</w:t>
      </w:r>
      <w:r>
        <w:rPr>
          <w:rFonts w:ascii="Arial"/>
          <w:b/>
          <w:spacing w:val="40"/>
          <w:sz w:val="24"/>
        </w:rPr>
        <w:t> </w:t>
      </w:r>
      <w:r>
        <w:rPr>
          <w:rFonts w:ascii="Arial"/>
          <w:b/>
          <w:sz w:val="24"/>
        </w:rPr>
        <w:t>of</w:t>
      </w:r>
      <w:r>
        <w:rPr>
          <w:rFonts w:ascii="Arial"/>
          <w:b/>
          <w:spacing w:val="40"/>
          <w:sz w:val="24"/>
        </w:rPr>
        <w:t> </w:t>
      </w:r>
      <w:r>
        <w:rPr>
          <w:rFonts w:ascii="Arial"/>
          <w:b/>
          <w:sz w:val="24"/>
        </w:rPr>
        <w:t>Teachers</w:t>
      </w:r>
      <w:r>
        <w:rPr>
          <w:rFonts w:ascii="Arial"/>
          <w:b/>
          <w:spacing w:val="40"/>
          <w:sz w:val="24"/>
        </w:rPr>
        <w:t> </w:t>
      </w:r>
      <w:r>
        <w:rPr>
          <w:rFonts w:ascii="Arial"/>
          <w:b/>
          <w:sz w:val="24"/>
        </w:rPr>
        <w:t>Using</w:t>
      </w:r>
      <w:r>
        <w:rPr>
          <w:rFonts w:ascii="Arial"/>
          <w:b/>
          <w:spacing w:val="40"/>
          <w:sz w:val="24"/>
        </w:rPr>
        <w:t> </w:t>
      </w:r>
      <w:r>
        <w:rPr>
          <w:rFonts w:ascii="Arial"/>
          <w:b/>
          <w:sz w:val="24"/>
        </w:rPr>
        <w:t>Innovative</w:t>
      </w:r>
      <w:r>
        <w:rPr>
          <w:rFonts w:ascii="Arial"/>
          <w:b/>
          <w:spacing w:val="40"/>
          <w:sz w:val="24"/>
        </w:rPr>
        <w:t> </w:t>
      </w:r>
      <w:r>
        <w:rPr>
          <w:rFonts w:ascii="Arial"/>
          <w:b/>
          <w:sz w:val="24"/>
        </w:rPr>
        <w:t>Teaching</w:t>
      </w:r>
      <w:r>
        <w:rPr>
          <w:rFonts w:ascii="Arial"/>
          <w:b/>
          <w:spacing w:val="40"/>
          <w:sz w:val="24"/>
        </w:rPr>
        <w:t> </w:t>
      </w:r>
      <w:r>
        <w:rPr>
          <w:rFonts w:ascii="Arial"/>
          <w:b/>
          <w:spacing w:val="-2"/>
          <w:sz w:val="24"/>
        </w:rPr>
        <w:t>Strategies</w:t>
      </w:r>
    </w:p>
    <w:p>
      <w:pPr>
        <w:pStyle w:val="BodyText"/>
        <w:spacing w:line="482" w:lineRule="auto" w:before="268"/>
        <w:ind w:left="1068" w:right="786" w:firstLine="12"/>
        <w:jc w:val="both"/>
      </w:pPr>
      <w:r>
        <w:rPr/>
        <w:t>Two themes emerged: exciting and challenging. Teachers' teaching experiences are exciting when Engaging in Cooperative Learning, Experiencing Learning in Real-life Situations, Acquiring Knowledge from Basic to Complex, Applying Multiple Intelligences, Using ICT Based Approach, and Conducting School Action Cell Session. However, teaching becomes challenging because of the Difficulty in Mastering the Lesson, the Unavailability of the Materials Needed, and the Difficulty in Teaching and Managing Diverse Learners.</w:t>
      </w:r>
    </w:p>
    <w:p>
      <w:pPr>
        <w:pStyle w:val="ListParagraph"/>
        <w:numPr>
          <w:ilvl w:val="0"/>
          <w:numId w:val="5"/>
        </w:numPr>
        <w:tabs>
          <w:tab w:pos="897" w:val="left" w:leader="none"/>
          <w:tab w:pos="926" w:val="left" w:leader="none"/>
        </w:tabs>
        <w:spacing w:line="242" w:lineRule="auto" w:before="1" w:after="0"/>
        <w:ind w:left="926" w:right="792" w:hanging="288"/>
        <w:jc w:val="left"/>
        <w:rPr>
          <w:rFonts w:ascii="Arial"/>
          <w:b/>
          <w:sz w:val="24"/>
        </w:rPr>
      </w:pPr>
      <w:r>
        <w:rPr>
          <w:rFonts w:ascii="Arial"/>
          <w:b/>
          <w:sz w:val="24"/>
        </w:rPr>
        <w:t>Learning</w:t>
      </w:r>
      <w:r>
        <w:rPr>
          <w:rFonts w:ascii="Arial"/>
          <w:b/>
          <w:spacing w:val="-17"/>
          <w:sz w:val="24"/>
        </w:rPr>
        <w:t> </w:t>
      </w:r>
      <w:r>
        <w:rPr>
          <w:rFonts w:ascii="Arial"/>
          <w:b/>
          <w:sz w:val="24"/>
        </w:rPr>
        <w:t>Experiences</w:t>
      </w:r>
      <w:r>
        <w:rPr>
          <w:rFonts w:ascii="Arial"/>
          <w:b/>
          <w:spacing w:val="-17"/>
          <w:sz w:val="24"/>
        </w:rPr>
        <w:t> </w:t>
      </w:r>
      <w:r>
        <w:rPr>
          <w:rFonts w:ascii="Arial"/>
          <w:b/>
          <w:sz w:val="24"/>
        </w:rPr>
        <w:t>of</w:t>
      </w:r>
      <w:r>
        <w:rPr>
          <w:rFonts w:ascii="Arial"/>
          <w:b/>
          <w:spacing w:val="-16"/>
          <w:sz w:val="24"/>
        </w:rPr>
        <w:t> </w:t>
      </w:r>
      <w:r>
        <w:rPr>
          <w:rFonts w:ascii="Arial"/>
          <w:b/>
          <w:sz w:val="24"/>
        </w:rPr>
        <w:t>Learners</w:t>
      </w:r>
      <w:r>
        <w:rPr>
          <w:rFonts w:ascii="Arial"/>
          <w:b/>
          <w:spacing w:val="-17"/>
          <w:sz w:val="24"/>
        </w:rPr>
        <w:t> </w:t>
      </w:r>
      <w:r>
        <w:rPr>
          <w:rFonts w:ascii="Arial"/>
          <w:b/>
          <w:sz w:val="24"/>
        </w:rPr>
        <w:t>Subjected</w:t>
      </w:r>
      <w:r>
        <w:rPr>
          <w:rFonts w:ascii="Arial"/>
          <w:b/>
          <w:spacing w:val="-17"/>
          <w:sz w:val="24"/>
        </w:rPr>
        <w:t> </w:t>
      </w:r>
      <w:r>
        <w:rPr>
          <w:rFonts w:ascii="Arial"/>
          <w:b/>
          <w:sz w:val="24"/>
        </w:rPr>
        <w:t>to</w:t>
      </w:r>
      <w:r>
        <w:rPr>
          <w:rFonts w:ascii="Arial"/>
          <w:b/>
          <w:spacing w:val="-17"/>
          <w:sz w:val="24"/>
        </w:rPr>
        <w:t> </w:t>
      </w:r>
      <w:r>
        <w:rPr>
          <w:rFonts w:ascii="Arial"/>
          <w:b/>
          <w:sz w:val="24"/>
        </w:rPr>
        <w:t>Innovative</w:t>
      </w:r>
      <w:r>
        <w:rPr>
          <w:rFonts w:ascii="Arial"/>
          <w:b/>
          <w:spacing w:val="-16"/>
          <w:sz w:val="24"/>
        </w:rPr>
        <w:t> </w:t>
      </w:r>
      <w:r>
        <w:rPr>
          <w:rFonts w:ascii="Arial"/>
          <w:b/>
          <w:sz w:val="24"/>
        </w:rPr>
        <w:t>Teaching </w:t>
      </w:r>
      <w:r>
        <w:rPr>
          <w:rFonts w:ascii="Arial"/>
          <w:b/>
          <w:spacing w:val="-2"/>
          <w:sz w:val="24"/>
        </w:rPr>
        <w:t>Strategies</w:t>
      </w:r>
    </w:p>
    <w:p>
      <w:pPr>
        <w:pStyle w:val="BodyText"/>
        <w:spacing w:line="482" w:lineRule="auto" w:before="271"/>
        <w:ind w:left="1068" w:right="790"/>
        <w:jc w:val="both"/>
      </w:pPr>
      <w:r>
        <w:rPr/>
        <w:t>The</w:t>
      </w:r>
      <w:r>
        <w:rPr>
          <w:spacing w:val="-13"/>
        </w:rPr>
        <w:t> </w:t>
      </w:r>
      <w:r>
        <w:rPr/>
        <w:t>learning</w:t>
      </w:r>
      <w:r>
        <w:rPr>
          <w:spacing w:val="-15"/>
        </w:rPr>
        <w:t> </w:t>
      </w:r>
      <w:r>
        <w:rPr/>
        <w:t>experiences</w:t>
      </w:r>
      <w:r>
        <w:rPr>
          <w:spacing w:val="-14"/>
        </w:rPr>
        <w:t> </w:t>
      </w:r>
      <w:r>
        <w:rPr/>
        <w:t>of</w:t>
      </w:r>
      <w:r>
        <w:rPr>
          <w:spacing w:val="-13"/>
        </w:rPr>
        <w:t> </w:t>
      </w:r>
      <w:r>
        <w:rPr/>
        <w:t>learners</w:t>
      </w:r>
      <w:r>
        <w:rPr>
          <w:spacing w:val="-17"/>
        </w:rPr>
        <w:t> </w:t>
      </w:r>
      <w:r>
        <w:rPr/>
        <w:t>are</w:t>
      </w:r>
      <w:r>
        <w:rPr>
          <w:spacing w:val="-13"/>
        </w:rPr>
        <w:t> </w:t>
      </w:r>
      <w:r>
        <w:rPr/>
        <w:t>stimulating</w:t>
      </w:r>
      <w:r>
        <w:rPr>
          <w:spacing w:val="-15"/>
        </w:rPr>
        <w:t> </w:t>
      </w:r>
      <w:r>
        <w:rPr/>
        <w:t>when</w:t>
      </w:r>
      <w:r>
        <w:rPr>
          <w:spacing w:val="-15"/>
        </w:rPr>
        <w:t> </w:t>
      </w:r>
      <w:r>
        <w:rPr/>
        <w:t>they</w:t>
      </w:r>
      <w:r>
        <w:rPr>
          <w:spacing w:val="-16"/>
        </w:rPr>
        <w:t> </w:t>
      </w:r>
      <w:r>
        <w:rPr/>
        <w:t>have</w:t>
      </w:r>
      <w:r>
        <w:rPr>
          <w:spacing w:val="-15"/>
        </w:rPr>
        <w:t> </w:t>
      </w:r>
      <w:r>
        <w:rPr/>
        <w:t>an Active Learner Involvement, Teachers’ Giving of Feedback and Learners’</w:t>
      </w:r>
      <w:r>
        <w:rPr>
          <w:spacing w:val="40"/>
        </w:rPr>
        <w:t> </w:t>
      </w:r>
      <w:r>
        <w:rPr/>
        <w:t>Experience</w:t>
      </w:r>
      <w:r>
        <w:rPr>
          <w:spacing w:val="39"/>
        </w:rPr>
        <w:t> </w:t>
      </w:r>
      <w:r>
        <w:rPr/>
        <w:t>of</w:t>
      </w:r>
      <w:r>
        <w:rPr>
          <w:spacing w:val="40"/>
        </w:rPr>
        <w:t> </w:t>
      </w:r>
      <w:r>
        <w:rPr/>
        <w:t>Care.</w:t>
      </w:r>
      <w:r>
        <w:rPr>
          <w:spacing w:val="39"/>
        </w:rPr>
        <w:t> </w:t>
      </w:r>
      <w:r>
        <w:rPr/>
        <w:t>The</w:t>
      </w:r>
      <w:r>
        <w:rPr>
          <w:spacing w:val="39"/>
        </w:rPr>
        <w:t> </w:t>
      </w:r>
      <w:r>
        <w:rPr/>
        <w:t>experiences</w:t>
      </w:r>
      <w:r>
        <w:rPr>
          <w:spacing w:val="40"/>
        </w:rPr>
        <w:t> </w:t>
      </w:r>
      <w:r>
        <w:rPr/>
        <w:t>are</w:t>
      </w:r>
      <w:r>
        <w:rPr>
          <w:spacing w:val="40"/>
        </w:rPr>
        <w:t> </w:t>
      </w:r>
      <w:r>
        <w:rPr/>
        <w:t>engaging</w:t>
      </w:r>
      <w:r>
        <w:rPr>
          <w:spacing w:val="40"/>
        </w:rPr>
        <w:t> </w:t>
      </w:r>
      <w:r>
        <w:rPr/>
        <w:t>when</w:t>
      </w:r>
    </w:p>
    <w:p>
      <w:pPr>
        <w:pStyle w:val="BodyText"/>
        <w:spacing w:after="0" w:line="482" w:lineRule="auto"/>
        <w:jc w:val="both"/>
        <w:sectPr>
          <w:pgSz w:w="12240" w:h="15840"/>
          <w:pgMar w:header="0" w:footer="1397" w:top="1760" w:bottom="1580" w:left="1800" w:right="1080"/>
        </w:sectPr>
      </w:pPr>
    </w:p>
    <w:p>
      <w:pPr>
        <w:pStyle w:val="BodyText"/>
        <w:spacing w:line="482" w:lineRule="auto" w:before="81"/>
        <w:ind w:left="1068" w:right="777"/>
      </w:pPr>
      <w:r>
        <w:rPr/>
        <w:t>Teachers’</w:t>
      </w:r>
      <w:r>
        <w:rPr>
          <w:spacing w:val="80"/>
        </w:rPr>
        <w:t> </w:t>
      </w:r>
      <w:r>
        <w:rPr/>
        <w:t>use</w:t>
      </w:r>
      <w:r>
        <w:rPr>
          <w:spacing w:val="80"/>
        </w:rPr>
        <w:t> </w:t>
      </w:r>
      <w:r>
        <w:rPr/>
        <w:t>Differentiated</w:t>
      </w:r>
      <w:r>
        <w:rPr>
          <w:spacing w:val="80"/>
        </w:rPr>
        <w:t> </w:t>
      </w:r>
      <w:r>
        <w:rPr/>
        <w:t>Activities</w:t>
      </w:r>
      <w:r>
        <w:rPr>
          <w:spacing w:val="80"/>
        </w:rPr>
        <w:t> </w:t>
      </w:r>
      <w:r>
        <w:rPr/>
        <w:t>and</w:t>
      </w:r>
      <w:r>
        <w:rPr>
          <w:spacing w:val="80"/>
        </w:rPr>
        <w:t> </w:t>
      </w:r>
      <w:r>
        <w:rPr/>
        <w:t>Learners’</w:t>
      </w:r>
      <w:r>
        <w:rPr>
          <w:spacing w:val="80"/>
        </w:rPr>
        <w:t> </w:t>
      </w:r>
      <w:r>
        <w:rPr/>
        <w:t>Processing </w:t>
      </w:r>
      <w:r>
        <w:rPr>
          <w:spacing w:val="-2"/>
        </w:rPr>
        <w:t>Information.</w:t>
      </w:r>
    </w:p>
    <w:p>
      <w:pPr>
        <w:pStyle w:val="ListParagraph"/>
        <w:numPr>
          <w:ilvl w:val="0"/>
          <w:numId w:val="5"/>
        </w:numPr>
        <w:tabs>
          <w:tab w:pos="873" w:val="left" w:leader="none"/>
        </w:tabs>
        <w:spacing w:line="240" w:lineRule="auto" w:before="5" w:after="0"/>
        <w:ind w:left="873" w:right="0" w:hanging="235"/>
        <w:jc w:val="left"/>
        <w:rPr>
          <w:rFonts w:ascii="Arial"/>
          <w:b/>
          <w:sz w:val="24"/>
        </w:rPr>
      </w:pPr>
      <w:r>
        <w:rPr>
          <w:rFonts w:ascii="Arial"/>
          <w:b/>
          <w:sz w:val="24"/>
        </w:rPr>
        <w:t>Qualitative</w:t>
      </w:r>
      <w:r>
        <w:rPr>
          <w:rFonts w:ascii="Arial"/>
          <w:b/>
          <w:spacing w:val="-7"/>
          <w:sz w:val="24"/>
        </w:rPr>
        <w:t> </w:t>
      </w:r>
      <w:r>
        <w:rPr>
          <w:rFonts w:ascii="Arial"/>
          <w:b/>
          <w:sz w:val="24"/>
        </w:rPr>
        <w:t>Findings</w:t>
      </w:r>
      <w:r>
        <w:rPr>
          <w:rFonts w:ascii="Arial"/>
          <w:b/>
          <w:spacing w:val="-4"/>
          <w:sz w:val="24"/>
        </w:rPr>
        <w:t> </w:t>
      </w:r>
      <w:r>
        <w:rPr>
          <w:rFonts w:ascii="Arial"/>
          <w:b/>
          <w:sz w:val="24"/>
        </w:rPr>
        <w:t>Support</w:t>
      </w:r>
      <w:r>
        <w:rPr>
          <w:rFonts w:ascii="Arial"/>
          <w:b/>
          <w:spacing w:val="-4"/>
          <w:sz w:val="24"/>
        </w:rPr>
        <w:t> </w:t>
      </w:r>
      <w:r>
        <w:rPr>
          <w:rFonts w:ascii="Arial"/>
          <w:b/>
          <w:sz w:val="24"/>
        </w:rPr>
        <w:t>the</w:t>
      </w:r>
      <w:r>
        <w:rPr>
          <w:rFonts w:ascii="Arial"/>
          <w:b/>
          <w:spacing w:val="-4"/>
          <w:sz w:val="24"/>
        </w:rPr>
        <w:t> </w:t>
      </w:r>
      <w:r>
        <w:rPr>
          <w:rFonts w:ascii="Arial"/>
          <w:b/>
          <w:sz w:val="24"/>
        </w:rPr>
        <w:t>Quantitative</w:t>
      </w:r>
      <w:r>
        <w:rPr>
          <w:rFonts w:ascii="Arial"/>
          <w:b/>
          <w:spacing w:val="-4"/>
          <w:sz w:val="24"/>
        </w:rPr>
        <w:t> </w:t>
      </w:r>
      <w:r>
        <w:rPr>
          <w:rFonts w:ascii="Arial"/>
          <w:b/>
          <w:spacing w:val="-2"/>
          <w:sz w:val="24"/>
        </w:rPr>
        <w:t>Findings</w:t>
      </w:r>
    </w:p>
    <w:p>
      <w:pPr>
        <w:pStyle w:val="ListParagraph"/>
        <w:numPr>
          <w:ilvl w:val="1"/>
          <w:numId w:val="5"/>
        </w:numPr>
        <w:tabs>
          <w:tab w:pos="1440" w:val="left" w:leader="none"/>
        </w:tabs>
        <w:spacing w:line="482" w:lineRule="auto" w:before="273" w:after="0"/>
        <w:ind w:left="1440" w:right="788" w:hanging="360"/>
        <w:jc w:val="both"/>
        <w:rPr>
          <w:sz w:val="24"/>
        </w:rPr>
      </w:pPr>
      <w:r>
        <w:rPr>
          <w:sz w:val="24"/>
        </w:rPr>
        <w:t>Integrating</w:t>
      </w:r>
      <w:r>
        <w:rPr>
          <w:spacing w:val="-17"/>
          <w:sz w:val="24"/>
        </w:rPr>
        <w:t> </w:t>
      </w:r>
      <w:r>
        <w:rPr>
          <w:sz w:val="24"/>
        </w:rPr>
        <w:t>quantitative</w:t>
      </w:r>
      <w:r>
        <w:rPr>
          <w:spacing w:val="-17"/>
          <w:sz w:val="24"/>
        </w:rPr>
        <w:t> </w:t>
      </w:r>
      <w:r>
        <w:rPr>
          <w:sz w:val="24"/>
        </w:rPr>
        <w:t>and</w:t>
      </w:r>
      <w:r>
        <w:rPr>
          <w:spacing w:val="-16"/>
          <w:sz w:val="24"/>
        </w:rPr>
        <w:t> </w:t>
      </w:r>
      <w:r>
        <w:rPr>
          <w:sz w:val="24"/>
        </w:rPr>
        <w:t>qualitative</w:t>
      </w:r>
      <w:r>
        <w:rPr>
          <w:spacing w:val="-17"/>
          <w:sz w:val="24"/>
        </w:rPr>
        <w:t> </w:t>
      </w:r>
      <w:r>
        <w:rPr>
          <w:sz w:val="24"/>
        </w:rPr>
        <w:t>data</w:t>
      </w:r>
      <w:r>
        <w:rPr>
          <w:spacing w:val="-17"/>
          <w:sz w:val="24"/>
        </w:rPr>
        <w:t> </w:t>
      </w:r>
      <w:r>
        <w:rPr>
          <w:sz w:val="24"/>
        </w:rPr>
        <w:t>highlights</w:t>
      </w:r>
      <w:r>
        <w:rPr>
          <w:spacing w:val="-17"/>
          <w:sz w:val="24"/>
        </w:rPr>
        <w:t> </w:t>
      </w:r>
      <w:r>
        <w:rPr>
          <w:sz w:val="24"/>
        </w:rPr>
        <w:t>the</w:t>
      </w:r>
      <w:r>
        <w:rPr>
          <w:spacing w:val="-16"/>
          <w:sz w:val="24"/>
        </w:rPr>
        <w:t> </w:t>
      </w:r>
      <w:r>
        <w:rPr>
          <w:sz w:val="24"/>
        </w:rPr>
        <w:t>extent</w:t>
      </w:r>
      <w:r>
        <w:rPr>
          <w:spacing w:val="-17"/>
          <w:sz w:val="24"/>
        </w:rPr>
        <w:t> </w:t>
      </w:r>
      <w:r>
        <w:rPr>
          <w:sz w:val="24"/>
        </w:rPr>
        <w:t>and experiences</w:t>
      </w:r>
      <w:r>
        <w:rPr>
          <w:spacing w:val="-17"/>
          <w:sz w:val="24"/>
        </w:rPr>
        <w:t> </w:t>
      </w:r>
      <w:r>
        <w:rPr>
          <w:sz w:val="24"/>
        </w:rPr>
        <w:t>of</w:t>
      </w:r>
      <w:r>
        <w:rPr>
          <w:spacing w:val="-17"/>
          <w:sz w:val="24"/>
        </w:rPr>
        <w:t> </w:t>
      </w:r>
      <w:r>
        <w:rPr>
          <w:sz w:val="24"/>
        </w:rPr>
        <w:t>teachers’</w:t>
      </w:r>
      <w:r>
        <w:rPr>
          <w:spacing w:val="-16"/>
          <w:sz w:val="24"/>
        </w:rPr>
        <w:t> </w:t>
      </w:r>
      <w:r>
        <w:rPr>
          <w:sz w:val="24"/>
        </w:rPr>
        <w:t>utilization</w:t>
      </w:r>
      <w:r>
        <w:rPr>
          <w:spacing w:val="-17"/>
          <w:sz w:val="24"/>
        </w:rPr>
        <w:t> </w:t>
      </w:r>
      <w:r>
        <w:rPr>
          <w:sz w:val="24"/>
        </w:rPr>
        <w:t>of</w:t>
      </w:r>
      <w:r>
        <w:rPr>
          <w:spacing w:val="-17"/>
          <w:sz w:val="24"/>
        </w:rPr>
        <w:t> </w:t>
      </w:r>
      <w:r>
        <w:rPr>
          <w:sz w:val="24"/>
        </w:rPr>
        <w:t>innovative</w:t>
      </w:r>
      <w:r>
        <w:rPr>
          <w:spacing w:val="-17"/>
          <w:sz w:val="24"/>
        </w:rPr>
        <w:t> </w:t>
      </w:r>
      <w:r>
        <w:rPr>
          <w:sz w:val="24"/>
        </w:rPr>
        <w:t>teaching</w:t>
      </w:r>
      <w:r>
        <w:rPr>
          <w:spacing w:val="-16"/>
          <w:sz w:val="24"/>
        </w:rPr>
        <w:t> </w:t>
      </w:r>
      <w:r>
        <w:rPr>
          <w:sz w:val="24"/>
        </w:rPr>
        <w:t>strategies. The qualitative statements represent the experiences of teachers such as exciting and challenging. These findings align with the quantitative data, utilizing different innovative teaching strategies, especially experiential learning.</w:t>
      </w:r>
    </w:p>
    <w:p>
      <w:pPr>
        <w:pStyle w:val="ListParagraph"/>
        <w:numPr>
          <w:ilvl w:val="1"/>
          <w:numId w:val="5"/>
        </w:numPr>
        <w:tabs>
          <w:tab w:pos="1440" w:val="left" w:leader="none"/>
        </w:tabs>
        <w:spacing w:line="482" w:lineRule="auto" w:before="0" w:after="0"/>
        <w:ind w:left="1440" w:right="788" w:hanging="360"/>
        <w:jc w:val="both"/>
        <w:rPr>
          <w:sz w:val="24"/>
        </w:rPr>
      </w:pPr>
      <w:r>
        <w:rPr>
          <w:sz w:val="24"/>
        </w:rPr>
        <w:t>The</w:t>
      </w:r>
      <w:r>
        <w:rPr>
          <w:spacing w:val="-17"/>
          <w:sz w:val="24"/>
        </w:rPr>
        <w:t> </w:t>
      </w:r>
      <w:r>
        <w:rPr>
          <w:sz w:val="24"/>
        </w:rPr>
        <w:t>level</w:t>
      </w:r>
      <w:r>
        <w:rPr>
          <w:spacing w:val="-17"/>
          <w:sz w:val="24"/>
        </w:rPr>
        <w:t> </w:t>
      </w:r>
      <w:r>
        <w:rPr>
          <w:sz w:val="24"/>
        </w:rPr>
        <w:t>of</w:t>
      </w:r>
      <w:r>
        <w:rPr>
          <w:spacing w:val="-16"/>
          <w:sz w:val="24"/>
        </w:rPr>
        <w:t> </w:t>
      </w:r>
      <w:r>
        <w:rPr>
          <w:sz w:val="24"/>
        </w:rPr>
        <w:t>satisfaction</w:t>
      </w:r>
      <w:r>
        <w:rPr>
          <w:spacing w:val="-16"/>
          <w:sz w:val="24"/>
        </w:rPr>
        <w:t> </w:t>
      </w:r>
      <w:r>
        <w:rPr>
          <w:sz w:val="24"/>
        </w:rPr>
        <w:t>of</w:t>
      </w:r>
      <w:r>
        <w:rPr>
          <w:spacing w:val="-15"/>
          <w:sz w:val="24"/>
        </w:rPr>
        <w:t> </w:t>
      </w:r>
      <w:r>
        <w:rPr>
          <w:sz w:val="24"/>
        </w:rPr>
        <w:t>learners</w:t>
      </w:r>
      <w:r>
        <w:rPr>
          <w:spacing w:val="-17"/>
          <w:sz w:val="24"/>
        </w:rPr>
        <w:t> </w:t>
      </w:r>
      <w:r>
        <w:rPr>
          <w:sz w:val="24"/>
        </w:rPr>
        <w:t>in</w:t>
      </w:r>
      <w:r>
        <w:rPr>
          <w:spacing w:val="-15"/>
          <w:sz w:val="24"/>
        </w:rPr>
        <w:t> </w:t>
      </w:r>
      <w:r>
        <w:rPr>
          <w:sz w:val="24"/>
        </w:rPr>
        <w:t>the</w:t>
      </w:r>
      <w:r>
        <w:rPr>
          <w:spacing w:val="-17"/>
          <w:sz w:val="24"/>
        </w:rPr>
        <w:t> </w:t>
      </w:r>
      <w:r>
        <w:rPr>
          <w:sz w:val="24"/>
        </w:rPr>
        <w:t>utilization</w:t>
      </w:r>
      <w:r>
        <w:rPr>
          <w:spacing w:val="-17"/>
          <w:sz w:val="24"/>
        </w:rPr>
        <w:t> </w:t>
      </w:r>
      <w:r>
        <w:rPr>
          <w:sz w:val="24"/>
        </w:rPr>
        <w:t>of</w:t>
      </w:r>
      <w:r>
        <w:rPr>
          <w:spacing w:val="-16"/>
          <w:sz w:val="24"/>
        </w:rPr>
        <w:t> </w:t>
      </w:r>
      <w:r>
        <w:rPr>
          <w:sz w:val="24"/>
        </w:rPr>
        <w:t>learners</w:t>
      </w:r>
      <w:r>
        <w:rPr>
          <w:spacing w:val="-17"/>
          <w:sz w:val="24"/>
        </w:rPr>
        <w:t> </w:t>
      </w:r>
      <w:r>
        <w:rPr>
          <w:sz w:val="24"/>
        </w:rPr>
        <w:t>using innovative</w:t>
      </w:r>
      <w:r>
        <w:rPr>
          <w:spacing w:val="-13"/>
          <w:sz w:val="24"/>
        </w:rPr>
        <w:t> </w:t>
      </w:r>
      <w:r>
        <w:rPr>
          <w:sz w:val="24"/>
        </w:rPr>
        <w:t>teaching</w:t>
      </w:r>
      <w:r>
        <w:rPr>
          <w:spacing w:val="-15"/>
          <w:sz w:val="24"/>
        </w:rPr>
        <w:t> </w:t>
      </w:r>
      <w:r>
        <w:rPr>
          <w:sz w:val="24"/>
        </w:rPr>
        <w:t>strategies.</w:t>
      </w:r>
      <w:r>
        <w:rPr>
          <w:spacing w:val="-14"/>
          <w:sz w:val="24"/>
        </w:rPr>
        <w:t> </w:t>
      </w:r>
      <w:r>
        <w:rPr>
          <w:sz w:val="24"/>
        </w:rPr>
        <w:t>The</w:t>
      </w:r>
      <w:r>
        <w:rPr>
          <w:spacing w:val="-16"/>
          <w:sz w:val="24"/>
        </w:rPr>
        <w:t> </w:t>
      </w:r>
      <w:r>
        <w:rPr>
          <w:sz w:val="24"/>
        </w:rPr>
        <w:t>qualitative</w:t>
      </w:r>
      <w:r>
        <w:rPr>
          <w:spacing w:val="-16"/>
          <w:sz w:val="24"/>
        </w:rPr>
        <w:t> </w:t>
      </w:r>
      <w:r>
        <w:rPr>
          <w:sz w:val="24"/>
        </w:rPr>
        <w:t>statements</w:t>
      </w:r>
      <w:r>
        <w:rPr>
          <w:spacing w:val="-16"/>
          <w:sz w:val="24"/>
        </w:rPr>
        <w:t> </w:t>
      </w:r>
      <w:r>
        <w:rPr>
          <w:sz w:val="24"/>
        </w:rPr>
        <w:t>exemplify the learning experiences of learners subjected to innovative teaching strategies, such as stimulating and engaging. These findings align with the quantitative data, reinforcing the learners’ satisfaction with the utilization of innovative teaching strategies.</w:t>
      </w:r>
    </w:p>
    <w:p>
      <w:pPr>
        <w:spacing w:before="0"/>
        <w:ind w:left="425" w:right="0" w:firstLine="0"/>
        <w:jc w:val="left"/>
        <w:rPr>
          <w:rFonts w:ascii="Arial"/>
          <w:b/>
          <w:sz w:val="24"/>
        </w:rPr>
      </w:pPr>
      <w:r>
        <w:rPr>
          <w:rFonts w:ascii="Arial"/>
          <w:b/>
          <w:spacing w:val="-2"/>
          <w:sz w:val="24"/>
        </w:rPr>
        <w:t>Conclusions</w:t>
      </w:r>
    </w:p>
    <w:p>
      <w:pPr>
        <w:pStyle w:val="BodyText"/>
        <w:spacing w:line="482" w:lineRule="auto" w:before="272"/>
        <w:ind w:left="360" w:right="794" w:firstLine="720"/>
        <w:jc w:val="both"/>
      </w:pPr>
      <w:r>
        <w:rPr/>
        <w:t>Based on the findings of the research, the following conclusions are </w:t>
      </w:r>
      <w:r>
        <w:rPr>
          <w:spacing w:val="-2"/>
        </w:rPr>
        <w:t>presented:</w:t>
      </w:r>
    </w:p>
    <w:p>
      <w:pPr>
        <w:pStyle w:val="ListParagraph"/>
        <w:numPr>
          <w:ilvl w:val="0"/>
          <w:numId w:val="6"/>
        </w:numPr>
        <w:tabs>
          <w:tab w:pos="1078" w:val="left" w:leader="none"/>
          <w:tab w:pos="1080" w:val="left" w:leader="none"/>
        </w:tabs>
        <w:spacing w:line="482" w:lineRule="auto" w:before="0" w:after="0"/>
        <w:ind w:left="1080" w:right="787" w:hanging="360"/>
        <w:jc w:val="both"/>
        <w:rPr>
          <w:sz w:val="24"/>
        </w:rPr>
      </w:pPr>
      <w:r>
        <w:rPr>
          <w:sz w:val="24"/>
        </w:rPr>
        <w:t>The extent of utilization of innovative teaching strategies by teachers reveals</w:t>
      </w:r>
      <w:r>
        <w:rPr>
          <w:spacing w:val="-8"/>
          <w:sz w:val="24"/>
        </w:rPr>
        <w:t> </w:t>
      </w:r>
      <w:r>
        <w:rPr>
          <w:sz w:val="24"/>
        </w:rPr>
        <w:t>that</w:t>
      </w:r>
      <w:r>
        <w:rPr>
          <w:spacing w:val="-7"/>
          <w:sz w:val="24"/>
        </w:rPr>
        <w:t> </w:t>
      </w:r>
      <w:r>
        <w:rPr>
          <w:sz w:val="24"/>
        </w:rPr>
        <w:t>the</w:t>
      </w:r>
      <w:r>
        <w:rPr>
          <w:spacing w:val="-8"/>
          <w:sz w:val="24"/>
        </w:rPr>
        <w:t> </w:t>
      </w:r>
      <w:r>
        <w:rPr>
          <w:sz w:val="24"/>
        </w:rPr>
        <w:t>teacher</w:t>
      </w:r>
      <w:r>
        <w:rPr>
          <w:spacing w:val="-8"/>
          <w:sz w:val="24"/>
        </w:rPr>
        <w:t> </w:t>
      </w:r>
      <w:r>
        <w:rPr>
          <w:sz w:val="24"/>
        </w:rPr>
        <w:t>is</w:t>
      </w:r>
      <w:r>
        <w:rPr>
          <w:spacing w:val="-8"/>
          <w:sz w:val="24"/>
        </w:rPr>
        <w:t> </w:t>
      </w:r>
      <w:r>
        <w:rPr>
          <w:sz w:val="24"/>
        </w:rPr>
        <w:t>using</w:t>
      </w:r>
      <w:r>
        <w:rPr>
          <w:spacing w:val="-6"/>
          <w:sz w:val="24"/>
        </w:rPr>
        <w:t> </w:t>
      </w:r>
      <w:r>
        <w:rPr>
          <w:sz w:val="24"/>
        </w:rPr>
        <w:t>experiential</w:t>
      </w:r>
      <w:r>
        <w:rPr>
          <w:spacing w:val="-8"/>
          <w:sz w:val="24"/>
        </w:rPr>
        <w:t> </w:t>
      </w:r>
      <w:r>
        <w:rPr>
          <w:sz w:val="24"/>
        </w:rPr>
        <w:t>learning</w:t>
      </w:r>
      <w:r>
        <w:rPr>
          <w:spacing w:val="-3"/>
          <w:sz w:val="24"/>
        </w:rPr>
        <w:t> </w:t>
      </w:r>
      <w:r>
        <w:rPr>
          <w:sz w:val="24"/>
        </w:rPr>
        <w:t>sometimes,</w:t>
      </w:r>
      <w:r>
        <w:rPr>
          <w:spacing w:val="-8"/>
          <w:sz w:val="24"/>
        </w:rPr>
        <w:t> </w:t>
      </w:r>
      <w:r>
        <w:rPr>
          <w:sz w:val="24"/>
        </w:rPr>
        <w:t>while direct instruction, independent study, and interactive instruction are used rarely.</w:t>
      </w:r>
    </w:p>
    <w:p>
      <w:pPr>
        <w:pStyle w:val="ListParagraph"/>
        <w:spacing w:after="0" w:line="482" w:lineRule="auto"/>
        <w:jc w:val="both"/>
        <w:rPr>
          <w:sz w:val="24"/>
        </w:rPr>
        <w:sectPr>
          <w:pgSz w:w="12240" w:h="15840"/>
          <w:pgMar w:header="0" w:footer="1397" w:top="1760" w:bottom="1580" w:left="1800" w:right="1080"/>
        </w:sectPr>
      </w:pPr>
    </w:p>
    <w:p>
      <w:pPr>
        <w:pStyle w:val="ListParagraph"/>
        <w:numPr>
          <w:ilvl w:val="0"/>
          <w:numId w:val="6"/>
        </w:numPr>
        <w:tabs>
          <w:tab w:pos="1078" w:val="left" w:leader="none"/>
          <w:tab w:pos="1080" w:val="left" w:leader="none"/>
        </w:tabs>
        <w:spacing w:line="482" w:lineRule="auto" w:before="81" w:after="0"/>
        <w:ind w:left="1080" w:right="786" w:hanging="360"/>
        <w:jc w:val="both"/>
        <w:rPr>
          <w:sz w:val="24"/>
        </w:rPr>
      </w:pPr>
      <w:r>
        <w:rPr>
          <w:sz w:val="24"/>
        </w:rPr>
        <w:t>The level of satisfaction of learners with the utilization of innovative teaching strategies reveals that learners are very satisfied with teachers’ performance and subject evaluation, while student-teacher interaction shows a high level of satisfaction.</w:t>
      </w:r>
    </w:p>
    <w:p>
      <w:pPr>
        <w:pStyle w:val="ListParagraph"/>
        <w:numPr>
          <w:ilvl w:val="0"/>
          <w:numId w:val="6"/>
        </w:numPr>
        <w:tabs>
          <w:tab w:pos="1078" w:val="left" w:leader="none"/>
          <w:tab w:pos="1080" w:val="left" w:leader="none"/>
        </w:tabs>
        <w:spacing w:line="482" w:lineRule="auto" w:before="0" w:after="0"/>
        <w:ind w:left="1080" w:right="787" w:hanging="360"/>
        <w:jc w:val="both"/>
        <w:rPr>
          <w:sz w:val="24"/>
        </w:rPr>
      </w:pPr>
      <w:r>
        <w:rPr>
          <w:sz w:val="24"/>
        </w:rPr>
        <w:t>In the teaching experiences of teachers using innovative teaching strategies, teachers become excited when Engaging in Cooperative Learning, Experiencing Learning in Real-life Situations, Acquiring Knowledge from Basic to Complex, Applying Multiple Intelligences, Using ICT Based Approach, and Conducting School Action Cell Session. However, teaching becomes challenging because of the Difficulty in Mastering the Lesson, the Unavailability of the Materials Needed,</w:t>
      </w:r>
      <w:r>
        <w:rPr>
          <w:spacing w:val="-17"/>
          <w:sz w:val="24"/>
        </w:rPr>
        <w:t> </w:t>
      </w:r>
      <w:r>
        <w:rPr>
          <w:sz w:val="24"/>
        </w:rPr>
        <w:t>and</w:t>
      </w:r>
      <w:r>
        <w:rPr>
          <w:spacing w:val="-17"/>
          <w:sz w:val="24"/>
        </w:rPr>
        <w:t> </w:t>
      </w:r>
      <w:r>
        <w:rPr>
          <w:sz w:val="24"/>
        </w:rPr>
        <w:t>the</w:t>
      </w:r>
      <w:r>
        <w:rPr>
          <w:spacing w:val="-16"/>
          <w:sz w:val="24"/>
        </w:rPr>
        <w:t> </w:t>
      </w:r>
      <w:r>
        <w:rPr>
          <w:sz w:val="24"/>
        </w:rPr>
        <w:t>Difficulty</w:t>
      </w:r>
      <w:r>
        <w:rPr>
          <w:spacing w:val="-17"/>
          <w:sz w:val="24"/>
        </w:rPr>
        <w:t> </w:t>
      </w:r>
      <w:r>
        <w:rPr>
          <w:sz w:val="24"/>
        </w:rPr>
        <w:t>in</w:t>
      </w:r>
      <w:r>
        <w:rPr>
          <w:spacing w:val="-17"/>
          <w:sz w:val="24"/>
        </w:rPr>
        <w:t> </w:t>
      </w:r>
      <w:r>
        <w:rPr>
          <w:sz w:val="24"/>
        </w:rPr>
        <w:t>Teaching</w:t>
      </w:r>
      <w:r>
        <w:rPr>
          <w:spacing w:val="-17"/>
          <w:sz w:val="24"/>
        </w:rPr>
        <w:t> </w:t>
      </w:r>
      <w:r>
        <w:rPr>
          <w:sz w:val="24"/>
        </w:rPr>
        <w:t>and</w:t>
      </w:r>
      <w:r>
        <w:rPr>
          <w:spacing w:val="-16"/>
          <w:sz w:val="24"/>
        </w:rPr>
        <w:t> </w:t>
      </w:r>
      <w:r>
        <w:rPr>
          <w:sz w:val="24"/>
        </w:rPr>
        <w:t>Managing</w:t>
      </w:r>
      <w:r>
        <w:rPr>
          <w:spacing w:val="-17"/>
          <w:sz w:val="24"/>
        </w:rPr>
        <w:t> </w:t>
      </w:r>
      <w:r>
        <w:rPr>
          <w:sz w:val="24"/>
        </w:rPr>
        <w:t>Diverse</w:t>
      </w:r>
      <w:r>
        <w:rPr>
          <w:spacing w:val="-17"/>
          <w:sz w:val="24"/>
        </w:rPr>
        <w:t> </w:t>
      </w:r>
      <w:r>
        <w:rPr>
          <w:sz w:val="24"/>
        </w:rPr>
        <w:t>Learners.</w:t>
      </w:r>
    </w:p>
    <w:p>
      <w:pPr>
        <w:pStyle w:val="ListParagraph"/>
        <w:numPr>
          <w:ilvl w:val="0"/>
          <w:numId w:val="6"/>
        </w:numPr>
        <w:tabs>
          <w:tab w:pos="1078" w:val="left" w:leader="none"/>
          <w:tab w:pos="1080" w:val="left" w:leader="none"/>
        </w:tabs>
        <w:spacing w:line="482" w:lineRule="auto" w:before="0" w:after="0"/>
        <w:ind w:left="1080" w:right="789" w:hanging="360"/>
        <w:jc w:val="both"/>
        <w:rPr>
          <w:sz w:val="24"/>
        </w:rPr>
      </w:pPr>
      <w:r>
        <w:rPr>
          <w:sz w:val="24"/>
        </w:rPr>
        <w:t>In</w:t>
      </w:r>
      <w:r>
        <w:rPr>
          <w:spacing w:val="-12"/>
          <w:sz w:val="24"/>
        </w:rPr>
        <w:t> </w:t>
      </w:r>
      <w:r>
        <w:rPr>
          <w:sz w:val="24"/>
        </w:rPr>
        <w:t>the</w:t>
      </w:r>
      <w:r>
        <w:rPr>
          <w:spacing w:val="-13"/>
          <w:sz w:val="24"/>
        </w:rPr>
        <w:t> </w:t>
      </w:r>
      <w:r>
        <w:rPr>
          <w:sz w:val="24"/>
        </w:rPr>
        <w:t>learning</w:t>
      </w:r>
      <w:r>
        <w:rPr>
          <w:spacing w:val="-13"/>
          <w:sz w:val="24"/>
        </w:rPr>
        <w:t> </w:t>
      </w:r>
      <w:r>
        <w:rPr>
          <w:sz w:val="24"/>
        </w:rPr>
        <w:t>experiences</w:t>
      </w:r>
      <w:r>
        <w:rPr>
          <w:spacing w:val="-14"/>
          <w:sz w:val="24"/>
        </w:rPr>
        <w:t> </w:t>
      </w:r>
      <w:r>
        <w:rPr>
          <w:sz w:val="24"/>
        </w:rPr>
        <w:t>of</w:t>
      </w:r>
      <w:r>
        <w:rPr>
          <w:spacing w:val="-13"/>
          <w:sz w:val="24"/>
        </w:rPr>
        <w:t> </w:t>
      </w:r>
      <w:r>
        <w:rPr>
          <w:sz w:val="24"/>
        </w:rPr>
        <w:t>learners</w:t>
      </w:r>
      <w:r>
        <w:rPr>
          <w:spacing w:val="-14"/>
          <w:sz w:val="24"/>
        </w:rPr>
        <w:t> </w:t>
      </w:r>
      <w:r>
        <w:rPr>
          <w:sz w:val="24"/>
        </w:rPr>
        <w:t>subjected</w:t>
      </w:r>
      <w:r>
        <w:rPr>
          <w:spacing w:val="-13"/>
          <w:sz w:val="24"/>
        </w:rPr>
        <w:t> </w:t>
      </w:r>
      <w:r>
        <w:rPr>
          <w:sz w:val="24"/>
        </w:rPr>
        <w:t>to</w:t>
      </w:r>
      <w:r>
        <w:rPr>
          <w:spacing w:val="-12"/>
          <w:sz w:val="24"/>
        </w:rPr>
        <w:t> </w:t>
      </w:r>
      <w:r>
        <w:rPr>
          <w:sz w:val="24"/>
        </w:rPr>
        <w:t>innovative</w:t>
      </w:r>
      <w:r>
        <w:rPr>
          <w:spacing w:val="-13"/>
          <w:sz w:val="24"/>
        </w:rPr>
        <w:t> </w:t>
      </w:r>
      <w:r>
        <w:rPr>
          <w:sz w:val="24"/>
        </w:rPr>
        <w:t>teaching strategies, the experiences of learners are enriched when they have stimulating factors such as Active Learner Involvement, Teachers’ Giving</w:t>
      </w:r>
      <w:r>
        <w:rPr>
          <w:spacing w:val="-17"/>
          <w:sz w:val="24"/>
        </w:rPr>
        <w:t> </w:t>
      </w:r>
      <w:r>
        <w:rPr>
          <w:sz w:val="24"/>
        </w:rPr>
        <w:t>of</w:t>
      </w:r>
      <w:r>
        <w:rPr>
          <w:spacing w:val="-17"/>
          <w:sz w:val="24"/>
        </w:rPr>
        <w:t> </w:t>
      </w:r>
      <w:r>
        <w:rPr>
          <w:sz w:val="24"/>
        </w:rPr>
        <w:t>Feedback</w:t>
      </w:r>
      <w:r>
        <w:rPr>
          <w:spacing w:val="-16"/>
          <w:sz w:val="24"/>
        </w:rPr>
        <w:t> </w:t>
      </w:r>
      <w:r>
        <w:rPr>
          <w:sz w:val="24"/>
        </w:rPr>
        <w:t>and</w:t>
      </w:r>
      <w:r>
        <w:rPr>
          <w:spacing w:val="-17"/>
          <w:sz w:val="24"/>
        </w:rPr>
        <w:t> </w:t>
      </w:r>
      <w:r>
        <w:rPr>
          <w:sz w:val="24"/>
        </w:rPr>
        <w:t>Learners’</w:t>
      </w:r>
      <w:r>
        <w:rPr>
          <w:spacing w:val="-17"/>
          <w:sz w:val="24"/>
        </w:rPr>
        <w:t> </w:t>
      </w:r>
      <w:r>
        <w:rPr>
          <w:sz w:val="24"/>
        </w:rPr>
        <w:t>Experience</w:t>
      </w:r>
      <w:r>
        <w:rPr>
          <w:spacing w:val="-17"/>
          <w:sz w:val="24"/>
        </w:rPr>
        <w:t> </w:t>
      </w:r>
      <w:r>
        <w:rPr>
          <w:sz w:val="24"/>
        </w:rPr>
        <w:t>of</w:t>
      </w:r>
      <w:r>
        <w:rPr>
          <w:spacing w:val="-16"/>
          <w:sz w:val="24"/>
        </w:rPr>
        <w:t> </w:t>
      </w:r>
      <w:r>
        <w:rPr>
          <w:sz w:val="24"/>
        </w:rPr>
        <w:t>Care.</w:t>
      </w:r>
      <w:r>
        <w:rPr>
          <w:spacing w:val="-17"/>
          <w:sz w:val="24"/>
        </w:rPr>
        <w:t> </w:t>
      </w:r>
      <w:r>
        <w:rPr>
          <w:sz w:val="24"/>
        </w:rPr>
        <w:t>The</w:t>
      </w:r>
      <w:r>
        <w:rPr>
          <w:spacing w:val="-17"/>
          <w:sz w:val="24"/>
        </w:rPr>
        <w:t> </w:t>
      </w:r>
      <w:r>
        <w:rPr>
          <w:sz w:val="24"/>
        </w:rPr>
        <w:t>experiences are engaging when Teachers’ use Differentiated Activities and Learners’ Processing Information.</w:t>
      </w:r>
    </w:p>
    <w:p>
      <w:pPr>
        <w:pStyle w:val="ListParagraph"/>
        <w:numPr>
          <w:ilvl w:val="0"/>
          <w:numId w:val="6"/>
        </w:numPr>
        <w:tabs>
          <w:tab w:pos="1078" w:val="left" w:leader="none"/>
          <w:tab w:pos="1080" w:val="left" w:leader="none"/>
        </w:tabs>
        <w:spacing w:line="482" w:lineRule="auto" w:before="0" w:after="0"/>
        <w:ind w:left="1080" w:right="790" w:hanging="360"/>
        <w:jc w:val="both"/>
        <w:rPr>
          <w:sz w:val="24"/>
        </w:rPr>
      </w:pPr>
      <w:r>
        <w:rPr>
          <w:sz w:val="24"/>
        </w:rPr>
        <w:t>Qualitative findings support the quantitative findings, highlighting the extent and experiences of teachers’ utilization of innovative teaching strategies. The qualitative statements represent the experiences of teachers</w:t>
      </w:r>
      <w:r>
        <w:rPr>
          <w:spacing w:val="40"/>
          <w:sz w:val="24"/>
        </w:rPr>
        <w:t> </w:t>
      </w:r>
      <w:r>
        <w:rPr>
          <w:sz w:val="24"/>
        </w:rPr>
        <w:t>as</w:t>
      </w:r>
      <w:r>
        <w:rPr>
          <w:spacing w:val="69"/>
          <w:sz w:val="24"/>
        </w:rPr>
        <w:t> </w:t>
      </w:r>
      <w:r>
        <w:rPr>
          <w:sz w:val="24"/>
        </w:rPr>
        <w:t>exciting</w:t>
      </w:r>
      <w:r>
        <w:rPr>
          <w:spacing w:val="40"/>
          <w:sz w:val="24"/>
        </w:rPr>
        <w:t> </w:t>
      </w:r>
      <w:r>
        <w:rPr>
          <w:sz w:val="24"/>
        </w:rPr>
        <w:t>and</w:t>
      </w:r>
      <w:r>
        <w:rPr>
          <w:spacing w:val="69"/>
          <w:sz w:val="24"/>
        </w:rPr>
        <w:t> </w:t>
      </w:r>
      <w:r>
        <w:rPr>
          <w:sz w:val="24"/>
        </w:rPr>
        <w:t>challenging.</w:t>
      </w:r>
      <w:r>
        <w:rPr>
          <w:spacing w:val="69"/>
          <w:sz w:val="24"/>
        </w:rPr>
        <w:t> </w:t>
      </w:r>
      <w:r>
        <w:rPr>
          <w:sz w:val="24"/>
        </w:rPr>
        <w:t>Utilizing</w:t>
      </w:r>
      <w:r>
        <w:rPr>
          <w:spacing w:val="70"/>
          <w:sz w:val="24"/>
        </w:rPr>
        <w:t> </w:t>
      </w:r>
      <w:r>
        <w:rPr>
          <w:sz w:val="24"/>
        </w:rPr>
        <w:t>innovative</w:t>
      </w:r>
      <w:r>
        <w:rPr>
          <w:spacing w:val="69"/>
          <w:sz w:val="24"/>
        </w:rPr>
        <w:t> </w:t>
      </w:r>
      <w:r>
        <w:rPr>
          <w:sz w:val="24"/>
        </w:rPr>
        <w:t>teaching</w:t>
      </w:r>
    </w:p>
    <w:p>
      <w:pPr>
        <w:pStyle w:val="ListParagraph"/>
        <w:spacing w:after="0" w:line="482" w:lineRule="auto"/>
        <w:jc w:val="both"/>
        <w:rPr>
          <w:sz w:val="24"/>
        </w:rPr>
        <w:sectPr>
          <w:pgSz w:w="12240" w:h="15840"/>
          <w:pgMar w:header="0" w:footer="1397" w:top="1760" w:bottom="1580" w:left="1800" w:right="1080"/>
        </w:sectPr>
      </w:pPr>
    </w:p>
    <w:p>
      <w:pPr>
        <w:pStyle w:val="BodyText"/>
        <w:spacing w:line="482" w:lineRule="auto" w:before="81"/>
        <w:ind w:left="1080" w:right="789"/>
        <w:jc w:val="both"/>
      </w:pPr>
      <w:r>
        <w:rPr/>
        <w:t>strategies emphasizes experiential learning, where learners develop flexible strategies and a lifelong love of learning that enables them to succeed in an ever-changing environment. Also, in the level of satisfaction of learners in the utilization of learners using innovative teaching strategies, the qualitative statements exemplify the learning experiences of learners subjected to innovative teaching strategies, such as stimulating and engaging. Therefore, utilizing different innovative teaching strategies increases learning satisfaction and improves</w:t>
      </w:r>
      <w:r>
        <w:rPr>
          <w:spacing w:val="-13"/>
        </w:rPr>
        <w:t> </w:t>
      </w:r>
      <w:r>
        <w:rPr/>
        <w:t>the</w:t>
      </w:r>
      <w:r>
        <w:rPr>
          <w:spacing w:val="-13"/>
        </w:rPr>
        <w:t> </w:t>
      </w:r>
      <w:r>
        <w:rPr/>
        <w:t>quality</w:t>
      </w:r>
      <w:r>
        <w:rPr>
          <w:spacing w:val="-11"/>
        </w:rPr>
        <w:t> </w:t>
      </w:r>
      <w:r>
        <w:rPr/>
        <w:t>of</w:t>
      </w:r>
      <w:r>
        <w:rPr>
          <w:spacing w:val="-13"/>
        </w:rPr>
        <w:t> </w:t>
      </w:r>
      <w:r>
        <w:rPr/>
        <w:t>educational</w:t>
      </w:r>
      <w:r>
        <w:rPr>
          <w:spacing w:val="-12"/>
        </w:rPr>
        <w:t> </w:t>
      </w:r>
      <w:r>
        <w:rPr/>
        <w:t>experiences</w:t>
      </w:r>
      <w:r>
        <w:rPr>
          <w:spacing w:val="-11"/>
        </w:rPr>
        <w:t> </w:t>
      </w:r>
      <w:r>
        <w:rPr/>
        <w:t>that</w:t>
      </w:r>
      <w:r>
        <w:rPr>
          <w:spacing w:val="-11"/>
        </w:rPr>
        <w:t> </w:t>
      </w:r>
      <w:r>
        <w:rPr/>
        <w:t>enable</w:t>
      </w:r>
      <w:r>
        <w:rPr>
          <w:spacing w:val="-13"/>
        </w:rPr>
        <w:t> </w:t>
      </w:r>
      <w:r>
        <w:rPr/>
        <w:t>students</w:t>
      </w:r>
      <w:r>
        <w:rPr>
          <w:spacing w:val="-11"/>
        </w:rPr>
        <w:t> </w:t>
      </w:r>
      <w:r>
        <w:rPr/>
        <w:t>to flourish in their chosen path.</w:t>
      </w:r>
    </w:p>
    <w:p>
      <w:pPr>
        <w:spacing w:before="1"/>
        <w:ind w:left="358" w:right="0" w:firstLine="0"/>
        <w:jc w:val="left"/>
        <w:rPr>
          <w:rFonts w:ascii="Arial"/>
          <w:b/>
          <w:sz w:val="24"/>
        </w:rPr>
      </w:pPr>
      <w:r>
        <w:rPr>
          <w:rFonts w:ascii="Arial"/>
          <w:b/>
          <w:spacing w:val="-2"/>
          <w:sz w:val="24"/>
        </w:rPr>
        <w:t>Recommendations</w:t>
      </w:r>
    </w:p>
    <w:p>
      <w:pPr>
        <w:pStyle w:val="BodyText"/>
        <w:spacing w:line="482" w:lineRule="auto" w:before="271"/>
        <w:ind w:left="360" w:right="793" w:firstLine="720"/>
        <w:jc w:val="both"/>
      </w:pPr>
      <w:r>
        <w:rPr/>
        <w:t>Considering the study results on the extent of utilization of innovative teaching strategies and learning satisfaction levels, they have great potential for advancing teaching. With some of the recommendations, they may be of great help in teaching clinical skills through simulation.</w:t>
      </w:r>
    </w:p>
    <w:p>
      <w:pPr>
        <w:pStyle w:val="ListParagraph"/>
        <w:numPr>
          <w:ilvl w:val="0"/>
          <w:numId w:val="7"/>
        </w:numPr>
        <w:tabs>
          <w:tab w:pos="1078" w:val="left" w:leader="none"/>
          <w:tab w:pos="1080" w:val="left" w:leader="none"/>
        </w:tabs>
        <w:spacing w:line="482" w:lineRule="auto" w:before="0" w:after="0"/>
        <w:ind w:left="1080" w:right="787" w:hanging="360"/>
        <w:jc w:val="both"/>
        <w:rPr>
          <w:sz w:val="24"/>
        </w:rPr>
      </w:pPr>
      <w:r>
        <w:rPr>
          <w:sz w:val="24"/>
        </w:rPr>
        <w:t>Based on the results of the study, the teachers may utilize innovative teaching strategies, specifically interactive instruction, to facilitate the exchange of knowledge, enable meaningful feedback, collaboratively solve emerging issues, replicate real-world educational scenarios, evaluate individual and group performance, and actively engage participants in an authentic learning environment to resolve complex </w:t>
      </w:r>
      <w:r>
        <w:rPr>
          <w:spacing w:val="-2"/>
          <w:sz w:val="24"/>
        </w:rPr>
        <w:t>problems.</w:t>
      </w:r>
    </w:p>
    <w:p>
      <w:pPr>
        <w:pStyle w:val="ListParagraph"/>
        <w:spacing w:after="0" w:line="482" w:lineRule="auto"/>
        <w:jc w:val="both"/>
        <w:rPr>
          <w:sz w:val="24"/>
        </w:rPr>
        <w:sectPr>
          <w:pgSz w:w="12240" w:h="15840"/>
          <w:pgMar w:header="0" w:footer="1397" w:top="1760" w:bottom="1580" w:left="1800" w:right="1080"/>
        </w:sectPr>
      </w:pPr>
    </w:p>
    <w:p>
      <w:pPr>
        <w:pStyle w:val="ListParagraph"/>
        <w:numPr>
          <w:ilvl w:val="0"/>
          <w:numId w:val="7"/>
        </w:numPr>
        <w:tabs>
          <w:tab w:pos="1078" w:val="left" w:leader="none"/>
          <w:tab w:pos="1080" w:val="left" w:leader="none"/>
        </w:tabs>
        <w:spacing w:line="482" w:lineRule="auto" w:before="81" w:after="0"/>
        <w:ind w:left="1080" w:right="784" w:hanging="360"/>
        <w:jc w:val="both"/>
        <w:rPr>
          <w:sz w:val="24"/>
        </w:rPr>
      </w:pPr>
      <w:r>
        <w:rPr>
          <w:sz w:val="24"/>
        </w:rPr>
        <w:t>Student-teacher interaction may be utilized as an innovative teaching strategy,</w:t>
      </w:r>
      <w:r>
        <w:rPr>
          <w:spacing w:val="-4"/>
          <w:sz w:val="24"/>
        </w:rPr>
        <w:t> </w:t>
      </w:r>
      <w:r>
        <w:rPr>
          <w:sz w:val="24"/>
        </w:rPr>
        <w:t>and</w:t>
      </w:r>
      <w:r>
        <w:rPr>
          <w:spacing w:val="-1"/>
          <w:sz w:val="24"/>
        </w:rPr>
        <w:t> </w:t>
      </w:r>
      <w:r>
        <w:rPr>
          <w:sz w:val="24"/>
        </w:rPr>
        <w:t>teachers</w:t>
      </w:r>
      <w:r>
        <w:rPr>
          <w:spacing w:val="-4"/>
          <w:sz w:val="24"/>
        </w:rPr>
        <w:t> </w:t>
      </w:r>
      <w:r>
        <w:rPr>
          <w:sz w:val="24"/>
        </w:rPr>
        <w:t>should</w:t>
      </w:r>
      <w:r>
        <w:rPr>
          <w:spacing w:val="-4"/>
          <w:sz w:val="24"/>
        </w:rPr>
        <w:t> </w:t>
      </w:r>
      <w:r>
        <w:rPr>
          <w:sz w:val="24"/>
        </w:rPr>
        <w:t>encourage</w:t>
      </w:r>
      <w:r>
        <w:rPr>
          <w:spacing w:val="-1"/>
          <w:sz w:val="24"/>
        </w:rPr>
        <w:t> </w:t>
      </w:r>
      <w:r>
        <w:rPr>
          <w:sz w:val="24"/>
        </w:rPr>
        <w:t>interactive</w:t>
      </w:r>
      <w:r>
        <w:rPr>
          <w:spacing w:val="-1"/>
          <w:sz w:val="24"/>
        </w:rPr>
        <w:t> </w:t>
      </w:r>
      <w:r>
        <w:rPr>
          <w:sz w:val="24"/>
        </w:rPr>
        <w:t>teaching</w:t>
      </w:r>
      <w:r>
        <w:rPr>
          <w:spacing w:val="-4"/>
          <w:sz w:val="24"/>
        </w:rPr>
        <w:t> </w:t>
      </w:r>
      <w:r>
        <w:rPr>
          <w:sz w:val="24"/>
        </w:rPr>
        <w:t>methods such as group discussions, hands-on activities, and multimedia presentations. It is also recommended that teachers use student- teacher interaction as an innovative teaching strategy.</w:t>
      </w:r>
    </w:p>
    <w:p>
      <w:pPr>
        <w:pStyle w:val="ListParagraph"/>
        <w:numPr>
          <w:ilvl w:val="0"/>
          <w:numId w:val="7"/>
        </w:numPr>
        <w:tabs>
          <w:tab w:pos="1078" w:val="left" w:leader="none"/>
          <w:tab w:pos="1080" w:val="left" w:leader="none"/>
        </w:tabs>
        <w:spacing w:line="482" w:lineRule="auto" w:before="0" w:after="0"/>
        <w:ind w:left="1080" w:right="786" w:hanging="360"/>
        <w:jc w:val="both"/>
        <w:rPr>
          <w:sz w:val="24"/>
        </w:rPr>
      </w:pPr>
      <w:r>
        <w:rPr>
          <w:sz w:val="24"/>
        </w:rPr>
        <w:t>To create an engaging innovative teaching experience, teachers may use cooperative learning, real-life applications, a progression from basic to complex knowledge, multiple intelligences, an ICT-based approach, and conduct School Action Cell sessions. To address the challenges, teachers should master the content, consider material availability, and manage diverse learners. Fostering a supportive learning environment and using formative assessments help track progress and refine teaching strategies. Integrating these approaches ensures that instruction is inclusive, adaptable, and aligned with learners’ needs. Moreover, empowering teachers through continuous professional development may sustain the effective use of innovative strategies in the classroom.</w:t>
      </w:r>
    </w:p>
    <w:p>
      <w:pPr>
        <w:pStyle w:val="ListParagraph"/>
        <w:numPr>
          <w:ilvl w:val="0"/>
          <w:numId w:val="7"/>
        </w:numPr>
        <w:tabs>
          <w:tab w:pos="1078" w:val="left" w:leader="none"/>
          <w:tab w:pos="1080" w:val="left" w:leader="none"/>
        </w:tabs>
        <w:spacing w:line="482" w:lineRule="auto" w:before="0" w:after="0"/>
        <w:ind w:left="1080" w:right="790" w:hanging="360"/>
        <w:jc w:val="both"/>
        <w:rPr>
          <w:sz w:val="24"/>
        </w:rPr>
      </w:pPr>
      <w:r>
        <w:rPr>
          <w:sz w:val="24"/>
        </w:rPr>
        <w:t>Furthermore, to stimulate the interest of the learners, teachers may encourage active learner involvement, giving feedback is recommended, and learners may experience care from teachers. Teachers may enhance engagement through differentiated activities, interactive</w:t>
      </w:r>
      <w:r>
        <w:rPr>
          <w:spacing w:val="80"/>
          <w:sz w:val="24"/>
        </w:rPr>
        <w:t> </w:t>
      </w:r>
      <w:r>
        <w:rPr>
          <w:sz w:val="24"/>
        </w:rPr>
        <w:t>discussions,</w:t>
      </w:r>
      <w:r>
        <w:rPr>
          <w:spacing w:val="80"/>
          <w:sz w:val="24"/>
        </w:rPr>
        <w:t> </w:t>
      </w:r>
      <w:r>
        <w:rPr>
          <w:sz w:val="24"/>
        </w:rPr>
        <w:t>real-world</w:t>
      </w:r>
      <w:r>
        <w:rPr>
          <w:spacing w:val="80"/>
          <w:sz w:val="24"/>
        </w:rPr>
        <w:t> </w:t>
      </w:r>
      <w:r>
        <w:rPr>
          <w:sz w:val="24"/>
        </w:rPr>
        <w:t>applications,</w:t>
      </w:r>
      <w:r>
        <w:rPr>
          <w:spacing w:val="80"/>
          <w:sz w:val="24"/>
        </w:rPr>
        <w:t> </w:t>
      </w:r>
      <w:r>
        <w:rPr>
          <w:sz w:val="24"/>
        </w:rPr>
        <w:t>and</w:t>
      </w:r>
      <w:r>
        <w:rPr>
          <w:spacing w:val="80"/>
          <w:sz w:val="24"/>
        </w:rPr>
        <w:t> </w:t>
      </w:r>
      <w:r>
        <w:rPr>
          <w:sz w:val="24"/>
        </w:rPr>
        <w:t>collaboration,</w:t>
      </w:r>
    </w:p>
    <w:p>
      <w:pPr>
        <w:pStyle w:val="ListParagraph"/>
        <w:spacing w:after="0" w:line="482" w:lineRule="auto"/>
        <w:jc w:val="both"/>
        <w:rPr>
          <w:sz w:val="24"/>
        </w:rPr>
        <w:sectPr>
          <w:pgSz w:w="12240" w:h="15840"/>
          <w:pgMar w:header="0" w:footer="1397" w:top="1760" w:bottom="1580" w:left="1800" w:right="1080"/>
        </w:sectPr>
      </w:pPr>
    </w:p>
    <w:p>
      <w:pPr>
        <w:pStyle w:val="BodyText"/>
        <w:spacing w:line="482" w:lineRule="auto" w:before="81"/>
        <w:ind w:left="1080" w:right="786"/>
        <w:jc w:val="both"/>
      </w:pPr>
      <w:r>
        <w:rPr/>
        <w:t>helping learners process information more dynamically and improving comprehension. These strategies align with innovative teaching methods that prioritize student-centered learning and adaptability in instructional delivery. Promoting a supportive and responsive classroom</w:t>
      </w:r>
      <w:r>
        <w:rPr>
          <w:spacing w:val="-5"/>
        </w:rPr>
        <w:t> </w:t>
      </w:r>
      <w:r>
        <w:rPr/>
        <w:t>environment</w:t>
      </w:r>
      <w:r>
        <w:rPr>
          <w:spacing w:val="-1"/>
        </w:rPr>
        <w:t> </w:t>
      </w:r>
      <w:r>
        <w:rPr/>
        <w:t>may</w:t>
      </w:r>
      <w:r>
        <w:rPr>
          <w:spacing w:val="-6"/>
        </w:rPr>
        <w:t> </w:t>
      </w:r>
      <w:r>
        <w:rPr/>
        <w:t>also</w:t>
      </w:r>
      <w:r>
        <w:rPr>
          <w:spacing w:val="-4"/>
        </w:rPr>
        <w:t> </w:t>
      </w:r>
      <w:r>
        <w:rPr/>
        <w:t>lead</w:t>
      </w:r>
      <w:r>
        <w:rPr>
          <w:spacing w:val="-4"/>
        </w:rPr>
        <w:t> </w:t>
      </w:r>
      <w:r>
        <w:rPr/>
        <w:t>to</w:t>
      </w:r>
      <w:r>
        <w:rPr>
          <w:spacing w:val="-4"/>
        </w:rPr>
        <w:t> </w:t>
      </w:r>
      <w:r>
        <w:rPr/>
        <w:t>increased</w:t>
      </w:r>
      <w:r>
        <w:rPr>
          <w:spacing w:val="-4"/>
        </w:rPr>
        <w:t> </w:t>
      </w:r>
      <w:r>
        <w:rPr/>
        <w:t>learner</w:t>
      </w:r>
      <w:r>
        <w:rPr>
          <w:spacing w:val="-4"/>
        </w:rPr>
        <w:t> </w:t>
      </w:r>
      <w:r>
        <w:rPr/>
        <w:t>satisfaction and academic achievement.</w:t>
      </w:r>
    </w:p>
    <w:p>
      <w:pPr>
        <w:pStyle w:val="ListParagraph"/>
        <w:numPr>
          <w:ilvl w:val="0"/>
          <w:numId w:val="7"/>
        </w:numPr>
        <w:tabs>
          <w:tab w:pos="1078" w:val="left" w:leader="none"/>
          <w:tab w:pos="1080" w:val="left" w:leader="none"/>
        </w:tabs>
        <w:spacing w:line="482" w:lineRule="auto" w:before="0" w:after="0"/>
        <w:ind w:left="1080" w:right="787" w:hanging="360"/>
        <w:jc w:val="both"/>
        <w:rPr>
          <w:sz w:val="24"/>
        </w:rPr>
      </w:pPr>
      <w:r>
        <w:rPr>
          <w:sz w:val="24"/>
        </w:rPr>
        <w:t>There may be an implementation of learning and development programs to strengthen the use of innovative teaching strategies by teachers, especially in the area of Polomolok 2 District, to address cutting-edge teaching techniques, particularly the utilization of interactive instruction. Lastly, a welcoming and empowering environment fosters student-teacher interaction, inspires a love for learning, and prepares students to overcome learning gaps. These programs can equip teachers with the skills and confidence needed to integrate technology-driven and student-centered approaches in their classrooms. Enhancing instructional methods through continuous training</w:t>
      </w:r>
      <w:r>
        <w:rPr>
          <w:spacing w:val="-3"/>
          <w:sz w:val="24"/>
        </w:rPr>
        <w:t> </w:t>
      </w:r>
      <w:r>
        <w:rPr>
          <w:sz w:val="24"/>
        </w:rPr>
        <w:t>may</w:t>
      </w:r>
      <w:r>
        <w:rPr>
          <w:spacing w:val="-3"/>
          <w:sz w:val="24"/>
        </w:rPr>
        <w:t> </w:t>
      </w:r>
      <w:r>
        <w:rPr>
          <w:sz w:val="24"/>
        </w:rPr>
        <w:t>also</w:t>
      </w:r>
      <w:r>
        <w:rPr>
          <w:spacing w:val="-3"/>
          <w:sz w:val="24"/>
        </w:rPr>
        <w:t> </w:t>
      </w:r>
      <w:r>
        <w:rPr>
          <w:sz w:val="24"/>
        </w:rPr>
        <w:t>lead</w:t>
      </w:r>
      <w:r>
        <w:rPr>
          <w:spacing w:val="-3"/>
          <w:sz w:val="24"/>
        </w:rPr>
        <w:t> </w:t>
      </w:r>
      <w:r>
        <w:rPr>
          <w:sz w:val="24"/>
        </w:rPr>
        <w:t>to</w:t>
      </w:r>
      <w:r>
        <w:rPr>
          <w:spacing w:val="-1"/>
          <w:sz w:val="24"/>
        </w:rPr>
        <w:t> </w:t>
      </w:r>
      <w:r>
        <w:rPr>
          <w:sz w:val="24"/>
        </w:rPr>
        <w:t>improved</w:t>
      </w:r>
      <w:r>
        <w:rPr>
          <w:spacing w:val="-1"/>
          <w:sz w:val="24"/>
        </w:rPr>
        <w:t> </w:t>
      </w:r>
      <w:r>
        <w:rPr>
          <w:sz w:val="24"/>
        </w:rPr>
        <w:t>student</w:t>
      </w:r>
      <w:r>
        <w:rPr>
          <w:spacing w:val="-3"/>
          <w:sz w:val="24"/>
        </w:rPr>
        <w:t> </w:t>
      </w:r>
      <w:r>
        <w:rPr>
          <w:sz w:val="24"/>
        </w:rPr>
        <w:t>engagement</w:t>
      </w:r>
      <w:r>
        <w:rPr>
          <w:spacing w:val="-3"/>
          <w:sz w:val="24"/>
        </w:rPr>
        <w:t> </w:t>
      </w:r>
      <w:r>
        <w:rPr>
          <w:sz w:val="24"/>
        </w:rPr>
        <w:t>and</w:t>
      </w:r>
      <w:r>
        <w:rPr>
          <w:spacing w:val="-1"/>
          <w:sz w:val="24"/>
        </w:rPr>
        <w:t> </w:t>
      </w:r>
      <w:r>
        <w:rPr>
          <w:sz w:val="24"/>
        </w:rPr>
        <w:t>academic </w:t>
      </w:r>
      <w:r>
        <w:rPr>
          <w:spacing w:val="-2"/>
          <w:sz w:val="24"/>
        </w:rPr>
        <w:t>performance.</w:t>
      </w:r>
    </w:p>
    <w:p>
      <w:pPr>
        <w:pStyle w:val="ListParagraph"/>
        <w:spacing w:after="0" w:line="482" w:lineRule="auto"/>
        <w:jc w:val="both"/>
        <w:rPr>
          <w:sz w:val="24"/>
        </w:rPr>
        <w:sectPr>
          <w:pgSz w:w="12240" w:h="15840"/>
          <w:pgMar w:header="0" w:footer="1397" w:top="1760" w:bottom="1580" w:left="1800" w:right="1080"/>
        </w:sectPr>
      </w:pPr>
    </w:p>
    <w:p>
      <w:pPr>
        <w:pStyle w:val="Heading1"/>
        <w:spacing w:before="69"/>
        <w:ind w:right="429"/>
        <w:jc w:val="center"/>
      </w:pPr>
      <w:r>
        <w:rPr>
          <w:spacing w:val="-2"/>
        </w:rPr>
        <w:t>REFERENCES</w:t>
      </w:r>
    </w:p>
    <w:p>
      <w:pPr>
        <w:spacing w:line="480" w:lineRule="auto" w:before="271"/>
        <w:ind w:left="1210" w:right="783" w:hanging="852"/>
        <w:jc w:val="left"/>
        <w:rPr>
          <w:sz w:val="24"/>
        </w:rPr>
      </w:pPr>
      <w:r>
        <w:rPr>
          <w:sz w:val="24"/>
        </w:rPr>
        <w:t>A, L., Bhagat, K. K., Zhen, Y., &amp; Zhang, X. (2020). The Effectiveness of the Flipped</w:t>
      </w:r>
      <w:r>
        <w:rPr>
          <w:spacing w:val="-6"/>
          <w:sz w:val="24"/>
        </w:rPr>
        <w:t> </w:t>
      </w:r>
      <w:r>
        <w:rPr>
          <w:sz w:val="24"/>
        </w:rPr>
        <w:t>Classroom</w:t>
      </w:r>
      <w:r>
        <w:rPr>
          <w:spacing w:val="-7"/>
          <w:sz w:val="24"/>
        </w:rPr>
        <w:t> </w:t>
      </w:r>
      <w:r>
        <w:rPr>
          <w:sz w:val="24"/>
        </w:rPr>
        <w:t>on</w:t>
      </w:r>
      <w:r>
        <w:rPr>
          <w:spacing w:val="-8"/>
          <w:sz w:val="24"/>
        </w:rPr>
        <w:t> </w:t>
      </w:r>
      <w:r>
        <w:rPr>
          <w:sz w:val="24"/>
        </w:rPr>
        <w:t>Students’</w:t>
      </w:r>
      <w:r>
        <w:rPr>
          <w:spacing w:val="-8"/>
          <w:sz w:val="24"/>
        </w:rPr>
        <w:t> </w:t>
      </w:r>
      <w:r>
        <w:rPr>
          <w:sz w:val="24"/>
        </w:rPr>
        <w:t>Learning</w:t>
      </w:r>
      <w:r>
        <w:rPr>
          <w:spacing w:val="-8"/>
          <w:sz w:val="24"/>
        </w:rPr>
        <w:t> </w:t>
      </w:r>
      <w:r>
        <w:rPr>
          <w:sz w:val="24"/>
        </w:rPr>
        <w:t>Achievement</w:t>
      </w:r>
      <w:r>
        <w:rPr>
          <w:spacing w:val="-6"/>
          <w:sz w:val="24"/>
        </w:rPr>
        <w:t> </w:t>
      </w:r>
      <w:r>
        <w:rPr>
          <w:sz w:val="24"/>
        </w:rPr>
        <w:t>and</w:t>
      </w:r>
      <w:r>
        <w:rPr>
          <w:spacing w:val="-8"/>
          <w:sz w:val="24"/>
        </w:rPr>
        <w:t> </w:t>
      </w:r>
      <w:r>
        <w:rPr>
          <w:sz w:val="24"/>
        </w:rPr>
        <w:t>Learning Motivation.</w:t>
      </w:r>
      <w:r>
        <w:rPr>
          <w:spacing w:val="-5"/>
          <w:sz w:val="24"/>
        </w:rPr>
        <w:t> </w:t>
      </w:r>
      <w:r>
        <w:rPr>
          <w:rFonts w:ascii="Arial" w:hAnsi="Arial"/>
          <w:i/>
          <w:sz w:val="24"/>
        </w:rPr>
        <w:t>Journal</w:t>
      </w:r>
      <w:r>
        <w:rPr>
          <w:rFonts w:ascii="Arial" w:hAnsi="Arial"/>
          <w:i/>
          <w:spacing w:val="-5"/>
          <w:sz w:val="24"/>
        </w:rPr>
        <w:t> </w:t>
      </w:r>
      <w:r>
        <w:rPr>
          <w:rFonts w:ascii="Arial" w:hAnsi="Arial"/>
          <w:i/>
          <w:sz w:val="24"/>
        </w:rPr>
        <w:t>of</w:t>
      </w:r>
      <w:r>
        <w:rPr>
          <w:rFonts w:ascii="Arial" w:hAnsi="Arial"/>
          <w:i/>
          <w:spacing w:val="-9"/>
          <w:sz w:val="24"/>
        </w:rPr>
        <w:t> </w:t>
      </w:r>
      <w:r>
        <w:rPr>
          <w:rFonts w:ascii="Arial" w:hAnsi="Arial"/>
          <w:i/>
          <w:sz w:val="24"/>
        </w:rPr>
        <w:t>Educational</w:t>
      </w:r>
      <w:r>
        <w:rPr>
          <w:rFonts w:ascii="Arial" w:hAnsi="Arial"/>
          <w:i/>
          <w:spacing w:val="-5"/>
          <w:sz w:val="24"/>
        </w:rPr>
        <w:t> </w:t>
      </w:r>
      <w:r>
        <w:rPr>
          <w:rFonts w:ascii="Arial" w:hAnsi="Arial"/>
          <w:i/>
          <w:sz w:val="24"/>
        </w:rPr>
        <w:t>Technology</w:t>
      </w:r>
      <w:r>
        <w:rPr>
          <w:rFonts w:ascii="Arial" w:hAnsi="Arial"/>
          <w:i/>
          <w:spacing w:val="-5"/>
          <w:sz w:val="24"/>
        </w:rPr>
        <w:t> </w:t>
      </w:r>
      <w:r>
        <w:rPr>
          <w:rFonts w:ascii="Arial" w:hAnsi="Arial"/>
          <w:i/>
          <w:sz w:val="24"/>
        </w:rPr>
        <w:t>&amp;</w:t>
      </w:r>
      <w:r>
        <w:rPr>
          <w:rFonts w:ascii="Arial" w:hAnsi="Arial"/>
          <w:i/>
          <w:spacing w:val="-4"/>
          <w:sz w:val="24"/>
        </w:rPr>
        <w:t> </w:t>
      </w:r>
      <w:r>
        <w:rPr>
          <w:rFonts w:ascii="Arial" w:hAnsi="Arial"/>
          <w:i/>
          <w:sz w:val="24"/>
        </w:rPr>
        <w:t>Society</w:t>
      </w:r>
      <w:r>
        <w:rPr>
          <w:sz w:val="24"/>
        </w:rPr>
        <w:t>,</w:t>
      </w:r>
      <w:r>
        <w:rPr>
          <w:spacing w:val="-7"/>
          <w:sz w:val="24"/>
        </w:rPr>
        <w:t> </w:t>
      </w:r>
      <w:r>
        <w:rPr>
          <w:rFonts w:ascii="Arial" w:hAnsi="Arial"/>
          <w:i/>
          <w:sz w:val="24"/>
        </w:rPr>
        <w:t>23</w:t>
      </w:r>
      <w:r>
        <w:rPr>
          <w:sz w:val="24"/>
        </w:rPr>
        <w:t>(1),1-</w:t>
      </w:r>
      <w:r>
        <w:rPr>
          <w:spacing w:val="-5"/>
          <w:sz w:val="24"/>
        </w:rPr>
        <w:t>15.</w:t>
      </w:r>
    </w:p>
    <w:p>
      <w:pPr>
        <w:spacing w:line="482" w:lineRule="auto" w:before="5"/>
        <w:ind w:left="1210" w:right="777" w:hanging="852"/>
        <w:jc w:val="left"/>
        <w:rPr>
          <w:sz w:val="24"/>
        </w:rPr>
      </w:pPr>
      <w:r>
        <w:rPr>
          <w:sz w:val="24"/>
        </w:rPr>
        <w:t>Abedi, R., Ahmadabadi, M. N., Ardakani, S. P., &amp; Fard, A. E. (2021). The effects of personalized learning on achieving meaningful learning outcomes. </w:t>
      </w:r>
      <w:r>
        <w:rPr>
          <w:rFonts w:ascii="Arial" w:hAnsi="Arial"/>
          <w:i/>
          <w:sz w:val="24"/>
        </w:rPr>
        <w:t>International Journal of Virtual Learning in Medical Sciences,</w:t>
      </w:r>
      <w:r>
        <w:rPr>
          <w:rFonts w:ascii="Arial" w:hAnsi="Arial"/>
          <w:i/>
          <w:spacing w:val="-13"/>
          <w:sz w:val="24"/>
        </w:rPr>
        <w:t> </w:t>
      </w:r>
      <w:r>
        <w:rPr>
          <w:rFonts w:ascii="Arial" w:hAnsi="Arial"/>
          <w:i/>
          <w:sz w:val="24"/>
        </w:rPr>
        <w:t>12</w:t>
      </w:r>
      <w:r>
        <w:rPr>
          <w:sz w:val="24"/>
        </w:rPr>
        <w:t>(3),</w:t>
      </w:r>
      <w:r>
        <w:rPr>
          <w:spacing w:val="-14"/>
          <w:sz w:val="24"/>
        </w:rPr>
        <w:t> </w:t>
      </w:r>
      <w:r>
        <w:rPr>
          <w:sz w:val="24"/>
        </w:rPr>
        <w:t>1–10.</w:t>
      </w:r>
      <w:r>
        <w:rPr>
          <w:spacing w:val="-12"/>
          <w:sz w:val="24"/>
        </w:rPr>
        <w:t> </w:t>
      </w:r>
      <w:hyperlink r:id="rId13">
        <w:r>
          <w:rPr>
            <w:sz w:val="24"/>
          </w:rPr>
          <w:t>https://doi.org/10.30476/ijvlms.2021.47765</w:t>
        </w:r>
      </w:hyperlink>
    </w:p>
    <w:p>
      <w:pPr>
        <w:pStyle w:val="BodyText"/>
        <w:spacing w:line="275" w:lineRule="exact"/>
        <w:ind w:left="358"/>
      </w:pPr>
      <w:r>
        <w:rPr/>
        <w:t>Abuhassna,</w:t>
      </w:r>
      <w:r>
        <w:rPr>
          <w:spacing w:val="-4"/>
        </w:rPr>
        <w:t> </w:t>
      </w:r>
      <w:r>
        <w:rPr/>
        <w:t>H.,</w:t>
      </w:r>
      <w:r>
        <w:rPr>
          <w:spacing w:val="-4"/>
        </w:rPr>
        <w:t> </w:t>
      </w:r>
      <w:r>
        <w:rPr/>
        <w:t>Al-Rahmi,</w:t>
      </w:r>
      <w:r>
        <w:rPr>
          <w:spacing w:val="-4"/>
        </w:rPr>
        <w:t> </w:t>
      </w:r>
      <w:r>
        <w:rPr/>
        <w:t>W.</w:t>
      </w:r>
      <w:r>
        <w:rPr>
          <w:spacing w:val="-1"/>
        </w:rPr>
        <w:t> </w:t>
      </w:r>
      <w:r>
        <w:rPr/>
        <w:t>M.,</w:t>
      </w:r>
      <w:r>
        <w:rPr>
          <w:spacing w:val="-4"/>
        </w:rPr>
        <w:t> </w:t>
      </w:r>
      <w:r>
        <w:rPr/>
        <w:t>Yahya,</w:t>
      </w:r>
      <w:r>
        <w:rPr>
          <w:spacing w:val="-2"/>
        </w:rPr>
        <w:t> </w:t>
      </w:r>
      <w:r>
        <w:rPr/>
        <w:t>N.,</w:t>
      </w:r>
      <w:r>
        <w:rPr>
          <w:spacing w:val="-5"/>
        </w:rPr>
        <w:t> </w:t>
      </w:r>
      <w:r>
        <w:rPr/>
        <w:t>Zakaria,</w:t>
      </w:r>
      <w:r>
        <w:rPr>
          <w:spacing w:val="-2"/>
        </w:rPr>
        <w:t> </w:t>
      </w:r>
      <w:r>
        <w:rPr/>
        <w:t>M.</w:t>
      </w:r>
      <w:r>
        <w:rPr>
          <w:spacing w:val="-2"/>
        </w:rPr>
        <w:t> </w:t>
      </w:r>
      <w:r>
        <w:rPr/>
        <w:t>A.</w:t>
      </w:r>
      <w:r>
        <w:rPr>
          <w:spacing w:val="-1"/>
        </w:rPr>
        <w:t> </w:t>
      </w:r>
      <w:r>
        <w:rPr/>
        <w:t>Z.</w:t>
      </w:r>
      <w:r>
        <w:rPr>
          <w:spacing w:val="-2"/>
        </w:rPr>
        <w:t> </w:t>
      </w:r>
      <w:r>
        <w:rPr/>
        <w:t>M.,</w:t>
      </w:r>
      <w:r>
        <w:rPr>
          <w:spacing w:val="-4"/>
        </w:rPr>
        <w:t> </w:t>
      </w:r>
      <w:r>
        <w:rPr/>
        <w:t>Kosnin,</w:t>
      </w:r>
      <w:r>
        <w:rPr>
          <w:spacing w:val="-3"/>
        </w:rPr>
        <w:t> </w:t>
      </w:r>
      <w:r>
        <w:rPr>
          <w:spacing w:val="-5"/>
        </w:rPr>
        <w:t>A.</w:t>
      </w:r>
    </w:p>
    <w:p>
      <w:pPr>
        <w:pStyle w:val="BodyText"/>
      </w:pPr>
    </w:p>
    <w:p>
      <w:pPr>
        <w:spacing w:line="482" w:lineRule="auto" w:before="0"/>
        <w:ind w:left="1210" w:right="985" w:firstLine="0"/>
        <w:jc w:val="left"/>
        <w:rPr>
          <w:sz w:val="24"/>
        </w:rPr>
      </w:pPr>
      <w:r>
        <w:rPr>
          <w:sz w:val="24"/>
        </w:rPr>
        <w:t>B. M., &amp; Darwish, M. (2020). Development of a new model on utilizing online learning platforms to improve students’ academic achievements</w:t>
      </w:r>
      <w:r>
        <w:rPr>
          <w:spacing w:val="-8"/>
          <w:sz w:val="24"/>
        </w:rPr>
        <w:t> </w:t>
      </w:r>
      <w:r>
        <w:rPr>
          <w:sz w:val="24"/>
        </w:rPr>
        <w:t>and</w:t>
      </w:r>
      <w:r>
        <w:rPr>
          <w:spacing w:val="-8"/>
          <w:sz w:val="24"/>
        </w:rPr>
        <w:t> </w:t>
      </w:r>
      <w:r>
        <w:rPr>
          <w:sz w:val="24"/>
        </w:rPr>
        <w:t>satisfaction.</w:t>
      </w:r>
      <w:r>
        <w:rPr>
          <w:spacing w:val="-2"/>
          <w:sz w:val="24"/>
        </w:rPr>
        <w:t> </w:t>
      </w:r>
      <w:r>
        <w:rPr>
          <w:rFonts w:ascii="Arial" w:hAnsi="Arial"/>
          <w:i/>
          <w:sz w:val="24"/>
        </w:rPr>
        <w:t>International</w:t>
      </w:r>
      <w:r>
        <w:rPr>
          <w:rFonts w:ascii="Arial" w:hAnsi="Arial"/>
          <w:i/>
          <w:spacing w:val="-9"/>
          <w:sz w:val="24"/>
        </w:rPr>
        <w:t> </w:t>
      </w:r>
      <w:r>
        <w:rPr>
          <w:rFonts w:ascii="Arial" w:hAnsi="Arial"/>
          <w:i/>
          <w:sz w:val="24"/>
        </w:rPr>
        <w:t>Journal</w:t>
      </w:r>
      <w:r>
        <w:rPr>
          <w:rFonts w:ascii="Arial" w:hAnsi="Arial"/>
          <w:i/>
          <w:spacing w:val="-9"/>
          <w:sz w:val="24"/>
        </w:rPr>
        <w:t> </w:t>
      </w:r>
      <w:r>
        <w:rPr>
          <w:rFonts w:ascii="Arial" w:hAnsi="Arial"/>
          <w:i/>
          <w:sz w:val="24"/>
        </w:rPr>
        <w:t>of</w:t>
      </w:r>
      <w:r>
        <w:rPr>
          <w:rFonts w:ascii="Arial" w:hAnsi="Arial"/>
          <w:i/>
          <w:spacing w:val="-6"/>
          <w:sz w:val="24"/>
        </w:rPr>
        <w:t> </w:t>
      </w:r>
      <w:r>
        <w:rPr>
          <w:rFonts w:ascii="Arial" w:hAnsi="Arial"/>
          <w:i/>
          <w:sz w:val="24"/>
        </w:rPr>
        <w:t>Educational Technology in Higher Education</w:t>
      </w:r>
      <w:r>
        <w:rPr>
          <w:sz w:val="24"/>
        </w:rPr>
        <w:t>, </w:t>
      </w:r>
      <w:r>
        <w:rPr>
          <w:rFonts w:ascii="Arial" w:hAnsi="Arial"/>
          <w:i/>
          <w:sz w:val="24"/>
        </w:rPr>
        <w:t>17</w:t>
      </w:r>
      <w:r>
        <w:rPr>
          <w:sz w:val="24"/>
        </w:rPr>
        <w:t>, 1-23.</w:t>
      </w:r>
    </w:p>
    <w:p>
      <w:pPr>
        <w:pStyle w:val="BodyText"/>
        <w:spacing w:line="482" w:lineRule="auto"/>
        <w:ind w:left="1210" w:right="985" w:hanging="852"/>
      </w:pPr>
      <w:r>
        <w:rPr/>
        <w:t>Aftoni, A., Susila, I. W., Sutiadiningsih, A., &amp; Hidayatulloh, M. K. Y. (2021). Plan-Do-Review-Share-Happy</w:t>
      </w:r>
      <w:r>
        <w:rPr>
          <w:spacing w:val="-8"/>
        </w:rPr>
        <w:t> </w:t>
      </w:r>
      <w:r>
        <w:rPr/>
        <w:t>(Plandoresh)</w:t>
      </w:r>
      <w:r>
        <w:rPr>
          <w:spacing w:val="-8"/>
        </w:rPr>
        <w:t> </w:t>
      </w:r>
      <w:r>
        <w:rPr/>
        <w:t>as</w:t>
      </w:r>
      <w:r>
        <w:rPr>
          <w:spacing w:val="-8"/>
        </w:rPr>
        <w:t> </w:t>
      </w:r>
      <w:r>
        <w:rPr/>
        <w:t>Strategy</w:t>
      </w:r>
      <w:r>
        <w:rPr>
          <w:spacing w:val="-8"/>
        </w:rPr>
        <w:t> </w:t>
      </w:r>
      <w:r>
        <w:rPr/>
        <w:t>to</w:t>
      </w:r>
      <w:r>
        <w:rPr>
          <w:spacing w:val="-8"/>
        </w:rPr>
        <w:t> </w:t>
      </w:r>
      <w:r>
        <w:rPr/>
        <w:t>Develop Independent Learning of Vocational School Students. </w:t>
      </w:r>
      <w:r>
        <w:rPr>
          <w:rFonts w:ascii="Arial"/>
          <w:i/>
        </w:rPr>
        <w:t>Jurnal Pendidikan Vokasi</w:t>
      </w:r>
      <w:r>
        <w:rPr/>
        <w:t>, </w:t>
      </w:r>
      <w:r>
        <w:rPr>
          <w:rFonts w:ascii="Arial"/>
          <w:i/>
        </w:rPr>
        <w:t>11</w:t>
      </w:r>
      <w:r>
        <w:rPr/>
        <w:t>(1), 102-111.</w:t>
      </w:r>
    </w:p>
    <w:p>
      <w:pPr>
        <w:pStyle w:val="BodyText"/>
        <w:spacing w:line="482" w:lineRule="auto"/>
        <w:ind w:left="1210" w:right="985" w:hanging="852"/>
      </w:pPr>
      <w:r>
        <w:rPr/>
        <w:t>Afrin,</w:t>
      </w:r>
      <w:r>
        <w:rPr>
          <w:spacing w:val="-3"/>
        </w:rPr>
        <w:t> </w:t>
      </w:r>
      <w:r>
        <w:rPr/>
        <w:t>S.,</w:t>
      </w:r>
      <w:r>
        <w:rPr>
          <w:spacing w:val="-3"/>
        </w:rPr>
        <w:t> </w:t>
      </w:r>
      <w:r>
        <w:rPr/>
        <w:t>Sohel,</w:t>
      </w:r>
      <w:r>
        <w:rPr>
          <w:spacing w:val="-3"/>
        </w:rPr>
        <w:t> </w:t>
      </w:r>
      <w:r>
        <w:rPr/>
        <w:t>F.,</w:t>
      </w:r>
      <w:r>
        <w:rPr>
          <w:spacing w:val="-3"/>
        </w:rPr>
        <w:t> </w:t>
      </w:r>
      <w:r>
        <w:rPr/>
        <w:t>&amp;</w:t>
      </w:r>
      <w:r>
        <w:rPr>
          <w:spacing w:val="-4"/>
        </w:rPr>
        <w:t> </w:t>
      </w:r>
      <w:r>
        <w:rPr/>
        <w:t>Azad,</w:t>
      </w:r>
      <w:r>
        <w:rPr>
          <w:spacing w:val="-3"/>
        </w:rPr>
        <w:t> </w:t>
      </w:r>
      <w:r>
        <w:rPr/>
        <w:t>M.</w:t>
      </w:r>
      <w:r>
        <w:rPr>
          <w:spacing w:val="-5"/>
        </w:rPr>
        <w:t> </w:t>
      </w:r>
      <w:r>
        <w:rPr/>
        <w:t>A.</w:t>
      </w:r>
      <w:r>
        <w:rPr>
          <w:spacing w:val="-5"/>
        </w:rPr>
        <w:t> </w:t>
      </w:r>
      <w:r>
        <w:rPr/>
        <w:t>K.</w:t>
      </w:r>
      <w:r>
        <w:rPr>
          <w:spacing w:val="-3"/>
        </w:rPr>
        <w:t> </w:t>
      </w:r>
      <w:r>
        <w:rPr/>
        <w:t>(2020).</w:t>
      </w:r>
      <w:r>
        <w:rPr>
          <w:spacing w:val="-6"/>
        </w:rPr>
        <w:t> </w:t>
      </w:r>
      <w:r>
        <w:rPr/>
        <w:t>Analyzing</w:t>
      </w:r>
      <w:r>
        <w:rPr>
          <w:spacing w:val="-5"/>
        </w:rPr>
        <w:t> </w:t>
      </w:r>
      <w:r>
        <w:rPr/>
        <w:t>student</w:t>
      </w:r>
      <w:r>
        <w:rPr>
          <w:spacing w:val="-3"/>
        </w:rPr>
        <w:t> </w:t>
      </w:r>
      <w:r>
        <w:rPr/>
        <w:t>satisfaction using machine learning techniques: A case study in higher education. </w:t>
      </w:r>
      <w:r>
        <w:rPr>
          <w:rFonts w:ascii="Arial"/>
          <w:i/>
        </w:rPr>
        <w:t>arxiv. </w:t>
      </w:r>
      <w:hyperlink r:id="rId14">
        <w:r>
          <w:rPr/>
          <w:t>https://arxiv.org/abs/2006.07860</w:t>
        </w:r>
      </w:hyperlink>
    </w:p>
    <w:p>
      <w:pPr>
        <w:pStyle w:val="BodyText"/>
        <w:spacing w:line="482" w:lineRule="auto"/>
        <w:ind w:left="1210" w:right="783" w:hanging="852"/>
      </w:pPr>
      <w:r>
        <w:rPr/>
        <w:t>Agormedah, E. K., Henaku, E. A., &amp; Ayite, D. M. (2022). Investigating teachers'</w:t>
      </w:r>
      <w:r>
        <w:rPr>
          <w:spacing w:val="-6"/>
        </w:rPr>
        <w:t> </w:t>
      </w:r>
      <w:r>
        <w:rPr/>
        <w:t>experience</w:t>
      </w:r>
      <w:r>
        <w:rPr>
          <w:spacing w:val="-7"/>
        </w:rPr>
        <w:t> </w:t>
      </w:r>
      <w:r>
        <w:rPr/>
        <w:t>and</w:t>
      </w:r>
      <w:r>
        <w:rPr>
          <w:spacing w:val="-5"/>
        </w:rPr>
        <w:t> </w:t>
      </w:r>
      <w:r>
        <w:rPr/>
        <w:t>self-efficacy</w:t>
      </w:r>
      <w:r>
        <w:rPr>
          <w:spacing w:val="-7"/>
        </w:rPr>
        <w:t> </w:t>
      </w:r>
      <w:r>
        <w:rPr/>
        <w:t>beliefs</w:t>
      </w:r>
      <w:r>
        <w:rPr>
          <w:spacing w:val="-7"/>
        </w:rPr>
        <w:t> </w:t>
      </w:r>
      <w:r>
        <w:rPr/>
        <w:t>across</w:t>
      </w:r>
      <w:r>
        <w:rPr>
          <w:spacing w:val="-5"/>
        </w:rPr>
        <w:t> </w:t>
      </w:r>
      <w:r>
        <w:rPr/>
        <w:t>gender</w:t>
      </w:r>
      <w:r>
        <w:rPr>
          <w:spacing w:val="-5"/>
        </w:rPr>
        <w:t> </w:t>
      </w:r>
      <w:r>
        <w:rPr/>
        <w:t>in</w:t>
      </w:r>
    </w:p>
    <w:p>
      <w:pPr>
        <w:pStyle w:val="BodyText"/>
        <w:spacing w:after="0" w:line="482" w:lineRule="auto"/>
        <w:sectPr>
          <w:pgSz w:w="12240" w:h="15840"/>
          <w:pgMar w:header="0" w:footer="1397" w:top="1780" w:bottom="1580" w:left="1800" w:right="1080"/>
        </w:sectPr>
      </w:pPr>
    </w:p>
    <w:p>
      <w:pPr>
        <w:pStyle w:val="BodyText"/>
        <w:spacing w:line="482" w:lineRule="auto" w:before="81"/>
        <w:ind w:left="1210"/>
      </w:pPr>
      <w:r>
        <w:rPr/>
        <w:t>implementing</w:t>
      </w:r>
      <w:r>
        <w:rPr>
          <w:spacing w:val="-7"/>
        </w:rPr>
        <w:t> </w:t>
      </w:r>
      <w:r>
        <w:rPr/>
        <w:t>a</w:t>
      </w:r>
      <w:r>
        <w:rPr>
          <w:spacing w:val="-6"/>
        </w:rPr>
        <w:t> </w:t>
      </w:r>
      <w:r>
        <w:rPr/>
        <w:t>standards-based</w:t>
      </w:r>
      <w:r>
        <w:rPr>
          <w:spacing w:val="-7"/>
        </w:rPr>
        <w:t> </w:t>
      </w:r>
      <w:r>
        <w:rPr/>
        <w:t>curriculum.</w:t>
      </w:r>
      <w:r>
        <w:rPr>
          <w:spacing w:val="-7"/>
        </w:rPr>
        <w:t> </w:t>
      </w:r>
      <w:r>
        <w:rPr>
          <w:rFonts w:ascii="Arial"/>
          <w:i/>
        </w:rPr>
        <w:t>Frontiers</w:t>
      </w:r>
      <w:r>
        <w:rPr>
          <w:rFonts w:ascii="Arial"/>
          <w:i/>
          <w:spacing w:val="-6"/>
        </w:rPr>
        <w:t> </w:t>
      </w:r>
      <w:r>
        <w:rPr>
          <w:rFonts w:ascii="Arial"/>
          <w:i/>
        </w:rPr>
        <w:t>in</w:t>
      </w:r>
      <w:r>
        <w:rPr>
          <w:rFonts w:ascii="Arial"/>
          <w:i/>
          <w:spacing w:val="-6"/>
        </w:rPr>
        <w:t> </w:t>
      </w:r>
      <w:r>
        <w:rPr>
          <w:rFonts w:ascii="Arial"/>
          <w:i/>
        </w:rPr>
        <w:t>Education, </w:t>
      </w:r>
      <w:r>
        <w:rPr>
          <w:rFonts w:ascii="Arial"/>
          <w:i/>
          <w:spacing w:val="-2"/>
        </w:rPr>
        <w:t>7</w:t>
      </w:r>
      <w:r>
        <w:rPr>
          <w:spacing w:val="-2"/>
        </w:rPr>
        <w:t>,932447https:/</w:t>
      </w:r>
      <w:hyperlink r:id="rId15">
        <w:r>
          <w:rPr>
            <w:spacing w:val="-2"/>
          </w:rPr>
          <w:t>/www.frontiersin.org/articles/10.3389/feduc.2022.</w:t>
        </w:r>
      </w:hyperlink>
    </w:p>
    <w:p>
      <w:pPr>
        <w:pStyle w:val="BodyText"/>
        <w:spacing w:line="275" w:lineRule="exact"/>
        <w:ind w:left="1210"/>
      </w:pPr>
      <w:r>
        <w:rPr>
          <w:spacing w:val="-2"/>
        </w:rPr>
        <w:t>932447/full</w:t>
      </w:r>
    </w:p>
    <w:p>
      <w:pPr>
        <w:pStyle w:val="BodyText"/>
      </w:pPr>
    </w:p>
    <w:p>
      <w:pPr>
        <w:spacing w:line="482" w:lineRule="auto" w:before="0"/>
        <w:ind w:left="1210" w:right="783" w:hanging="852"/>
        <w:jc w:val="left"/>
        <w:rPr>
          <w:rFonts w:ascii="Arial"/>
          <w:i/>
          <w:sz w:val="24"/>
        </w:rPr>
      </w:pPr>
      <w:r>
        <w:rPr>
          <w:sz w:val="24"/>
        </w:rPr>
        <w:t>Amin, M. S. (2022). </w:t>
      </w:r>
      <w:r>
        <w:rPr>
          <w:rFonts w:ascii="Arial"/>
          <w:i/>
          <w:sz w:val="24"/>
        </w:rPr>
        <w:t>Organizational Commitment, Competence on Job Satisfaction and Lecturer Performance: Social Learning Theory Approach.</w:t>
      </w:r>
      <w:r>
        <w:rPr>
          <w:rFonts w:ascii="Arial"/>
          <w:i/>
          <w:spacing w:val="-6"/>
          <w:sz w:val="24"/>
        </w:rPr>
        <w:t> </w:t>
      </w:r>
      <w:r>
        <w:rPr>
          <w:rFonts w:ascii="Arial"/>
          <w:i/>
          <w:sz w:val="24"/>
        </w:rPr>
        <w:t>olden</w:t>
      </w:r>
      <w:r>
        <w:rPr>
          <w:rFonts w:ascii="Arial"/>
          <w:i/>
          <w:spacing w:val="-6"/>
          <w:sz w:val="24"/>
        </w:rPr>
        <w:t> </w:t>
      </w:r>
      <w:r>
        <w:rPr>
          <w:rFonts w:ascii="Arial"/>
          <w:i/>
          <w:sz w:val="24"/>
        </w:rPr>
        <w:t>Ratio</w:t>
      </w:r>
      <w:r>
        <w:rPr>
          <w:rFonts w:ascii="Arial"/>
          <w:i/>
          <w:spacing w:val="-10"/>
          <w:sz w:val="24"/>
        </w:rPr>
        <w:t> </w:t>
      </w:r>
      <w:r>
        <w:rPr>
          <w:rFonts w:ascii="Arial"/>
          <w:i/>
          <w:sz w:val="24"/>
        </w:rPr>
        <w:t>of</w:t>
      </w:r>
      <w:r>
        <w:rPr>
          <w:rFonts w:ascii="Arial"/>
          <w:i/>
          <w:spacing w:val="-6"/>
          <w:sz w:val="24"/>
        </w:rPr>
        <w:t> </w:t>
      </w:r>
      <w:r>
        <w:rPr>
          <w:rFonts w:ascii="Arial"/>
          <w:i/>
          <w:sz w:val="24"/>
        </w:rPr>
        <w:t>Human</w:t>
      </w:r>
      <w:r>
        <w:rPr>
          <w:rFonts w:ascii="Arial"/>
          <w:i/>
          <w:spacing w:val="-7"/>
          <w:sz w:val="24"/>
        </w:rPr>
        <w:t> </w:t>
      </w:r>
      <w:r>
        <w:rPr>
          <w:rFonts w:ascii="Arial"/>
          <w:i/>
          <w:sz w:val="24"/>
        </w:rPr>
        <w:t>Resource</w:t>
      </w:r>
      <w:r>
        <w:rPr>
          <w:rFonts w:ascii="Arial"/>
          <w:i/>
          <w:spacing w:val="-6"/>
          <w:sz w:val="24"/>
        </w:rPr>
        <w:t> </w:t>
      </w:r>
      <w:r>
        <w:rPr>
          <w:rFonts w:ascii="Arial"/>
          <w:i/>
          <w:sz w:val="24"/>
        </w:rPr>
        <w:t>Management,2(1),40-56.</w:t>
      </w:r>
    </w:p>
    <w:p>
      <w:pPr>
        <w:spacing w:line="276" w:lineRule="exact" w:before="0"/>
        <w:ind w:left="358" w:right="0" w:firstLine="0"/>
        <w:jc w:val="left"/>
        <w:rPr>
          <w:rFonts w:ascii="Arial"/>
          <w:i/>
          <w:sz w:val="24"/>
        </w:rPr>
      </w:pPr>
      <w:r>
        <w:rPr>
          <w:sz w:val="24"/>
        </w:rPr>
        <w:t>Andresen,</w:t>
      </w:r>
      <w:r>
        <w:rPr>
          <w:spacing w:val="-6"/>
          <w:sz w:val="24"/>
        </w:rPr>
        <w:t> </w:t>
      </w:r>
      <w:r>
        <w:rPr>
          <w:sz w:val="24"/>
        </w:rPr>
        <w:t>L.,</w:t>
      </w:r>
      <w:r>
        <w:rPr>
          <w:spacing w:val="-6"/>
          <w:sz w:val="24"/>
        </w:rPr>
        <w:t> </w:t>
      </w:r>
      <w:r>
        <w:rPr>
          <w:sz w:val="24"/>
        </w:rPr>
        <w:t>Boud,</w:t>
      </w:r>
      <w:r>
        <w:rPr>
          <w:spacing w:val="-3"/>
          <w:sz w:val="24"/>
        </w:rPr>
        <w:t> </w:t>
      </w:r>
      <w:r>
        <w:rPr>
          <w:sz w:val="24"/>
        </w:rPr>
        <w:t>D.,</w:t>
      </w:r>
      <w:r>
        <w:rPr>
          <w:spacing w:val="-4"/>
          <w:sz w:val="24"/>
        </w:rPr>
        <w:t> </w:t>
      </w:r>
      <w:r>
        <w:rPr>
          <w:sz w:val="24"/>
        </w:rPr>
        <w:t>&amp;</w:t>
      </w:r>
      <w:r>
        <w:rPr>
          <w:spacing w:val="-3"/>
          <w:sz w:val="24"/>
        </w:rPr>
        <w:t> </w:t>
      </w:r>
      <w:r>
        <w:rPr>
          <w:sz w:val="24"/>
        </w:rPr>
        <w:t>Cohen,</w:t>
      </w:r>
      <w:r>
        <w:rPr>
          <w:spacing w:val="-6"/>
          <w:sz w:val="24"/>
        </w:rPr>
        <w:t> </w:t>
      </w:r>
      <w:r>
        <w:rPr>
          <w:sz w:val="24"/>
        </w:rPr>
        <w:t>R.</w:t>
      </w:r>
      <w:r>
        <w:rPr>
          <w:spacing w:val="-4"/>
          <w:sz w:val="24"/>
        </w:rPr>
        <w:t> </w:t>
      </w:r>
      <w:r>
        <w:rPr>
          <w:sz w:val="24"/>
        </w:rPr>
        <w:t>(2020). </w:t>
      </w:r>
      <w:r>
        <w:rPr>
          <w:rFonts w:ascii="Arial"/>
          <w:i/>
          <w:sz w:val="24"/>
        </w:rPr>
        <w:t>Experience-Based</w:t>
      </w:r>
      <w:r>
        <w:rPr>
          <w:rFonts w:ascii="Arial"/>
          <w:i/>
          <w:spacing w:val="-4"/>
          <w:sz w:val="24"/>
        </w:rPr>
        <w:t> </w:t>
      </w:r>
      <w:r>
        <w:rPr>
          <w:rFonts w:ascii="Arial"/>
          <w:i/>
          <w:spacing w:val="-2"/>
          <w:sz w:val="24"/>
        </w:rPr>
        <w:t>Learning.</w:t>
      </w:r>
    </w:p>
    <w:p>
      <w:pPr>
        <w:pStyle w:val="BodyText"/>
        <w:spacing w:before="3"/>
        <w:rPr>
          <w:rFonts w:ascii="Arial"/>
          <w:i/>
        </w:rPr>
      </w:pPr>
    </w:p>
    <w:p>
      <w:pPr>
        <w:spacing w:line="482" w:lineRule="auto" w:before="0"/>
        <w:ind w:left="1210" w:right="985" w:firstLine="0"/>
        <w:jc w:val="left"/>
        <w:rPr>
          <w:rFonts w:ascii="Arial"/>
          <w:i/>
          <w:sz w:val="24"/>
        </w:rPr>
      </w:pPr>
      <w:r>
        <w:rPr>
          <w:rFonts w:ascii="Arial"/>
          <w:i/>
          <w:sz w:val="24"/>
        </w:rPr>
        <w:t>In Understanding Adult Education and Training (pp. 225-239). Routledge.</w:t>
      </w:r>
      <w:r>
        <w:rPr>
          <w:rFonts w:ascii="Arial"/>
          <w:i/>
          <w:spacing w:val="-6"/>
          <w:sz w:val="24"/>
        </w:rPr>
        <w:t> </w:t>
      </w:r>
      <w:r>
        <w:rPr>
          <w:rFonts w:ascii="Arial"/>
          <w:i/>
          <w:sz w:val="24"/>
        </w:rPr>
        <w:t>Anderson,</w:t>
      </w:r>
      <w:r>
        <w:rPr>
          <w:rFonts w:ascii="Arial"/>
          <w:i/>
          <w:spacing w:val="-6"/>
          <w:sz w:val="24"/>
        </w:rPr>
        <w:t> </w:t>
      </w:r>
      <w:r>
        <w:rPr>
          <w:rFonts w:ascii="Arial"/>
          <w:i/>
          <w:sz w:val="24"/>
        </w:rPr>
        <w:t>S.</w:t>
      </w:r>
      <w:r>
        <w:rPr>
          <w:rFonts w:ascii="Arial"/>
          <w:i/>
          <w:spacing w:val="-4"/>
          <w:sz w:val="24"/>
        </w:rPr>
        <w:t> </w:t>
      </w:r>
      <w:r>
        <w:rPr>
          <w:rFonts w:ascii="Arial"/>
          <w:i/>
          <w:sz w:val="24"/>
        </w:rPr>
        <w:t>L.,</w:t>
      </w:r>
      <w:r>
        <w:rPr>
          <w:rFonts w:ascii="Arial"/>
          <w:i/>
          <w:spacing w:val="-4"/>
          <w:sz w:val="24"/>
        </w:rPr>
        <w:t> </w:t>
      </w:r>
      <w:r>
        <w:rPr>
          <w:rFonts w:ascii="Arial"/>
          <w:i/>
          <w:sz w:val="24"/>
        </w:rPr>
        <w:t>&amp;</w:t>
      </w:r>
      <w:r>
        <w:rPr>
          <w:rFonts w:ascii="Arial"/>
          <w:i/>
          <w:spacing w:val="-4"/>
          <w:sz w:val="24"/>
        </w:rPr>
        <w:t> </w:t>
      </w:r>
      <w:r>
        <w:rPr>
          <w:rFonts w:ascii="Arial"/>
          <w:i/>
          <w:sz w:val="24"/>
        </w:rPr>
        <w:t>Ramirez,</w:t>
      </w:r>
      <w:r>
        <w:rPr>
          <w:rFonts w:ascii="Arial"/>
          <w:i/>
          <w:spacing w:val="-4"/>
          <w:sz w:val="24"/>
        </w:rPr>
        <w:t> </w:t>
      </w:r>
      <w:r>
        <w:rPr>
          <w:rFonts w:ascii="Arial"/>
          <w:i/>
          <w:sz w:val="24"/>
        </w:rPr>
        <w:t>M.</w:t>
      </w:r>
      <w:r>
        <w:rPr>
          <w:rFonts w:ascii="Arial"/>
          <w:i/>
          <w:spacing w:val="-6"/>
          <w:sz w:val="24"/>
        </w:rPr>
        <w:t> </w:t>
      </w:r>
      <w:r>
        <w:rPr>
          <w:rFonts w:ascii="Arial"/>
          <w:i/>
          <w:sz w:val="24"/>
        </w:rPr>
        <w:t>T.</w:t>
      </w:r>
      <w:r>
        <w:rPr>
          <w:rFonts w:ascii="Arial"/>
          <w:i/>
          <w:spacing w:val="-6"/>
          <w:sz w:val="24"/>
        </w:rPr>
        <w:t> </w:t>
      </w:r>
      <w:r>
        <w:rPr>
          <w:rFonts w:ascii="Arial"/>
          <w:i/>
          <w:sz w:val="24"/>
        </w:rPr>
        <w:t>(2024).</w:t>
      </w:r>
      <w:r>
        <w:rPr>
          <w:rFonts w:ascii="Arial"/>
          <w:i/>
          <w:spacing w:val="-7"/>
          <w:sz w:val="24"/>
        </w:rPr>
        <w:t> </w:t>
      </w:r>
      <w:r>
        <w:rPr>
          <w:rFonts w:ascii="Arial"/>
          <w:i/>
          <w:sz w:val="24"/>
        </w:rPr>
        <w:t>Exploring</w:t>
      </w:r>
      <w:r>
        <w:rPr>
          <w:rFonts w:ascii="Arial"/>
          <w:i/>
          <w:spacing w:val="-4"/>
          <w:sz w:val="24"/>
        </w:rPr>
        <w:t> </w:t>
      </w:r>
      <w:r>
        <w:rPr>
          <w:rFonts w:ascii="Arial"/>
          <w:i/>
          <w:sz w:val="24"/>
        </w:rPr>
        <w:t>the impact of game-based learning and creative active learning strategies on student engagement. Journal of Physiology.</w:t>
      </w:r>
    </w:p>
    <w:p>
      <w:pPr>
        <w:spacing w:line="482" w:lineRule="auto" w:before="0"/>
        <w:ind w:left="1210" w:right="1266" w:hanging="852"/>
        <w:jc w:val="both"/>
        <w:rPr>
          <w:rFonts w:ascii="Arial"/>
          <w:i/>
          <w:sz w:val="24"/>
        </w:rPr>
      </w:pPr>
      <w:r>
        <w:rPr>
          <w:sz w:val="24"/>
        </w:rPr>
        <w:t>Armstrong, F., &amp; Tsokova, D. (Eds.). (2019) </w:t>
      </w:r>
      <w:r>
        <w:rPr>
          <w:rFonts w:ascii="Arial"/>
          <w:i/>
          <w:sz w:val="24"/>
        </w:rPr>
        <w:t>Action</w:t>
      </w:r>
      <w:r>
        <w:rPr>
          <w:rFonts w:ascii="Arial"/>
          <w:i/>
          <w:spacing w:val="-1"/>
          <w:sz w:val="24"/>
        </w:rPr>
        <w:t> </w:t>
      </w:r>
      <w:r>
        <w:rPr>
          <w:rFonts w:ascii="Arial"/>
          <w:i/>
          <w:sz w:val="24"/>
        </w:rPr>
        <w:t>research</w:t>
      </w:r>
      <w:r>
        <w:rPr>
          <w:rFonts w:ascii="Arial"/>
          <w:i/>
          <w:spacing w:val="-3"/>
          <w:sz w:val="24"/>
        </w:rPr>
        <w:t> </w:t>
      </w:r>
      <w:r>
        <w:rPr>
          <w:rFonts w:ascii="Arial"/>
          <w:i/>
          <w:sz w:val="24"/>
        </w:rPr>
        <w:t>for</w:t>
      </w:r>
      <w:r>
        <w:rPr>
          <w:rFonts w:ascii="Arial"/>
          <w:i/>
          <w:spacing w:val="-1"/>
          <w:sz w:val="24"/>
        </w:rPr>
        <w:t> </w:t>
      </w:r>
      <w:r>
        <w:rPr>
          <w:rFonts w:ascii="Arial"/>
          <w:i/>
          <w:sz w:val="24"/>
        </w:rPr>
        <w:t>inclusive education:</w:t>
      </w:r>
      <w:r>
        <w:rPr>
          <w:rFonts w:ascii="Arial"/>
          <w:i/>
          <w:spacing w:val="-7"/>
          <w:sz w:val="24"/>
        </w:rPr>
        <w:t> </w:t>
      </w:r>
      <w:r>
        <w:rPr>
          <w:rFonts w:ascii="Arial"/>
          <w:i/>
          <w:sz w:val="24"/>
        </w:rPr>
        <w:t>Participation</w:t>
      </w:r>
      <w:r>
        <w:rPr>
          <w:rFonts w:ascii="Arial"/>
          <w:i/>
          <w:spacing w:val="-6"/>
          <w:sz w:val="24"/>
        </w:rPr>
        <w:t> </w:t>
      </w:r>
      <w:r>
        <w:rPr>
          <w:rFonts w:ascii="Arial"/>
          <w:i/>
          <w:sz w:val="24"/>
        </w:rPr>
        <w:t>and</w:t>
      </w:r>
      <w:r>
        <w:rPr>
          <w:rFonts w:ascii="Arial"/>
          <w:i/>
          <w:spacing w:val="-6"/>
          <w:sz w:val="24"/>
        </w:rPr>
        <w:t> </w:t>
      </w:r>
      <w:r>
        <w:rPr>
          <w:rFonts w:ascii="Arial"/>
          <w:i/>
          <w:sz w:val="24"/>
        </w:rPr>
        <w:t>democracy</w:t>
      </w:r>
      <w:r>
        <w:rPr>
          <w:rFonts w:ascii="Arial"/>
          <w:i/>
          <w:spacing w:val="-6"/>
          <w:sz w:val="24"/>
        </w:rPr>
        <w:t> </w:t>
      </w:r>
      <w:r>
        <w:rPr>
          <w:rFonts w:ascii="Arial"/>
          <w:i/>
          <w:sz w:val="24"/>
        </w:rPr>
        <w:t>in</w:t>
      </w:r>
      <w:r>
        <w:rPr>
          <w:rFonts w:ascii="Arial"/>
          <w:i/>
          <w:spacing w:val="-7"/>
          <w:sz w:val="24"/>
        </w:rPr>
        <w:t> </w:t>
      </w:r>
      <w:r>
        <w:rPr>
          <w:rFonts w:ascii="Arial"/>
          <w:i/>
          <w:sz w:val="24"/>
        </w:rPr>
        <w:t>teaching</w:t>
      </w:r>
      <w:r>
        <w:rPr>
          <w:rFonts w:ascii="Arial"/>
          <w:i/>
          <w:spacing w:val="-7"/>
          <w:sz w:val="24"/>
        </w:rPr>
        <w:t> </w:t>
      </w:r>
      <w:r>
        <w:rPr>
          <w:rFonts w:ascii="Arial"/>
          <w:i/>
          <w:sz w:val="24"/>
        </w:rPr>
        <w:t>and</w:t>
      </w:r>
      <w:r>
        <w:rPr>
          <w:rFonts w:ascii="Arial"/>
          <w:i/>
          <w:spacing w:val="-6"/>
          <w:sz w:val="24"/>
        </w:rPr>
        <w:t> </w:t>
      </w:r>
      <w:r>
        <w:rPr>
          <w:rFonts w:ascii="Arial"/>
          <w:i/>
          <w:sz w:val="24"/>
        </w:rPr>
        <w:t>learning. </w:t>
      </w:r>
      <w:r>
        <w:rPr>
          <w:rFonts w:ascii="Arial"/>
          <w:i/>
          <w:spacing w:val="-2"/>
          <w:sz w:val="24"/>
        </w:rPr>
        <w:t>Routledge.</w:t>
      </w:r>
    </w:p>
    <w:p>
      <w:pPr>
        <w:pStyle w:val="BodyText"/>
        <w:spacing w:line="482" w:lineRule="auto"/>
        <w:ind w:left="1210" w:right="777" w:hanging="852"/>
      </w:pPr>
      <w:r>
        <w:rPr/>
        <w:t>Arshed, L., Ahad, Q., Qayyum, A., Nawaz, N., Fatima, N., Usman, M., ... &amp; Manzoor,</w:t>
      </w:r>
      <w:r>
        <w:rPr>
          <w:spacing w:val="-6"/>
        </w:rPr>
        <w:t> </w:t>
      </w:r>
      <w:r>
        <w:rPr/>
        <w:t>A.</w:t>
      </w:r>
      <w:r>
        <w:rPr>
          <w:spacing w:val="-3"/>
        </w:rPr>
        <w:t> </w:t>
      </w:r>
      <w:r>
        <w:rPr/>
        <w:t>(2023).</w:t>
      </w:r>
      <w:r>
        <w:rPr>
          <w:spacing w:val="-6"/>
        </w:rPr>
        <w:t> </w:t>
      </w:r>
      <w:r>
        <w:rPr/>
        <w:t>An</w:t>
      </w:r>
      <w:r>
        <w:rPr>
          <w:spacing w:val="-3"/>
        </w:rPr>
        <w:t> </w:t>
      </w:r>
      <w:r>
        <w:rPr/>
        <w:t>Experimental</w:t>
      </w:r>
      <w:r>
        <w:rPr>
          <w:spacing w:val="-3"/>
        </w:rPr>
        <w:t> </w:t>
      </w:r>
      <w:r>
        <w:rPr/>
        <w:t>Study</w:t>
      </w:r>
      <w:r>
        <w:rPr>
          <w:spacing w:val="-6"/>
        </w:rPr>
        <w:t> </w:t>
      </w:r>
      <w:r>
        <w:rPr/>
        <w:t>to</w:t>
      </w:r>
      <w:r>
        <w:rPr>
          <w:spacing w:val="-3"/>
        </w:rPr>
        <w:t> </w:t>
      </w:r>
      <w:r>
        <w:rPr/>
        <w:t>Assess</w:t>
      </w:r>
      <w:r>
        <w:rPr>
          <w:spacing w:val="-5"/>
        </w:rPr>
        <w:t> </w:t>
      </w:r>
      <w:r>
        <w:rPr/>
        <w:t>the</w:t>
      </w:r>
      <w:r>
        <w:rPr>
          <w:spacing w:val="-5"/>
        </w:rPr>
        <w:t> </w:t>
      </w:r>
      <w:r>
        <w:rPr/>
        <w:t>Impacts</w:t>
      </w:r>
      <w:r>
        <w:rPr>
          <w:spacing w:val="-5"/>
        </w:rPr>
        <w:t> </w:t>
      </w:r>
      <w:r>
        <w:rPr/>
        <w:t>of Cooperative Teaching on Academic Performance of Higher Secondary School Students in Faisalabad</w:t>
      </w:r>
      <w:r>
        <w:rPr>
          <w:rFonts w:ascii="Arial"/>
          <w:i/>
        </w:rPr>
        <w:t>. Journal of Education and Social Studies</w:t>
      </w:r>
      <w:r>
        <w:rPr/>
        <w:t>, 4(1), 106-111</w:t>
      </w:r>
    </w:p>
    <w:p>
      <w:pPr>
        <w:spacing w:line="480" w:lineRule="auto" w:before="0"/>
        <w:ind w:left="1210" w:right="981" w:hanging="852"/>
        <w:jc w:val="left"/>
        <w:rPr>
          <w:rFonts w:ascii="Arial" w:hAnsi="Arial"/>
          <w:i/>
          <w:sz w:val="24"/>
        </w:rPr>
      </w:pPr>
      <w:r>
        <w:rPr>
          <w:sz w:val="24"/>
        </w:rPr>
        <w:t>Bandura,</w:t>
      </w:r>
      <w:r>
        <w:rPr>
          <w:spacing w:val="-7"/>
          <w:sz w:val="24"/>
        </w:rPr>
        <w:t> </w:t>
      </w:r>
      <w:r>
        <w:rPr>
          <w:sz w:val="24"/>
        </w:rPr>
        <w:t>A.</w:t>
      </w:r>
      <w:r>
        <w:rPr>
          <w:spacing w:val="-5"/>
          <w:sz w:val="24"/>
        </w:rPr>
        <w:t> </w:t>
      </w:r>
      <w:r>
        <w:rPr>
          <w:sz w:val="24"/>
        </w:rPr>
        <w:t>(1986).</w:t>
      </w:r>
      <w:r>
        <w:rPr>
          <w:spacing w:val="-2"/>
          <w:sz w:val="24"/>
        </w:rPr>
        <w:t> </w:t>
      </w:r>
      <w:r>
        <w:rPr>
          <w:rFonts w:ascii="Arial" w:hAnsi="Arial"/>
          <w:i/>
          <w:sz w:val="24"/>
        </w:rPr>
        <w:t>“Fearful</w:t>
      </w:r>
      <w:r>
        <w:rPr>
          <w:rFonts w:ascii="Arial" w:hAnsi="Arial"/>
          <w:i/>
          <w:spacing w:val="-5"/>
          <w:sz w:val="24"/>
        </w:rPr>
        <w:t> </w:t>
      </w:r>
      <w:r>
        <w:rPr>
          <w:rFonts w:ascii="Arial" w:hAnsi="Arial"/>
          <w:i/>
          <w:sz w:val="24"/>
        </w:rPr>
        <w:t>expectations</w:t>
      </w:r>
      <w:r>
        <w:rPr>
          <w:rFonts w:ascii="Arial" w:hAnsi="Arial"/>
          <w:i/>
          <w:spacing w:val="-5"/>
          <w:sz w:val="24"/>
        </w:rPr>
        <w:t> </w:t>
      </w:r>
      <w:r>
        <w:rPr>
          <w:rFonts w:ascii="Arial" w:hAnsi="Arial"/>
          <w:i/>
          <w:sz w:val="24"/>
        </w:rPr>
        <w:t>and</w:t>
      </w:r>
      <w:r>
        <w:rPr>
          <w:rFonts w:ascii="Arial" w:hAnsi="Arial"/>
          <w:i/>
          <w:spacing w:val="-5"/>
          <w:sz w:val="24"/>
        </w:rPr>
        <w:t> </w:t>
      </w:r>
      <w:r>
        <w:rPr>
          <w:rFonts w:ascii="Arial" w:hAnsi="Arial"/>
          <w:i/>
          <w:sz w:val="24"/>
        </w:rPr>
        <w:t>avoidant</w:t>
      </w:r>
      <w:r>
        <w:rPr>
          <w:rFonts w:ascii="Arial" w:hAnsi="Arial"/>
          <w:i/>
          <w:spacing w:val="-7"/>
          <w:sz w:val="24"/>
        </w:rPr>
        <w:t> </w:t>
      </w:r>
      <w:r>
        <w:rPr>
          <w:rFonts w:ascii="Arial" w:hAnsi="Arial"/>
          <w:i/>
          <w:sz w:val="24"/>
        </w:rPr>
        <w:t>actions</w:t>
      </w:r>
      <w:r>
        <w:rPr>
          <w:rFonts w:ascii="Arial" w:hAnsi="Arial"/>
          <w:i/>
          <w:spacing w:val="-5"/>
          <w:sz w:val="24"/>
        </w:rPr>
        <w:t> </w:t>
      </w:r>
      <w:r>
        <w:rPr>
          <w:rFonts w:ascii="Arial" w:hAnsi="Arial"/>
          <w:i/>
          <w:sz w:val="24"/>
        </w:rPr>
        <w:t>as</w:t>
      </w:r>
      <w:r>
        <w:rPr>
          <w:rFonts w:ascii="Arial" w:hAnsi="Arial"/>
          <w:i/>
          <w:spacing w:val="-8"/>
          <w:sz w:val="24"/>
        </w:rPr>
        <w:t> </w:t>
      </w:r>
      <w:r>
        <w:rPr>
          <w:rFonts w:ascii="Arial" w:hAnsi="Arial"/>
          <w:i/>
          <w:sz w:val="24"/>
        </w:rPr>
        <w:t>coeffects of perceived selfinefficacy”, American Psychologist, Vol. 41 No. 12,</w:t>
      </w:r>
    </w:p>
    <w:p>
      <w:pPr>
        <w:spacing w:before="0"/>
        <w:ind w:left="1210" w:right="0" w:firstLine="0"/>
        <w:jc w:val="left"/>
        <w:rPr>
          <w:rFonts w:ascii="Arial"/>
          <w:i/>
          <w:sz w:val="24"/>
        </w:rPr>
      </w:pPr>
      <w:r>
        <w:rPr>
          <w:rFonts w:ascii="Arial"/>
          <w:i/>
          <w:sz w:val="24"/>
        </w:rPr>
        <w:t>pp.</w:t>
      </w:r>
      <w:r>
        <w:rPr>
          <w:rFonts w:ascii="Arial"/>
          <w:i/>
          <w:spacing w:val="-13"/>
          <w:sz w:val="24"/>
        </w:rPr>
        <w:t> </w:t>
      </w:r>
      <w:r>
        <w:rPr>
          <w:rFonts w:ascii="Arial"/>
          <w:i/>
          <w:sz w:val="24"/>
        </w:rPr>
        <w:t>1389-1391,</w:t>
      </w:r>
      <w:r>
        <w:rPr>
          <w:rFonts w:ascii="Arial"/>
          <w:i/>
          <w:spacing w:val="-12"/>
          <w:sz w:val="24"/>
        </w:rPr>
        <w:t> </w:t>
      </w:r>
      <w:r>
        <w:rPr>
          <w:rFonts w:ascii="Arial"/>
          <w:i/>
          <w:sz w:val="24"/>
        </w:rPr>
        <w:t>doi:</w:t>
      </w:r>
      <w:r>
        <w:rPr>
          <w:rFonts w:ascii="Arial"/>
          <w:i/>
          <w:spacing w:val="-12"/>
          <w:sz w:val="24"/>
        </w:rPr>
        <w:t> </w:t>
      </w:r>
      <w:r>
        <w:rPr>
          <w:rFonts w:ascii="Arial"/>
          <w:i/>
          <w:sz w:val="24"/>
        </w:rPr>
        <w:t>10.1037/0003-</w:t>
      </w:r>
      <w:r>
        <w:rPr>
          <w:rFonts w:ascii="Arial"/>
          <w:i/>
          <w:spacing w:val="-2"/>
          <w:sz w:val="24"/>
        </w:rPr>
        <w:t>066X.41.12.1389.</w:t>
      </w:r>
    </w:p>
    <w:p>
      <w:pPr>
        <w:spacing w:after="0"/>
        <w:jc w:val="left"/>
        <w:rPr>
          <w:rFonts w:ascii="Arial"/>
          <w:i/>
          <w:sz w:val="24"/>
        </w:rPr>
        <w:sectPr>
          <w:pgSz w:w="12240" w:h="15840"/>
          <w:pgMar w:header="0" w:footer="1397" w:top="1760" w:bottom="1580" w:left="1800" w:right="1080"/>
        </w:sectPr>
      </w:pPr>
    </w:p>
    <w:p>
      <w:pPr>
        <w:pStyle w:val="BodyText"/>
        <w:spacing w:before="81"/>
        <w:ind w:left="358"/>
      </w:pPr>
      <w:r>
        <w:rPr/>
        <w:t>Bertoli,</w:t>
      </w:r>
      <w:r>
        <w:rPr>
          <w:spacing w:val="-4"/>
        </w:rPr>
        <w:t> </w:t>
      </w:r>
      <w:r>
        <w:rPr/>
        <w:t>B.</w:t>
      </w:r>
      <w:r>
        <w:rPr>
          <w:spacing w:val="-5"/>
        </w:rPr>
        <w:t> </w:t>
      </w:r>
      <w:r>
        <w:rPr/>
        <w:t>(2025,</w:t>
      </w:r>
      <w:r>
        <w:rPr>
          <w:spacing w:val="-3"/>
        </w:rPr>
        <w:t> </w:t>
      </w:r>
      <w:r>
        <w:rPr/>
        <w:t>February</w:t>
      </w:r>
      <w:r>
        <w:rPr>
          <w:spacing w:val="-4"/>
        </w:rPr>
        <w:t> </w:t>
      </w:r>
      <w:r>
        <w:rPr/>
        <w:t>10).</w:t>
      </w:r>
      <w:r>
        <w:rPr>
          <w:spacing w:val="-1"/>
        </w:rPr>
        <w:t> </w:t>
      </w:r>
      <w:r>
        <w:rPr/>
        <w:t>Screens</w:t>
      </w:r>
      <w:r>
        <w:rPr>
          <w:spacing w:val="-4"/>
        </w:rPr>
        <w:t> </w:t>
      </w:r>
      <w:r>
        <w:rPr/>
        <w:t>in</w:t>
      </w:r>
      <w:r>
        <w:rPr>
          <w:spacing w:val="-3"/>
        </w:rPr>
        <w:t> </w:t>
      </w:r>
      <w:r>
        <w:rPr/>
        <w:t>schools</w:t>
      </w:r>
      <w:r>
        <w:rPr>
          <w:spacing w:val="-6"/>
        </w:rPr>
        <w:t> </w:t>
      </w:r>
      <w:r>
        <w:rPr/>
        <w:t>are</w:t>
      </w:r>
      <w:r>
        <w:rPr>
          <w:spacing w:val="-3"/>
        </w:rPr>
        <w:t> </w:t>
      </w:r>
      <w:r>
        <w:rPr/>
        <w:t>a</w:t>
      </w:r>
      <w:r>
        <w:rPr>
          <w:spacing w:val="-5"/>
        </w:rPr>
        <w:t> </w:t>
      </w:r>
      <w:r>
        <w:rPr/>
        <w:t>$60</w:t>
      </w:r>
      <w:r>
        <w:rPr>
          <w:spacing w:val="-3"/>
        </w:rPr>
        <w:t> </w:t>
      </w:r>
      <w:r>
        <w:rPr/>
        <w:t>billion</w:t>
      </w:r>
      <w:r>
        <w:rPr>
          <w:spacing w:val="-5"/>
        </w:rPr>
        <w:t> </w:t>
      </w:r>
      <w:r>
        <w:rPr>
          <w:spacing w:val="-2"/>
        </w:rPr>
        <w:t>hoax.</w:t>
      </w:r>
    </w:p>
    <w:p>
      <w:pPr>
        <w:pStyle w:val="BodyText"/>
        <w:spacing w:before="3"/>
      </w:pPr>
    </w:p>
    <w:p>
      <w:pPr>
        <w:spacing w:line="482" w:lineRule="auto" w:before="0"/>
        <w:ind w:left="1210" w:right="796" w:firstLine="0"/>
        <w:jc w:val="both"/>
        <w:rPr>
          <w:rFonts w:ascii="Arial"/>
          <w:i/>
          <w:sz w:val="24"/>
        </w:rPr>
      </w:pPr>
      <w:r>
        <w:rPr>
          <w:rFonts w:ascii="Arial"/>
          <w:i/>
          <w:sz w:val="24"/>
        </w:rPr>
        <w:t>The</w:t>
      </w:r>
      <w:r>
        <w:rPr>
          <w:rFonts w:ascii="Arial"/>
          <w:i/>
          <w:spacing w:val="-10"/>
          <w:sz w:val="24"/>
        </w:rPr>
        <w:t> </w:t>
      </w:r>
      <w:r>
        <w:rPr>
          <w:rFonts w:ascii="Arial"/>
          <w:i/>
          <w:sz w:val="24"/>
        </w:rPr>
        <w:t>Wall</w:t>
      </w:r>
      <w:r>
        <w:rPr>
          <w:rFonts w:ascii="Arial"/>
          <w:i/>
          <w:spacing w:val="-10"/>
          <w:sz w:val="24"/>
        </w:rPr>
        <w:t> </w:t>
      </w:r>
      <w:r>
        <w:rPr>
          <w:rFonts w:ascii="Arial"/>
          <w:i/>
          <w:sz w:val="24"/>
        </w:rPr>
        <w:t>Street</w:t>
      </w:r>
      <w:r>
        <w:rPr>
          <w:rFonts w:ascii="Arial"/>
          <w:i/>
          <w:spacing w:val="-10"/>
          <w:sz w:val="24"/>
        </w:rPr>
        <w:t> </w:t>
      </w:r>
      <w:r>
        <w:rPr>
          <w:rFonts w:ascii="Arial"/>
          <w:i/>
          <w:sz w:val="24"/>
        </w:rPr>
        <w:t>Journal.</w:t>
      </w:r>
      <w:r>
        <w:rPr>
          <w:rFonts w:ascii="Arial"/>
          <w:i/>
          <w:spacing w:val="-8"/>
          <w:sz w:val="24"/>
        </w:rPr>
        <w:t> </w:t>
      </w:r>
      <w:hyperlink r:id="rId16">
        <w:r>
          <w:rPr>
            <w:rFonts w:ascii="Arial"/>
            <w:i/>
            <w:sz w:val="24"/>
          </w:rPr>
          <w:t>https://www.wsj.com/articles/schools-</w:t>
        </w:r>
      </w:hyperlink>
      <w:r>
        <w:rPr>
          <w:rFonts w:ascii="Arial"/>
          <w:i/>
          <w:sz w:val="24"/>
        </w:rPr>
        <w:t>phone- </w:t>
      </w:r>
      <w:r>
        <w:rPr>
          <w:rFonts w:ascii="Arial"/>
          <w:i/>
          <w:spacing w:val="-2"/>
          <w:sz w:val="24"/>
        </w:rPr>
        <w:t>screens-technology-research-c268bda5</w:t>
      </w:r>
    </w:p>
    <w:p>
      <w:pPr>
        <w:spacing w:line="482" w:lineRule="auto" w:before="0"/>
        <w:ind w:left="1210" w:right="1384" w:hanging="852"/>
        <w:jc w:val="both"/>
        <w:rPr>
          <w:rFonts w:ascii="Arial"/>
          <w:i/>
          <w:sz w:val="24"/>
        </w:rPr>
      </w:pPr>
      <w:r>
        <w:rPr>
          <w:sz w:val="24"/>
        </w:rPr>
        <w:t>Bradley-Dorsey, M., Beck, D., Maranto, R., Tran, B., Clark, T., &amp; Liu, F. (2022). </w:t>
      </w:r>
      <w:r>
        <w:rPr>
          <w:rFonts w:ascii="Arial"/>
          <w:i/>
          <w:sz w:val="24"/>
        </w:rPr>
        <w:t>Is cyber like in-person? Relationships</w:t>
      </w:r>
      <w:r>
        <w:rPr>
          <w:rFonts w:ascii="Arial"/>
          <w:i/>
          <w:spacing w:val="-2"/>
          <w:sz w:val="24"/>
        </w:rPr>
        <w:t> </w:t>
      </w:r>
      <w:r>
        <w:rPr>
          <w:rFonts w:ascii="Arial"/>
          <w:i/>
          <w:sz w:val="24"/>
        </w:rPr>
        <w:t>between student- student,</w:t>
      </w:r>
      <w:r>
        <w:rPr>
          <w:rFonts w:ascii="Arial"/>
          <w:i/>
          <w:spacing w:val="-7"/>
          <w:sz w:val="24"/>
        </w:rPr>
        <w:t> </w:t>
      </w:r>
      <w:r>
        <w:rPr>
          <w:rFonts w:ascii="Arial"/>
          <w:i/>
          <w:sz w:val="24"/>
        </w:rPr>
        <w:t>student-teacher</w:t>
      </w:r>
      <w:r>
        <w:rPr>
          <w:rFonts w:ascii="Arial"/>
          <w:i/>
          <w:spacing w:val="-7"/>
          <w:sz w:val="24"/>
        </w:rPr>
        <w:t> </w:t>
      </w:r>
      <w:r>
        <w:rPr>
          <w:rFonts w:ascii="Arial"/>
          <w:i/>
          <w:sz w:val="24"/>
        </w:rPr>
        <w:t>interaction</w:t>
      </w:r>
      <w:r>
        <w:rPr>
          <w:rFonts w:ascii="Arial"/>
          <w:i/>
          <w:spacing w:val="-7"/>
          <w:sz w:val="24"/>
        </w:rPr>
        <w:t> </w:t>
      </w:r>
      <w:r>
        <w:rPr>
          <w:rFonts w:ascii="Arial"/>
          <w:i/>
          <w:sz w:val="24"/>
        </w:rPr>
        <w:t>and</w:t>
      </w:r>
      <w:r>
        <w:rPr>
          <w:rFonts w:ascii="Arial"/>
          <w:i/>
          <w:spacing w:val="-7"/>
          <w:sz w:val="24"/>
        </w:rPr>
        <w:t> </w:t>
      </w:r>
      <w:r>
        <w:rPr>
          <w:rFonts w:ascii="Arial"/>
          <w:i/>
          <w:sz w:val="24"/>
        </w:rPr>
        <w:t>student</w:t>
      </w:r>
      <w:r>
        <w:rPr>
          <w:rFonts w:ascii="Arial"/>
          <w:i/>
          <w:spacing w:val="-8"/>
          <w:sz w:val="24"/>
        </w:rPr>
        <w:t> </w:t>
      </w:r>
      <w:r>
        <w:rPr>
          <w:rFonts w:ascii="Arial"/>
          <w:i/>
          <w:sz w:val="24"/>
        </w:rPr>
        <w:t>achievement</w:t>
      </w:r>
      <w:r>
        <w:rPr>
          <w:rFonts w:ascii="Arial"/>
          <w:i/>
          <w:spacing w:val="-7"/>
          <w:sz w:val="24"/>
        </w:rPr>
        <w:t> </w:t>
      </w:r>
      <w:r>
        <w:rPr>
          <w:rFonts w:ascii="Arial"/>
          <w:i/>
          <w:sz w:val="24"/>
        </w:rPr>
        <w:t>in cyber schools. Computers and Education Open, 3, 100101.</w:t>
      </w:r>
    </w:p>
    <w:p>
      <w:pPr>
        <w:spacing w:line="480" w:lineRule="auto" w:before="0"/>
        <w:ind w:left="1210" w:right="865" w:hanging="852"/>
        <w:jc w:val="both"/>
        <w:rPr>
          <w:sz w:val="24"/>
        </w:rPr>
      </w:pPr>
      <w:r>
        <w:rPr>
          <w:sz w:val="24"/>
        </w:rPr>
        <w:t>Braun,</w:t>
      </w:r>
      <w:r>
        <w:rPr>
          <w:spacing w:val="-4"/>
          <w:sz w:val="24"/>
        </w:rPr>
        <w:t> </w:t>
      </w:r>
      <w:r>
        <w:rPr>
          <w:sz w:val="24"/>
        </w:rPr>
        <w:t>V.,</w:t>
      </w:r>
      <w:r>
        <w:rPr>
          <w:spacing w:val="-4"/>
          <w:sz w:val="24"/>
        </w:rPr>
        <w:t> </w:t>
      </w:r>
      <w:r>
        <w:rPr>
          <w:sz w:val="24"/>
        </w:rPr>
        <w:t>&amp;</w:t>
      </w:r>
      <w:r>
        <w:rPr>
          <w:spacing w:val="-1"/>
          <w:sz w:val="24"/>
        </w:rPr>
        <w:t> </w:t>
      </w:r>
      <w:r>
        <w:rPr>
          <w:sz w:val="24"/>
        </w:rPr>
        <w:t>Clarke,</w:t>
      </w:r>
      <w:r>
        <w:rPr>
          <w:spacing w:val="-3"/>
          <w:sz w:val="24"/>
        </w:rPr>
        <w:t> </w:t>
      </w:r>
      <w:r>
        <w:rPr>
          <w:sz w:val="24"/>
        </w:rPr>
        <w:t>V.</w:t>
      </w:r>
      <w:r>
        <w:rPr>
          <w:spacing w:val="-4"/>
          <w:sz w:val="24"/>
        </w:rPr>
        <w:t> </w:t>
      </w:r>
      <w:r>
        <w:rPr>
          <w:sz w:val="24"/>
        </w:rPr>
        <w:t>(2014).</w:t>
      </w:r>
      <w:r>
        <w:rPr>
          <w:spacing w:val="-5"/>
          <w:sz w:val="24"/>
        </w:rPr>
        <w:t> </w:t>
      </w:r>
      <w:r>
        <w:rPr>
          <w:sz w:val="24"/>
        </w:rPr>
        <w:t>What</w:t>
      </w:r>
      <w:r>
        <w:rPr>
          <w:spacing w:val="-2"/>
          <w:sz w:val="24"/>
        </w:rPr>
        <w:t> </w:t>
      </w:r>
      <w:r>
        <w:rPr>
          <w:sz w:val="24"/>
        </w:rPr>
        <w:t>can</w:t>
      </w:r>
      <w:r>
        <w:rPr>
          <w:spacing w:val="-2"/>
          <w:sz w:val="24"/>
        </w:rPr>
        <w:t> </w:t>
      </w:r>
      <w:r>
        <w:rPr>
          <w:sz w:val="24"/>
        </w:rPr>
        <w:t>“thematic</w:t>
      </w:r>
      <w:r>
        <w:rPr>
          <w:spacing w:val="-4"/>
          <w:sz w:val="24"/>
        </w:rPr>
        <w:t> </w:t>
      </w:r>
      <w:r>
        <w:rPr>
          <w:sz w:val="24"/>
        </w:rPr>
        <w:t>analysis”</w:t>
      </w:r>
      <w:r>
        <w:rPr>
          <w:spacing w:val="-2"/>
          <w:sz w:val="24"/>
        </w:rPr>
        <w:t> </w:t>
      </w:r>
      <w:r>
        <w:rPr>
          <w:sz w:val="24"/>
        </w:rPr>
        <w:t>offer</w:t>
      </w:r>
      <w:r>
        <w:rPr>
          <w:spacing w:val="-2"/>
          <w:sz w:val="24"/>
        </w:rPr>
        <w:t> </w:t>
      </w:r>
      <w:r>
        <w:rPr>
          <w:sz w:val="24"/>
        </w:rPr>
        <w:t>health</w:t>
      </w:r>
      <w:r>
        <w:rPr>
          <w:spacing w:val="-4"/>
          <w:sz w:val="24"/>
        </w:rPr>
        <w:t> </w:t>
      </w:r>
      <w:r>
        <w:rPr>
          <w:sz w:val="24"/>
        </w:rPr>
        <w:t>and wellbeing</w:t>
      </w:r>
      <w:r>
        <w:rPr>
          <w:spacing w:val="-5"/>
          <w:sz w:val="24"/>
        </w:rPr>
        <w:t> </w:t>
      </w:r>
      <w:r>
        <w:rPr>
          <w:sz w:val="24"/>
        </w:rPr>
        <w:t>researchers?.</w:t>
      </w:r>
      <w:r>
        <w:rPr>
          <w:spacing w:val="-3"/>
          <w:sz w:val="24"/>
        </w:rPr>
        <w:t> </w:t>
      </w:r>
      <w:r>
        <w:rPr>
          <w:rFonts w:ascii="Arial" w:hAnsi="Arial"/>
          <w:i/>
          <w:sz w:val="24"/>
        </w:rPr>
        <w:t>International</w:t>
      </w:r>
      <w:r>
        <w:rPr>
          <w:rFonts w:ascii="Arial" w:hAnsi="Arial"/>
          <w:i/>
          <w:spacing w:val="-6"/>
          <w:sz w:val="24"/>
        </w:rPr>
        <w:t> </w:t>
      </w:r>
      <w:r>
        <w:rPr>
          <w:rFonts w:ascii="Arial" w:hAnsi="Arial"/>
          <w:i/>
          <w:sz w:val="24"/>
        </w:rPr>
        <w:t>journal</w:t>
      </w:r>
      <w:r>
        <w:rPr>
          <w:rFonts w:ascii="Arial" w:hAnsi="Arial"/>
          <w:i/>
          <w:spacing w:val="-9"/>
          <w:sz w:val="24"/>
        </w:rPr>
        <w:t> </w:t>
      </w:r>
      <w:r>
        <w:rPr>
          <w:rFonts w:ascii="Arial" w:hAnsi="Arial"/>
          <w:i/>
          <w:sz w:val="24"/>
        </w:rPr>
        <w:t>of</w:t>
      </w:r>
      <w:r>
        <w:rPr>
          <w:rFonts w:ascii="Arial" w:hAnsi="Arial"/>
          <w:i/>
          <w:spacing w:val="-6"/>
          <w:sz w:val="24"/>
        </w:rPr>
        <w:t> </w:t>
      </w:r>
      <w:r>
        <w:rPr>
          <w:rFonts w:ascii="Arial" w:hAnsi="Arial"/>
          <w:i/>
          <w:sz w:val="24"/>
        </w:rPr>
        <w:t>qualitative</w:t>
      </w:r>
      <w:r>
        <w:rPr>
          <w:rFonts w:ascii="Arial" w:hAnsi="Arial"/>
          <w:i/>
          <w:spacing w:val="-8"/>
          <w:sz w:val="24"/>
        </w:rPr>
        <w:t> </w:t>
      </w:r>
      <w:r>
        <w:rPr>
          <w:rFonts w:ascii="Arial" w:hAnsi="Arial"/>
          <w:i/>
          <w:sz w:val="24"/>
        </w:rPr>
        <w:t>studies</w:t>
      </w:r>
      <w:r>
        <w:rPr>
          <w:rFonts w:ascii="Arial" w:hAnsi="Arial"/>
          <w:i/>
          <w:spacing w:val="-6"/>
          <w:sz w:val="24"/>
        </w:rPr>
        <w:t> </w:t>
      </w:r>
      <w:r>
        <w:rPr>
          <w:rFonts w:ascii="Arial" w:hAnsi="Arial"/>
          <w:i/>
          <w:sz w:val="24"/>
        </w:rPr>
        <w:t>on health and well-being</w:t>
      </w:r>
      <w:r>
        <w:rPr>
          <w:sz w:val="24"/>
        </w:rPr>
        <w:t>, </w:t>
      </w:r>
      <w:r>
        <w:rPr>
          <w:rFonts w:ascii="Arial" w:hAnsi="Arial"/>
          <w:i/>
          <w:sz w:val="24"/>
        </w:rPr>
        <w:t>9</w:t>
      </w:r>
      <w:r>
        <w:rPr>
          <w:sz w:val="24"/>
        </w:rPr>
        <w:t>(1), 26152.</w:t>
      </w:r>
    </w:p>
    <w:p>
      <w:pPr>
        <w:pStyle w:val="BodyText"/>
        <w:spacing w:line="482" w:lineRule="auto" w:before="1"/>
        <w:ind w:left="1210" w:right="1122" w:hanging="852"/>
        <w:jc w:val="both"/>
        <w:rPr>
          <w:rFonts w:ascii="Arial" w:hAnsi="Arial"/>
          <w:i/>
        </w:rPr>
      </w:pPr>
      <w:r>
        <w:rPr/>
        <w:t>Campbell, S. (2020). Education and Curriculum Reform: The Impact They Have</w:t>
      </w:r>
      <w:r>
        <w:rPr>
          <w:spacing w:val="-5"/>
        </w:rPr>
        <w:t> </w:t>
      </w:r>
      <w:r>
        <w:rPr/>
        <w:t>On</w:t>
      </w:r>
      <w:r>
        <w:rPr>
          <w:spacing w:val="-7"/>
        </w:rPr>
        <w:t> </w:t>
      </w:r>
      <w:r>
        <w:rPr/>
        <w:t>Learning.</w:t>
      </w:r>
      <w:r>
        <w:rPr>
          <w:spacing w:val="-6"/>
        </w:rPr>
        <w:t> </w:t>
      </w:r>
      <w:r>
        <w:rPr/>
        <w:t>Budapest</w:t>
      </w:r>
      <w:r>
        <w:rPr>
          <w:spacing w:val="-6"/>
        </w:rPr>
        <w:t> </w:t>
      </w:r>
      <w:r>
        <w:rPr/>
        <w:t>International</w:t>
      </w:r>
      <w:r>
        <w:rPr>
          <w:spacing w:val="-6"/>
        </w:rPr>
        <w:t> </w:t>
      </w:r>
      <w:r>
        <w:rPr/>
        <w:t>Research</w:t>
      </w:r>
      <w:r>
        <w:rPr>
          <w:spacing w:val="-7"/>
        </w:rPr>
        <w:t> </w:t>
      </w:r>
      <w:r>
        <w:rPr/>
        <w:t>and</w:t>
      </w:r>
      <w:r>
        <w:rPr>
          <w:spacing w:val="-6"/>
        </w:rPr>
        <w:t> </w:t>
      </w:r>
      <w:r>
        <w:rPr/>
        <w:t>Critics</w:t>
      </w:r>
      <w:r>
        <w:rPr>
          <w:spacing w:val="-6"/>
        </w:rPr>
        <w:t> </w:t>
      </w:r>
      <w:r>
        <w:rPr/>
        <w:t>in Linguistics and Education (BirLE) </w:t>
      </w:r>
      <w:r>
        <w:rPr>
          <w:rFonts w:ascii="Arial" w:hAnsi="Arial"/>
          <w:i/>
        </w:rPr>
        <w:t>Journal, 3 (2): 1074–1082.</w:t>
      </w:r>
    </w:p>
    <w:p>
      <w:pPr>
        <w:spacing w:line="482" w:lineRule="auto" w:before="0"/>
        <w:ind w:left="1210" w:right="1333" w:hanging="852"/>
        <w:jc w:val="both"/>
        <w:rPr>
          <w:rFonts w:ascii="Arial" w:hAnsi="Arial"/>
          <w:i/>
          <w:sz w:val="24"/>
        </w:rPr>
      </w:pPr>
      <w:r>
        <w:rPr>
          <w:sz w:val="24"/>
        </w:rPr>
        <w:t>Carter,</w:t>
      </w:r>
      <w:r>
        <w:rPr>
          <w:spacing w:val="-5"/>
          <w:sz w:val="24"/>
        </w:rPr>
        <w:t> </w:t>
      </w:r>
      <w:r>
        <w:rPr>
          <w:sz w:val="24"/>
        </w:rPr>
        <w:t>J.,</w:t>
      </w:r>
      <w:r>
        <w:rPr>
          <w:spacing w:val="-7"/>
          <w:sz w:val="24"/>
        </w:rPr>
        <w:t> </w:t>
      </w:r>
      <w:r>
        <w:rPr>
          <w:sz w:val="24"/>
        </w:rPr>
        <w:t>&amp;</w:t>
      </w:r>
      <w:r>
        <w:rPr>
          <w:spacing w:val="-5"/>
          <w:sz w:val="24"/>
        </w:rPr>
        <w:t> </w:t>
      </w:r>
      <w:r>
        <w:rPr>
          <w:sz w:val="24"/>
        </w:rPr>
        <w:t>Hughes,</w:t>
      </w:r>
      <w:r>
        <w:rPr>
          <w:spacing w:val="-7"/>
          <w:sz w:val="24"/>
        </w:rPr>
        <w:t> </w:t>
      </w:r>
      <w:r>
        <w:rPr>
          <w:sz w:val="24"/>
        </w:rPr>
        <w:t>P.</w:t>
      </w:r>
      <w:r>
        <w:rPr>
          <w:spacing w:val="-5"/>
          <w:sz w:val="24"/>
        </w:rPr>
        <w:t> </w:t>
      </w:r>
      <w:r>
        <w:rPr>
          <w:sz w:val="24"/>
        </w:rPr>
        <w:t>(2021).</w:t>
      </w:r>
      <w:r>
        <w:rPr>
          <w:spacing w:val="-5"/>
          <w:sz w:val="24"/>
        </w:rPr>
        <w:t> </w:t>
      </w:r>
      <w:r>
        <w:rPr>
          <w:sz w:val="24"/>
        </w:rPr>
        <w:t>Challenges</w:t>
      </w:r>
      <w:r>
        <w:rPr>
          <w:spacing w:val="-5"/>
          <w:sz w:val="24"/>
        </w:rPr>
        <w:t> </w:t>
      </w:r>
      <w:r>
        <w:rPr>
          <w:sz w:val="24"/>
        </w:rPr>
        <w:t>in</w:t>
      </w:r>
      <w:r>
        <w:rPr>
          <w:spacing w:val="-5"/>
          <w:sz w:val="24"/>
        </w:rPr>
        <w:t> </w:t>
      </w:r>
      <w:r>
        <w:rPr>
          <w:sz w:val="24"/>
        </w:rPr>
        <w:t>implementing</w:t>
      </w:r>
      <w:r>
        <w:rPr>
          <w:spacing w:val="-5"/>
          <w:sz w:val="24"/>
        </w:rPr>
        <w:t> </w:t>
      </w:r>
      <w:r>
        <w:rPr>
          <w:sz w:val="24"/>
        </w:rPr>
        <w:t>experiential learning in higher education. </w:t>
      </w:r>
      <w:r>
        <w:rPr>
          <w:rFonts w:ascii="Arial" w:hAnsi="Arial"/>
          <w:i/>
          <w:sz w:val="24"/>
        </w:rPr>
        <w:t>International Journal of Instruction, 14(2), 85–102. </w:t>
      </w:r>
      <w:hyperlink r:id="rId17">
        <w:r>
          <w:rPr>
            <w:rFonts w:ascii="Arial" w:hAnsi="Arial"/>
            <w:i/>
            <w:sz w:val="24"/>
          </w:rPr>
          <w:t>https://doi.org/XXXX</w:t>
        </w:r>
      </w:hyperlink>
    </w:p>
    <w:p>
      <w:pPr>
        <w:spacing w:line="482" w:lineRule="auto" w:before="0"/>
        <w:ind w:left="1210" w:right="783" w:hanging="852"/>
        <w:jc w:val="left"/>
        <w:rPr>
          <w:rFonts w:ascii="Arial" w:hAnsi="Arial"/>
          <w:i/>
          <w:sz w:val="24"/>
        </w:rPr>
      </w:pPr>
      <w:r>
        <w:rPr>
          <w:sz w:val="24"/>
        </w:rPr>
        <w:t>Carter, L., &amp; Evans, P. (2020). Challenges in implementing independent learning</w:t>
      </w:r>
      <w:r>
        <w:rPr>
          <w:spacing w:val="-5"/>
          <w:sz w:val="24"/>
        </w:rPr>
        <w:t> </w:t>
      </w:r>
      <w:r>
        <w:rPr>
          <w:sz w:val="24"/>
        </w:rPr>
        <w:t>strategies.</w:t>
      </w:r>
      <w:r>
        <w:rPr>
          <w:spacing w:val="-2"/>
          <w:sz w:val="24"/>
        </w:rPr>
        <w:t> </w:t>
      </w:r>
      <w:r>
        <w:rPr>
          <w:rFonts w:ascii="Arial" w:hAnsi="Arial"/>
          <w:i/>
          <w:sz w:val="24"/>
        </w:rPr>
        <w:t>Journal</w:t>
      </w:r>
      <w:r>
        <w:rPr>
          <w:rFonts w:ascii="Arial" w:hAnsi="Arial"/>
          <w:i/>
          <w:spacing w:val="-5"/>
          <w:sz w:val="24"/>
        </w:rPr>
        <w:t> </w:t>
      </w:r>
      <w:r>
        <w:rPr>
          <w:rFonts w:ascii="Arial" w:hAnsi="Arial"/>
          <w:i/>
          <w:sz w:val="24"/>
        </w:rPr>
        <w:t>of</w:t>
      </w:r>
      <w:r>
        <w:rPr>
          <w:rFonts w:ascii="Arial" w:hAnsi="Arial"/>
          <w:i/>
          <w:spacing w:val="-7"/>
          <w:sz w:val="24"/>
        </w:rPr>
        <w:t> </w:t>
      </w:r>
      <w:r>
        <w:rPr>
          <w:rFonts w:ascii="Arial" w:hAnsi="Arial"/>
          <w:i/>
          <w:sz w:val="24"/>
        </w:rPr>
        <w:t>Higher</w:t>
      </w:r>
      <w:r>
        <w:rPr>
          <w:rFonts w:ascii="Arial" w:hAnsi="Arial"/>
          <w:i/>
          <w:spacing w:val="-8"/>
          <w:sz w:val="24"/>
        </w:rPr>
        <w:t> </w:t>
      </w:r>
      <w:r>
        <w:rPr>
          <w:rFonts w:ascii="Arial" w:hAnsi="Arial"/>
          <w:i/>
          <w:sz w:val="24"/>
        </w:rPr>
        <w:t>Education,</w:t>
      </w:r>
      <w:r>
        <w:rPr>
          <w:rFonts w:ascii="Arial" w:hAnsi="Arial"/>
          <w:i/>
          <w:spacing w:val="-7"/>
          <w:sz w:val="24"/>
        </w:rPr>
        <w:t> </w:t>
      </w:r>
      <w:r>
        <w:rPr>
          <w:rFonts w:ascii="Arial" w:hAnsi="Arial"/>
          <w:i/>
          <w:sz w:val="24"/>
        </w:rPr>
        <w:t>45(3),</w:t>
      </w:r>
      <w:r>
        <w:rPr>
          <w:rFonts w:ascii="Arial" w:hAnsi="Arial"/>
          <w:i/>
          <w:spacing w:val="-7"/>
          <w:sz w:val="24"/>
        </w:rPr>
        <w:t> </w:t>
      </w:r>
      <w:r>
        <w:rPr>
          <w:rFonts w:ascii="Arial" w:hAnsi="Arial"/>
          <w:i/>
          <w:sz w:val="24"/>
        </w:rPr>
        <w:t>205–220. </w:t>
      </w:r>
      <w:hyperlink r:id="rId17">
        <w:r>
          <w:rPr>
            <w:rFonts w:ascii="Arial" w:hAnsi="Arial"/>
            <w:i/>
            <w:spacing w:val="-2"/>
            <w:sz w:val="24"/>
          </w:rPr>
          <w:t>https://doi.org/XXXX</w:t>
        </w:r>
      </w:hyperlink>
    </w:p>
    <w:p>
      <w:pPr>
        <w:pStyle w:val="BodyText"/>
        <w:spacing w:line="482" w:lineRule="auto"/>
        <w:ind w:left="1210" w:right="777" w:hanging="852"/>
        <w:rPr>
          <w:rFonts w:ascii="Arial"/>
          <w:i/>
        </w:rPr>
      </w:pPr>
      <w:r>
        <w:rPr/>
        <w:t>Chen,</w:t>
      </w:r>
      <w:r>
        <w:rPr>
          <w:spacing w:val="-3"/>
        </w:rPr>
        <w:t> </w:t>
      </w:r>
      <w:r>
        <w:rPr/>
        <w:t>M.-J.,</w:t>
      </w:r>
      <w:r>
        <w:rPr>
          <w:spacing w:val="-4"/>
        </w:rPr>
        <w:t> </w:t>
      </w:r>
      <w:r>
        <w:rPr/>
        <w:t>She,</w:t>
      </w:r>
      <w:r>
        <w:rPr>
          <w:spacing w:val="-3"/>
        </w:rPr>
        <w:t> </w:t>
      </w:r>
      <w:r>
        <w:rPr/>
        <w:t>H.-C.,</w:t>
      </w:r>
      <w:r>
        <w:rPr>
          <w:spacing w:val="-3"/>
        </w:rPr>
        <w:t> </w:t>
      </w:r>
      <w:r>
        <w:rPr/>
        <w:t>&amp;</w:t>
      </w:r>
      <w:r>
        <w:rPr>
          <w:spacing w:val="-2"/>
        </w:rPr>
        <w:t> </w:t>
      </w:r>
      <w:r>
        <w:rPr/>
        <w:t>Tsai,</w:t>
      </w:r>
      <w:r>
        <w:rPr>
          <w:spacing w:val="-5"/>
        </w:rPr>
        <w:t> </w:t>
      </w:r>
      <w:r>
        <w:rPr/>
        <w:t>P.-Y.</w:t>
      </w:r>
      <w:r>
        <w:rPr>
          <w:spacing w:val="-4"/>
        </w:rPr>
        <w:t> </w:t>
      </w:r>
      <w:r>
        <w:rPr/>
        <w:t>(2024).</w:t>
      </w:r>
      <w:r>
        <w:rPr>
          <w:spacing w:val="-5"/>
        </w:rPr>
        <w:t> </w:t>
      </w:r>
      <w:r>
        <w:rPr/>
        <w:t>The</w:t>
      </w:r>
      <w:r>
        <w:rPr>
          <w:spacing w:val="-3"/>
        </w:rPr>
        <w:t> </w:t>
      </w:r>
      <w:r>
        <w:rPr/>
        <w:t>effects</w:t>
      </w:r>
      <w:r>
        <w:rPr>
          <w:spacing w:val="-4"/>
        </w:rPr>
        <w:t> </w:t>
      </w:r>
      <w:r>
        <w:rPr/>
        <w:t>of</w:t>
      </w:r>
      <w:r>
        <w:rPr>
          <w:spacing w:val="-4"/>
        </w:rPr>
        <w:t> </w:t>
      </w:r>
      <w:r>
        <w:rPr/>
        <w:t>online</w:t>
      </w:r>
      <w:r>
        <w:rPr>
          <w:spacing w:val="-4"/>
        </w:rPr>
        <w:t> </w:t>
      </w:r>
      <w:r>
        <w:rPr/>
        <w:t>simulation based collaborative problem-solving on students' problem-solving, communication, and collaboration attitudes. </w:t>
      </w:r>
      <w:r>
        <w:rPr>
          <w:rFonts w:ascii="Arial"/>
          <w:i/>
        </w:rPr>
        <w:t>Education and</w:t>
      </w:r>
    </w:p>
    <w:p>
      <w:pPr>
        <w:pStyle w:val="BodyText"/>
        <w:spacing w:after="0" w:line="482" w:lineRule="auto"/>
        <w:rPr>
          <w:rFonts w:ascii="Arial"/>
          <w:i/>
        </w:rPr>
        <w:sectPr>
          <w:pgSz w:w="12240" w:h="15840"/>
          <w:pgMar w:header="0" w:footer="1397" w:top="1760" w:bottom="1580" w:left="1800" w:right="1080"/>
        </w:sectPr>
      </w:pPr>
    </w:p>
    <w:p>
      <w:pPr>
        <w:spacing w:line="482" w:lineRule="auto" w:before="81"/>
        <w:ind w:left="1210" w:right="3382" w:firstLine="0"/>
        <w:jc w:val="left"/>
        <w:rPr>
          <w:sz w:val="24"/>
        </w:rPr>
      </w:pPr>
      <w:r>
        <w:rPr>
          <w:rFonts w:ascii="Arial" w:hAnsi="Arial"/>
          <w:i/>
          <w:sz w:val="24"/>
        </w:rPr>
        <w:t>Information</w:t>
      </w:r>
      <w:r>
        <w:rPr>
          <w:rFonts w:ascii="Arial" w:hAnsi="Arial"/>
          <w:i/>
          <w:spacing w:val="-12"/>
          <w:sz w:val="24"/>
        </w:rPr>
        <w:t> </w:t>
      </w:r>
      <w:r>
        <w:rPr>
          <w:rFonts w:ascii="Arial" w:hAnsi="Arial"/>
          <w:i/>
          <w:sz w:val="24"/>
        </w:rPr>
        <w:t>Technologies,</w:t>
      </w:r>
      <w:r>
        <w:rPr>
          <w:rFonts w:ascii="Arial" w:hAnsi="Arial"/>
          <w:i/>
          <w:spacing w:val="-12"/>
          <w:sz w:val="24"/>
        </w:rPr>
        <w:t> </w:t>
      </w:r>
      <w:r>
        <w:rPr>
          <w:rFonts w:ascii="Arial" w:hAnsi="Arial"/>
          <w:i/>
          <w:sz w:val="24"/>
        </w:rPr>
        <w:t>29</w:t>
      </w:r>
      <w:r>
        <w:rPr>
          <w:sz w:val="24"/>
        </w:rPr>
        <w:t>,</w:t>
      </w:r>
      <w:r>
        <w:rPr>
          <w:spacing w:val="-12"/>
          <w:sz w:val="24"/>
        </w:rPr>
        <w:t> </w:t>
      </w:r>
      <w:r>
        <w:rPr>
          <w:sz w:val="24"/>
        </w:rPr>
        <w:t>19141–19162. </w:t>
      </w:r>
      <w:hyperlink r:id="rId18">
        <w:r>
          <w:rPr>
            <w:spacing w:val="-2"/>
            <w:sz w:val="24"/>
          </w:rPr>
          <w:t>https://doi.org/10.1007/s10639-024-12609-y</w:t>
        </w:r>
      </w:hyperlink>
    </w:p>
    <w:p>
      <w:pPr>
        <w:pStyle w:val="BodyText"/>
        <w:spacing w:line="482" w:lineRule="auto"/>
        <w:ind w:left="1210" w:right="783" w:hanging="852"/>
      </w:pPr>
      <w:r>
        <w:rPr/>
        <w:t>Chu,</w:t>
      </w:r>
      <w:r>
        <w:rPr>
          <w:spacing w:val="-4"/>
        </w:rPr>
        <w:t> </w:t>
      </w:r>
      <w:r>
        <w:rPr/>
        <w:t>W.,</w:t>
      </w:r>
      <w:r>
        <w:rPr>
          <w:spacing w:val="-4"/>
        </w:rPr>
        <w:t> </w:t>
      </w:r>
      <w:r>
        <w:rPr/>
        <w:t>Liu,</w:t>
      </w:r>
      <w:r>
        <w:rPr>
          <w:spacing w:val="-2"/>
        </w:rPr>
        <w:t> </w:t>
      </w:r>
      <w:r>
        <w:rPr/>
        <w:t>H.,</w:t>
      </w:r>
      <w:r>
        <w:rPr>
          <w:spacing w:val="-4"/>
        </w:rPr>
        <w:t> </w:t>
      </w:r>
      <w:r>
        <w:rPr/>
        <w:t>&amp;</w:t>
      </w:r>
      <w:r>
        <w:rPr>
          <w:spacing w:val="-1"/>
        </w:rPr>
        <w:t> </w:t>
      </w:r>
      <w:r>
        <w:rPr/>
        <w:t>Fang,</w:t>
      </w:r>
      <w:r>
        <w:rPr>
          <w:spacing w:val="-2"/>
        </w:rPr>
        <w:t> </w:t>
      </w:r>
      <w:r>
        <w:rPr/>
        <w:t>F.</w:t>
      </w:r>
      <w:r>
        <w:rPr>
          <w:spacing w:val="-5"/>
        </w:rPr>
        <w:t> </w:t>
      </w:r>
      <w:r>
        <w:rPr/>
        <w:t>(2021).</w:t>
      </w:r>
      <w:r>
        <w:rPr>
          <w:spacing w:val="-2"/>
        </w:rPr>
        <w:t> </w:t>
      </w:r>
      <w:r>
        <w:rPr/>
        <w:t>A</w:t>
      </w:r>
      <w:r>
        <w:rPr>
          <w:spacing w:val="-4"/>
        </w:rPr>
        <w:t> </w:t>
      </w:r>
      <w:r>
        <w:rPr/>
        <w:t>tale</w:t>
      </w:r>
      <w:r>
        <w:rPr>
          <w:spacing w:val="-4"/>
        </w:rPr>
        <w:t> </w:t>
      </w:r>
      <w:r>
        <w:rPr/>
        <w:t>of</w:t>
      </w:r>
      <w:r>
        <w:rPr>
          <w:spacing w:val="-4"/>
        </w:rPr>
        <w:t> </w:t>
      </w:r>
      <w:r>
        <w:rPr/>
        <w:t>three</w:t>
      </w:r>
      <w:r>
        <w:rPr>
          <w:spacing w:val="-3"/>
        </w:rPr>
        <w:t> </w:t>
      </w:r>
      <w:r>
        <w:rPr/>
        <w:t>excellent</w:t>
      </w:r>
      <w:r>
        <w:rPr>
          <w:spacing w:val="-2"/>
        </w:rPr>
        <w:t> </w:t>
      </w:r>
      <w:r>
        <w:rPr/>
        <w:t>Chinese</w:t>
      </w:r>
      <w:r>
        <w:rPr>
          <w:spacing w:val="-2"/>
        </w:rPr>
        <w:t> </w:t>
      </w:r>
      <w:r>
        <w:rPr/>
        <w:t>EFL teachers: unpacking teacher professional qualities for their sustainable career trajectories from an ecological perspective.</w:t>
      </w:r>
    </w:p>
    <w:p>
      <w:pPr>
        <w:pStyle w:val="BodyText"/>
        <w:spacing w:line="273" w:lineRule="exact"/>
        <w:ind w:left="1210"/>
      </w:pPr>
      <w:r>
        <w:rPr/>
        <w:t>Sustainability,</w:t>
      </w:r>
      <w:r>
        <w:rPr>
          <w:spacing w:val="-9"/>
        </w:rPr>
        <w:t> </w:t>
      </w:r>
      <w:r>
        <w:rPr/>
        <w:t>13(12),</w:t>
      </w:r>
      <w:r>
        <w:rPr>
          <w:spacing w:val="-11"/>
        </w:rPr>
        <w:t> </w:t>
      </w:r>
      <w:r>
        <w:rPr>
          <w:spacing w:val="-4"/>
        </w:rPr>
        <w:t>6721.</w:t>
      </w:r>
    </w:p>
    <w:p>
      <w:pPr>
        <w:pStyle w:val="BodyText"/>
        <w:spacing w:before="2"/>
      </w:pPr>
    </w:p>
    <w:p>
      <w:pPr>
        <w:pStyle w:val="BodyText"/>
        <w:spacing w:line="482" w:lineRule="auto"/>
        <w:ind w:left="1210" w:right="981" w:hanging="852"/>
      </w:pPr>
      <w:r>
        <w:rPr/>
        <w:t>Correia, A. P., Liu, C., &amp; Xu, F. (2020). Evaluating videoconferencing systems</w:t>
      </w:r>
      <w:r>
        <w:rPr>
          <w:spacing w:val="-7"/>
        </w:rPr>
        <w:t> </w:t>
      </w:r>
      <w:r>
        <w:rPr/>
        <w:t>for</w:t>
      </w:r>
      <w:r>
        <w:rPr>
          <w:spacing w:val="-5"/>
        </w:rPr>
        <w:t> </w:t>
      </w:r>
      <w:r>
        <w:rPr/>
        <w:t>the</w:t>
      </w:r>
      <w:r>
        <w:rPr>
          <w:spacing w:val="-7"/>
        </w:rPr>
        <w:t> </w:t>
      </w:r>
      <w:r>
        <w:rPr/>
        <w:t>quality</w:t>
      </w:r>
      <w:r>
        <w:rPr>
          <w:spacing w:val="-7"/>
        </w:rPr>
        <w:t> </w:t>
      </w:r>
      <w:r>
        <w:rPr/>
        <w:t>of</w:t>
      </w:r>
      <w:r>
        <w:rPr>
          <w:spacing w:val="-5"/>
        </w:rPr>
        <w:t> </w:t>
      </w:r>
      <w:r>
        <w:rPr/>
        <w:t>the</w:t>
      </w:r>
      <w:r>
        <w:rPr>
          <w:spacing w:val="-5"/>
        </w:rPr>
        <w:t> </w:t>
      </w:r>
      <w:r>
        <w:rPr/>
        <w:t>educational</w:t>
      </w:r>
      <w:r>
        <w:rPr>
          <w:spacing w:val="-5"/>
        </w:rPr>
        <w:t> </w:t>
      </w:r>
      <w:r>
        <w:rPr/>
        <w:t>experience. </w:t>
      </w:r>
      <w:r>
        <w:rPr>
          <w:rFonts w:ascii="Arial"/>
          <w:i/>
        </w:rPr>
        <w:t>Distance Education</w:t>
      </w:r>
      <w:r>
        <w:rPr/>
        <w:t>, </w:t>
      </w:r>
      <w:r>
        <w:rPr>
          <w:rFonts w:ascii="Arial"/>
          <w:i/>
        </w:rPr>
        <w:t>41</w:t>
      </w:r>
      <w:r>
        <w:rPr/>
        <w:t>(4), 429-452.</w:t>
      </w:r>
    </w:p>
    <w:p>
      <w:pPr>
        <w:pStyle w:val="BodyText"/>
        <w:spacing w:line="482" w:lineRule="auto"/>
        <w:ind w:left="1210" w:right="777" w:hanging="852"/>
      </w:pPr>
      <w:r>
        <w:rPr/>
        <w:t>Creswell, J. W., &amp; Creswell, J. D. (2017). Research design: Qualitative, quantitative,</w:t>
      </w:r>
      <w:r>
        <w:rPr>
          <w:spacing w:val="-7"/>
        </w:rPr>
        <w:t> </w:t>
      </w:r>
      <w:r>
        <w:rPr/>
        <w:t>and</w:t>
      </w:r>
      <w:r>
        <w:rPr>
          <w:spacing w:val="-9"/>
        </w:rPr>
        <w:t> </w:t>
      </w:r>
      <w:r>
        <w:rPr/>
        <w:t>mixed</w:t>
      </w:r>
      <w:r>
        <w:rPr>
          <w:spacing w:val="-7"/>
        </w:rPr>
        <w:t> </w:t>
      </w:r>
      <w:r>
        <w:rPr/>
        <w:t>methods</w:t>
      </w:r>
      <w:r>
        <w:rPr>
          <w:spacing w:val="-9"/>
        </w:rPr>
        <w:t> </w:t>
      </w:r>
      <w:r>
        <w:rPr/>
        <w:t>approaches.</w:t>
      </w:r>
      <w:r>
        <w:rPr>
          <w:spacing w:val="-7"/>
        </w:rPr>
        <w:t> </w:t>
      </w:r>
      <w:r>
        <w:rPr/>
        <w:t>Sage</w:t>
      </w:r>
      <w:r>
        <w:rPr>
          <w:spacing w:val="-7"/>
        </w:rPr>
        <w:t> </w:t>
      </w:r>
      <w:r>
        <w:rPr/>
        <w:t>publications.</w:t>
      </w:r>
    </w:p>
    <w:p>
      <w:pPr>
        <w:spacing w:line="482" w:lineRule="auto" w:before="0"/>
        <w:ind w:left="1210" w:right="777" w:hanging="852"/>
        <w:jc w:val="left"/>
        <w:rPr>
          <w:rFonts w:ascii="Arial" w:hAnsi="Arial"/>
          <w:i/>
          <w:sz w:val="24"/>
        </w:rPr>
      </w:pPr>
      <w:r>
        <w:rPr>
          <w:sz w:val="24"/>
        </w:rPr>
        <w:t>Dai, K., Matthews, K. E., &amp; Liang, Y. (2023). </w:t>
      </w:r>
      <w:r>
        <w:rPr>
          <w:rFonts w:ascii="Arial" w:hAnsi="Arial"/>
          <w:i/>
          <w:sz w:val="24"/>
        </w:rPr>
        <w:t>‘I wish to participate but…’: investigating students’ perceptions of student-staff pedagogical partnerships</w:t>
      </w:r>
      <w:r>
        <w:rPr>
          <w:rFonts w:ascii="Arial" w:hAnsi="Arial"/>
          <w:i/>
          <w:spacing w:val="-6"/>
          <w:sz w:val="24"/>
        </w:rPr>
        <w:t> </w:t>
      </w:r>
      <w:r>
        <w:rPr>
          <w:rFonts w:ascii="Arial" w:hAnsi="Arial"/>
          <w:i/>
          <w:sz w:val="24"/>
        </w:rPr>
        <w:t>at</w:t>
      </w:r>
      <w:r>
        <w:rPr>
          <w:rFonts w:ascii="Arial" w:hAnsi="Arial"/>
          <w:i/>
          <w:spacing w:val="-6"/>
          <w:sz w:val="24"/>
        </w:rPr>
        <w:t> </w:t>
      </w:r>
      <w:r>
        <w:rPr>
          <w:rFonts w:ascii="Arial" w:hAnsi="Arial"/>
          <w:i/>
          <w:sz w:val="24"/>
        </w:rPr>
        <w:t>a</w:t>
      </w:r>
      <w:r>
        <w:rPr>
          <w:rFonts w:ascii="Arial" w:hAnsi="Arial"/>
          <w:i/>
          <w:spacing w:val="-5"/>
          <w:sz w:val="24"/>
        </w:rPr>
        <w:t> </w:t>
      </w:r>
      <w:r>
        <w:rPr>
          <w:rFonts w:ascii="Arial" w:hAnsi="Arial"/>
          <w:i/>
          <w:sz w:val="24"/>
        </w:rPr>
        <w:t>Hong</w:t>
      </w:r>
      <w:r>
        <w:rPr>
          <w:rFonts w:ascii="Arial" w:hAnsi="Arial"/>
          <w:i/>
          <w:spacing w:val="-6"/>
          <w:sz w:val="24"/>
        </w:rPr>
        <w:t> </w:t>
      </w:r>
      <w:r>
        <w:rPr>
          <w:rFonts w:ascii="Arial" w:hAnsi="Arial"/>
          <w:i/>
          <w:sz w:val="24"/>
        </w:rPr>
        <w:t>Kong</w:t>
      </w:r>
      <w:r>
        <w:rPr>
          <w:rFonts w:ascii="Arial" w:hAnsi="Arial"/>
          <w:i/>
          <w:spacing w:val="-6"/>
          <w:sz w:val="24"/>
        </w:rPr>
        <w:t> </w:t>
      </w:r>
      <w:r>
        <w:rPr>
          <w:rFonts w:ascii="Arial" w:hAnsi="Arial"/>
          <w:i/>
          <w:sz w:val="24"/>
        </w:rPr>
        <w:t>University. Higher</w:t>
      </w:r>
      <w:r>
        <w:rPr>
          <w:rFonts w:ascii="Arial" w:hAnsi="Arial"/>
          <w:i/>
          <w:spacing w:val="-5"/>
          <w:sz w:val="24"/>
        </w:rPr>
        <w:t> </w:t>
      </w:r>
      <w:r>
        <w:rPr>
          <w:rFonts w:ascii="Arial" w:hAnsi="Arial"/>
          <w:i/>
          <w:sz w:val="24"/>
        </w:rPr>
        <w:t>Education,</w:t>
      </w:r>
      <w:r>
        <w:rPr>
          <w:rFonts w:ascii="Arial" w:hAnsi="Arial"/>
          <w:i/>
          <w:spacing w:val="-5"/>
          <w:sz w:val="24"/>
        </w:rPr>
        <w:t> </w:t>
      </w:r>
      <w:r>
        <w:rPr>
          <w:rFonts w:ascii="Arial" w:hAnsi="Arial"/>
          <w:i/>
          <w:sz w:val="24"/>
        </w:rPr>
        <w:t>1-</w:t>
      </w:r>
      <w:r>
        <w:rPr>
          <w:rFonts w:ascii="Arial" w:hAnsi="Arial"/>
          <w:i/>
          <w:spacing w:val="-5"/>
          <w:sz w:val="24"/>
        </w:rPr>
        <w:t>15.</w:t>
      </w:r>
    </w:p>
    <w:p>
      <w:pPr>
        <w:spacing w:line="482" w:lineRule="auto" w:before="0"/>
        <w:ind w:left="1210" w:right="981" w:hanging="852"/>
        <w:jc w:val="left"/>
        <w:rPr>
          <w:rFonts w:ascii="Arial"/>
          <w:i/>
          <w:sz w:val="24"/>
        </w:rPr>
      </w:pPr>
      <w:r>
        <w:rPr>
          <w:sz w:val="24"/>
        </w:rPr>
        <w:t>Daniyarovna,</w:t>
      </w:r>
      <w:r>
        <w:rPr>
          <w:spacing w:val="-5"/>
          <w:sz w:val="24"/>
        </w:rPr>
        <w:t> </w:t>
      </w:r>
      <w:r>
        <w:rPr>
          <w:sz w:val="24"/>
        </w:rPr>
        <w:t>H.</w:t>
      </w:r>
      <w:r>
        <w:rPr>
          <w:spacing w:val="-5"/>
          <w:sz w:val="24"/>
        </w:rPr>
        <w:t> </w:t>
      </w:r>
      <w:r>
        <w:rPr>
          <w:sz w:val="24"/>
        </w:rPr>
        <w:t>S.</w:t>
      </w:r>
      <w:r>
        <w:rPr>
          <w:spacing w:val="-5"/>
          <w:sz w:val="24"/>
        </w:rPr>
        <w:t> </w:t>
      </w:r>
      <w:r>
        <w:rPr>
          <w:sz w:val="24"/>
        </w:rPr>
        <w:t>(2022).</w:t>
      </w:r>
      <w:r>
        <w:rPr>
          <w:spacing w:val="-3"/>
          <w:sz w:val="24"/>
        </w:rPr>
        <w:t> </w:t>
      </w:r>
      <w:r>
        <w:rPr>
          <w:rFonts w:ascii="Arial"/>
          <w:i/>
          <w:sz w:val="24"/>
        </w:rPr>
        <w:t>Mechanisms</w:t>
      </w:r>
      <w:r>
        <w:rPr>
          <w:rFonts w:ascii="Arial"/>
          <w:i/>
          <w:spacing w:val="-5"/>
          <w:sz w:val="24"/>
        </w:rPr>
        <w:t> </w:t>
      </w:r>
      <w:r>
        <w:rPr>
          <w:rFonts w:ascii="Arial"/>
          <w:i/>
          <w:sz w:val="24"/>
        </w:rPr>
        <w:t>to</w:t>
      </w:r>
      <w:r>
        <w:rPr>
          <w:rFonts w:ascii="Arial"/>
          <w:i/>
          <w:spacing w:val="-7"/>
          <w:sz w:val="24"/>
        </w:rPr>
        <w:t> </w:t>
      </w:r>
      <w:r>
        <w:rPr>
          <w:rFonts w:ascii="Arial"/>
          <w:i/>
          <w:sz w:val="24"/>
        </w:rPr>
        <w:t>activate</w:t>
      </w:r>
      <w:r>
        <w:rPr>
          <w:rFonts w:ascii="Arial"/>
          <w:i/>
          <w:spacing w:val="-4"/>
          <w:sz w:val="24"/>
        </w:rPr>
        <w:t> </w:t>
      </w:r>
      <w:r>
        <w:rPr>
          <w:rFonts w:ascii="Arial"/>
          <w:i/>
          <w:sz w:val="24"/>
        </w:rPr>
        <w:t>student</w:t>
      </w:r>
      <w:r>
        <w:rPr>
          <w:rFonts w:ascii="Arial"/>
          <w:i/>
          <w:spacing w:val="-5"/>
          <w:sz w:val="24"/>
        </w:rPr>
        <w:t> </w:t>
      </w:r>
      <w:r>
        <w:rPr>
          <w:rFonts w:ascii="Arial"/>
          <w:i/>
          <w:sz w:val="24"/>
        </w:rPr>
        <w:t>independent learning. Spectrum Journal of Innovation, Reforms and Development, 4, 293-296.</w:t>
      </w:r>
    </w:p>
    <w:p>
      <w:pPr>
        <w:spacing w:line="482" w:lineRule="auto" w:before="0"/>
        <w:ind w:left="1210" w:right="777" w:hanging="852"/>
        <w:jc w:val="left"/>
        <w:rPr>
          <w:rFonts w:ascii="Arial"/>
          <w:i/>
          <w:sz w:val="24"/>
        </w:rPr>
      </w:pPr>
      <w:r>
        <w:rPr>
          <w:sz w:val="24"/>
        </w:rPr>
        <w:t>Dao,</w:t>
      </w:r>
      <w:r>
        <w:rPr>
          <w:spacing w:val="-4"/>
          <w:sz w:val="24"/>
        </w:rPr>
        <w:t> </w:t>
      </w:r>
      <w:r>
        <w:rPr>
          <w:sz w:val="24"/>
        </w:rPr>
        <w:t>P.</w:t>
      </w:r>
      <w:r>
        <w:rPr>
          <w:spacing w:val="-6"/>
          <w:sz w:val="24"/>
        </w:rPr>
        <w:t> </w:t>
      </w:r>
      <w:r>
        <w:rPr>
          <w:sz w:val="24"/>
        </w:rPr>
        <w:t>(2020).</w:t>
      </w:r>
      <w:r>
        <w:rPr>
          <w:spacing w:val="-3"/>
          <w:sz w:val="24"/>
        </w:rPr>
        <w:t> </w:t>
      </w:r>
      <w:r>
        <w:rPr>
          <w:rFonts w:ascii="Arial"/>
          <w:i/>
          <w:sz w:val="24"/>
        </w:rPr>
        <w:t>Effect</w:t>
      </w:r>
      <w:r>
        <w:rPr>
          <w:rFonts w:ascii="Arial"/>
          <w:i/>
          <w:spacing w:val="-8"/>
          <w:sz w:val="24"/>
        </w:rPr>
        <w:t> </w:t>
      </w:r>
      <w:r>
        <w:rPr>
          <w:rFonts w:ascii="Arial"/>
          <w:i/>
          <w:sz w:val="24"/>
        </w:rPr>
        <w:t>of</w:t>
      </w:r>
      <w:r>
        <w:rPr>
          <w:rFonts w:ascii="Arial"/>
          <w:i/>
          <w:spacing w:val="-4"/>
          <w:sz w:val="24"/>
        </w:rPr>
        <w:t> </w:t>
      </w:r>
      <w:r>
        <w:rPr>
          <w:rFonts w:ascii="Arial"/>
          <w:i/>
          <w:sz w:val="24"/>
        </w:rPr>
        <w:t>interaction</w:t>
      </w:r>
      <w:r>
        <w:rPr>
          <w:rFonts w:ascii="Arial"/>
          <w:i/>
          <w:spacing w:val="-5"/>
          <w:sz w:val="24"/>
        </w:rPr>
        <w:t> </w:t>
      </w:r>
      <w:r>
        <w:rPr>
          <w:rFonts w:ascii="Arial"/>
          <w:i/>
          <w:sz w:val="24"/>
        </w:rPr>
        <w:t>strategy</w:t>
      </w:r>
      <w:r>
        <w:rPr>
          <w:rFonts w:ascii="Arial"/>
          <w:i/>
          <w:spacing w:val="-4"/>
          <w:sz w:val="24"/>
        </w:rPr>
        <w:t> </w:t>
      </w:r>
      <w:r>
        <w:rPr>
          <w:rFonts w:ascii="Arial"/>
          <w:i/>
          <w:sz w:val="24"/>
        </w:rPr>
        <w:t>instruction</w:t>
      </w:r>
      <w:r>
        <w:rPr>
          <w:rFonts w:ascii="Arial"/>
          <w:i/>
          <w:spacing w:val="-6"/>
          <w:sz w:val="24"/>
        </w:rPr>
        <w:t> </w:t>
      </w:r>
      <w:r>
        <w:rPr>
          <w:rFonts w:ascii="Arial"/>
          <w:i/>
          <w:sz w:val="24"/>
        </w:rPr>
        <w:t>on</w:t>
      </w:r>
      <w:r>
        <w:rPr>
          <w:rFonts w:ascii="Arial"/>
          <w:i/>
          <w:spacing w:val="-6"/>
          <w:sz w:val="24"/>
        </w:rPr>
        <w:t> </w:t>
      </w:r>
      <w:r>
        <w:rPr>
          <w:rFonts w:ascii="Arial"/>
          <w:i/>
          <w:sz w:val="24"/>
        </w:rPr>
        <w:t>learner engagement in peer interaction. System, 91, 102244.</w:t>
      </w:r>
    </w:p>
    <w:p>
      <w:pPr>
        <w:pStyle w:val="BodyText"/>
        <w:spacing w:line="480" w:lineRule="auto"/>
        <w:ind w:left="1140" w:right="783" w:hanging="783"/>
      </w:pPr>
      <w:hyperlink r:id="rId19">
        <w:r>
          <w:rPr/>
          <w:t>DO</w:t>
        </w:r>
        <w:r>
          <w:rPr>
            <w:spacing w:val="-3"/>
          </w:rPr>
          <w:t> </w:t>
        </w:r>
        <w:r>
          <w:rPr/>
          <w:t>35,</w:t>
        </w:r>
        <w:r>
          <w:rPr>
            <w:spacing w:val="-3"/>
          </w:rPr>
          <w:t> </w:t>
        </w:r>
        <w:r>
          <w:rPr/>
          <w:t>s.</w:t>
        </w:r>
        <w:r>
          <w:rPr>
            <w:spacing w:val="-3"/>
          </w:rPr>
          <w:t> </w:t>
        </w:r>
        <w:r>
          <w:rPr/>
          <w:t>2016</w:t>
        </w:r>
        <w:r>
          <w:rPr>
            <w:spacing w:val="-3"/>
          </w:rPr>
          <w:t> </w:t>
        </w:r>
        <w:r>
          <w:rPr/>
          <w:t>–</w:t>
        </w:r>
        <w:r>
          <w:rPr>
            <w:spacing w:val="-2"/>
          </w:rPr>
          <w:t> </w:t>
        </w:r>
        <w:r>
          <w:rPr/>
          <w:t>The</w:t>
        </w:r>
        <w:r>
          <w:rPr>
            <w:spacing w:val="-5"/>
          </w:rPr>
          <w:t> </w:t>
        </w:r>
        <w:r>
          <w:rPr/>
          <w:t>Learning</w:t>
        </w:r>
        <w:r>
          <w:rPr>
            <w:spacing w:val="-3"/>
          </w:rPr>
          <w:t> </w:t>
        </w:r>
        <w:r>
          <w:rPr/>
          <w:t>Action</w:t>
        </w:r>
        <w:r>
          <w:rPr>
            <w:spacing w:val="-3"/>
          </w:rPr>
          <w:t> </w:t>
        </w:r>
        <w:r>
          <w:rPr/>
          <w:t>Cell</w:t>
        </w:r>
        <w:r>
          <w:rPr>
            <w:spacing w:val="-6"/>
          </w:rPr>
          <w:t> </w:t>
        </w:r>
        <w:r>
          <w:rPr/>
          <w:t>as</w:t>
        </w:r>
        <w:r>
          <w:rPr>
            <w:spacing w:val="-3"/>
          </w:rPr>
          <w:t> </w:t>
        </w:r>
        <w:r>
          <w:rPr/>
          <w:t>a</w:t>
        </w:r>
        <w:r>
          <w:rPr>
            <w:spacing w:val="-2"/>
          </w:rPr>
          <w:t> </w:t>
        </w:r>
        <w:r>
          <w:rPr/>
          <w:t>K</w:t>
        </w:r>
        <w:r>
          <w:rPr>
            <w:spacing w:val="-4"/>
          </w:rPr>
          <w:t> </w:t>
        </w:r>
        <w:r>
          <w:rPr/>
          <w:t>to</w:t>
        </w:r>
        <w:r>
          <w:rPr>
            <w:spacing w:val="-4"/>
          </w:rPr>
          <w:t> </w:t>
        </w:r>
        <w:r>
          <w:rPr/>
          <w:t>12</w:t>
        </w:r>
        <w:r>
          <w:rPr>
            <w:spacing w:val="-3"/>
          </w:rPr>
          <w:t> </w:t>
        </w:r>
        <w:r>
          <w:rPr/>
          <w:t>Basic</w:t>
        </w:r>
        <w:r>
          <w:rPr>
            <w:spacing w:val="-3"/>
          </w:rPr>
          <w:t> </w:t>
        </w:r>
        <w:r>
          <w:rPr/>
          <w:t>Education</w:t>
        </w:r>
      </w:hyperlink>
      <w:r>
        <w:rPr/>
        <w:t> </w:t>
      </w:r>
      <w:hyperlink r:id="rId19">
        <w:r>
          <w:rPr/>
          <w:t>Program School-Based Continuing Professional Development</w:t>
        </w:r>
      </w:hyperlink>
    </w:p>
    <w:p>
      <w:pPr>
        <w:pStyle w:val="BodyText"/>
        <w:spacing w:after="0" w:line="480" w:lineRule="auto"/>
        <w:sectPr>
          <w:pgSz w:w="12240" w:h="15840"/>
          <w:pgMar w:header="0" w:footer="1397" w:top="1760" w:bottom="1580" w:left="1800" w:right="1080"/>
        </w:sectPr>
      </w:pPr>
    </w:p>
    <w:p>
      <w:pPr>
        <w:pStyle w:val="BodyText"/>
        <w:spacing w:line="482" w:lineRule="auto" w:before="81"/>
        <w:ind w:left="1140" w:right="783"/>
      </w:pPr>
      <w:hyperlink r:id="rId19">
        <w:r>
          <w:rPr/>
          <w:t>Strategy</w:t>
        </w:r>
        <w:r>
          <w:rPr>
            <w:spacing w:val="-5"/>
          </w:rPr>
          <w:t> </w:t>
        </w:r>
        <w:r>
          <w:rPr/>
          <w:t>for</w:t>
        </w:r>
        <w:r>
          <w:rPr>
            <w:spacing w:val="-5"/>
          </w:rPr>
          <w:t> </w:t>
        </w:r>
        <w:r>
          <w:rPr/>
          <w:t>the</w:t>
        </w:r>
        <w:r>
          <w:rPr>
            <w:spacing w:val="-6"/>
          </w:rPr>
          <w:t> </w:t>
        </w:r>
        <w:r>
          <w:rPr/>
          <w:t>Improvement</w:t>
        </w:r>
        <w:r>
          <w:rPr>
            <w:spacing w:val="-6"/>
          </w:rPr>
          <w:t> </w:t>
        </w:r>
        <w:r>
          <w:rPr/>
          <w:t>of</w:t>
        </w:r>
        <w:r>
          <w:rPr>
            <w:spacing w:val="-5"/>
          </w:rPr>
          <w:t> </w:t>
        </w:r>
        <w:r>
          <w:rPr/>
          <w:t>Teaching</w:t>
        </w:r>
        <w:r>
          <w:rPr>
            <w:spacing w:val="-5"/>
          </w:rPr>
          <w:t> </w:t>
        </w:r>
        <w:r>
          <w:rPr/>
          <w:t>and</w:t>
        </w:r>
        <w:r>
          <w:rPr>
            <w:spacing w:val="-6"/>
          </w:rPr>
          <w:t> </w:t>
        </w:r>
        <w:r>
          <w:rPr/>
          <w:t>Learning</w:t>
        </w:r>
        <w:r>
          <w:rPr>
            <w:spacing w:val="-5"/>
          </w:rPr>
          <w:t> </w:t>
        </w:r>
        <w:r>
          <w:rPr/>
          <w:t>|</w:t>
        </w:r>
        <w:r>
          <w:rPr>
            <w:spacing w:val="-5"/>
          </w:rPr>
          <w:t> </w:t>
        </w:r>
        <w:r>
          <w:rPr/>
          <w:t>Department</w:t>
        </w:r>
      </w:hyperlink>
      <w:r>
        <w:rPr/>
        <w:t> </w:t>
      </w:r>
      <w:hyperlink r:id="rId19">
        <w:r>
          <w:rPr/>
          <w:t>of Education (deped.gov.ph)</w:t>
        </w:r>
      </w:hyperlink>
    </w:p>
    <w:p>
      <w:pPr>
        <w:spacing w:line="482" w:lineRule="auto" w:before="0"/>
        <w:ind w:left="1210" w:right="783" w:hanging="852"/>
        <w:jc w:val="left"/>
        <w:rPr>
          <w:rFonts w:ascii="Arial"/>
          <w:i/>
          <w:sz w:val="24"/>
        </w:rPr>
      </w:pPr>
      <w:r>
        <w:rPr>
          <w:sz w:val="24"/>
        </w:rPr>
        <w:t>Eli, T. (2021). Students Perspectives on the use of innovative and interactive teaching methods at the University of Nouakchott Al Aasriya, Mauritania:</w:t>
      </w:r>
      <w:r>
        <w:rPr>
          <w:spacing w:val="-7"/>
          <w:sz w:val="24"/>
        </w:rPr>
        <w:t> </w:t>
      </w:r>
      <w:r>
        <w:rPr>
          <w:sz w:val="24"/>
        </w:rPr>
        <w:t>English</w:t>
      </w:r>
      <w:r>
        <w:rPr>
          <w:spacing w:val="-5"/>
          <w:sz w:val="24"/>
        </w:rPr>
        <w:t> </w:t>
      </w:r>
      <w:r>
        <w:rPr>
          <w:sz w:val="24"/>
        </w:rPr>
        <w:t>department</w:t>
      </w:r>
      <w:r>
        <w:rPr>
          <w:spacing w:val="-7"/>
          <w:sz w:val="24"/>
        </w:rPr>
        <w:t> </w:t>
      </w:r>
      <w:r>
        <w:rPr>
          <w:sz w:val="24"/>
        </w:rPr>
        <w:t>as</w:t>
      </w:r>
      <w:r>
        <w:rPr>
          <w:spacing w:val="-7"/>
          <w:sz w:val="24"/>
        </w:rPr>
        <w:t> </w:t>
      </w:r>
      <w:r>
        <w:rPr>
          <w:sz w:val="24"/>
        </w:rPr>
        <w:t>a</w:t>
      </w:r>
      <w:r>
        <w:rPr>
          <w:spacing w:val="-5"/>
          <w:sz w:val="24"/>
        </w:rPr>
        <w:t> </w:t>
      </w:r>
      <w:r>
        <w:rPr>
          <w:sz w:val="24"/>
        </w:rPr>
        <w:t>case</w:t>
      </w:r>
      <w:r>
        <w:rPr>
          <w:spacing w:val="-7"/>
          <w:sz w:val="24"/>
        </w:rPr>
        <w:t> </w:t>
      </w:r>
      <w:r>
        <w:rPr>
          <w:sz w:val="24"/>
        </w:rPr>
        <w:t>study.</w:t>
      </w:r>
      <w:r>
        <w:rPr>
          <w:spacing w:val="-10"/>
          <w:sz w:val="24"/>
        </w:rPr>
        <w:t> </w:t>
      </w:r>
      <w:r>
        <w:rPr>
          <w:rFonts w:ascii="Arial"/>
          <w:i/>
          <w:sz w:val="24"/>
        </w:rPr>
        <w:t>International</w:t>
      </w:r>
      <w:r>
        <w:rPr>
          <w:rFonts w:ascii="Arial"/>
          <w:i/>
          <w:spacing w:val="-4"/>
          <w:sz w:val="24"/>
        </w:rPr>
        <w:t> </w:t>
      </w:r>
      <w:r>
        <w:rPr>
          <w:rFonts w:ascii="Arial"/>
          <w:i/>
          <w:sz w:val="24"/>
        </w:rPr>
        <w:t>Journal of Technology, Innovation and Management (IJTIM), 1(2), 90-104.</w:t>
      </w:r>
    </w:p>
    <w:p>
      <w:pPr>
        <w:spacing w:line="482" w:lineRule="auto" w:before="0"/>
        <w:ind w:left="1210" w:right="777" w:hanging="852"/>
        <w:jc w:val="left"/>
        <w:rPr>
          <w:rFonts w:ascii="Arial"/>
          <w:i/>
          <w:sz w:val="24"/>
        </w:rPr>
      </w:pPr>
      <w:r>
        <w:rPr>
          <w:sz w:val="24"/>
        </w:rPr>
        <w:t>Engida,</w:t>
      </w:r>
      <w:r>
        <w:rPr>
          <w:spacing w:val="-3"/>
          <w:sz w:val="24"/>
        </w:rPr>
        <w:t> </w:t>
      </w:r>
      <w:r>
        <w:rPr>
          <w:sz w:val="24"/>
        </w:rPr>
        <w:t>M.</w:t>
      </w:r>
      <w:r>
        <w:rPr>
          <w:spacing w:val="-3"/>
          <w:sz w:val="24"/>
        </w:rPr>
        <w:t> </w:t>
      </w:r>
      <w:r>
        <w:rPr>
          <w:sz w:val="24"/>
        </w:rPr>
        <w:t>A.,</w:t>
      </w:r>
      <w:r>
        <w:rPr>
          <w:spacing w:val="-3"/>
          <w:sz w:val="24"/>
        </w:rPr>
        <w:t> </w:t>
      </w:r>
      <w:r>
        <w:rPr>
          <w:sz w:val="24"/>
        </w:rPr>
        <w:t>Iyasu,</w:t>
      </w:r>
      <w:r>
        <w:rPr>
          <w:spacing w:val="-5"/>
          <w:sz w:val="24"/>
        </w:rPr>
        <w:t> </w:t>
      </w:r>
      <w:r>
        <w:rPr>
          <w:sz w:val="24"/>
        </w:rPr>
        <w:t>A.</w:t>
      </w:r>
      <w:r>
        <w:rPr>
          <w:spacing w:val="-3"/>
          <w:sz w:val="24"/>
        </w:rPr>
        <w:t> </w:t>
      </w:r>
      <w:r>
        <w:rPr>
          <w:sz w:val="24"/>
        </w:rPr>
        <w:t>S.,</w:t>
      </w:r>
      <w:r>
        <w:rPr>
          <w:spacing w:val="-5"/>
          <w:sz w:val="24"/>
        </w:rPr>
        <w:t> </w:t>
      </w:r>
      <w:r>
        <w:rPr>
          <w:sz w:val="24"/>
        </w:rPr>
        <w:t>&amp;</w:t>
      </w:r>
      <w:r>
        <w:rPr>
          <w:spacing w:val="-3"/>
          <w:sz w:val="24"/>
        </w:rPr>
        <w:t> </w:t>
      </w:r>
      <w:r>
        <w:rPr>
          <w:sz w:val="24"/>
        </w:rPr>
        <w:t>Fentie,</w:t>
      </w:r>
      <w:r>
        <w:rPr>
          <w:spacing w:val="-5"/>
          <w:sz w:val="24"/>
        </w:rPr>
        <w:t> </w:t>
      </w:r>
      <w:r>
        <w:rPr>
          <w:sz w:val="24"/>
        </w:rPr>
        <w:t>Y.</w:t>
      </w:r>
      <w:r>
        <w:rPr>
          <w:spacing w:val="-3"/>
          <w:sz w:val="24"/>
        </w:rPr>
        <w:t> </w:t>
      </w:r>
      <w:r>
        <w:rPr>
          <w:sz w:val="24"/>
        </w:rPr>
        <w:t>M.</w:t>
      </w:r>
      <w:r>
        <w:rPr>
          <w:spacing w:val="-3"/>
          <w:sz w:val="24"/>
        </w:rPr>
        <w:t> </w:t>
      </w:r>
      <w:r>
        <w:rPr>
          <w:sz w:val="24"/>
        </w:rPr>
        <w:t>(2024).</w:t>
      </w:r>
      <w:r>
        <w:rPr>
          <w:spacing w:val="-3"/>
          <w:sz w:val="24"/>
        </w:rPr>
        <w:t> </w:t>
      </w:r>
      <w:r>
        <w:rPr>
          <w:sz w:val="24"/>
        </w:rPr>
        <w:t>Impact</w:t>
      </w:r>
      <w:r>
        <w:rPr>
          <w:spacing w:val="-5"/>
          <w:sz w:val="24"/>
        </w:rPr>
        <w:t> </w:t>
      </w:r>
      <w:r>
        <w:rPr>
          <w:sz w:val="24"/>
        </w:rPr>
        <w:t>of</w:t>
      </w:r>
      <w:r>
        <w:rPr>
          <w:spacing w:val="-3"/>
          <w:sz w:val="24"/>
        </w:rPr>
        <w:t> </w:t>
      </w:r>
      <w:r>
        <w:rPr>
          <w:sz w:val="24"/>
        </w:rPr>
        <w:t>teaching</w:t>
      </w:r>
      <w:r>
        <w:rPr>
          <w:spacing w:val="-3"/>
          <w:sz w:val="24"/>
        </w:rPr>
        <w:t> </w:t>
      </w:r>
      <w:r>
        <w:rPr>
          <w:sz w:val="24"/>
        </w:rPr>
        <w:t>quality on student achievement: Student evidence. </w:t>
      </w:r>
      <w:r>
        <w:rPr>
          <w:rFonts w:ascii="Arial"/>
          <w:i/>
          <w:sz w:val="24"/>
        </w:rPr>
        <w:t>Frontiers in Education. </w:t>
      </w:r>
      <w:r>
        <w:rPr>
          <w:rFonts w:ascii="Arial"/>
          <w:i/>
          <w:spacing w:val="-2"/>
          <w:sz w:val="24"/>
        </w:rPr>
        <w:t>https://</w:t>
      </w:r>
      <w:hyperlink r:id="rId20">
        <w:r>
          <w:rPr>
            <w:rFonts w:ascii="Arial"/>
            <w:i/>
            <w:spacing w:val="-2"/>
            <w:sz w:val="24"/>
          </w:rPr>
          <w:t>www.frontiersin.org/journals/education/articles/10.3389/feduc.</w:t>
        </w:r>
      </w:hyperlink>
      <w:r>
        <w:rPr>
          <w:rFonts w:ascii="Arial"/>
          <w:i/>
          <w:spacing w:val="-2"/>
          <w:sz w:val="24"/>
        </w:rPr>
        <w:t> 2024.1367317/full</w:t>
      </w:r>
    </w:p>
    <w:p>
      <w:pPr>
        <w:spacing w:line="482" w:lineRule="auto" w:before="0"/>
        <w:ind w:left="1210" w:right="981" w:hanging="852"/>
        <w:jc w:val="left"/>
        <w:rPr>
          <w:rFonts w:ascii="Arial" w:hAnsi="Arial"/>
          <w:i/>
          <w:sz w:val="24"/>
        </w:rPr>
      </w:pPr>
      <w:r>
        <w:rPr>
          <w:sz w:val="24"/>
        </w:rPr>
        <w:t>Fadiji,</w:t>
      </w:r>
      <w:r>
        <w:rPr>
          <w:spacing w:val="-5"/>
          <w:sz w:val="24"/>
        </w:rPr>
        <w:t> </w:t>
      </w:r>
      <w:r>
        <w:rPr>
          <w:sz w:val="24"/>
        </w:rPr>
        <w:t>C.</w:t>
      </w:r>
      <w:r>
        <w:rPr>
          <w:spacing w:val="-5"/>
          <w:sz w:val="24"/>
        </w:rPr>
        <w:t> </w:t>
      </w:r>
      <w:r>
        <w:rPr>
          <w:sz w:val="24"/>
        </w:rPr>
        <w:t>M.</w:t>
      </w:r>
      <w:r>
        <w:rPr>
          <w:spacing w:val="-5"/>
          <w:sz w:val="24"/>
        </w:rPr>
        <w:t> </w:t>
      </w:r>
      <w:r>
        <w:rPr>
          <w:sz w:val="24"/>
        </w:rPr>
        <w:t>(2023).</w:t>
      </w:r>
      <w:r>
        <w:rPr>
          <w:spacing w:val="-3"/>
          <w:sz w:val="24"/>
        </w:rPr>
        <w:t> </w:t>
      </w:r>
      <w:r>
        <w:rPr>
          <w:rFonts w:ascii="Arial" w:hAnsi="Arial"/>
          <w:i/>
          <w:sz w:val="24"/>
        </w:rPr>
        <w:t>Analysis</w:t>
      </w:r>
      <w:r>
        <w:rPr>
          <w:rFonts w:ascii="Arial" w:hAnsi="Arial"/>
          <w:i/>
          <w:spacing w:val="-5"/>
          <w:sz w:val="24"/>
        </w:rPr>
        <w:t> </w:t>
      </w:r>
      <w:r>
        <w:rPr>
          <w:rFonts w:ascii="Arial" w:hAnsi="Arial"/>
          <w:i/>
          <w:sz w:val="24"/>
        </w:rPr>
        <w:t>of</w:t>
      </w:r>
      <w:r>
        <w:rPr>
          <w:rFonts w:ascii="Arial" w:hAnsi="Arial"/>
          <w:i/>
          <w:spacing w:val="-6"/>
          <w:sz w:val="24"/>
        </w:rPr>
        <w:t> </w:t>
      </w:r>
      <w:r>
        <w:rPr>
          <w:rFonts w:ascii="Arial" w:hAnsi="Arial"/>
          <w:i/>
          <w:sz w:val="24"/>
        </w:rPr>
        <w:t>Stakeholders’</w:t>
      </w:r>
      <w:r>
        <w:rPr>
          <w:rFonts w:ascii="Arial" w:hAnsi="Arial"/>
          <w:i/>
          <w:spacing w:val="-5"/>
          <w:sz w:val="24"/>
        </w:rPr>
        <w:t> </w:t>
      </w:r>
      <w:r>
        <w:rPr>
          <w:rFonts w:ascii="Arial" w:hAnsi="Arial"/>
          <w:i/>
          <w:sz w:val="24"/>
        </w:rPr>
        <w:t>participation</w:t>
      </w:r>
      <w:r>
        <w:rPr>
          <w:rFonts w:ascii="Arial" w:hAnsi="Arial"/>
          <w:i/>
          <w:spacing w:val="-5"/>
          <w:sz w:val="24"/>
        </w:rPr>
        <w:t> </w:t>
      </w:r>
      <w:r>
        <w:rPr>
          <w:rFonts w:ascii="Arial" w:hAnsi="Arial"/>
          <w:i/>
          <w:sz w:val="24"/>
        </w:rPr>
        <w:t>in</w:t>
      </w:r>
      <w:r>
        <w:rPr>
          <w:rFonts w:ascii="Arial" w:hAnsi="Arial"/>
          <w:i/>
          <w:spacing w:val="-6"/>
          <w:sz w:val="24"/>
        </w:rPr>
        <w:t> </w:t>
      </w:r>
      <w:r>
        <w:rPr>
          <w:rFonts w:ascii="Arial" w:hAnsi="Arial"/>
          <w:i/>
          <w:sz w:val="24"/>
        </w:rPr>
        <w:t>Agricultural Innovation Systems in the Oyo State of Nigeria (Doctoral dissertation, North-West University (South Africa)).</w:t>
      </w:r>
    </w:p>
    <w:p>
      <w:pPr>
        <w:pStyle w:val="BodyText"/>
        <w:spacing w:line="482" w:lineRule="auto"/>
        <w:ind w:left="1210" w:right="837" w:hanging="852"/>
      </w:pPr>
      <w:r>
        <w:rPr/>
        <w:t>Fahmi, P., Saluy, A. B., Safitri, E., Rivaldo, Y., &amp; Endri, E. (2022). Work Stress Mediates Motivation</w:t>
      </w:r>
      <w:r>
        <w:rPr>
          <w:spacing w:val="-1"/>
        </w:rPr>
        <w:t> </w:t>
      </w:r>
      <w:r>
        <w:rPr/>
        <w:t>and</w:t>
      </w:r>
      <w:r>
        <w:rPr>
          <w:spacing w:val="-1"/>
        </w:rPr>
        <w:t> </w:t>
      </w:r>
      <w:r>
        <w:rPr/>
        <w:t>Discipline on</w:t>
      </w:r>
      <w:r>
        <w:rPr>
          <w:spacing w:val="-1"/>
        </w:rPr>
        <w:t> </w:t>
      </w:r>
      <w:r>
        <w:rPr/>
        <w:t>Teacher Performance: Evidence</w:t>
      </w:r>
      <w:r>
        <w:rPr>
          <w:spacing w:val="-5"/>
        </w:rPr>
        <w:t> </w:t>
      </w:r>
      <w:r>
        <w:rPr/>
        <w:t>Work</w:t>
      </w:r>
      <w:r>
        <w:rPr>
          <w:spacing w:val="-5"/>
        </w:rPr>
        <w:t> </w:t>
      </w:r>
      <w:r>
        <w:rPr/>
        <w:t>from</w:t>
      </w:r>
      <w:r>
        <w:rPr>
          <w:spacing w:val="-4"/>
        </w:rPr>
        <w:t> </w:t>
      </w:r>
      <w:r>
        <w:rPr/>
        <w:t>Home</w:t>
      </w:r>
      <w:r>
        <w:rPr>
          <w:spacing w:val="-7"/>
        </w:rPr>
        <w:t> </w:t>
      </w:r>
      <w:r>
        <w:rPr/>
        <w:t>Policy.</w:t>
      </w:r>
      <w:r>
        <w:rPr>
          <w:spacing w:val="-1"/>
        </w:rPr>
        <w:t> </w:t>
      </w:r>
      <w:r>
        <w:rPr>
          <w:rFonts w:ascii="Arial"/>
          <w:i/>
        </w:rPr>
        <w:t>Journal</w:t>
      </w:r>
      <w:r>
        <w:rPr>
          <w:rFonts w:ascii="Arial"/>
          <w:i/>
          <w:spacing w:val="-5"/>
        </w:rPr>
        <w:t> </w:t>
      </w:r>
      <w:r>
        <w:rPr>
          <w:rFonts w:ascii="Arial"/>
          <w:i/>
        </w:rPr>
        <w:t>of</w:t>
      </w:r>
      <w:r>
        <w:rPr>
          <w:rFonts w:ascii="Arial"/>
          <w:i/>
          <w:spacing w:val="-7"/>
        </w:rPr>
        <w:t> </w:t>
      </w:r>
      <w:r>
        <w:rPr>
          <w:rFonts w:ascii="Arial"/>
          <w:i/>
        </w:rPr>
        <w:t>Educational</w:t>
      </w:r>
      <w:r>
        <w:rPr>
          <w:rFonts w:ascii="Arial"/>
          <w:i/>
          <w:spacing w:val="-5"/>
        </w:rPr>
        <w:t> </w:t>
      </w:r>
      <w:r>
        <w:rPr>
          <w:rFonts w:ascii="Arial"/>
          <w:i/>
        </w:rPr>
        <w:t>and</w:t>
      </w:r>
      <w:r>
        <w:rPr>
          <w:rFonts w:ascii="Arial"/>
          <w:i/>
          <w:spacing w:val="-5"/>
        </w:rPr>
        <w:t> </w:t>
      </w:r>
      <w:r>
        <w:rPr>
          <w:rFonts w:ascii="Arial"/>
          <w:i/>
        </w:rPr>
        <w:t>Social Research</w:t>
      </w:r>
      <w:r>
        <w:rPr/>
        <w:t>, </w:t>
      </w:r>
      <w:r>
        <w:rPr>
          <w:rFonts w:ascii="Arial"/>
          <w:i/>
        </w:rPr>
        <w:t>12</w:t>
      </w:r>
      <w:r>
        <w:rPr/>
        <w:t>(3), 80-80.</w:t>
      </w:r>
    </w:p>
    <w:p>
      <w:pPr>
        <w:pStyle w:val="BodyText"/>
        <w:spacing w:line="273" w:lineRule="exact"/>
        <w:ind w:left="358"/>
      </w:pPr>
      <w:r>
        <w:rPr/>
        <w:t>Fatima,</w:t>
      </w:r>
      <w:r>
        <w:rPr>
          <w:spacing w:val="-1"/>
        </w:rPr>
        <w:t> </w:t>
      </w:r>
      <w:r>
        <w:rPr/>
        <w:t>H.</w:t>
      </w:r>
      <w:r>
        <w:rPr>
          <w:spacing w:val="-1"/>
        </w:rPr>
        <w:t> </w:t>
      </w:r>
      <w:r>
        <w:rPr/>
        <w:t>G.,</w:t>
      </w:r>
      <w:r>
        <w:rPr>
          <w:spacing w:val="-1"/>
        </w:rPr>
        <w:t> </w:t>
      </w:r>
      <w:r>
        <w:rPr/>
        <w:t>Akbar,</w:t>
      </w:r>
      <w:r>
        <w:rPr>
          <w:spacing w:val="-4"/>
        </w:rPr>
        <w:t> </w:t>
      </w:r>
      <w:r>
        <w:rPr/>
        <w:t>H., Khan,</w:t>
      </w:r>
      <w:r>
        <w:rPr>
          <w:spacing w:val="-3"/>
        </w:rPr>
        <w:t> </w:t>
      </w:r>
      <w:r>
        <w:rPr/>
        <w:t>B.</w:t>
      </w:r>
      <w:r>
        <w:rPr>
          <w:spacing w:val="-1"/>
        </w:rPr>
        <w:t> </w:t>
      </w:r>
      <w:r>
        <w:rPr/>
        <w:t>S.,</w:t>
      </w:r>
      <w:r>
        <w:rPr>
          <w:spacing w:val="-1"/>
        </w:rPr>
        <w:t> </w:t>
      </w:r>
      <w:r>
        <w:rPr/>
        <w:t>Amin,</w:t>
      </w:r>
      <w:r>
        <w:rPr>
          <w:spacing w:val="-5"/>
        </w:rPr>
        <w:t> </w:t>
      </w:r>
      <w:r>
        <w:rPr/>
        <w:t>H., &amp;</w:t>
      </w:r>
      <w:r>
        <w:rPr>
          <w:spacing w:val="-1"/>
        </w:rPr>
        <w:t> </w:t>
      </w:r>
      <w:r>
        <w:rPr/>
        <w:t>Anjum,</w:t>
      </w:r>
      <w:r>
        <w:rPr>
          <w:spacing w:val="-1"/>
        </w:rPr>
        <w:t> </w:t>
      </w:r>
      <w:r>
        <w:rPr/>
        <w:t>S.</w:t>
      </w:r>
      <w:r>
        <w:rPr>
          <w:spacing w:val="-3"/>
        </w:rPr>
        <w:t> </w:t>
      </w:r>
      <w:r>
        <w:rPr/>
        <w:t>M.</w:t>
      </w:r>
      <w:r>
        <w:rPr>
          <w:spacing w:val="-1"/>
        </w:rPr>
        <w:t> </w:t>
      </w:r>
      <w:r>
        <w:rPr/>
        <w:t>A. </w:t>
      </w:r>
      <w:r>
        <w:rPr>
          <w:spacing w:val="-2"/>
        </w:rPr>
        <w:t>(2022).</w:t>
      </w:r>
    </w:p>
    <w:p>
      <w:pPr>
        <w:spacing w:line="482" w:lineRule="auto" w:before="271"/>
        <w:ind w:left="1210" w:right="783" w:firstLine="0"/>
        <w:jc w:val="left"/>
        <w:rPr>
          <w:rFonts w:ascii="Arial"/>
          <w:i/>
          <w:sz w:val="24"/>
        </w:rPr>
      </w:pPr>
      <w:r>
        <w:rPr>
          <w:sz w:val="24"/>
        </w:rPr>
        <w:t>Cooperative Learning as an Innovative Method in Teaching Science at</w:t>
      </w:r>
      <w:r>
        <w:rPr>
          <w:spacing w:val="-4"/>
          <w:sz w:val="24"/>
        </w:rPr>
        <w:t> </w:t>
      </w:r>
      <w:r>
        <w:rPr>
          <w:sz w:val="24"/>
        </w:rPr>
        <w:t>Elementary</w:t>
      </w:r>
      <w:r>
        <w:rPr>
          <w:spacing w:val="-7"/>
          <w:sz w:val="24"/>
        </w:rPr>
        <w:t> </w:t>
      </w:r>
      <w:r>
        <w:rPr>
          <w:sz w:val="24"/>
        </w:rPr>
        <w:t>Level.</w:t>
      </w:r>
      <w:r>
        <w:rPr>
          <w:spacing w:val="-5"/>
          <w:sz w:val="24"/>
        </w:rPr>
        <w:t> </w:t>
      </w:r>
      <w:r>
        <w:rPr>
          <w:rFonts w:ascii="Arial"/>
          <w:i/>
          <w:sz w:val="24"/>
        </w:rPr>
        <w:t>Journal</w:t>
      </w:r>
      <w:r>
        <w:rPr>
          <w:rFonts w:ascii="Arial"/>
          <w:i/>
          <w:spacing w:val="-7"/>
          <w:sz w:val="24"/>
        </w:rPr>
        <w:t> </w:t>
      </w:r>
      <w:r>
        <w:rPr>
          <w:rFonts w:ascii="Arial"/>
          <w:i/>
          <w:sz w:val="24"/>
        </w:rPr>
        <w:t>of</w:t>
      </w:r>
      <w:r>
        <w:rPr>
          <w:rFonts w:ascii="Arial"/>
          <w:i/>
          <w:spacing w:val="-5"/>
          <w:sz w:val="24"/>
        </w:rPr>
        <w:t> </w:t>
      </w:r>
      <w:r>
        <w:rPr>
          <w:rFonts w:ascii="Arial"/>
          <w:i/>
          <w:sz w:val="24"/>
        </w:rPr>
        <w:t>Positive</w:t>
      </w:r>
      <w:r>
        <w:rPr>
          <w:rFonts w:ascii="Arial"/>
          <w:i/>
          <w:spacing w:val="-4"/>
          <w:sz w:val="24"/>
        </w:rPr>
        <w:t> </w:t>
      </w:r>
      <w:r>
        <w:rPr>
          <w:rFonts w:ascii="Arial"/>
          <w:i/>
          <w:sz w:val="24"/>
        </w:rPr>
        <w:t>School</w:t>
      </w:r>
      <w:r>
        <w:rPr>
          <w:rFonts w:ascii="Arial"/>
          <w:i/>
          <w:spacing w:val="-5"/>
          <w:sz w:val="24"/>
        </w:rPr>
        <w:t> </w:t>
      </w:r>
      <w:r>
        <w:rPr>
          <w:rFonts w:ascii="Arial"/>
          <w:i/>
          <w:sz w:val="24"/>
        </w:rPr>
        <w:t>Psychology,879-</w:t>
      </w:r>
      <w:r>
        <w:rPr>
          <w:rFonts w:ascii="Arial"/>
          <w:i/>
          <w:spacing w:val="-4"/>
          <w:sz w:val="24"/>
        </w:rPr>
        <w:t>889.</w:t>
      </w:r>
    </w:p>
    <w:p>
      <w:pPr>
        <w:spacing w:line="482" w:lineRule="auto" w:before="0"/>
        <w:ind w:left="1210" w:right="0" w:hanging="852"/>
        <w:jc w:val="left"/>
        <w:rPr>
          <w:rFonts w:ascii="Arial"/>
          <w:i/>
          <w:sz w:val="24"/>
        </w:rPr>
      </w:pPr>
      <w:r>
        <w:rPr>
          <w:sz w:val="24"/>
        </w:rPr>
        <w:t>Filgona,</w:t>
      </w:r>
      <w:r>
        <w:rPr>
          <w:spacing w:val="-3"/>
          <w:sz w:val="24"/>
        </w:rPr>
        <w:t> </w:t>
      </w:r>
      <w:r>
        <w:rPr>
          <w:sz w:val="24"/>
        </w:rPr>
        <w:t>J.,</w:t>
      </w:r>
      <w:r>
        <w:rPr>
          <w:spacing w:val="-3"/>
          <w:sz w:val="24"/>
        </w:rPr>
        <w:t> </w:t>
      </w:r>
      <w:r>
        <w:rPr>
          <w:sz w:val="24"/>
        </w:rPr>
        <w:t>Sakiyo,</w:t>
      </w:r>
      <w:r>
        <w:rPr>
          <w:spacing w:val="-3"/>
          <w:sz w:val="24"/>
        </w:rPr>
        <w:t> </w:t>
      </w:r>
      <w:r>
        <w:rPr>
          <w:sz w:val="24"/>
        </w:rPr>
        <w:t>J.,</w:t>
      </w:r>
      <w:r>
        <w:rPr>
          <w:spacing w:val="-5"/>
          <w:sz w:val="24"/>
        </w:rPr>
        <w:t> </w:t>
      </w:r>
      <w:r>
        <w:rPr>
          <w:sz w:val="24"/>
        </w:rPr>
        <w:t>Gwany,</w:t>
      </w:r>
      <w:r>
        <w:rPr>
          <w:spacing w:val="-3"/>
          <w:sz w:val="24"/>
        </w:rPr>
        <w:t> </w:t>
      </w:r>
      <w:r>
        <w:rPr>
          <w:sz w:val="24"/>
        </w:rPr>
        <w:t>D.</w:t>
      </w:r>
      <w:r>
        <w:rPr>
          <w:spacing w:val="-3"/>
          <w:sz w:val="24"/>
        </w:rPr>
        <w:t> </w:t>
      </w:r>
      <w:r>
        <w:rPr>
          <w:sz w:val="24"/>
        </w:rPr>
        <w:t>M.,</w:t>
      </w:r>
      <w:r>
        <w:rPr>
          <w:spacing w:val="-3"/>
          <w:sz w:val="24"/>
        </w:rPr>
        <w:t> </w:t>
      </w:r>
      <w:r>
        <w:rPr>
          <w:sz w:val="24"/>
        </w:rPr>
        <w:t>&amp;</w:t>
      </w:r>
      <w:r>
        <w:rPr>
          <w:spacing w:val="-3"/>
          <w:sz w:val="24"/>
        </w:rPr>
        <w:t> </w:t>
      </w:r>
      <w:r>
        <w:rPr>
          <w:sz w:val="24"/>
        </w:rPr>
        <w:t>Okoronka,</w:t>
      </w:r>
      <w:r>
        <w:rPr>
          <w:spacing w:val="-5"/>
          <w:sz w:val="24"/>
        </w:rPr>
        <w:t> </w:t>
      </w:r>
      <w:r>
        <w:rPr>
          <w:sz w:val="24"/>
        </w:rPr>
        <w:t>A.</w:t>
      </w:r>
      <w:r>
        <w:rPr>
          <w:spacing w:val="-3"/>
          <w:sz w:val="24"/>
        </w:rPr>
        <w:t> </w:t>
      </w:r>
      <w:r>
        <w:rPr>
          <w:sz w:val="24"/>
        </w:rPr>
        <w:t>U.</w:t>
      </w:r>
      <w:r>
        <w:rPr>
          <w:spacing w:val="-3"/>
          <w:sz w:val="24"/>
        </w:rPr>
        <w:t> </w:t>
      </w:r>
      <w:r>
        <w:rPr>
          <w:sz w:val="24"/>
        </w:rPr>
        <w:t>(2020).</w:t>
      </w:r>
      <w:r>
        <w:rPr>
          <w:spacing w:val="-3"/>
          <w:sz w:val="24"/>
        </w:rPr>
        <w:t> </w:t>
      </w:r>
      <w:r>
        <w:rPr>
          <w:sz w:val="24"/>
        </w:rPr>
        <w:t>Motivation</w:t>
      </w:r>
      <w:r>
        <w:rPr>
          <w:spacing w:val="-3"/>
          <w:sz w:val="24"/>
        </w:rPr>
        <w:t> </w:t>
      </w:r>
      <w:r>
        <w:rPr>
          <w:sz w:val="24"/>
        </w:rPr>
        <w:t>in learning.</w:t>
      </w:r>
      <w:r>
        <w:rPr>
          <w:spacing w:val="-5"/>
          <w:sz w:val="24"/>
        </w:rPr>
        <w:t> </w:t>
      </w:r>
      <w:r>
        <w:rPr>
          <w:rFonts w:ascii="Arial"/>
          <w:i/>
          <w:sz w:val="24"/>
        </w:rPr>
        <w:t>Asian</w:t>
      </w:r>
      <w:r>
        <w:rPr>
          <w:rFonts w:ascii="Arial"/>
          <w:i/>
          <w:spacing w:val="-4"/>
          <w:sz w:val="24"/>
        </w:rPr>
        <w:t> </w:t>
      </w:r>
      <w:r>
        <w:rPr>
          <w:rFonts w:ascii="Arial"/>
          <w:i/>
          <w:sz w:val="24"/>
        </w:rPr>
        <w:t>Journal</w:t>
      </w:r>
      <w:r>
        <w:rPr>
          <w:rFonts w:ascii="Arial"/>
          <w:i/>
          <w:spacing w:val="-6"/>
          <w:sz w:val="24"/>
        </w:rPr>
        <w:t> </w:t>
      </w:r>
      <w:r>
        <w:rPr>
          <w:rFonts w:ascii="Arial"/>
          <w:i/>
          <w:sz w:val="24"/>
        </w:rPr>
        <w:t>of</w:t>
      </w:r>
      <w:r>
        <w:rPr>
          <w:rFonts w:ascii="Arial"/>
          <w:i/>
          <w:spacing w:val="-4"/>
          <w:sz w:val="24"/>
        </w:rPr>
        <w:t> </w:t>
      </w:r>
      <w:r>
        <w:rPr>
          <w:rFonts w:ascii="Arial"/>
          <w:i/>
          <w:sz w:val="24"/>
        </w:rPr>
        <w:t>Education</w:t>
      </w:r>
      <w:r>
        <w:rPr>
          <w:rFonts w:ascii="Arial"/>
          <w:i/>
          <w:spacing w:val="-5"/>
          <w:sz w:val="24"/>
        </w:rPr>
        <w:t> </w:t>
      </w:r>
      <w:r>
        <w:rPr>
          <w:rFonts w:ascii="Arial"/>
          <w:i/>
          <w:sz w:val="24"/>
        </w:rPr>
        <w:t>and</w:t>
      </w:r>
      <w:r>
        <w:rPr>
          <w:rFonts w:ascii="Arial"/>
          <w:i/>
          <w:spacing w:val="-3"/>
          <w:sz w:val="24"/>
        </w:rPr>
        <w:t> </w:t>
      </w:r>
      <w:r>
        <w:rPr>
          <w:rFonts w:ascii="Arial"/>
          <w:i/>
          <w:sz w:val="24"/>
        </w:rPr>
        <w:t>social</w:t>
      </w:r>
      <w:r>
        <w:rPr>
          <w:rFonts w:ascii="Arial"/>
          <w:i/>
          <w:spacing w:val="-4"/>
          <w:sz w:val="24"/>
        </w:rPr>
        <w:t> </w:t>
      </w:r>
      <w:r>
        <w:rPr>
          <w:rFonts w:ascii="Arial"/>
          <w:i/>
          <w:sz w:val="24"/>
        </w:rPr>
        <w:t>studies,</w:t>
      </w:r>
      <w:r>
        <w:rPr>
          <w:rFonts w:ascii="Arial"/>
          <w:i/>
          <w:spacing w:val="-3"/>
          <w:sz w:val="24"/>
        </w:rPr>
        <w:t> </w:t>
      </w:r>
      <w:r>
        <w:rPr>
          <w:rFonts w:ascii="Arial"/>
          <w:i/>
          <w:sz w:val="24"/>
        </w:rPr>
        <w:t>10(4),</w:t>
      </w:r>
      <w:r>
        <w:rPr>
          <w:rFonts w:ascii="Arial"/>
          <w:i/>
          <w:spacing w:val="-4"/>
          <w:sz w:val="24"/>
        </w:rPr>
        <w:t> </w:t>
      </w:r>
      <w:r>
        <w:rPr>
          <w:rFonts w:ascii="Arial"/>
          <w:i/>
          <w:sz w:val="24"/>
        </w:rPr>
        <w:t>16-</w:t>
      </w:r>
      <w:r>
        <w:rPr>
          <w:rFonts w:ascii="Arial"/>
          <w:i/>
          <w:spacing w:val="-5"/>
          <w:sz w:val="24"/>
        </w:rPr>
        <w:t>37.</w:t>
      </w:r>
    </w:p>
    <w:p>
      <w:pPr>
        <w:spacing w:after="0" w:line="482" w:lineRule="auto"/>
        <w:jc w:val="left"/>
        <w:rPr>
          <w:rFonts w:ascii="Arial"/>
          <w:i/>
          <w:sz w:val="24"/>
        </w:rPr>
        <w:sectPr>
          <w:pgSz w:w="12240" w:h="15840"/>
          <w:pgMar w:header="0" w:footer="1397" w:top="1760" w:bottom="1580" w:left="1800" w:right="1080"/>
        </w:sectPr>
      </w:pPr>
    </w:p>
    <w:p>
      <w:pPr>
        <w:pStyle w:val="BodyText"/>
        <w:spacing w:line="482" w:lineRule="auto" w:before="81"/>
        <w:ind w:left="1210" w:right="783" w:hanging="852"/>
      </w:pPr>
      <w:r>
        <w:rPr/>
        <w:t>Fuadi, A., Nasution, W. N., &amp; Wijaya, C. (2023). Management of Teacher Professionalism Development: A Multi-Site Study of State Madrasah Aliyah</w:t>
      </w:r>
      <w:r>
        <w:rPr>
          <w:spacing w:val="-5"/>
        </w:rPr>
        <w:t> </w:t>
      </w:r>
      <w:r>
        <w:rPr/>
        <w:t>in</w:t>
      </w:r>
      <w:r>
        <w:rPr>
          <w:spacing w:val="-7"/>
        </w:rPr>
        <w:t> </w:t>
      </w:r>
      <w:r>
        <w:rPr/>
        <w:t>Langkat</w:t>
      </w:r>
      <w:r>
        <w:rPr>
          <w:spacing w:val="-7"/>
        </w:rPr>
        <w:t> </w:t>
      </w:r>
      <w:r>
        <w:rPr/>
        <w:t>Regency.</w:t>
      </w:r>
      <w:r>
        <w:rPr>
          <w:spacing w:val="-5"/>
        </w:rPr>
        <w:t> </w:t>
      </w:r>
      <w:r>
        <w:rPr/>
        <w:t>Tafkir:</w:t>
      </w:r>
      <w:r>
        <w:rPr>
          <w:spacing w:val="-5"/>
        </w:rPr>
        <w:t> </w:t>
      </w:r>
      <w:r>
        <w:rPr/>
        <w:t>Interdisciplinary</w:t>
      </w:r>
      <w:r>
        <w:rPr>
          <w:spacing w:val="-5"/>
        </w:rPr>
        <w:t> </w:t>
      </w:r>
      <w:r>
        <w:rPr/>
        <w:t>Journal</w:t>
      </w:r>
      <w:r>
        <w:rPr>
          <w:spacing w:val="-5"/>
        </w:rPr>
        <w:t> </w:t>
      </w:r>
      <w:r>
        <w:rPr/>
        <w:t>of</w:t>
      </w:r>
      <w:r>
        <w:rPr>
          <w:spacing w:val="-7"/>
        </w:rPr>
        <w:t> </w:t>
      </w:r>
      <w:r>
        <w:rPr/>
        <w:t>Islamic Education, 4 (1), Art. 1.</w:t>
      </w:r>
    </w:p>
    <w:p>
      <w:pPr>
        <w:spacing w:line="273" w:lineRule="exact" w:before="0"/>
        <w:ind w:left="358" w:right="0" w:firstLine="0"/>
        <w:jc w:val="left"/>
        <w:rPr>
          <w:rFonts w:ascii="Arial"/>
          <w:i/>
          <w:sz w:val="24"/>
        </w:rPr>
      </w:pPr>
      <w:r>
        <w:rPr>
          <w:sz w:val="24"/>
        </w:rPr>
        <w:t>Galindo,</w:t>
      </w:r>
      <w:r>
        <w:rPr>
          <w:spacing w:val="-5"/>
          <w:sz w:val="24"/>
        </w:rPr>
        <w:t> </w:t>
      </w:r>
      <w:r>
        <w:rPr>
          <w:sz w:val="24"/>
        </w:rPr>
        <w:t>H.</w:t>
      </w:r>
      <w:r>
        <w:rPr>
          <w:spacing w:val="-4"/>
          <w:sz w:val="24"/>
        </w:rPr>
        <w:t> </w:t>
      </w:r>
      <w:r>
        <w:rPr>
          <w:sz w:val="24"/>
        </w:rPr>
        <w:t>(2021).</w:t>
      </w:r>
      <w:r>
        <w:rPr>
          <w:spacing w:val="-3"/>
          <w:sz w:val="24"/>
        </w:rPr>
        <w:t> </w:t>
      </w:r>
      <w:r>
        <w:rPr>
          <w:rFonts w:ascii="Arial"/>
          <w:i/>
          <w:sz w:val="24"/>
        </w:rPr>
        <w:t>Flipped</w:t>
      </w:r>
      <w:r>
        <w:rPr>
          <w:rFonts w:ascii="Arial"/>
          <w:i/>
          <w:spacing w:val="-4"/>
          <w:sz w:val="24"/>
        </w:rPr>
        <w:t> </w:t>
      </w:r>
      <w:r>
        <w:rPr>
          <w:rFonts w:ascii="Arial"/>
          <w:i/>
          <w:sz w:val="24"/>
        </w:rPr>
        <w:t>classroom</w:t>
      </w:r>
      <w:r>
        <w:rPr>
          <w:rFonts w:ascii="Arial"/>
          <w:i/>
          <w:spacing w:val="-5"/>
          <w:sz w:val="24"/>
        </w:rPr>
        <w:t> </w:t>
      </w:r>
      <w:r>
        <w:rPr>
          <w:rFonts w:ascii="Arial"/>
          <w:i/>
          <w:sz w:val="24"/>
        </w:rPr>
        <w:t>in</w:t>
      </w:r>
      <w:r>
        <w:rPr>
          <w:rFonts w:ascii="Arial"/>
          <w:i/>
          <w:spacing w:val="-7"/>
          <w:sz w:val="24"/>
        </w:rPr>
        <w:t> </w:t>
      </w:r>
      <w:r>
        <w:rPr>
          <w:rFonts w:ascii="Arial"/>
          <w:i/>
          <w:sz w:val="24"/>
        </w:rPr>
        <w:t>the</w:t>
      </w:r>
      <w:r>
        <w:rPr>
          <w:rFonts w:ascii="Arial"/>
          <w:i/>
          <w:spacing w:val="-6"/>
          <w:sz w:val="24"/>
        </w:rPr>
        <w:t> </w:t>
      </w:r>
      <w:r>
        <w:rPr>
          <w:rFonts w:ascii="Arial"/>
          <w:i/>
          <w:sz w:val="24"/>
        </w:rPr>
        <w:t>educational</w:t>
      </w:r>
      <w:r>
        <w:rPr>
          <w:rFonts w:ascii="Arial"/>
          <w:i/>
          <w:spacing w:val="-4"/>
          <w:sz w:val="24"/>
        </w:rPr>
        <w:t> </w:t>
      </w:r>
      <w:r>
        <w:rPr>
          <w:rFonts w:ascii="Arial"/>
          <w:i/>
          <w:sz w:val="24"/>
        </w:rPr>
        <w:t>system.</w:t>
      </w:r>
      <w:r>
        <w:rPr>
          <w:rFonts w:ascii="Arial"/>
          <w:i/>
          <w:spacing w:val="-3"/>
          <w:sz w:val="24"/>
        </w:rPr>
        <w:t> </w:t>
      </w:r>
      <w:r>
        <w:rPr>
          <w:rFonts w:ascii="Arial"/>
          <w:i/>
          <w:spacing w:val="-2"/>
          <w:sz w:val="24"/>
        </w:rPr>
        <w:t>Educ.</w:t>
      </w:r>
    </w:p>
    <w:p>
      <w:pPr>
        <w:pStyle w:val="BodyText"/>
        <w:spacing w:before="3"/>
        <w:rPr>
          <w:rFonts w:ascii="Arial"/>
          <w:i/>
        </w:rPr>
      </w:pPr>
    </w:p>
    <w:p>
      <w:pPr>
        <w:spacing w:before="0"/>
        <w:ind w:left="1210" w:right="0" w:firstLine="0"/>
        <w:jc w:val="left"/>
        <w:rPr>
          <w:rFonts w:ascii="Arial"/>
          <w:i/>
          <w:sz w:val="24"/>
        </w:rPr>
      </w:pPr>
      <w:r>
        <w:rPr>
          <w:rFonts w:ascii="Arial"/>
          <w:i/>
          <w:sz w:val="24"/>
        </w:rPr>
        <w:t>Technol.</w:t>
      </w:r>
      <w:r>
        <w:rPr>
          <w:rFonts w:ascii="Arial"/>
          <w:i/>
          <w:spacing w:val="-8"/>
          <w:sz w:val="24"/>
        </w:rPr>
        <w:t> </w:t>
      </w:r>
      <w:r>
        <w:rPr>
          <w:rFonts w:ascii="Arial"/>
          <w:i/>
          <w:sz w:val="24"/>
        </w:rPr>
        <w:t>Soc,</w:t>
      </w:r>
      <w:r>
        <w:rPr>
          <w:rFonts w:ascii="Arial"/>
          <w:i/>
          <w:spacing w:val="-2"/>
          <w:sz w:val="24"/>
        </w:rPr>
        <w:t> </w:t>
      </w:r>
      <w:r>
        <w:rPr>
          <w:rFonts w:ascii="Arial"/>
          <w:i/>
          <w:sz w:val="24"/>
        </w:rPr>
        <w:t>24(3),</w:t>
      </w:r>
      <w:r>
        <w:rPr>
          <w:rFonts w:ascii="Arial"/>
          <w:i/>
          <w:spacing w:val="-5"/>
          <w:sz w:val="24"/>
        </w:rPr>
        <w:t> </w:t>
      </w:r>
      <w:r>
        <w:rPr>
          <w:rFonts w:ascii="Arial"/>
          <w:i/>
          <w:sz w:val="24"/>
        </w:rPr>
        <w:t>44-</w:t>
      </w:r>
      <w:r>
        <w:rPr>
          <w:rFonts w:ascii="Arial"/>
          <w:i/>
          <w:spacing w:val="-5"/>
          <w:sz w:val="24"/>
        </w:rPr>
        <w:t>60.</w:t>
      </w:r>
    </w:p>
    <w:p>
      <w:pPr>
        <w:pStyle w:val="BodyText"/>
        <w:spacing w:before="2"/>
        <w:rPr>
          <w:rFonts w:ascii="Arial"/>
          <w:i/>
        </w:rPr>
      </w:pPr>
    </w:p>
    <w:p>
      <w:pPr>
        <w:spacing w:line="482" w:lineRule="auto" w:before="0"/>
        <w:ind w:left="1210" w:right="777" w:hanging="852"/>
        <w:jc w:val="left"/>
        <w:rPr>
          <w:rFonts w:ascii="Arial"/>
          <w:i/>
          <w:sz w:val="24"/>
        </w:rPr>
      </w:pPr>
      <w:r>
        <w:rPr>
          <w:sz w:val="24"/>
        </w:rPr>
        <w:t>Gherman,</w:t>
      </w:r>
      <w:r>
        <w:rPr>
          <w:spacing w:val="-5"/>
          <w:sz w:val="24"/>
        </w:rPr>
        <w:t> </w:t>
      </w:r>
      <w:r>
        <w:rPr>
          <w:sz w:val="24"/>
        </w:rPr>
        <w:t>O.,</w:t>
      </w:r>
      <w:r>
        <w:rPr>
          <w:spacing w:val="-3"/>
          <w:sz w:val="24"/>
        </w:rPr>
        <w:t> </w:t>
      </w:r>
      <w:r>
        <w:rPr>
          <w:sz w:val="24"/>
        </w:rPr>
        <w:t>Turcu,</w:t>
      </w:r>
      <w:r>
        <w:rPr>
          <w:spacing w:val="-3"/>
          <w:sz w:val="24"/>
        </w:rPr>
        <w:t> </w:t>
      </w:r>
      <w:r>
        <w:rPr>
          <w:sz w:val="24"/>
        </w:rPr>
        <w:t>C.</w:t>
      </w:r>
      <w:r>
        <w:rPr>
          <w:spacing w:val="-3"/>
          <w:sz w:val="24"/>
        </w:rPr>
        <w:t> </w:t>
      </w:r>
      <w:r>
        <w:rPr>
          <w:sz w:val="24"/>
        </w:rPr>
        <w:t>E.,</w:t>
      </w:r>
      <w:r>
        <w:rPr>
          <w:spacing w:val="-5"/>
          <w:sz w:val="24"/>
        </w:rPr>
        <w:t> </w:t>
      </w:r>
      <w:r>
        <w:rPr>
          <w:sz w:val="24"/>
        </w:rPr>
        <w:t>&amp;</w:t>
      </w:r>
      <w:r>
        <w:rPr>
          <w:spacing w:val="-3"/>
          <w:sz w:val="24"/>
        </w:rPr>
        <w:t> </w:t>
      </w:r>
      <w:r>
        <w:rPr>
          <w:sz w:val="24"/>
        </w:rPr>
        <w:t>Turcu,</w:t>
      </w:r>
      <w:r>
        <w:rPr>
          <w:spacing w:val="-5"/>
          <w:sz w:val="24"/>
        </w:rPr>
        <w:t> </w:t>
      </w:r>
      <w:r>
        <w:rPr>
          <w:sz w:val="24"/>
        </w:rPr>
        <w:t>C.</w:t>
      </w:r>
      <w:r>
        <w:rPr>
          <w:spacing w:val="-3"/>
          <w:sz w:val="24"/>
        </w:rPr>
        <w:t> </w:t>
      </w:r>
      <w:r>
        <w:rPr>
          <w:sz w:val="24"/>
        </w:rPr>
        <w:t>O.</w:t>
      </w:r>
      <w:r>
        <w:rPr>
          <w:spacing w:val="-5"/>
          <w:sz w:val="24"/>
        </w:rPr>
        <w:t> </w:t>
      </w:r>
      <w:r>
        <w:rPr>
          <w:sz w:val="24"/>
        </w:rPr>
        <w:t>(2022). </w:t>
      </w:r>
      <w:r>
        <w:rPr>
          <w:rFonts w:ascii="Arial"/>
          <w:i/>
          <w:sz w:val="24"/>
        </w:rPr>
        <w:t>An</w:t>
      </w:r>
      <w:r>
        <w:rPr>
          <w:rFonts w:ascii="Arial"/>
          <w:i/>
          <w:spacing w:val="-3"/>
          <w:sz w:val="24"/>
        </w:rPr>
        <w:t> </w:t>
      </w:r>
      <w:r>
        <w:rPr>
          <w:rFonts w:ascii="Arial"/>
          <w:i/>
          <w:sz w:val="24"/>
        </w:rPr>
        <w:t>approach</w:t>
      </w:r>
      <w:r>
        <w:rPr>
          <w:rFonts w:ascii="Arial"/>
          <w:i/>
          <w:spacing w:val="-3"/>
          <w:sz w:val="24"/>
        </w:rPr>
        <w:t> </w:t>
      </w:r>
      <w:r>
        <w:rPr>
          <w:rFonts w:ascii="Arial"/>
          <w:i/>
          <w:sz w:val="24"/>
        </w:rPr>
        <w:t>to</w:t>
      </w:r>
      <w:r>
        <w:rPr>
          <w:rFonts w:ascii="Arial"/>
          <w:i/>
          <w:spacing w:val="-3"/>
          <w:sz w:val="24"/>
        </w:rPr>
        <w:t> </w:t>
      </w:r>
      <w:r>
        <w:rPr>
          <w:rFonts w:ascii="Arial"/>
          <w:i/>
          <w:sz w:val="24"/>
        </w:rPr>
        <w:t>adaptive microlearning</w:t>
      </w:r>
      <w:r>
        <w:rPr>
          <w:rFonts w:ascii="Arial"/>
          <w:i/>
          <w:spacing w:val="-7"/>
          <w:sz w:val="24"/>
        </w:rPr>
        <w:t> </w:t>
      </w:r>
      <w:r>
        <w:rPr>
          <w:rFonts w:ascii="Arial"/>
          <w:i/>
          <w:sz w:val="24"/>
        </w:rPr>
        <w:t>in</w:t>
      </w:r>
      <w:r>
        <w:rPr>
          <w:rFonts w:ascii="Arial"/>
          <w:i/>
          <w:spacing w:val="-5"/>
          <w:sz w:val="24"/>
        </w:rPr>
        <w:t> </w:t>
      </w:r>
      <w:r>
        <w:rPr>
          <w:rFonts w:ascii="Arial"/>
          <w:i/>
          <w:sz w:val="24"/>
        </w:rPr>
        <w:t>higher</w:t>
      </w:r>
      <w:r>
        <w:rPr>
          <w:rFonts w:ascii="Arial"/>
          <w:i/>
          <w:spacing w:val="-5"/>
          <w:sz w:val="24"/>
        </w:rPr>
        <w:t> </w:t>
      </w:r>
      <w:r>
        <w:rPr>
          <w:rFonts w:ascii="Arial"/>
          <w:i/>
          <w:sz w:val="24"/>
        </w:rPr>
        <w:t>education.</w:t>
      </w:r>
      <w:r>
        <w:rPr>
          <w:rFonts w:ascii="Arial"/>
          <w:i/>
          <w:spacing w:val="-4"/>
          <w:sz w:val="24"/>
        </w:rPr>
        <w:t> </w:t>
      </w:r>
      <w:r>
        <w:rPr>
          <w:rFonts w:ascii="Arial"/>
          <w:i/>
          <w:sz w:val="24"/>
        </w:rPr>
        <w:t>arXiv</w:t>
      </w:r>
      <w:r>
        <w:rPr>
          <w:rFonts w:ascii="Arial"/>
          <w:i/>
          <w:spacing w:val="-6"/>
          <w:sz w:val="24"/>
        </w:rPr>
        <w:t> </w:t>
      </w:r>
      <w:r>
        <w:rPr>
          <w:rFonts w:ascii="Arial"/>
          <w:i/>
          <w:sz w:val="24"/>
        </w:rPr>
        <w:t>preprint</w:t>
      </w:r>
      <w:r>
        <w:rPr>
          <w:rFonts w:ascii="Arial"/>
          <w:i/>
          <w:spacing w:val="-4"/>
          <w:sz w:val="24"/>
        </w:rPr>
        <w:t> </w:t>
      </w:r>
      <w:r>
        <w:rPr>
          <w:rFonts w:ascii="Arial"/>
          <w:i/>
          <w:spacing w:val="-2"/>
          <w:sz w:val="24"/>
        </w:rPr>
        <w:t>arXiv:2205.06337.</w:t>
      </w:r>
    </w:p>
    <w:p>
      <w:pPr>
        <w:spacing w:line="480" w:lineRule="auto" w:before="0"/>
        <w:ind w:left="1210" w:right="777" w:hanging="852"/>
        <w:jc w:val="left"/>
        <w:rPr>
          <w:rFonts w:ascii="Arial" w:hAnsi="Arial"/>
          <w:i/>
          <w:sz w:val="24"/>
        </w:rPr>
      </w:pPr>
      <w:r>
        <w:rPr>
          <w:sz w:val="24"/>
        </w:rPr>
        <w:t>Graham,</w:t>
      </w:r>
      <w:r>
        <w:rPr>
          <w:spacing w:val="-4"/>
          <w:sz w:val="24"/>
        </w:rPr>
        <w:t> </w:t>
      </w:r>
      <w:r>
        <w:rPr>
          <w:sz w:val="24"/>
        </w:rPr>
        <w:t>L.</w:t>
      </w:r>
      <w:r>
        <w:rPr>
          <w:spacing w:val="-2"/>
          <w:sz w:val="24"/>
        </w:rPr>
        <w:t> </w:t>
      </w:r>
      <w:r>
        <w:rPr>
          <w:sz w:val="24"/>
        </w:rPr>
        <w:t>J.,</w:t>
      </w:r>
      <w:r>
        <w:rPr>
          <w:spacing w:val="-4"/>
          <w:sz w:val="24"/>
        </w:rPr>
        <w:t> </w:t>
      </w:r>
      <w:r>
        <w:rPr>
          <w:sz w:val="24"/>
        </w:rPr>
        <w:t>White,</w:t>
      </w:r>
      <w:r>
        <w:rPr>
          <w:spacing w:val="-4"/>
          <w:sz w:val="24"/>
        </w:rPr>
        <w:t> </w:t>
      </w:r>
      <w:r>
        <w:rPr>
          <w:sz w:val="24"/>
        </w:rPr>
        <w:t>S.</w:t>
      </w:r>
      <w:r>
        <w:rPr>
          <w:spacing w:val="-2"/>
          <w:sz w:val="24"/>
        </w:rPr>
        <w:t> </w:t>
      </w:r>
      <w:r>
        <w:rPr>
          <w:sz w:val="24"/>
        </w:rPr>
        <w:t>L.,</w:t>
      </w:r>
      <w:r>
        <w:rPr>
          <w:spacing w:val="-2"/>
          <w:sz w:val="24"/>
        </w:rPr>
        <w:t> </w:t>
      </w:r>
      <w:r>
        <w:rPr>
          <w:sz w:val="24"/>
        </w:rPr>
        <w:t>Cologon,</w:t>
      </w:r>
      <w:r>
        <w:rPr>
          <w:spacing w:val="-4"/>
          <w:sz w:val="24"/>
        </w:rPr>
        <w:t> </w:t>
      </w:r>
      <w:r>
        <w:rPr>
          <w:sz w:val="24"/>
        </w:rPr>
        <w:t>K.,</w:t>
      </w:r>
      <w:r>
        <w:rPr>
          <w:spacing w:val="-4"/>
          <w:sz w:val="24"/>
        </w:rPr>
        <w:t> </w:t>
      </w:r>
      <w:r>
        <w:rPr>
          <w:sz w:val="24"/>
        </w:rPr>
        <w:t>&amp;</w:t>
      </w:r>
      <w:r>
        <w:rPr>
          <w:spacing w:val="-1"/>
          <w:sz w:val="24"/>
        </w:rPr>
        <w:t> </w:t>
      </w:r>
      <w:r>
        <w:rPr>
          <w:sz w:val="24"/>
        </w:rPr>
        <w:t>Pianta,</w:t>
      </w:r>
      <w:r>
        <w:rPr>
          <w:spacing w:val="-2"/>
          <w:sz w:val="24"/>
        </w:rPr>
        <w:t> </w:t>
      </w:r>
      <w:r>
        <w:rPr>
          <w:sz w:val="24"/>
        </w:rPr>
        <w:t>R.</w:t>
      </w:r>
      <w:r>
        <w:rPr>
          <w:spacing w:val="-2"/>
          <w:sz w:val="24"/>
        </w:rPr>
        <w:t> </w:t>
      </w:r>
      <w:r>
        <w:rPr>
          <w:sz w:val="24"/>
        </w:rPr>
        <w:t>C.</w:t>
      </w:r>
      <w:r>
        <w:rPr>
          <w:spacing w:val="-2"/>
          <w:sz w:val="24"/>
        </w:rPr>
        <w:t> </w:t>
      </w:r>
      <w:r>
        <w:rPr>
          <w:sz w:val="24"/>
        </w:rPr>
        <w:t>(2020). </w:t>
      </w:r>
      <w:r>
        <w:rPr>
          <w:rFonts w:ascii="Arial" w:hAnsi="Arial"/>
          <w:i/>
          <w:sz w:val="24"/>
        </w:rPr>
        <w:t>Do</w:t>
      </w:r>
      <w:r>
        <w:rPr>
          <w:rFonts w:ascii="Arial" w:hAnsi="Arial"/>
          <w:i/>
          <w:spacing w:val="-4"/>
          <w:sz w:val="24"/>
        </w:rPr>
        <w:t> </w:t>
      </w:r>
      <w:r>
        <w:rPr>
          <w:rFonts w:ascii="Arial" w:hAnsi="Arial"/>
          <w:i/>
          <w:sz w:val="24"/>
        </w:rPr>
        <w:t>teachers’ years of experience make a difference in the quality of teaching?.</w:t>
      </w:r>
    </w:p>
    <w:p>
      <w:pPr>
        <w:spacing w:before="3"/>
        <w:ind w:left="1210" w:right="0" w:firstLine="0"/>
        <w:jc w:val="left"/>
        <w:rPr>
          <w:rFonts w:ascii="Arial"/>
          <w:i/>
          <w:sz w:val="24"/>
        </w:rPr>
      </w:pPr>
      <w:r>
        <w:rPr>
          <w:rFonts w:ascii="Arial"/>
          <w:i/>
          <w:sz w:val="24"/>
        </w:rPr>
        <w:t>Teaching</w:t>
      </w:r>
      <w:r>
        <w:rPr>
          <w:rFonts w:ascii="Arial"/>
          <w:i/>
          <w:spacing w:val="-5"/>
          <w:sz w:val="24"/>
        </w:rPr>
        <w:t> </w:t>
      </w:r>
      <w:r>
        <w:rPr>
          <w:rFonts w:ascii="Arial"/>
          <w:i/>
          <w:sz w:val="24"/>
        </w:rPr>
        <w:t>and</w:t>
      </w:r>
      <w:r>
        <w:rPr>
          <w:rFonts w:ascii="Arial"/>
          <w:i/>
          <w:spacing w:val="-4"/>
          <w:sz w:val="24"/>
        </w:rPr>
        <w:t> </w:t>
      </w:r>
      <w:r>
        <w:rPr>
          <w:rFonts w:ascii="Arial"/>
          <w:i/>
          <w:sz w:val="24"/>
        </w:rPr>
        <w:t>teacher</w:t>
      </w:r>
      <w:r>
        <w:rPr>
          <w:rFonts w:ascii="Arial"/>
          <w:i/>
          <w:spacing w:val="-7"/>
          <w:sz w:val="24"/>
        </w:rPr>
        <w:t> </w:t>
      </w:r>
      <w:r>
        <w:rPr>
          <w:rFonts w:ascii="Arial"/>
          <w:i/>
          <w:sz w:val="24"/>
        </w:rPr>
        <w:t>education,</w:t>
      </w:r>
      <w:r>
        <w:rPr>
          <w:rFonts w:ascii="Arial"/>
          <w:i/>
          <w:spacing w:val="-1"/>
          <w:sz w:val="24"/>
        </w:rPr>
        <w:t> </w:t>
      </w:r>
      <w:r>
        <w:rPr>
          <w:rFonts w:ascii="Arial"/>
          <w:i/>
          <w:sz w:val="24"/>
        </w:rPr>
        <w:t>96,</w:t>
      </w:r>
      <w:r>
        <w:rPr>
          <w:rFonts w:ascii="Arial"/>
          <w:i/>
          <w:spacing w:val="-4"/>
          <w:sz w:val="24"/>
        </w:rPr>
        <w:t> </w:t>
      </w:r>
      <w:r>
        <w:rPr>
          <w:rFonts w:ascii="Arial"/>
          <w:i/>
          <w:spacing w:val="-2"/>
          <w:sz w:val="24"/>
        </w:rPr>
        <w:t>103190.</w:t>
      </w:r>
    </w:p>
    <w:p>
      <w:pPr>
        <w:pStyle w:val="BodyText"/>
        <w:spacing w:before="2"/>
        <w:rPr>
          <w:rFonts w:ascii="Arial"/>
          <w:i/>
        </w:rPr>
      </w:pPr>
    </w:p>
    <w:p>
      <w:pPr>
        <w:spacing w:line="482" w:lineRule="auto" w:before="0"/>
        <w:ind w:left="1210" w:right="837" w:hanging="852"/>
        <w:jc w:val="left"/>
        <w:rPr>
          <w:rFonts w:ascii="Arial" w:hAnsi="Arial"/>
          <w:i/>
          <w:sz w:val="24"/>
        </w:rPr>
      </w:pPr>
      <w:r>
        <w:rPr>
          <w:sz w:val="24"/>
        </w:rPr>
        <w:t>Granados-Ortiz, F. J., Gómez-Merino, A. I., Jiménez-Galea, J. J., Santos- Ráez, I. M., Fernandez-Lozano, J. J., Gómez-de-Gabriel, J. M., &amp; Ortega-Casanova, J. (2023). </w:t>
      </w:r>
      <w:r>
        <w:rPr>
          <w:rFonts w:ascii="Arial" w:hAnsi="Arial"/>
          <w:i/>
          <w:sz w:val="24"/>
        </w:rPr>
        <w:t>Design and Assessment of Survey in a 360-Degree</w:t>
      </w:r>
      <w:r>
        <w:rPr>
          <w:rFonts w:ascii="Arial" w:hAnsi="Arial"/>
          <w:i/>
          <w:spacing w:val="-8"/>
          <w:sz w:val="24"/>
        </w:rPr>
        <w:t> </w:t>
      </w:r>
      <w:r>
        <w:rPr>
          <w:rFonts w:ascii="Arial" w:hAnsi="Arial"/>
          <w:i/>
          <w:sz w:val="24"/>
        </w:rPr>
        <w:t>Feedback</w:t>
      </w:r>
      <w:r>
        <w:rPr>
          <w:rFonts w:ascii="Arial" w:hAnsi="Arial"/>
          <w:i/>
          <w:spacing w:val="-9"/>
          <w:sz w:val="24"/>
        </w:rPr>
        <w:t> </w:t>
      </w:r>
      <w:r>
        <w:rPr>
          <w:rFonts w:ascii="Arial" w:hAnsi="Arial"/>
          <w:i/>
          <w:sz w:val="24"/>
        </w:rPr>
        <w:t>Environment</w:t>
      </w:r>
      <w:r>
        <w:rPr>
          <w:rFonts w:ascii="Arial" w:hAnsi="Arial"/>
          <w:i/>
          <w:spacing w:val="-7"/>
          <w:sz w:val="24"/>
        </w:rPr>
        <w:t> </w:t>
      </w:r>
      <w:r>
        <w:rPr>
          <w:rFonts w:ascii="Arial" w:hAnsi="Arial"/>
          <w:i/>
          <w:sz w:val="24"/>
        </w:rPr>
        <w:t>for</w:t>
      </w:r>
      <w:r>
        <w:rPr>
          <w:rFonts w:ascii="Arial" w:hAnsi="Arial"/>
          <w:i/>
          <w:spacing w:val="-10"/>
          <w:sz w:val="24"/>
        </w:rPr>
        <w:t> </w:t>
      </w:r>
      <w:r>
        <w:rPr>
          <w:rFonts w:ascii="Arial" w:hAnsi="Arial"/>
          <w:i/>
          <w:sz w:val="24"/>
        </w:rPr>
        <w:t>Student</w:t>
      </w:r>
      <w:r>
        <w:rPr>
          <w:rFonts w:ascii="Arial" w:hAnsi="Arial"/>
          <w:i/>
          <w:spacing w:val="-7"/>
          <w:sz w:val="24"/>
        </w:rPr>
        <w:t> </w:t>
      </w:r>
      <w:r>
        <w:rPr>
          <w:rFonts w:ascii="Arial" w:hAnsi="Arial"/>
          <w:i/>
          <w:sz w:val="24"/>
        </w:rPr>
        <w:t>Satisfaction</w:t>
      </w:r>
      <w:r>
        <w:rPr>
          <w:rFonts w:ascii="Arial" w:hAnsi="Arial"/>
          <w:i/>
          <w:spacing w:val="-1"/>
          <w:sz w:val="24"/>
        </w:rPr>
        <w:t> </w:t>
      </w:r>
      <w:r>
        <w:rPr>
          <w:rFonts w:ascii="Arial" w:hAnsi="Arial"/>
          <w:i/>
          <w:sz w:val="24"/>
        </w:rPr>
        <w:t>Analysis Applied to Industrial Engineering Degrees in Spain. Education Sciences, 13(2), 199.</w:t>
      </w:r>
    </w:p>
    <w:p>
      <w:pPr>
        <w:spacing w:line="482" w:lineRule="auto" w:before="0"/>
        <w:ind w:left="1210" w:right="783" w:hanging="852"/>
        <w:jc w:val="left"/>
        <w:rPr>
          <w:rFonts w:ascii="Arial"/>
          <w:i/>
          <w:sz w:val="24"/>
        </w:rPr>
      </w:pPr>
      <w:r>
        <w:rPr>
          <w:sz w:val="24"/>
        </w:rPr>
        <w:t>Hang, L. T., &amp; Van, V. H. (2020). </w:t>
      </w:r>
      <w:r>
        <w:rPr>
          <w:rFonts w:ascii="Arial"/>
          <w:i/>
          <w:sz w:val="24"/>
        </w:rPr>
        <w:t>Building Strong Teaching and Learning Strategies through Teaching Innovations and Learners' Creativity: A Study</w:t>
      </w:r>
      <w:r>
        <w:rPr>
          <w:rFonts w:ascii="Arial"/>
          <w:i/>
          <w:spacing w:val="-7"/>
          <w:sz w:val="24"/>
        </w:rPr>
        <w:t> </w:t>
      </w:r>
      <w:r>
        <w:rPr>
          <w:rFonts w:ascii="Arial"/>
          <w:i/>
          <w:sz w:val="24"/>
        </w:rPr>
        <w:t>of</w:t>
      </w:r>
      <w:r>
        <w:rPr>
          <w:rFonts w:ascii="Arial"/>
          <w:i/>
          <w:spacing w:val="-7"/>
          <w:sz w:val="24"/>
        </w:rPr>
        <w:t> </w:t>
      </w:r>
      <w:r>
        <w:rPr>
          <w:rFonts w:ascii="Arial"/>
          <w:i/>
          <w:sz w:val="24"/>
        </w:rPr>
        <w:t>Vietnam</w:t>
      </w:r>
      <w:r>
        <w:rPr>
          <w:rFonts w:ascii="Arial"/>
          <w:i/>
          <w:spacing w:val="-6"/>
          <w:sz w:val="24"/>
        </w:rPr>
        <w:t> </w:t>
      </w:r>
      <w:r>
        <w:rPr>
          <w:rFonts w:ascii="Arial"/>
          <w:i/>
          <w:sz w:val="24"/>
        </w:rPr>
        <w:t>Universities.</w:t>
      </w:r>
      <w:r>
        <w:rPr>
          <w:rFonts w:ascii="Arial"/>
          <w:i/>
          <w:spacing w:val="-5"/>
          <w:sz w:val="24"/>
        </w:rPr>
        <w:t> </w:t>
      </w:r>
      <w:r>
        <w:rPr>
          <w:rFonts w:ascii="Arial"/>
          <w:i/>
          <w:sz w:val="24"/>
        </w:rPr>
        <w:t>International</w:t>
      </w:r>
      <w:r>
        <w:rPr>
          <w:rFonts w:ascii="Arial"/>
          <w:i/>
          <w:spacing w:val="-5"/>
          <w:sz w:val="24"/>
        </w:rPr>
        <w:t> </w:t>
      </w:r>
      <w:r>
        <w:rPr>
          <w:rFonts w:ascii="Arial"/>
          <w:i/>
          <w:sz w:val="24"/>
        </w:rPr>
        <w:t>Journal</w:t>
      </w:r>
      <w:r>
        <w:rPr>
          <w:rFonts w:ascii="Arial"/>
          <w:i/>
          <w:spacing w:val="-8"/>
          <w:sz w:val="24"/>
        </w:rPr>
        <w:t> </w:t>
      </w:r>
      <w:r>
        <w:rPr>
          <w:rFonts w:ascii="Arial"/>
          <w:i/>
          <w:sz w:val="24"/>
        </w:rPr>
        <w:t>of</w:t>
      </w:r>
      <w:r>
        <w:rPr>
          <w:rFonts w:ascii="Arial"/>
          <w:i/>
          <w:spacing w:val="-5"/>
          <w:sz w:val="24"/>
        </w:rPr>
        <w:t> </w:t>
      </w:r>
      <w:r>
        <w:rPr>
          <w:rFonts w:ascii="Arial"/>
          <w:i/>
          <w:sz w:val="24"/>
        </w:rPr>
        <w:t>Education</w:t>
      </w:r>
      <w:r>
        <w:rPr>
          <w:rFonts w:ascii="Arial"/>
          <w:i/>
          <w:spacing w:val="-7"/>
          <w:sz w:val="24"/>
        </w:rPr>
        <w:t> </w:t>
      </w:r>
      <w:r>
        <w:rPr>
          <w:rFonts w:ascii="Arial"/>
          <w:i/>
          <w:sz w:val="24"/>
        </w:rPr>
        <w:t>and Practice, 8(3), 498-510.</w:t>
      </w:r>
    </w:p>
    <w:p>
      <w:pPr>
        <w:spacing w:line="273" w:lineRule="exact" w:before="0"/>
        <w:ind w:left="358" w:right="0" w:firstLine="0"/>
        <w:jc w:val="left"/>
        <w:rPr>
          <w:rFonts w:ascii="Arial"/>
          <w:i/>
          <w:sz w:val="24"/>
        </w:rPr>
      </w:pPr>
      <w:r>
        <w:rPr>
          <w:sz w:val="24"/>
        </w:rPr>
        <w:t>Harris,</w:t>
      </w:r>
      <w:r>
        <w:rPr>
          <w:spacing w:val="-3"/>
          <w:sz w:val="24"/>
        </w:rPr>
        <w:t> </w:t>
      </w:r>
      <w:r>
        <w:rPr>
          <w:sz w:val="24"/>
        </w:rPr>
        <w:t>D.</w:t>
      </w:r>
      <w:r>
        <w:rPr>
          <w:spacing w:val="-2"/>
          <w:sz w:val="24"/>
        </w:rPr>
        <w:t> </w:t>
      </w:r>
      <w:r>
        <w:rPr>
          <w:sz w:val="24"/>
        </w:rPr>
        <w:t>N.,</w:t>
      </w:r>
      <w:r>
        <w:rPr>
          <w:spacing w:val="-2"/>
          <w:sz w:val="24"/>
        </w:rPr>
        <w:t> </w:t>
      </w:r>
      <w:r>
        <w:rPr>
          <w:sz w:val="24"/>
        </w:rPr>
        <w:t>&amp;</w:t>
      </w:r>
      <w:r>
        <w:rPr>
          <w:spacing w:val="-2"/>
          <w:sz w:val="24"/>
        </w:rPr>
        <w:t> </w:t>
      </w:r>
      <w:r>
        <w:rPr>
          <w:sz w:val="24"/>
        </w:rPr>
        <w:t>Sass,</w:t>
      </w:r>
      <w:r>
        <w:rPr>
          <w:spacing w:val="-4"/>
          <w:sz w:val="24"/>
        </w:rPr>
        <w:t> </w:t>
      </w:r>
      <w:r>
        <w:rPr>
          <w:sz w:val="24"/>
        </w:rPr>
        <w:t>T.</w:t>
      </w:r>
      <w:r>
        <w:rPr>
          <w:spacing w:val="-2"/>
          <w:sz w:val="24"/>
        </w:rPr>
        <w:t> </w:t>
      </w:r>
      <w:r>
        <w:rPr>
          <w:sz w:val="24"/>
        </w:rPr>
        <w:t>R.</w:t>
      </w:r>
      <w:r>
        <w:rPr>
          <w:spacing w:val="-2"/>
          <w:sz w:val="24"/>
        </w:rPr>
        <w:t> </w:t>
      </w:r>
      <w:r>
        <w:rPr>
          <w:sz w:val="24"/>
        </w:rPr>
        <w:t>(2023). </w:t>
      </w:r>
      <w:r>
        <w:rPr>
          <w:rFonts w:ascii="Arial"/>
          <w:i/>
          <w:sz w:val="24"/>
        </w:rPr>
        <w:t>Fresh</w:t>
      </w:r>
      <w:r>
        <w:rPr>
          <w:rFonts w:ascii="Arial"/>
          <w:i/>
          <w:spacing w:val="-4"/>
          <w:sz w:val="24"/>
        </w:rPr>
        <w:t> </w:t>
      </w:r>
      <w:r>
        <w:rPr>
          <w:rFonts w:ascii="Arial"/>
          <w:i/>
          <w:sz w:val="24"/>
        </w:rPr>
        <w:t>evidence</w:t>
      </w:r>
      <w:r>
        <w:rPr>
          <w:rFonts w:ascii="Arial"/>
          <w:i/>
          <w:spacing w:val="-2"/>
          <w:sz w:val="24"/>
        </w:rPr>
        <w:t> </w:t>
      </w:r>
      <w:r>
        <w:rPr>
          <w:rFonts w:ascii="Arial"/>
          <w:i/>
          <w:sz w:val="24"/>
        </w:rPr>
        <w:t>on</w:t>
      </w:r>
      <w:r>
        <w:rPr>
          <w:rFonts w:ascii="Arial"/>
          <w:i/>
          <w:spacing w:val="-4"/>
          <w:sz w:val="24"/>
        </w:rPr>
        <w:t> </w:t>
      </w:r>
      <w:r>
        <w:rPr>
          <w:rFonts w:ascii="Arial"/>
          <w:i/>
          <w:sz w:val="24"/>
        </w:rPr>
        <w:t>the</w:t>
      </w:r>
      <w:r>
        <w:rPr>
          <w:rFonts w:ascii="Arial"/>
          <w:i/>
          <w:spacing w:val="-2"/>
          <w:sz w:val="24"/>
        </w:rPr>
        <w:t> relationship</w:t>
      </w:r>
    </w:p>
    <w:p>
      <w:pPr>
        <w:spacing w:after="0" w:line="273" w:lineRule="exact"/>
        <w:jc w:val="left"/>
        <w:rPr>
          <w:rFonts w:ascii="Arial"/>
          <w:i/>
          <w:sz w:val="24"/>
        </w:rPr>
        <w:sectPr>
          <w:pgSz w:w="12240" w:h="15840"/>
          <w:pgMar w:header="0" w:footer="1397" w:top="1760" w:bottom="1580" w:left="1800" w:right="1080"/>
        </w:sectPr>
      </w:pPr>
    </w:p>
    <w:p>
      <w:pPr>
        <w:spacing w:line="482" w:lineRule="auto" w:before="81"/>
        <w:ind w:left="1152" w:right="985" w:firstLine="0"/>
        <w:jc w:val="left"/>
        <w:rPr>
          <w:rFonts w:ascii="Arial" w:hAnsi="Arial"/>
          <w:i/>
          <w:sz w:val="24"/>
        </w:rPr>
      </w:pPr>
      <w:r>
        <w:rPr>
          <w:rFonts w:ascii="Arial" w:hAnsi="Arial"/>
          <w:i/>
          <w:sz w:val="24"/>
        </w:rPr>
        <w:t>between</w:t>
      </w:r>
      <w:r>
        <w:rPr>
          <w:rFonts w:ascii="Arial" w:hAnsi="Arial"/>
          <w:i/>
          <w:spacing w:val="-5"/>
          <w:sz w:val="24"/>
        </w:rPr>
        <w:t> </w:t>
      </w:r>
      <w:r>
        <w:rPr>
          <w:rFonts w:ascii="Arial" w:hAnsi="Arial"/>
          <w:i/>
          <w:sz w:val="24"/>
        </w:rPr>
        <w:t>years</w:t>
      </w:r>
      <w:r>
        <w:rPr>
          <w:rFonts w:ascii="Arial" w:hAnsi="Arial"/>
          <w:i/>
          <w:spacing w:val="-5"/>
          <w:sz w:val="24"/>
        </w:rPr>
        <w:t> </w:t>
      </w:r>
      <w:r>
        <w:rPr>
          <w:rFonts w:ascii="Arial" w:hAnsi="Arial"/>
          <w:i/>
          <w:sz w:val="24"/>
        </w:rPr>
        <w:t>of</w:t>
      </w:r>
      <w:r>
        <w:rPr>
          <w:rFonts w:ascii="Arial" w:hAnsi="Arial"/>
          <w:i/>
          <w:spacing w:val="-7"/>
          <w:sz w:val="24"/>
        </w:rPr>
        <w:t> </w:t>
      </w:r>
      <w:r>
        <w:rPr>
          <w:rFonts w:ascii="Arial" w:hAnsi="Arial"/>
          <w:i/>
          <w:sz w:val="24"/>
        </w:rPr>
        <w:t>experience</w:t>
      </w:r>
      <w:r>
        <w:rPr>
          <w:rFonts w:ascii="Arial" w:hAnsi="Arial"/>
          <w:i/>
          <w:spacing w:val="-5"/>
          <w:sz w:val="24"/>
        </w:rPr>
        <w:t> </w:t>
      </w:r>
      <w:r>
        <w:rPr>
          <w:rFonts w:ascii="Arial" w:hAnsi="Arial"/>
          <w:i/>
          <w:sz w:val="24"/>
        </w:rPr>
        <w:t>and</w:t>
      </w:r>
      <w:r>
        <w:rPr>
          <w:rFonts w:ascii="Arial" w:hAnsi="Arial"/>
          <w:i/>
          <w:spacing w:val="-5"/>
          <w:sz w:val="24"/>
        </w:rPr>
        <w:t> </w:t>
      </w:r>
      <w:r>
        <w:rPr>
          <w:rFonts w:ascii="Arial" w:hAnsi="Arial"/>
          <w:i/>
          <w:sz w:val="24"/>
        </w:rPr>
        <w:t>teacher</w:t>
      </w:r>
      <w:r>
        <w:rPr>
          <w:rFonts w:ascii="Arial" w:hAnsi="Arial"/>
          <w:i/>
          <w:spacing w:val="-5"/>
          <w:sz w:val="24"/>
        </w:rPr>
        <w:t> </w:t>
      </w:r>
      <w:r>
        <w:rPr>
          <w:rFonts w:ascii="Arial" w:hAnsi="Arial"/>
          <w:i/>
          <w:sz w:val="24"/>
        </w:rPr>
        <w:t>effectiveness:</w:t>
      </w:r>
      <w:r>
        <w:rPr>
          <w:rFonts w:ascii="Arial" w:hAnsi="Arial"/>
          <w:i/>
          <w:spacing w:val="-7"/>
          <w:sz w:val="24"/>
        </w:rPr>
        <w:t> </w:t>
      </w:r>
      <w:r>
        <w:rPr>
          <w:rFonts w:ascii="Arial" w:hAnsi="Arial"/>
          <w:i/>
          <w:sz w:val="24"/>
        </w:rPr>
        <w:t>New</w:t>
      </w:r>
      <w:r>
        <w:rPr>
          <w:rFonts w:ascii="Arial" w:hAnsi="Arial"/>
          <w:i/>
          <w:spacing w:val="-5"/>
          <w:sz w:val="24"/>
        </w:rPr>
        <w:t> </w:t>
      </w:r>
      <w:r>
        <w:rPr>
          <w:rFonts w:ascii="Arial" w:hAnsi="Arial"/>
          <w:i/>
          <w:sz w:val="24"/>
        </w:rPr>
        <w:t>roles for pre-service and in-service training. The Australian Educational Researcher, 50(2), 297–315.</w:t>
      </w:r>
    </w:p>
    <w:p>
      <w:pPr>
        <w:spacing w:line="482" w:lineRule="auto" w:before="0"/>
        <w:ind w:left="1210" w:right="805" w:hanging="852"/>
        <w:jc w:val="left"/>
        <w:rPr>
          <w:sz w:val="24"/>
        </w:rPr>
      </w:pPr>
      <w:r>
        <w:rPr>
          <w:sz w:val="24"/>
        </w:rPr>
        <w:t>Huang, R., Liu, D. J., Tlili, A., Yang, J., &amp; Wang, H. (2020). Handbook on facilitating flexible learning during educational disruption: The Chinese</w:t>
      </w:r>
      <w:r>
        <w:rPr>
          <w:spacing w:val="-7"/>
          <w:sz w:val="24"/>
        </w:rPr>
        <w:t> </w:t>
      </w:r>
      <w:r>
        <w:rPr>
          <w:sz w:val="24"/>
        </w:rPr>
        <w:t>experience</w:t>
      </w:r>
      <w:r>
        <w:rPr>
          <w:spacing w:val="-5"/>
          <w:sz w:val="24"/>
        </w:rPr>
        <w:t> </w:t>
      </w:r>
      <w:r>
        <w:rPr>
          <w:sz w:val="24"/>
        </w:rPr>
        <w:t>in</w:t>
      </w:r>
      <w:r>
        <w:rPr>
          <w:spacing w:val="-9"/>
          <w:sz w:val="24"/>
        </w:rPr>
        <w:t> </w:t>
      </w:r>
      <w:r>
        <w:rPr>
          <w:sz w:val="24"/>
        </w:rPr>
        <w:t>maintaining</w:t>
      </w:r>
      <w:r>
        <w:rPr>
          <w:spacing w:val="-5"/>
          <w:sz w:val="24"/>
        </w:rPr>
        <w:t> </w:t>
      </w:r>
      <w:r>
        <w:rPr>
          <w:sz w:val="24"/>
        </w:rPr>
        <w:t>undisrupted</w:t>
      </w:r>
      <w:r>
        <w:rPr>
          <w:spacing w:val="-5"/>
          <w:sz w:val="24"/>
        </w:rPr>
        <w:t> </w:t>
      </w:r>
      <w:r>
        <w:rPr>
          <w:sz w:val="24"/>
        </w:rPr>
        <w:t>learning</w:t>
      </w:r>
      <w:r>
        <w:rPr>
          <w:spacing w:val="-5"/>
          <w:sz w:val="24"/>
        </w:rPr>
        <w:t> </w:t>
      </w:r>
      <w:r>
        <w:rPr>
          <w:sz w:val="24"/>
        </w:rPr>
        <w:t>in</w:t>
      </w:r>
      <w:r>
        <w:rPr>
          <w:spacing w:val="-5"/>
          <w:sz w:val="24"/>
        </w:rPr>
        <w:t> </w:t>
      </w:r>
      <w:r>
        <w:rPr>
          <w:sz w:val="24"/>
        </w:rPr>
        <w:t>COVID-19 outbreak. </w:t>
      </w:r>
      <w:r>
        <w:rPr>
          <w:rFonts w:ascii="Arial"/>
          <w:i/>
          <w:sz w:val="24"/>
        </w:rPr>
        <w:t>Beijing: Smart Learning Institute of Beijing Normal University</w:t>
      </w:r>
      <w:r>
        <w:rPr>
          <w:sz w:val="24"/>
        </w:rPr>
        <w:t>, </w:t>
      </w:r>
      <w:r>
        <w:rPr>
          <w:rFonts w:ascii="Arial"/>
          <w:i/>
          <w:sz w:val="24"/>
        </w:rPr>
        <w:t>46</w:t>
      </w:r>
      <w:r>
        <w:rPr>
          <w:sz w:val="24"/>
        </w:rPr>
        <w:t>.</w:t>
      </w:r>
    </w:p>
    <w:p>
      <w:pPr>
        <w:spacing w:line="482" w:lineRule="auto" w:before="0"/>
        <w:ind w:left="1210" w:right="783" w:hanging="852"/>
        <w:jc w:val="left"/>
        <w:rPr>
          <w:sz w:val="24"/>
        </w:rPr>
      </w:pPr>
      <w:r>
        <w:rPr>
          <w:sz w:val="24"/>
        </w:rPr>
        <w:t>Irvine,</w:t>
      </w:r>
      <w:r>
        <w:rPr>
          <w:spacing w:val="-5"/>
          <w:sz w:val="24"/>
        </w:rPr>
        <w:t> </w:t>
      </w:r>
      <w:r>
        <w:rPr>
          <w:sz w:val="24"/>
        </w:rPr>
        <w:t>J.</w:t>
      </w:r>
      <w:r>
        <w:rPr>
          <w:spacing w:val="-5"/>
          <w:sz w:val="24"/>
        </w:rPr>
        <w:t> </w:t>
      </w:r>
      <w:r>
        <w:rPr>
          <w:sz w:val="24"/>
        </w:rPr>
        <w:t>(2019).</w:t>
      </w:r>
      <w:r>
        <w:rPr>
          <w:spacing w:val="-5"/>
          <w:sz w:val="24"/>
        </w:rPr>
        <w:t> </w:t>
      </w:r>
      <w:r>
        <w:rPr>
          <w:sz w:val="24"/>
        </w:rPr>
        <w:t>Relationship</w:t>
      </w:r>
      <w:r>
        <w:rPr>
          <w:spacing w:val="-7"/>
          <w:sz w:val="24"/>
        </w:rPr>
        <w:t> </w:t>
      </w:r>
      <w:r>
        <w:rPr>
          <w:sz w:val="24"/>
        </w:rPr>
        <w:t>between</w:t>
      </w:r>
      <w:r>
        <w:rPr>
          <w:spacing w:val="-7"/>
          <w:sz w:val="24"/>
        </w:rPr>
        <w:t> </w:t>
      </w:r>
      <w:r>
        <w:rPr>
          <w:sz w:val="24"/>
        </w:rPr>
        <w:t>Teaching</w:t>
      </w:r>
      <w:r>
        <w:rPr>
          <w:spacing w:val="-4"/>
          <w:sz w:val="24"/>
        </w:rPr>
        <w:t> </w:t>
      </w:r>
      <w:r>
        <w:rPr>
          <w:sz w:val="24"/>
        </w:rPr>
        <w:t>Experience</w:t>
      </w:r>
      <w:r>
        <w:rPr>
          <w:spacing w:val="-7"/>
          <w:sz w:val="24"/>
        </w:rPr>
        <w:t> </w:t>
      </w:r>
      <w:r>
        <w:rPr>
          <w:sz w:val="24"/>
        </w:rPr>
        <w:t>and</w:t>
      </w:r>
      <w:r>
        <w:rPr>
          <w:spacing w:val="-5"/>
          <w:sz w:val="24"/>
        </w:rPr>
        <w:t> </w:t>
      </w:r>
      <w:r>
        <w:rPr>
          <w:sz w:val="24"/>
        </w:rPr>
        <w:t>Teacher Effectiveness: Implications for Policy Decisions. </w:t>
      </w:r>
      <w:r>
        <w:rPr>
          <w:rFonts w:ascii="Arial"/>
          <w:i/>
          <w:sz w:val="24"/>
        </w:rPr>
        <w:t>Journal of Instructional Pedagogies</w:t>
      </w:r>
      <w:r>
        <w:rPr>
          <w:sz w:val="24"/>
        </w:rPr>
        <w:t>, </w:t>
      </w:r>
      <w:r>
        <w:rPr>
          <w:rFonts w:ascii="Arial"/>
          <w:i/>
          <w:sz w:val="24"/>
        </w:rPr>
        <w:t>22</w:t>
      </w:r>
      <w:r>
        <w:rPr>
          <w:sz w:val="24"/>
        </w:rPr>
        <w:t>.</w:t>
      </w:r>
    </w:p>
    <w:p>
      <w:pPr>
        <w:spacing w:line="482" w:lineRule="auto" w:before="0"/>
        <w:ind w:left="1210" w:right="777" w:hanging="852"/>
        <w:jc w:val="left"/>
        <w:rPr>
          <w:rFonts w:ascii="Arial"/>
          <w:i/>
          <w:sz w:val="24"/>
        </w:rPr>
      </w:pPr>
      <w:r>
        <w:rPr>
          <w:sz w:val="24"/>
        </w:rPr>
        <w:t>Jauhariyah, D., Dardiri, D., Prasetiyo, A. E., Lestari, F., Sutduean, J., &amp; Sriyakul,</w:t>
      </w:r>
      <w:r>
        <w:rPr>
          <w:spacing w:val="-7"/>
          <w:sz w:val="24"/>
        </w:rPr>
        <w:t> </w:t>
      </w:r>
      <w:r>
        <w:rPr>
          <w:sz w:val="24"/>
        </w:rPr>
        <w:t>T.</w:t>
      </w:r>
      <w:r>
        <w:rPr>
          <w:spacing w:val="-7"/>
          <w:sz w:val="24"/>
        </w:rPr>
        <w:t> </w:t>
      </w:r>
      <w:r>
        <w:rPr>
          <w:sz w:val="24"/>
        </w:rPr>
        <w:t>(2021).</w:t>
      </w:r>
      <w:r>
        <w:rPr>
          <w:spacing w:val="-7"/>
          <w:sz w:val="24"/>
        </w:rPr>
        <w:t> </w:t>
      </w:r>
      <w:r>
        <w:rPr>
          <w:sz w:val="24"/>
        </w:rPr>
        <w:t>Cooperative</w:t>
      </w:r>
      <w:r>
        <w:rPr>
          <w:spacing w:val="-7"/>
          <w:sz w:val="24"/>
        </w:rPr>
        <w:t> </w:t>
      </w:r>
      <w:r>
        <w:rPr>
          <w:sz w:val="24"/>
        </w:rPr>
        <w:t>learning</w:t>
      </w:r>
      <w:r>
        <w:rPr>
          <w:spacing w:val="-7"/>
          <w:sz w:val="24"/>
        </w:rPr>
        <w:t> </w:t>
      </w:r>
      <w:r>
        <w:rPr>
          <w:sz w:val="24"/>
        </w:rPr>
        <w:t>implementation</w:t>
      </w:r>
      <w:r>
        <w:rPr>
          <w:spacing w:val="-8"/>
          <w:sz w:val="24"/>
        </w:rPr>
        <w:t> </w:t>
      </w:r>
      <w:r>
        <w:rPr>
          <w:sz w:val="24"/>
        </w:rPr>
        <w:t>to</w:t>
      </w:r>
      <w:r>
        <w:rPr>
          <w:spacing w:val="-6"/>
          <w:sz w:val="24"/>
        </w:rPr>
        <w:t> </w:t>
      </w:r>
      <w:r>
        <w:rPr>
          <w:sz w:val="24"/>
        </w:rPr>
        <w:t>improve an achievements of students on science competition. </w:t>
      </w:r>
      <w:r>
        <w:rPr>
          <w:rFonts w:ascii="Arial"/>
          <w:i/>
          <w:sz w:val="24"/>
        </w:rPr>
        <w:t>Journal of Advanced Sciences and Mathematics Education, 1(2), 53-64.</w:t>
      </w:r>
    </w:p>
    <w:p>
      <w:pPr>
        <w:spacing w:line="482" w:lineRule="auto" w:before="0"/>
        <w:ind w:left="1210" w:right="783" w:hanging="852"/>
        <w:jc w:val="left"/>
        <w:rPr>
          <w:rFonts w:ascii="Arial"/>
          <w:i/>
          <w:sz w:val="24"/>
        </w:rPr>
      </w:pPr>
      <w:r>
        <w:rPr>
          <w:sz w:val="24"/>
        </w:rPr>
        <w:t>Jimenez, E. (2020). Emotional quotient, work attitude and teaching performance</w:t>
      </w:r>
      <w:r>
        <w:rPr>
          <w:spacing w:val="-5"/>
          <w:sz w:val="24"/>
        </w:rPr>
        <w:t> </w:t>
      </w:r>
      <w:r>
        <w:rPr>
          <w:sz w:val="24"/>
        </w:rPr>
        <w:t>of</w:t>
      </w:r>
      <w:r>
        <w:rPr>
          <w:spacing w:val="-7"/>
          <w:sz w:val="24"/>
        </w:rPr>
        <w:t> </w:t>
      </w:r>
      <w:r>
        <w:rPr>
          <w:sz w:val="24"/>
        </w:rPr>
        <w:t>secondary</w:t>
      </w:r>
      <w:r>
        <w:rPr>
          <w:spacing w:val="-5"/>
          <w:sz w:val="24"/>
        </w:rPr>
        <w:t> </w:t>
      </w:r>
      <w:r>
        <w:rPr>
          <w:sz w:val="24"/>
        </w:rPr>
        <w:t>school</w:t>
      </w:r>
      <w:r>
        <w:rPr>
          <w:spacing w:val="-8"/>
          <w:sz w:val="24"/>
        </w:rPr>
        <w:t> </w:t>
      </w:r>
      <w:r>
        <w:rPr>
          <w:sz w:val="24"/>
        </w:rPr>
        <w:t>teachers.</w:t>
      </w:r>
      <w:r>
        <w:rPr>
          <w:spacing w:val="-1"/>
          <w:sz w:val="24"/>
        </w:rPr>
        <w:t> </w:t>
      </w:r>
      <w:r>
        <w:rPr>
          <w:rFonts w:ascii="Arial"/>
          <w:i/>
          <w:sz w:val="24"/>
        </w:rPr>
        <w:t>Journal</w:t>
      </w:r>
      <w:r>
        <w:rPr>
          <w:rFonts w:ascii="Arial"/>
          <w:i/>
          <w:spacing w:val="-8"/>
          <w:sz w:val="24"/>
        </w:rPr>
        <w:t> </w:t>
      </w:r>
      <w:r>
        <w:rPr>
          <w:rFonts w:ascii="Arial"/>
          <w:i/>
          <w:sz w:val="24"/>
        </w:rPr>
        <w:t>of</w:t>
      </w:r>
      <w:r>
        <w:rPr>
          <w:rFonts w:ascii="Arial"/>
          <w:i/>
          <w:spacing w:val="-5"/>
          <w:sz w:val="24"/>
        </w:rPr>
        <w:t> </w:t>
      </w:r>
      <w:r>
        <w:rPr>
          <w:rFonts w:ascii="Arial"/>
          <w:i/>
          <w:sz w:val="24"/>
        </w:rPr>
        <w:t>Pedagogical Sociology and Psychology.</w:t>
      </w:r>
    </w:p>
    <w:p>
      <w:pPr>
        <w:spacing w:line="482" w:lineRule="auto" w:before="0"/>
        <w:ind w:left="1210" w:right="783" w:hanging="852"/>
        <w:jc w:val="left"/>
        <w:rPr>
          <w:rFonts w:ascii="Arial"/>
          <w:i/>
          <w:sz w:val="24"/>
        </w:rPr>
      </w:pPr>
      <w:r>
        <w:rPr>
          <w:sz w:val="24"/>
        </w:rPr>
        <w:t>Jita, T.,</w:t>
      </w:r>
      <w:r>
        <w:rPr>
          <w:spacing w:val="-2"/>
          <w:sz w:val="24"/>
        </w:rPr>
        <w:t> </w:t>
      </w:r>
      <w:r>
        <w:rPr>
          <w:sz w:val="24"/>
        </w:rPr>
        <w:t>&amp; Sintema,</w:t>
      </w:r>
      <w:r>
        <w:rPr>
          <w:spacing w:val="-2"/>
          <w:sz w:val="24"/>
        </w:rPr>
        <w:t> </w:t>
      </w:r>
      <w:r>
        <w:rPr>
          <w:sz w:val="24"/>
        </w:rPr>
        <w:t>E.</w:t>
      </w:r>
      <w:r>
        <w:rPr>
          <w:spacing w:val="-2"/>
          <w:sz w:val="24"/>
        </w:rPr>
        <w:t> </w:t>
      </w:r>
      <w:r>
        <w:rPr>
          <w:sz w:val="24"/>
        </w:rPr>
        <w:t>J. (2022). Exploring classroom</w:t>
      </w:r>
      <w:r>
        <w:rPr>
          <w:spacing w:val="-1"/>
          <w:sz w:val="24"/>
        </w:rPr>
        <w:t> </w:t>
      </w:r>
      <w:r>
        <w:rPr>
          <w:sz w:val="24"/>
        </w:rPr>
        <w:t>use</w:t>
      </w:r>
      <w:r>
        <w:rPr>
          <w:spacing w:val="-2"/>
          <w:sz w:val="24"/>
        </w:rPr>
        <w:t> </w:t>
      </w:r>
      <w:r>
        <w:rPr>
          <w:sz w:val="24"/>
        </w:rPr>
        <w:t>of ICT</w:t>
      </w:r>
      <w:r>
        <w:rPr>
          <w:spacing w:val="-3"/>
          <w:sz w:val="24"/>
        </w:rPr>
        <w:t> </w:t>
      </w:r>
      <w:r>
        <w:rPr>
          <w:sz w:val="24"/>
        </w:rPr>
        <w:t>among</w:t>
      </w:r>
      <w:r>
        <w:rPr>
          <w:spacing w:val="40"/>
          <w:sz w:val="24"/>
        </w:rPr>
        <w:t> </w:t>
      </w:r>
      <w:r>
        <w:rPr>
          <w:sz w:val="24"/>
        </w:rPr>
        <w:t>pre- service</w:t>
      </w:r>
      <w:r>
        <w:rPr>
          <w:spacing w:val="-5"/>
          <w:sz w:val="24"/>
        </w:rPr>
        <w:t> </w:t>
      </w:r>
      <w:r>
        <w:rPr>
          <w:sz w:val="24"/>
        </w:rPr>
        <w:t>science</w:t>
      </w:r>
      <w:r>
        <w:rPr>
          <w:spacing w:val="-6"/>
          <w:sz w:val="24"/>
        </w:rPr>
        <w:t> </w:t>
      </w:r>
      <w:r>
        <w:rPr>
          <w:sz w:val="24"/>
        </w:rPr>
        <w:t>teachers</w:t>
      </w:r>
      <w:r>
        <w:rPr>
          <w:spacing w:val="-5"/>
          <w:sz w:val="24"/>
        </w:rPr>
        <w:t> </w:t>
      </w:r>
      <w:r>
        <w:rPr>
          <w:sz w:val="24"/>
        </w:rPr>
        <w:t>in</w:t>
      </w:r>
      <w:r>
        <w:rPr>
          <w:spacing w:val="-5"/>
          <w:sz w:val="24"/>
        </w:rPr>
        <w:t> </w:t>
      </w:r>
      <w:r>
        <w:rPr>
          <w:sz w:val="24"/>
        </w:rPr>
        <w:t>selected</w:t>
      </w:r>
      <w:r>
        <w:rPr>
          <w:spacing w:val="-5"/>
          <w:sz w:val="24"/>
        </w:rPr>
        <w:t> </w:t>
      </w:r>
      <w:r>
        <w:rPr>
          <w:sz w:val="24"/>
        </w:rPr>
        <w:t>SADC</w:t>
      </w:r>
      <w:r>
        <w:rPr>
          <w:spacing w:val="-5"/>
          <w:sz w:val="24"/>
        </w:rPr>
        <w:t> </w:t>
      </w:r>
      <w:r>
        <w:rPr>
          <w:sz w:val="24"/>
        </w:rPr>
        <w:t>countries.</w:t>
      </w:r>
      <w:r>
        <w:rPr>
          <w:spacing w:val="-2"/>
          <w:sz w:val="24"/>
        </w:rPr>
        <w:t> </w:t>
      </w:r>
      <w:r>
        <w:rPr>
          <w:rFonts w:ascii="Arial"/>
          <w:i/>
          <w:sz w:val="24"/>
        </w:rPr>
        <w:t>African</w:t>
      </w:r>
      <w:r>
        <w:rPr>
          <w:rFonts w:ascii="Arial"/>
          <w:i/>
          <w:spacing w:val="-5"/>
          <w:sz w:val="24"/>
        </w:rPr>
        <w:t> </w:t>
      </w:r>
      <w:r>
        <w:rPr>
          <w:rFonts w:ascii="Arial"/>
          <w:i/>
          <w:sz w:val="24"/>
        </w:rPr>
        <w:t>Journal of Research in Mathematics, Science and Technology Education, 26(3), 218-236.</w:t>
      </w:r>
    </w:p>
    <w:p>
      <w:pPr>
        <w:spacing w:after="0" w:line="482" w:lineRule="auto"/>
        <w:jc w:val="left"/>
        <w:rPr>
          <w:rFonts w:ascii="Arial"/>
          <w:i/>
          <w:sz w:val="24"/>
        </w:rPr>
        <w:sectPr>
          <w:pgSz w:w="12240" w:h="15840"/>
          <w:pgMar w:header="0" w:footer="1397" w:top="1760" w:bottom="1580" w:left="1800" w:right="1080"/>
        </w:sectPr>
      </w:pPr>
    </w:p>
    <w:p>
      <w:pPr>
        <w:spacing w:line="482" w:lineRule="auto" w:before="81"/>
        <w:ind w:left="1210" w:right="783" w:hanging="852"/>
        <w:jc w:val="left"/>
        <w:rPr>
          <w:rFonts w:ascii="Arial" w:hAnsi="Arial"/>
          <w:i/>
          <w:sz w:val="24"/>
        </w:rPr>
      </w:pPr>
      <w:r>
        <w:rPr>
          <w:sz w:val="24"/>
        </w:rPr>
        <w:t>Johnson, M., &amp; Brown, S. (2021). </w:t>
      </w:r>
      <w:r>
        <w:rPr>
          <w:rFonts w:ascii="Arial" w:hAnsi="Arial"/>
          <w:i/>
          <w:sz w:val="24"/>
        </w:rPr>
        <w:t>The impact of self-directed learning on academic</w:t>
      </w:r>
      <w:r>
        <w:rPr>
          <w:rFonts w:ascii="Arial" w:hAnsi="Arial"/>
          <w:i/>
          <w:spacing w:val="-6"/>
          <w:sz w:val="24"/>
        </w:rPr>
        <w:t> </w:t>
      </w:r>
      <w:r>
        <w:rPr>
          <w:rFonts w:ascii="Arial" w:hAnsi="Arial"/>
          <w:i/>
          <w:sz w:val="24"/>
        </w:rPr>
        <w:t>achievement.</w:t>
      </w:r>
      <w:r>
        <w:rPr>
          <w:rFonts w:ascii="Arial" w:hAnsi="Arial"/>
          <w:i/>
          <w:spacing w:val="-6"/>
          <w:sz w:val="24"/>
        </w:rPr>
        <w:t> </w:t>
      </w:r>
      <w:r>
        <w:rPr>
          <w:rFonts w:ascii="Arial" w:hAnsi="Arial"/>
          <w:i/>
          <w:sz w:val="24"/>
        </w:rPr>
        <w:t>Journal</w:t>
      </w:r>
      <w:r>
        <w:rPr>
          <w:rFonts w:ascii="Arial" w:hAnsi="Arial"/>
          <w:i/>
          <w:spacing w:val="-6"/>
          <w:sz w:val="24"/>
        </w:rPr>
        <w:t> </w:t>
      </w:r>
      <w:r>
        <w:rPr>
          <w:rFonts w:ascii="Arial" w:hAnsi="Arial"/>
          <w:i/>
          <w:sz w:val="24"/>
        </w:rPr>
        <w:t>of</w:t>
      </w:r>
      <w:r>
        <w:rPr>
          <w:rFonts w:ascii="Arial" w:hAnsi="Arial"/>
          <w:i/>
          <w:spacing w:val="-8"/>
          <w:sz w:val="24"/>
        </w:rPr>
        <w:t> </w:t>
      </w:r>
      <w:r>
        <w:rPr>
          <w:rFonts w:ascii="Arial" w:hAnsi="Arial"/>
          <w:i/>
          <w:sz w:val="24"/>
        </w:rPr>
        <w:t>Educational</w:t>
      </w:r>
      <w:r>
        <w:rPr>
          <w:rFonts w:ascii="Arial" w:hAnsi="Arial"/>
          <w:i/>
          <w:spacing w:val="-5"/>
          <w:sz w:val="24"/>
        </w:rPr>
        <w:t> </w:t>
      </w:r>
      <w:r>
        <w:rPr>
          <w:rFonts w:ascii="Arial" w:hAnsi="Arial"/>
          <w:i/>
          <w:sz w:val="24"/>
        </w:rPr>
        <w:t>Psychology,</w:t>
      </w:r>
      <w:r>
        <w:rPr>
          <w:rFonts w:ascii="Arial" w:hAnsi="Arial"/>
          <w:i/>
          <w:spacing w:val="-6"/>
          <w:sz w:val="24"/>
        </w:rPr>
        <w:t> </w:t>
      </w:r>
      <w:r>
        <w:rPr>
          <w:rFonts w:ascii="Arial" w:hAnsi="Arial"/>
          <w:i/>
          <w:sz w:val="24"/>
        </w:rPr>
        <w:t>38(2), 112–130. </w:t>
      </w:r>
      <w:hyperlink r:id="rId17">
        <w:r>
          <w:rPr>
            <w:rFonts w:ascii="Arial" w:hAnsi="Arial"/>
            <w:i/>
            <w:sz w:val="24"/>
          </w:rPr>
          <w:t>https://doi.org/XXXX</w:t>
        </w:r>
      </w:hyperlink>
    </w:p>
    <w:p>
      <w:pPr>
        <w:spacing w:line="482" w:lineRule="auto" w:before="0"/>
        <w:ind w:left="1210" w:right="985" w:hanging="852"/>
        <w:jc w:val="left"/>
        <w:rPr>
          <w:rFonts w:ascii="Arial" w:hAnsi="Arial"/>
          <w:i/>
          <w:sz w:val="24"/>
        </w:rPr>
      </w:pPr>
      <w:r>
        <w:rPr>
          <w:sz w:val="24"/>
        </w:rPr>
        <w:t>Johnston, O., Wildy, H., &amp; Shand, J. (2022). </w:t>
      </w:r>
      <w:r>
        <w:rPr>
          <w:rFonts w:ascii="Arial" w:hAnsi="Arial"/>
          <w:i/>
          <w:sz w:val="24"/>
        </w:rPr>
        <w:t>‘That teacher really likes me’- Student-teacher</w:t>
      </w:r>
      <w:r>
        <w:rPr>
          <w:rFonts w:ascii="Arial" w:hAnsi="Arial"/>
          <w:i/>
          <w:spacing w:val="-6"/>
          <w:sz w:val="24"/>
        </w:rPr>
        <w:t> </w:t>
      </w:r>
      <w:r>
        <w:rPr>
          <w:rFonts w:ascii="Arial" w:hAnsi="Arial"/>
          <w:i/>
          <w:sz w:val="24"/>
        </w:rPr>
        <w:t>interactions</w:t>
      </w:r>
      <w:r>
        <w:rPr>
          <w:rFonts w:ascii="Arial" w:hAnsi="Arial"/>
          <w:i/>
          <w:spacing w:val="-6"/>
          <w:sz w:val="24"/>
        </w:rPr>
        <w:t> </w:t>
      </w:r>
      <w:r>
        <w:rPr>
          <w:rFonts w:ascii="Arial" w:hAnsi="Arial"/>
          <w:i/>
          <w:sz w:val="24"/>
        </w:rPr>
        <w:t>that</w:t>
      </w:r>
      <w:r>
        <w:rPr>
          <w:rFonts w:ascii="Arial" w:hAnsi="Arial"/>
          <w:i/>
          <w:spacing w:val="-6"/>
          <w:sz w:val="24"/>
        </w:rPr>
        <w:t> </w:t>
      </w:r>
      <w:r>
        <w:rPr>
          <w:rFonts w:ascii="Arial" w:hAnsi="Arial"/>
          <w:i/>
          <w:sz w:val="24"/>
        </w:rPr>
        <w:t>initiate</w:t>
      </w:r>
      <w:r>
        <w:rPr>
          <w:rFonts w:ascii="Arial" w:hAnsi="Arial"/>
          <w:i/>
          <w:spacing w:val="-8"/>
          <w:sz w:val="24"/>
        </w:rPr>
        <w:t> </w:t>
      </w:r>
      <w:r>
        <w:rPr>
          <w:rFonts w:ascii="Arial" w:hAnsi="Arial"/>
          <w:i/>
          <w:sz w:val="24"/>
        </w:rPr>
        <w:t>teacher</w:t>
      </w:r>
      <w:r>
        <w:rPr>
          <w:rFonts w:ascii="Arial" w:hAnsi="Arial"/>
          <w:i/>
          <w:spacing w:val="-6"/>
          <w:sz w:val="24"/>
        </w:rPr>
        <w:t> </w:t>
      </w:r>
      <w:r>
        <w:rPr>
          <w:rFonts w:ascii="Arial" w:hAnsi="Arial"/>
          <w:i/>
          <w:sz w:val="24"/>
        </w:rPr>
        <w:t>expectation</w:t>
      </w:r>
      <w:r>
        <w:rPr>
          <w:rFonts w:ascii="Arial" w:hAnsi="Arial"/>
          <w:i/>
          <w:spacing w:val="-8"/>
          <w:sz w:val="24"/>
        </w:rPr>
        <w:t> </w:t>
      </w:r>
      <w:r>
        <w:rPr>
          <w:rFonts w:ascii="Arial" w:hAnsi="Arial"/>
          <w:i/>
          <w:sz w:val="24"/>
        </w:rPr>
        <w:t>effects by developing caring relationships. Learning and Instruction, 80, </w:t>
      </w:r>
      <w:r>
        <w:rPr>
          <w:rFonts w:ascii="Arial" w:hAnsi="Arial"/>
          <w:i/>
          <w:spacing w:val="-2"/>
          <w:sz w:val="24"/>
        </w:rPr>
        <w:t>101580.</w:t>
      </w:r>
    </w:p>
    <w:p>
      <w:pPr>
        <w:pStyle w:val="BodyText"/>
        <w:spacing w:line="482" w:lineRule="auto"/>
        <w:ind w:left="1210" w:right="783" w:hanging="852"/>
      </w:pPr>
      <w:r>
        <w:rPr/>
        <w:t>Karta,</w:t>
      </w:r>
      <w:r>
        <w:rPr>
          <w:spacing w:val="-4"/>
        </w:rPr>
        <w:t> </w:t>
      </w:r>
      <w:r>
        <w:rPr/>
        <w:t>I.</w:t>
      </w:r>
      <w:r>
        <w:rPr>
          <w:spacing w:val="-4"/>
        </w:rPr>
        <w:t> </w:t>
      </w:r>
      <w:r>
        <w:rPr/>
        <w:t>W.,</w:t>
      </w:r>
      <w:r>
        <w:rPr>
          <w:spacing w:val="-4"/>
        </w:rPr>
        <w:t> </w:t>
      </w:r>
      <w:r>
        <w:rPr/>
        <w:t>Suarta,</w:t>
      </w:r>
      <w:r>
        <w:rPr>
          <w:spacing w:val="-2"/>
        </w:rPr>
        <w:t> </w:t>
      </w:r>
      <w:r>
        <w:rPr/>
        <w:t>N.,</w:t>
      </w:r>
      <w:r>
        <w:rPr>
          <w:spacing w:val="-2"/>
        </w:rPr>
        <w:t> </w:t>
      </w:r>
      <w:r>
        <w:rPr/>
        <w:t>Rasmini,</w:t>
      </w:r>
      <w:r>
        <w:rPr>
          <w:spacing w:val="-4"/>
        </w:rPr>
        <w:t> </w:t>
      </w:r>
      <w:r>
        <w:rPr/>
        <w:t>N.</w:t>
      </w:r>
      <w:r>
        <w:rPr>
          <w:spacing w:val="-2"/>
        </w:rPr>
        <w:t> </w:t>
      </w:r>
      <w:r>
        <w:rPr/>
        <w:t>W.,</w:t>
      </w:r>
      <w:r>
        <w:rPr>
          <w:spacing w:val="-4"/>
        </w:rPr>
        <w:t> </w:t>
      </w:r>
      <w:r>
        <w:rPr/>
        <w:t>Widiana,</w:t>
      </w:r>
      <w:r>
        <w:rPr>
          <w:spacing w:val="-4"/>
        </w:rPr>
        <w:t> </w:t>
      </w:r>
      <w:r>
        <w:rPr/>
        <w:t>I.</w:t>
      </w:r>
      <w:r>
        <w:rPr>
          <w:spacing w:val="-4"/>
        </w:rPr>
        <w:t> </w:t>
      </w:r>
      <w:r>
        <w:rPr/>
        <w:t>W.,</w:t>
      </w:r>
      <w:r>
        <w:rPr>
          <w:spacing w:val="-4"/>
        </w:rPr>
        <w:t> </w:t>
      </w:r>
      <w:r>
        <w:rPr/>
        <w:t>Putri,</w:t>
      </w:r>
      <w:r>
        <w:rPr>
          <w:spacing w:val="-2"/>
        </w:rPr>
        <w:t> </w:t>
      </w:r>
      <w:r>
        <w:rPr/>
        <w:t>N.</w:t>
      </w:r>
      <w:r>
        <w:rPr>
          <w:spacing w:val="-2"/>
        </w:rPr>
        <w:t> </w:t>
      </w:r>
      <w:r>
        <w:rPr/>
        <w:t>N.</w:t>
      </w:r>
      <w:r>
        <w:rPr>
          <w:spacing w:val="-6"/>
        </w:rPr>
        <w:t> </w:t>
      </w:r>
      <w:r>
        <w:rPr/>
        <w:t>C.</w:t>
      </w:r>
      <w:r>
        <w:rPr>
          <w:spacing w:val="-2"/>
        </w:rPr>
        <w:t> </w:t>
      </w:r>
      <w:r>
        <w:rPr/>
        <w:t>A.,</w:t>
      </w:r>
      <w:r>
        <w:rPr>
          <w:spacing w:val="-2"/>
        </w:rPr>
        <w:t> </w:t>
      </w:r>
      <w:r>
        <w:rPr/>
        <w:t>&amp; Antara, I. G. W. S. (2022). The Impact of Tri Pramana-based Hypothetic Deductive Learning Cycle Model on Character Forming and Creativity Development in Early Childhood. Educational Sciences: Theory &amp; Practice, 22(2), 239-249.</w:t>
      </w:r>
    </w:p>
    <w:p>
      <w:pPr>
        <w:pStyle w:val="BodyText"/>
        <w:spacing w:line="480" w:lineRule="auto"/>
        <w:ind w:left="1210" w:right="783" w:hanging="852"/>
      </w:pPr>
      <w:r>
        <w:rPr/>
        <w:t>Kartini,</w:t>
      </w:r>
      <w:r>
        <w:rPr>
          <w:spacing w:val="-4"/>
        </w:rPr>
        <w:t> </w:t>
      </w:r>
      <w:r>
        <w:rPr/>
        <w:t>D.,</w:t>
      </w:r>
      <w:r>
        <w:rPr>
          <w:spacing w:val="-5"/>
        </w:rPr>
        <w:t> </w:t>
      </w:r>
      <w:r>
        <w:rPr/>
        <w:t>Kristiawan,</w:t>
      </w:r>
      <w:r>
        <w:rPr>
          <w:spacing w:val="-5"/>
        </w:rPr>
        <w:t> </w:t>
      </w:r>
      <w:r>
        <w:rPr/>
        <w:t>M.,</w:t>
      </w:r>
      <w:r>
        <w:rPr>
          <w:spacing w:val="-4"/>
        </w:rPr>
        <w:t> </w:t>
      </w:r>
      <w:r>
        <w:rPr/>
        <w:t>Fitria,</w:t>
      </w:r>
      <w:r>
        <w:rPr>
          <w:spacing w:val="-4"/>
        </w:rPr>
        <w:t> </w:t>
      </w:r>
      <w:r>
        <w:rPr/>
        <w:t>H.,</w:t>
      </w:r>
      <w:r>
        <w:rPr>
          <w:spacing w:val="-4"/>
        </w:rPr>
        <w:t> </w:t>
      </w:r>
      <w:r>
        <w:rPr/>
        <w:t>Negeri,</w:t>
      </w:r>
      <w:r>
        <w:rPr>
          <w:spacing w:val="-4"/>
        </w:rPr>
        <w:t> </w:t>
      </w:r>
      <w:r>
        <w:rPr/>
        <w:t>S.,</w:t>
      </w:r>
      <w:r>
        <w:rPr>
          <w:spacing w:val="-4"/>
        </w:rPr>
        <w:t> </w:t>
      </w:r>
      <w:r>
        <w:rPr/>
        <w:t>&amp;</w:t>
      </w:r>
      <w:r>
        <w:rPr>
          <w:spacing w:val="-3"/>
        </w:rPr>
        <w:t> </w:t>
      </w:r>
      <w:r>
        <w:rPr/>
        <w:t>Sugihan,</w:t>
      </w:r>
      <w:r>
        <w:rPr>
          <w:spacing w:val="-5"/>
        </w:rPr>
        <w:t> </w:t>
      </w:r>
      <w:r>
        <w:rPr/>
        <w:t>M.</w:t>
      </w:r>
      <w:r>
        <w:rPr>
          <w:spacing w:val="-4"/>
        </w:rPr>
        <w:t> </w:t>
      </w:r>
      <w:r>
        <w:rPr/>
        <w:t>(2020).</w:t>
      </w:r>
      <w:r>
        <w:rPr>
          <w:spacing w:val="-4"/>
        </w:rPr>
        <w:t> </w:t>
      </w:r>
      <w:r>
        <w:rPr/>
        <w:t>The influence of principal’s leadership, academic supervision, and professional competence toward teachers’</w:t>
      </w:r>
    </w:p>
    <w:p>
      <w:pPr>
        <w:spacing w:line="482" w:lineRule="auto" w:before="0"/>
        <w:ind w:left="1210" w:right="783" w:firstLine="0"/>
        <w:jc w:val="left"/>
        <w:rPr>
          <w:sz w:val="24"/>
        </w:rPr>
      </w:pPr>
      <w:r>
        <w:rPr>
          <w:sz w:val="24"/>
        </w:rPr>
        <w:t>performance.</w:t>
      </w:r>
      <w:r>
        <w:rPr>
          <w:spacing w:val="-5"/>
          <w:sz w:val="24"/>
        </w:rPr>
        <w:t> </w:t>
      </w:r>
      <w:r>
        <w:rPr>
          <w:rFonts w:ascii="Arial"/>
          <w:i/>
          <w:sz w:val="24"/>
        </w:rPr>
        <w:t>International</w:t>
      </w:r>
      <w:r>
        <w:rPr>
          <w:rFonts w:ascii="Arial"/>
          <w:i/>
          <w:spacing w:val="-7"/>
          <w:sz w:val="24"/>
        </w:rPr>
        <w:t> </w:t>
      </w:r>
      <w:r>
        <w:rPr>
          <w:rFonts w:ascii="Arial"/>
          <w:i/>
          <w:sz w:val="24"/>
        </w:rPr>
        <w:t>Journal</w:t>
      </w:r>
      <w:r>
        <w:rPr>
          <w:rFonts w:ascii="Arial"/>
          <w:i/>
          <w:spacing w:val="-10"/>
          <w:sz w:val="24"/>
        </w:rPr>
        <w:t> </w:t>
      </w:r>
      <w:r>
        <w:rPr>
          <w:rFonts w:ascii="Arial"/>
          <w:i/>
          <w:sz w:val="24"/>
        </w:rPr>
        <w:t>of</w:t>
      </w:r>
      <w:r>
        <w:rPr>
          <w:rFonts w:ascii="Arial"/>
          <w:i/>
          <w:spacing w:val="-7"/>
          <w:sz w:val="24"/>
        </w:rPr>
        <w:t> </w:t>
      </w:r>
      <w:r>
        <w:rPr>
          <w:rFonts w:ascii="Arial"/>
          <w:i/>
          <w:sz w:val="24"/>
        </w:rPr>
        <w:t>Progressive</w:t>
      </w:r>
      <w:r>
        <w:rPr>
          <w:rFonts w:ascii="Arial"/>
          <w:i/>
          <w:spacing w:val="-7"/>
          <w:sz w:val="24"/>
        </w:rPr>
        <w:t> </w:t>
      </w:r>
      <w:r>
        <w:rPr>
          <w:rFonts w:ascii="Arial"/>
          <w:i/>
          <w:sz w:val="24"/>
        </w:rPr>
        <w:t>Sciences</w:t>
      </w:r>
      <w:r>
        <w:rPr>
          <w:rFonts w:ascii="Arial"/>
          <w:i/>
          <w:spacing w:val="-7"/>
          <w:sz w:val="24"/>
        </w:rPr>
        <w:t> </w:t>
      </w:r>
      <w:r>
        <w:rPr>
          <w:rFonts w:ascii="Arial"/>
          <w:i/>
          <w:sz w:val="24"/>
        </w:rPr>
        <w:t>and Technologies (IJPSAT)</w:t>
      </w:r>
      <w:r>
        <w:rPr>
          <w:sz w:val="24"/>
        </w:rPr>
        <w:t>, </w:t>
      </w:r>
      <w:r>
        <w:rPr>
          <w:rFonts w:ascii="Arial"/>
          <w:i/>
          <w:sz w:val="24"/>
        </w:rPr>
        <w:t>20</w:t>
      </w:r>
      <w:r>
        <w:rPr>
          <w:sz w:val="24"/>
        </w:rPr>
        <w:t>(1), 156-164.</w:t>
      </w:r>
    </w:p>
    <w:p>
      <w:pPr>
        <w:spacing w:line="482" w:lineRule="auto" w:before="0"/>
        <w:ind w:left="1210" w:right="777" w:hanging="852"/>
        <w:jc w:val="left"/>
        <w:rPr>
          <w:rFonts w:ascii="Arial"/>
          <w:i/>
          <w:sz w:val="24"/>
        </w:rPr>
      </w:pPr>
      <w:r>
        <w:rPr>
          <w:sz w:val="24"/>
        </w:rPr>
        <w:t>Kolb, D. A. (1984). </w:t>
      </w:r>
      <w:r>
        <w:rPr>
          <w:rFonts w:ascii="Arial"/>
          <w:i/>
          <w:sz w:val="24"/>
        </w:rPr>
        <w:t>Experiential Learning: Experience as the Source of Learning</w:t>
      </w:r>
      <w:r>
        <w:rPr>
          <w:rFonts w:ascii="Arial"/>
          <w:i/>
          <w:spacing w:val="-6"/>
          <w:sz w:val="24"/>
        </w:rPr>
        <w:t> </w:t>
      </w:r>
      <w:r>
        <w:rPr>
          <w:rFonts w:ascii="Arial"/>
          <w:i/>
          <w:sz w:val="24"/>
        </w:rPr>
        <w:t>and</w:t>
      </w:r>
      <w:r>
        <w:rPr>
          <w:rFonts w:ascii="Arial"/>
          <w:i/>
          <w:spacing w:val="-6"/>
          <w:sz w:val="24"/>
        </w:rPr>
        <w:t> </w:t>
      </w:r>
      <w:r>
        <w:rPr>
          <w:rFonts w:ascii="Arial"/>
          <w:i/>
          <w:sz w:val="24"/>
        </w:rPr>
        <w:t>Development.</w:t>
      </w:r>
      <w:r>
        <w:rPr>
          <w:rFonts w:ascii="Arial"/>
          <w:i/>
          <w:spacing w:val="-6"/>
          <w:sz w:val="24"/>
        </w:rPr>
        <w:t> </w:t>
      </w:r>
      <w:r>
        <w:rPr>
          <w:rFonts w:ascii="Arial"/>
          <w:i/>
          <w:sz w:val="24"/>
        </w:rPr>
        <w:t>Englewood</w:t>
      </w:r>
      <w:r>
        <w:rPr>
          <w:rFonts w:ascii="Arial"/>
          <w:i/>
          <w:spacing w:val="-6"/>
          <w:sz w:val="24"/>
        </w:rPr>
        <w:t> </w:t>
      </w:r>
      <w:r>
        <w:rPr>
          <w:rFonts w:ascii="Arial"/>
          <w:i/>
          <w:sz w:val="24"/>
        </w:rPr>
        <w:t>Cliffs,</w:t>
      </w:r>
      <w:r>
        <w:rPr>
          <w:rFonts w:ascii="Arial"/>
          <w:i/>
          <w:spacing w:val="-6"/>
          <w:sz w:val="24"/>
        </w:rPr>
        <w:t> </w:t>
      </w:r>
      <w:r>
        <w:rPr>
          <w:rFonts w:ascii="Arial"/>
          <w:i/>
          <w:sz w:val="24"/>
        </w:rPr>
        <w:t>NJ:</w:t>
      </w:r>
      <w:r>
        <w:rPr>
          <w:rFonts w:ascii="Arial"/>
          <w:i/>
          <w:spacing w:val="-6"/>
          <w:sz w:val="24"/>
        </w:rPr>
        <w:t> </w:t>
      </w:r>
      <w:r>
        <w:rPr>
          <w:rFonts w:ascii="Arial"/>
          <w:i/>
          <w:sz w:val="24"/>
        </w:rPr>
        <w:t>Prentice</w:t>
      </w:r>
      <w:r>
        <w:rPr>
          <w:rFonts w:ascii="Arial"/>
          <w:i/>
          <w:spacing w:val="-6"/>
          <w:sz w:val="24"/>
        </w:rPr>
        <w:t> </w:t>
      </w:r>
      <w:r>
        <w:rPr>
          <w:rFonts w:ascii="Arial"/>
          <w:i/>
          <w:sz w:val="24"/>
        </w:rPr>
        <w:t>Hall.</w:t>
      </w:r>
    </w:p>
    <w:p>
      <w:pPr>
        <w:pStyle w:val="BodyText"/>
        <w:spacing w:line="275" w:lineRule="exact"/>
        <w:ind w:left="358"/>
      </w:pPr>
      <w:r>
        <w:rPr/>
        <w:t>Kurganovna,</w:t>
      </w:r>
      <w:r>
        <w:rPr>
          <w:spacing w:val="-5"/>
        </w:rPr>
        <w:t> </w:t>
      </w:r>
      <w:r>
        <w:rPr/>
        <w:t>K.</w:t>
      </w:r>
      <w:r>
        <w:rPr>
          <w:spacing w:val="-3"/>
        </w:rPr>
        <w:t> </w:t>
      </w:r>
      <w:r>
        <w:rPr/>
        <w:t>D.,</w:t>
      </w:r>
      <w:r>
        <w:rPr>
          <w:spacing w:val="-4"/>
        </w:rPr>
        <w:t> </w:t>
      </w:r>
      <w:r>
        <w:rPr/>
        <w:t>Abdusalamovna,</w:t>
      </w:r>
      <w:r>
        <w:rPr>
          <w:spacing w:val="-5"/>
        </w:rPr>
        <w:t> </w:t>
      </w:r>
      <w:r>
        <w:rPr/>
        <w:t>A.</w:t>
      </w:r>
      <w:r>
        <w:rPr>
          <w:spacing w:val="-5"/>
        </w:rPr>
        <w:t> </w:t>
      </w:r>
      <w:r>
        <w:rPr/>
        <w:t>S.,</w:t>
      </w:r>
      <w:r>
        <w:rPr>
          <w:spacing w:val="-4"/>
        </w:rPr>
        <w:t> </w:t>
      </w:r>
      <w:r>
        <w:rPr/>
        <w:t>Sabirovna,</w:t>
      </w:r>
      <w:r>
        <w:rPr>
          <w:spacing w:val="-3"/>
        </w:rPr>
        <w:t> </w:t>
      </w:r>
      <w:r>
        <w:rPr/>
        <w:t>A.</w:t>
      </w:r>
      <w:r>
        <w:rPr>
          <w:spacing w:val="-5"/>
        </w:rPr>
        <w:t> </w:t>
      </w:r>
      <w:r>
        <w:rPr/>
        <w:t>N.,</w:t>
      </w:r>
      <w:r>
        <w:rPr>
          <w:spacing w:val="-2"/>
        </w:rPr>
        <w:t> </w:t>
      </w:r>
      <w:r>
        <w:rPr/>
        <w:t>&amp;</w:t>
      </w:r>
      <w:r>
        <w:rPr>
          <w:spacing w:val="-4"/>
        </w:rPr>
        <w:t> </w:t>
      </w:r>
      <w:r>
        <w:rPr/>
        <w:t>Gafurovna,</w:t>
      </w:r>
      <w:r>
        <w:rPr>
          <w:spacing w:val="-4"/>
        </w:rPr>
        <w:t> </w:t>
      </w:r>
      <w:r>
        <w:rPr>
          <w:spacing w:val="-5"/>
        </w:rPr>
        <w:t>A.</w:t>
      </w:r>
    </w:p>
    <w:p>
      <w:pPr>
        <w:pStyle w:val="BodyText"/>
        <w:spacing w:before="274"/>
        <w:ind w:left="1210"/>
      </w:pPr>
      <w:r>
        <w:rPr/>
        <w:t>S.</w:t>
      </w:r>
      <w:r>
        <w:rPr>
          <w:spacing w:val="-3"/>
        </w:rPr>
        <w:t> </w:t>
      </w:r>
      <w:r>
        <w:rPr/>
        <w:t>(2022).</w:t>
      </w:r>
      <w:r>
        <w:rPr>
          <w:spacing w:val="-3"/>
        </w:rPr>
        <w:t> </w:t>
      </w:r>
      <w:r>
        <w:rPr/>
        <w:t>The</w:t>
      </w:r>
      <w:r>
        <w:rPr>
          <w:spacing w:val="-3"/>
        </w:rPr>
        <w:t> </w:t>
      </w:r>
      <w:r>
        <w:rPr/>
        <w:t>Use</w:t>
      </w:r>
      <w:r>
        <w:rPr>
          <w:spacing w:val="-5"/>
        </w:rPr>
        <w:t> </w:t>
      </w:r>
      <w:r>
        <w:rPr/>
        <w:t>Of</w:t>
      </w:r>
      <w:r>
        <w:rPr>
          <w:spacing w:val="-5"/>
        </w:rPr>
        <w:t> </w:t>
      </w:r>
      <w:r>
        <w:rPr/>
        <w:t>Interactive</w:t>
      </w:r>
      <w:r>
        <w:rPr>
          <w:spacing w:val="-3"/>
        </w:rPr>
        <w:t> </w:t>
      </w:r>
      <w:r>
        <w:rPr/>
        <w:t>Methods</w:t>
      </w:r>
      <w:r>
        <w:rPr>
          <w:spacing w:val="-5"/>
        </w:rPr>
        <w:t> </w:t>
      </w:r>
      <w:r>
        <w:rPr/>
        <w:t>And</w:t>
      </w:r>
      <w:r>
        <w:rPr>
          <w:spacing w:val="-3"/>
        </w:rPr>
        <w:t> </w:t>
      </w:r>
      <w:r>
        <w:rPr/>
        <w:t>Literary</w:t>
      </w:r>
      <w:r>
        <w:rPr>
          <w:spacing w:val="-5"/>
        </w:rPr>
        <w:t> </w:t>
      </w:r>
      <w:r>
        <w:rPr/>
        <w:t>Lessons</w:t>
      </w:r>
      <w:r>
        <w:rPr>
          <w:spacing w:val="-3"/>
        </w:rPr>
        <w:t> </w:t>
      </w:r>
      <w:r>
        <w:rPr>
          <w:spacing w:val="-5"/>
        </w:rPr>
        <w:t>And</w:t>
      </w:r>
    </w:p>
    <w:p>
      <w:pPr>
        <w:pStyle w:val="BodyText"/>
        <w:spacing w:after="0"/>
        <w:sectPr>
          <w:pgSz w:w="12240" w:h="15840"/>
          <w:pgMar w:header="0" w:footer="1397" w:top="1760" w:bottom="1580" w:left="1800" w:right="1080"/>
        </w:sectPr>
      </w:pPr>
    </w:p>
    <w:p>
      <w:pPr>
        <w:spacing w:line="482" w:lineRule="auto" w:before="81"/>
        <w:ind w:left="1210" w:right="1732" w:firstLine="0"/>
        <w:jc w:val="left"/>
        <w:rPr>
          <w:sz w:val="24"/>
        </w:rPr>
      </w:pPr>
      <w:r>
        <w:rPr>
          <w:sz w:val="24"/>
        </w:rPr>
        <w:t>High</w:t>
      </w:r>
      <w:r>
        <w:rPr>
          <w:spacing w:val="-6"/>
          <w:sz w:val="24"/>
        </w:rPr>
        <w:t> </w:t>
      </w:r>
      <w:r>
        <w:rPr>
          <w:sz w:val="24"/>
        </w:rPr>
        <w:t>School</w:t>
      </w:r>
      <w:r>
        <w:rPr>
          <w:spacing w:val="-6"/>
          <w:sz w:val="24"/>
        </w:rPr>
        <w:t> </w:t>
      </w:r>
      <w:r>
        <w:rPr>
          <w:sz w:val="24"/>
        </w:rPr>
        <w:t>Education.</w:t>
      </w:r>
      <w:r>
        <w:rPr>
          <w:spacing w:val="-4"/>
          <w:sz w:val="24"/>
        </w:rPr>
        <w:t> </w:t>
      </w:r>
      <w:r>
        <w:rPr>
          <w:rFonts w:ascii="Arial"/>
          <w:i/>
          <w:sz w:val="24"/>
        </w:rPr>
        <w:t>Journal</w:t>
      </w:r>
      <w:r>
        <w:rPr>
          <w:rFonts w:ascii="Arial"/>
          <w:i/>
          <w:spacing w:val="-6"/>
          <w:sz w:val="24"/>
        </w:rPr>
        <w:t> </w:t>
      </w:r>
      <w:r>
        <w:rPr>
          <w:rFonts w:ascii="Arial"/>
          <w:i/>
          <w:sz w:val="24"/>
        </w:rPr>
        <w:t>of</w:t>
      </w:r>
      <w:r>
        <w:rPr>
          <w:rFonts w:ascii="Arial"/>
          <w:i/>
          <w:spacing w:val="-8"/>
          <w:sz w:val="24"/>
        </w:rPr>
        <w:t> </w:t>
      </w:r>
      <w:r>
        <w:rPr>
          <w:rFonts w:ascii="Arial"/>
          <w:i/>
          <w:sz w:val="24"/>
        </w:rPr>
        <w:t>Positive</w:t>
      </w:r>
      <w:r>
        <w:rPr>
          <w:rFonts w:ascii="Arial"/>
          <w:i/>
          <w:spacing w:val="-8"/>
          <w:sz w:val="24"/>
        </w:rPr>
        <w:t> </w:t>
      </w:r>
      <w:r>
        <w:rPr>
          <w:rFonts w:ascii="Arial"/>
          <w:i/>
          <w:sz w:val="24"/>
        </w:rPr>
        <w:t>School Psychology</w:t>
      </w:r>
      <w:r>
        <w:rPr>
          <w:sz w:val="24"/>
        </w:rPr>
        <w:t>, </w:t>
      </w:r>
      <w:r>
        <w:rPr>
          <w:rFonts w:ascii="Arial"/>
          <w:i/>
          <w:sz w:val="24"/>
        </w:rPr>
        <w:t>6</w:t>
      </w:r>
      <w:r>
        <w:rPr>
          <w:sz w:val="24"/>
        </w:rPr>
        <w:t>(10), 4328-4332.</w:t>
      </w:r>
    </w:p>
    <w:p>
      <w:pPr>
        <w:spacing w:line="480" w:lineRule="auto" w:before="0"/>
        <w:ind w:left="1210" w:right="777" w:hanging="852"/>
        <w:jc w:val="left"/>
        <w:rPr>
          <w:sz w:val="24"/>
        </w:rPr>
      </w:pPr>
      <w:r>
        <w:rPr>
          <w:sz w:val="24"/>
        </w:rPr>
        <w:t>Lee, H., Kim, J., &amp; Park, S. (2023). Enhancing motivation through independent</w:t>
      </w:r>
      <w:r>
        <w:rPr>
          <w:spacing w:val="-7"/>
          <w:sz w:val="24"/>
        </w:rPr>
        <w:t> </w:t>
      </w:r>
      <w:r>
        <w:rPr>
          <w:sz w:val="24"/>
        </w:rPr>
        <w:t>learning.</w:t>
      </w:r>
      <w:r>
        <w:rPr>
          <w:spacing w:val="-5"/>
          <w:sz w:val="24"/>
        </w:rPr>
        <w:t> </w:t>
      </w:r>
      <w:r>
        <w:rPr>
          <w:rFonts w:ascii="Arial"/>
          <w:i/>
          <w:sz w:val="24"/>
        </w:rPr>
        <w:t>Educational</w:t>
      </w:r>
      <w:r>
        <w:rPr>
          <w:rFonts w:ascii="Arial"/>
          <w:i/>
          <w:spacing w:val="-6"/>
          <w:sz w:val="24"/>
        </w:rPr>
        <w:t> </w:t>
      </w:r>
      <w:r>
        <w:rPr>
          <w:rFonts w:ascii="Arial"/>
          <w:i/>
          <w:sz w:val="24"/>
        </w:rPr>
        <w:t>Research</w:t>
      </w:r>
      <w:r>
        <w:rPr>
          <w:rFonts w:ascii="Arial"/>
          <w:i/>
          <w:spacing w:val="-7"/>
          <w:sz w:val="24"/>
        </w:rPr>
        <w:t> </w:t>
      </w:r>
      <w:r>
        <w:rPr>
          <w:rFonts w:ascii="Arial"/>
          <w:i/>
          <w:sz w:val="24"/>
        </w:rPr>
        <w:t>Review,</w:t>
      </w:r>
      <w:r>
        <w:rPr>
          <w:rFonts w:ascii="Arial"/>
          <w:i/>
          <w:spacing w:val="-6"/>
          <w:sz w:val="24"/>
        </w:rPr>
        <w:t> </w:t>
      </w:r>
      <w:r>
        <w:rPr>
          <w:rFonts w:ascii="Arial"/>
          <w:i/>
          <w:sz w:val="24"/>
        </w:rPr>
        <w:t>50</w:t>
      </w:r>
      <w:r>
        <w:rPr>
          <w:sz w:val="24"/>
        </w:rPr>
        <w:t>(4),</w:t>
      </w:r>
      <w:r>
        <w:rPr>
          <w:spacing w:val="-7"/>
          <w:sz w:val="24"/>
        </w:rPr>
        <w:t> </w:t>
      </w:r>
      <w:r>
        <w:rPr>
          <w:sz w:val="24"/>
        </w:rPr>
        <w:t>145</w:t>
      </w:r>
    </w:p>
    <w:p>
      <w:pPr>
        <w:pStyle w:val="BodyText"/>
        <w:spacing w:before="3"/>
        <w:ind w:left="1210"/>
      </w:pPr>
      <w:r>
        <w:rPr>
          <w:spacing w:val="-2"/>
        </w:rPr>
        <w:t>160.</w:t>
      </w:r>
      <w:hyperlink r:id="rId17">
        <w:r>
          <w:rPr>
            <w:spacing w:val="-2"/>
          </w:rPr>
          <w:t>https://doi.org/XXXX</w:t>
        </w:r>
      </w:hyperlink>
    </w:p>
    <w:p>
      <w:pPr>
        <w:pStyle w:val="BodyText"/>
        <w:spacing w:before="2"/>
      </w:pPr>
    </w:p>
    <w:p>
      <w:pPr>
        <w:pStyle w:val="BodyText"/>
        <w:spacing w:line="482" w:lineRule="auto"/>
        <w:ind w:left="1210" w:right="783" w:hanging="852"/>
      </w:pPr>
      <w:r>
        <w:rPr/>
        <w:t>Liu, R., Chen, T., &amp; Zhao, M. (2023). The impact of experiential learning on student</w:t>
      </w:r>
      <w:r>
        <w:rPr>
          <w:spacing w:val="-8"/>
        </w:rPr>
        <w:t> </w:t>
      </w:r>
      <w:r>
        <w:rPr/>
        <w:t>engagement</w:t>
      </w:r>
      <w:r>
        <w:rPr>
          <w:spacing w:val="-8"/>
        </w:rPr>
        <w:t> </w:t>
      </w:r>
      <w:r>
        <w:rPr/>
        <w:t>and</w:t>
      </w:r>
      <w:r>
        <w:rPr>
          <w:spacing w:val="-6"/>
        </w:rPr>
        <w:t> </w:t>
      </w:r>
      <w:r>
        <w:rPr/>
        <w:t>time</w:t>
      </w:r>
      <w:r>
        <w:rPr>
          <w:spacing w:val="-8"/>
        </w:rPr>
        <w:t> </w:t>
      </w:r>
      <w:r>
        <w:rPr/>
        <w:t>management</w:t>
      </w:r>
      <w:r>
        <w:rPr>
          <w:spacing w:val="-6"/>
        </w:rPr>
        <w:t> </w:t>
      </w:r>
      <w:r>
        <w:rPr/>
        <w:t>challenges.</w:t>
      </w:r>
      <w:r>
        <w:rPr>
          <w:spacing w:val="-1"/>
        </w:rPr>
        <w:t> </w:t>
      </w:r>
      <w:r>
        <w:rPr>
          <w:rFonts w:ascii="Arial" w:hAnsi="Arial"/>
          <w:i/>
        </w:rPr>
        <w:t>Advances</w:t>
      </w:r>
      <w:r>
        <w:rPr>
          <w:rFonts w:ascii="Arial" w:hAnsi="Arial"/>
          <w:i/>
          <w:spacing w:val="-6"/>
        </w:rPr>
        <w:t> </w:t>
      </w:r>
      <w:r>
        <w:rPr>
          <w:rFonts w:ascii="Arial" w:hAnsi="Arial"/>
          <w:i/>
        </w:rPr>
        <w:t>in Engineering Education, 25</w:t>
      </w:r>
      <w:r>
        <w:rPr/>
        <w:t>(3), 112–129. </w:t>
      </w:r>
      <w:hyperlink r:id="rId17">
        <w:r>
          <w:rPr/>
          <w:t>https://doi.org/XXXX</w:t>
        </w:r>
      </w:hyperlink>
    </w:p>
    <w:p>
      <w:pPr>
        <w:spacing w:line="480" w:lineRule="auto" w:before="0"/>
        <w:ind w:left="1210" w:right="0" w:hanging="852"/>
        <w:jc w:val="left"/>
        <w:rPr>
          <w:sz w:val="24"/>
        </w:rPr>
      </w:pPr>
      <w:r>
        <w:rPr>
          <w:sz w:val="24"/>
        </w:rPr>
        <w:t>Maffea, C. (2020). </w:t>
      </w:r>
      <w:r>
        <w:rPr>
          <w:rFonts w:ascii="Arial"/>
          <w:i/>
          <w:sz w:val="24"/>
        </w:rPr>
        <w:t>The impact of resource availability on science education: Challenges</w:t>
      </w:r>
      <w:r>
        <w:rPr>
          <w:rFonts w:ascii="Arial"/>
          <w:i/>
          <w:spacing w:val="-10"/>
          <w:sz w:val="24"/>
        </w:rPr>
        <w:t> </w:t>
      </w:r>
      <w:r>
        <w:rPr>
          <w:rFonts w:ascii="Arial"/>
          <w:i/>
          <w:sz w:val="24"/>
        </w:rPr>
        <w:t>and</w:t>
      </w:r>
      <w:r>
        <w:rPr>
          <w:rFonts w:ascii="Arial"/>
          <w:i/>
          <w:spacing w:val="-10"/>
          <w:sz w:val="24"/>
        </w:rPr>
        <w:t> </w:t>
      </w:r>
      <w:r>
        <w:rPr>
          <w:rFonts w:ascii="Arial"/>
          <w:i/>
          <w:sz w:val="24"/>
        </w:rPr>
        <w:t>solutions.</w:t>
      </w:r>
      <w:r>
        <w:rPr>
          <w:sz w:val="24"/>
        </w:rPr>
        <w:t>Educational</w:t>
      </w:r>
      <w:r>
        <w:rPr>
          <w:spacing w:val="-10"/>
          <w:sz w:val="24"/>
        </w:rPr>
        <w:t> </w:t>
      </w:r>
      <w:r>
        <w:rPr>
          <w:sz w:val="24"/>
        </w:rPr>
        <w:t>Research</w:t>
      </w:r>
      <w:r>
        <w:rPr>
          <w:spacing w:val="-10"/>
          <w:sz w:val="24"/>
        </w:rPr>
        <w:t> </w:t>
      </w:r>
      <w:r>
        <w:rPr>
          <w:sz w:val="24"/>
        </w:rPr>
        <w:t>Journal,35(2),45-62.</w:t>
      </w:r>
    </w:p>
    <w:p>
      <w:pPr>
        <w:pStyle w:val="BodyText"/>
        <w:spacing w:line="482" w:lineRule="auto" w:before="2"/>
        <w:ind w:left="1210" w:right="783" w:hanging="852"/>
      </w:pPr>
      <w:r>
        <w:rPr/>
        <w:t>Mandalawi, A. A. K. H. (2024). Innovative teaching methods enhancing engagement and learning outcomes. </w:t>
      </w:r>
      <w:r>
        <w:rPr>
          <w:rFonts w:ascii="Arial"/>
          <w:i/>
        </w:rPr>
        <w:t>ResearchGate. </w:t>
      </w:r>
      <w:hyperlink r:id="rId21">
        <w:r>
          <w:rPr>
            <w:spacing w:val="-2"/>
          </w:rPr>
          <w:t>https://www.researchgate.net/publication/382241063_Innovative_tea</w:t>
        </w:r>
      </w:hyperlink>
      <w:r>
        <w:rPr>
          <w:spacing w:val="-2"/>
        </w:rPr>
        <w:t> </w:t>
      </w:r>
      <w:hyperlink r:id="rId21">
        <w:r>
          <w:rPr>
            <w:spacing w:val="-2"/>
          </w:rPr>
          <w:t>ching_m</w:t>
        </w:r>
      </w:hyperlink>
      <w:r>
        <w:rPr>
          <w:spacing w:val="-2"/>
        </w:rPr>
        <w:t>ethods_enhancing_engagement_and_learning_outcomes</w:t>
      </w:r>
    </w:p>
    <w:p>
      <w:pPr>
        <w:spacing w:line="482" w:lineRule="auto" w:before="0"/>
        <w:ind w:left="1210" w:right="777" w:hanging="852"/>
        <w:jc w:val="left"/>
        <w:rPr>
          <w:sz w:val="24"/>
        </w:rPr>
      </w:pPr>
      <w:r>
        <w:rPr>
          <w:sz w:val="24"/>
        </w:rPr>
        <w:t>Mamatkulova, N., &amp; Nilufar, M. (2020). Independent study skills as a key to success</w:t>
      </w:r>
      <w:r>
        <w:rPr>
          <w:spacing w:val="-5"/>
          <w:sz w:val="24"/>
        </w:rPr>
        <w:t> </w:t>
      </w:r>
      <w:r>
        <w:rPr>
          <w:sz w:val="24"/>
        </w:rPr>
        <w:t>in</w:t>
      </w:r>
      <w:r>
        <w:rPr>
          <w:spacing w:val="-7"/>
          <w:sz w:val="24"/>
        </w:rPr>
        <w:t> </w:t>
      </w:r>
      <w:r>
        <w:rPr>
          <w:sz w:val="24"/>
        </w:rPr>
        <w:t>higher</w:t>
      </w:r>
      <w:r>
        <w:rPr>
          <w:spacing w:val="-5"/>
          <w:sz w:val="24"/>
        </w:rPr>
        <w:t> </w:t>
      </w:r>
      <w:r>
        <w:rPr>
          <w:sz w:val="24"/>
        </w:rPr>
        <w:t>education</w:t>
      </w:r>
      <w:r>
        <w:rPr>
          <w:spacing w:val="-5"/>
          <w:sz w:val="24"/>
        </w:rPr>
        <w:t> </w:t>
      </w:r>
      <w:r>
        <w:rPr>
          <w:sz w:val="24"/>
        </w:rPr>
        <w:t>system.</w:t>
      </w:r>
      <w:r>
        <w:rPr>
          <w:spacing w:val="-2"/>
          <w:sz w:val="24"/>
        </w:rPr>
        <w:t> </w:t>
      </w:r>
      <w:r>
        <w:rPr>
          <w:rFonts w:ascii="Arial"/>
          <w:i/>
          <w:sz w:val="24"/>
        </w:rPr>
        <w:t>European</w:t>
      </w:r>
      <w:r>
        <w:rPr>
          <w:rFonts w:ascii="Arial"/>
          <w:i/>
          <w:spacing w:val="-5"/>
          <w:sz w:val="24"/>
        </w:rPr>
        <w:t> </w:t>
      </w:r>
      <w:r>
        <w:rPr>
          <w:rFonts w:ascii="Arial"/>
          <w:i/>
          <w:sz w:val="24"/>
        </w:rPr>
        <w:t>Journal</w:t>
      </w:r>
      <w:r>
        <w:rPr>
          <w:rFonts w:ascii="Arial"/>
          <w:i/>
          <w:spacing w:val="-5"/>
          <w:sz w:val="24"/>
        </w:rPr>
        <w:t> </w:t>
      </w:r>
      <w:r>
        <w:rPr>
          <w:rFonts w:ascii="Arial"/>
          <w:i/>
          <w:sz w:val="24"/>
        </w:rPr>
        <w:t>of</w:t>
      </w:r>
      <w:r>
        <w:rPr>
          <w:rFonts w:ascii="Arial"/>
          <w:i/>
          <w:spacing w:val="-7"/>
          <w:sz w:val="24"/>
        </w:rPr>
        <w:t> </w:t>
      </w:r>
      <w:r>
        <w:rPr>
          <w:rFonts w:ascii="Arial"/>
          <w:i/>
          <w:sz w:val="24"/>
        </w:rPr>
        <w:t>Research and Reflection in Educational Sciences, EJRRES</w:t>
      </w:r>
      <w:r>
        <w:rPr>
          <w:sz w:val="24"/>
        </w:rPr>
        <w:t>, </w:t>
      </w:r>
      <w:r>
        <w:rPr>
          <w:rFonts w:ascii="Arial"/>
          <w:i/>
          <w:sz w:val="24"/>
        </w:rPr>
        <w:t>8</w:t>
      </w:r>
      <w:r>
        <w:rPr>
          <w:sz w:val="24"/>
        </w:rPr>
        <w:t>(10), 96.</w:t>
      </w:r>
    </w:p>
    <w:p>
      <w:pPr>
        <w:spacing w:line="482" w:lineRule="auto" w:before="0"/>
        <w:ind w:left="1210" w:right="1136" w:hanging="852"/>
        <w:jc w:val="left"/>
        <w:rPr>
          <w:rFonts w:ascii="Arial" w:hAnsi="Arial"/>
          <w:i/>
          <w:sz w:val="24"/>
        </w:rPr>
      </w:pPr>
      <w:r>
        <w:rPr>
          <w:sz w:val="24"/>
        </w:rPr>
        <w:t>Mariano,</w:t>
      </w:r>
      <w:r>
        <w:rPr>
          <w:spacing w:val="-4"/>
          <w:sz w:val="24"/>
        </w:rPr>
        <w:t> </w:t>
      </w:r>
      <w:r>
        <w:rPr>
          <w:sz w:val="24"/>
        </w:rPr>
        <w:t>J.</w:t>
      </w:r>
      <w:r>
        <w:rPr>
          <w:spacing w:val="-6"/>
          <w:sz w:val="24"/>
        </w:rPr>
        <w:t> </w:t>
      </w:r>
      <w:r>
        <w:rPr>
          <w:sz w:val="24"/>
        </w:rPr>
        <w:t>A.</w:t>
      </w:r>
      <w:r>
        <w:rPr>
          <w:spacing w:val="-4"/>
          <w:sz w:val="24"/>
        </w:rPr>
        <w:t> </w:t>
      </w:r>
      <w:r>
        <w:rPr>
          <w:sz w:val="24"/>
        </w:rPr>
        <w:t>(2024).</w:t>
      </w:r>
      <w:r>
        <w:rPr>
          <w:spacing w:val="-9"/>
          <w:sz w:val="24"/>
        </w:rPr>
        <w:t> </w:t>
      </w:r>
      <w:r>
        <w:rPr>
          <w:sz w:val="24"/>
        </w:rPr>
        <w:t>Teachers’</w:t>
      </w:r>
      <w:r>
        <w:rPr>
          <w:spacing w:val="-6"/>
          <w:sz w:val="24"/>
        </w:rPr>
        <w:t> </w:t>
      </w:r>
      <w:r>
        <w:rPr>
          <w:sz w:val="24"/>
        </w:rPr>
        <w:t>Resilience</w:t>
      </w:r>
      <w:r>
        <w:rPr>
          <w:spacing w:val="-4"/>
          <w:sz w:val="24"/>
        </w:rPr>
        <w:t> </w:t>
      </w:r>
      <w:r>
        <w:rPr>
          <w:sz w:val="24"/>
        </w:rPr>
        <w:t>and</w:t>
      </w:r>
      <w:r>
        <w:rPr>
          <w:spacing w:val="-6"/>
          <w:sz w:val="24"/>
        </w:rPr>
        <w:t> </w:t>
      </w:r>
      <w:r>
        <w:rPr>
          <w:sz w:val="24"/>
        </w:rPr>
        <w:t>Work</w:t>
      </w:r>
      <w:r>
        <w:rPr>
          <w:spacing w:val="-4"/>
          <w:sz w:val="24"/>
        </w:rPr>
        <w:t> </w:t>
      </w:r>
      <w:r>
        <w:rPr>
          <w:sz w:val="24"/>
        </w:rPr>
        <w:t>Performance</w:t>
      </w:r>
      <w:r>
        <w:rPr>
          <w:spacing w:val="-8"/>
          <w:sz w:val="24"/>
        </w:rPr>
        <w:t> </w:t>
      </w:r>
      <w:r>
        <w:rPr>
          <w:sz w:val="24"/>
        </w:rPr>
        <w:t>during the New Normal: Basis for Teachers’ Learning and Development. </w:t>
      </w:r>
      <w:r>
        <w:rPr>
          <w:rFonts w:ascii="Arial" w:hAnsi="Arial"/>
          <w:i/>
          <w:sz w:val="24"/>
        </w:rPr>
        <w:t>Ignatian International Journal for Multidisciplinary Research, 2(7), </w:t>
      </w:r>
      <w:r>
        <w:rPr>
          <w:rFonts w:ascii="Arial" w:hAnsi="Arial"/>
          <w:i/>
          <w:spacing w:val="-2"/>
          <w:sz w:val="24"/>
        </w:rPr>
        <w:t>750-809.</w:t>
      </w:r>
    </w:p>
    <w:p>
      <w:pPr>
        <w:pStyle w:val="BodyText"/>
        <w:spacing w:line="273" w:lineRule="exact"/>
        <w:ind w:left="358"/>
      </w:pPr>
      <w:r>
        <w:rPr/>
        <w:t>Mariano-Dolesh,</w:t>
      </w:r>
      <w:r>
        <w:rPr>
          <w:spacing w:val="-6"/>
        </w:rPr>
        <w:t> </w:t>
      </w:r>
      <w:r>
        <w:rPr/>
        <w:t>M.</w:t>
      </w:r>
      <w:r>
        <w:rPr>
          <w:spacing w:val="-4"/>
        </w:rPr>
        <w:t> </w:t>
      </w:r>
      <w:r>
        <w:rPr/>
        <w:t>L.,</w:t>
      </w:r>
      <w:r>
        <w:rPr>
          <w:spacing w:val="-6"/>
        </w:rPr>
        <w:t> </w:t>
      </w:r>
      <w:r>
        <w:rPr/>
        <w:t>Collantes,</w:t>
      </w:r>
      <w:r>
        <w:rPr>
          <w:spacing w:val="-4"/>
        </w:rPr>
        <w:t> </w:t>
      </w:r>
      <w:r>
        <w:rPr/>
        <w:t>L.</w:t>
      </w:r>
      <w:r>
        <w:rPr>
          <w:spacing w:val="-6"/>
        </w:rPr>
        <w:t> </w:t>
      </w:r>
      <w:r>
        <w:rPr/>
        <w:t>M.,</w:t>
      </w:r>
      <w:r>
        <w:rPr>
          <w:spacing w:val="-3"/>
        </w:rPr>
        <w:t> </w:t>
      </w:r>
      <w:r>
        <w:rPr/>
        <w:t>Ibanez,</w:t>
      </w:r>
      <w:r>
        <w:rPr>
          <w:spacing w:val="-4"/>
        </w:rPr>
        <w:t> </w:t>
      </w:r>
      <w:r>
        <w:rPr/>
        <w:t>E.</w:t>
      </w:r>
      <w:r>
        <w:rPr>
          <w:spacing w:val="-6"/>
        </w:rPr>
        <w:t> </w:t>
      </w:r>
      <w:r>
        <w:rPr/>
        <w:t>D.,</w:t>
      </w:r>
      <w:r>
        <w:rPr>
          <w:spacing w:val="-3"/>
        </w:rPr>
        <w:t> </w:t>
      </w:r>
      <w:r>
        <w:rPr/>
        <w:t>&amp;</w:t>
      </w:r>
      <w:r>
        <w:rPr>
          <w:spacing w:val="-5"/>
        </w:rPr>
        <w:t> </w:t>
      </w:r>
      <w:r>
        <w:rPr/>
        <w:t>Pentang,</w:t>
      </w:r>
      <w:r>
        <w:rPr>
          <w:spacing w:val="-4"/>
        </w:rPr>
        <w:t> </w:t>
      </w:r>
      <w:r>
        <w:rPr/>
        <w:t>J.</w:t>
      </w:r>
      <w:r>
        <w:rPr>
          <w:spacing w:val="-4"/>
        </w:rPr>
        <w:t> </w:t>
      </w:r>
      <w:r>
        <w:rPr>
          <w:spacing w:val="-5"/>
        </w:rPr>
        <w:t>T.</w:t>
      </w:r>
    </w:p>
    <w:p>
      <w:pPr>
        <w:pStyle w:val="BodyText"/>
        <w:spacing w:after="0" w:line="273" w:lineRule="exact"/>
        <w:sectPr>
          <w:pgSz w:w="12240" w:h="15840"/>
          <w:pgMar w:header="0" w:footer="1397" w:top="1760" w:bottom="1580" w:left="1800" w:right="1080"/>
        </w:sectPr>
      </w:pPr>
    </w:p>
    <w:p>
      <w:pPr>
        <w:spacing w:line="482" w:lineRule="auto" w:before="81"/>
        <w:ind w:left="1152" w:right="1138" w:firstLine="0"/>
        <w:jc w:val="left"/>
        <w:rPr>
          <w:sz w:val="24"/>
        </w:rPr>
      </w:pPr>
      <w:r>
        <w:rPr>
          <w:sz w:val="24"/>
        </w:rPr>
        <w:t>(2022). Mindset and Levels of Conceptual Understanding in the Problem-Solving</w:t>
      </w:r>
      <w:r>
        <w:rPr>
          <w:spacing w:val="-7"/>
          <w:sz w:val="24"/>
        </w:rPr>
        <w:t> </w:t>
      </w:r>
      <w:r>
        <w:rPr>
          <w:sz w:val="24"/>
        </w:rPr>
        <w:t>of</w:t>
      </w:r>
      <w:r>
        <w:rPr>
          <w:spacing w:val="-7"/>
          <w:sz w:val="24"/>
        </w:rPr>
        <w:t> </w:t>
      </w:r>
      <w:r>
        <w:rPr>
          <w:sz w:val="24"/>
        </w:rPr>
        <w:t>Preservice</w:t>
      </w:r>
      <w:r>
        <w:rPr>
          <w:spacing w:val="-5"/>
          <w:sz w:val="24"/>
        </w:rPr>
        <w:t> </w:t>
      </w:r>
      <w:r>
        <w:rPr>
          <w:sz w:val="24"/>
        </w:rPr>
        <w:t>Mathematics</w:t>
      </w:r>
      <w:r>
        <w:rPr>
          <w:spacing w:val="-7"/>
          <w:sz w:val="24"/>
        </w:rPr>
        <w:t> </w:t>
      </w:r>
      <w:r>
        <w:rPr>
          <w:sz w:val="24"/>
        </w:rPr>
        <w:t>Teachers</w:t>
      </w:r>
      <w:r>
        <w:rPr>
          <w:spacing w:val="-5"/>
          <w:sz w:val="24"/>
        </w:rPr>
        <w:t> </w:t>
      </w:r>
      <w:r>
        <w:rPr>
          <w:sz w:val="24"/>
        </w:rPr>
        <w:t>in</w:t>
      </w:r>
      <w:r>
        <w:rPr>
          <w:spacing w:val="-7"/>
          <w:sz w:val="24"/>
        </w:rPr>
        <w:t> </w:t>
      </w:r>
      <w:r>
        <w:rPr>
          <w:sz w:val="24"/>
        </w:rPr>
        <w:t>an</w:t>
      </w:r>
      <w:r>
        <w:rPr>
          <w:spacing w:val="-7"/>
          <w:sz w:val="24"/>
        </w:rPr>
        <w:t> </w:t>
      </w:r>
      <w:r>
        <w:rPr>
          <w:sz w:val="24"/>
        </w:rPr>
        <w:t>Online Learning</w:t>
      </w:r>
      <w:r>
        <w:rPr>
          <w:spacing w:val="-2"/>
          <w:sz w:val="24"/>
        </w:rPr>
        <w:t> </w:t>
      </w:r>
      <w:r>
        <w:rPr>
          <w:sz w:val="24"/>
        </w:rPr>
        <w:t>Environment.</w:t>
      </w:r>
      <w:r>
        <w:rPr>
          <w:spacing w:val="-1"/>
          <w:sz w:val="24"/>
        </w:rPr>
        <w:t> </w:t>
      </w:r>
      <w:r>
        <w:rPr>
          <w:rFonts w:ascii="Arial"/>
          <w:i/>
          <w:sz w:val="24"/>
        </w:rPr>
        <w:t>International</w:t>
      </w:r>
      <w:r>
        <w:rPr>
          <w:rFonts w:ascii="Arial"/>
          <w:i/>
          <w:spacing w:val="-2"/>
          <w:sz w:val="24"/>
        </w:rPr>
        <w:t> </w:t>
      </w:r>
      <w:r>
        <w:rPr>
          <w:rFonts w:ascii="Arial"/>
          <w:i/>
          <w:sz w:val="24"/>
        </w:rPr>
        <w:t>Journal</w:t>
      </w:r>
      <w:r>
        <w:rPr>
          <w:rFonts w:ascii="Arial"/>
          <w:i/>
          <w:spacing w:val="-5"/>
          <w:sz w:val="24"/>
        </w:rPr>
        <w:t> </w:t>
      </w:r>
      <w:r>
        <w:rPr>
          <w:rFonts w:ascii="Arial"/>
          <w:i/>
          <w:sz w:val="24"/>
        </w:rPr>
        <w:t>of</w:t>
      </w:r>
      <w:r>
        <w:rPr>
          <w:rFonts w:ascii="Arial"/>
          <w:i/>
          <w:spacing w:val="-2"/>
          <w:sz w:val="24"/>
        </w:rPr>
        <w:t> </w:t>
      </w:r>
      <w:r>
        <w:rPr>
          <w:rFonts w:ascii="Arial"/>
          <w:i/>
          <w:sz w:val="24"/>
        </w:rPr>
        <w:t>Learning,</w:t>
      </w:r>
      <w:r>
        <w:rPr>
          <w:rFonts w:ascii="Arial"/>
          <w:i/>
          <w:spacing w:val="-4"/>
          <w:sz w:val="24"/>
        </w:rPr>
        <w:t> </w:t>
      </w:r>
      <w:r>
        <w:rPr>
          <w:rFonts w:ascii="Arial"/>
          <w:i/>
          <w:sz w:val="24"/>
        </w:rPr>
        <w:t>Teaching and Educational Research</w:t>
      </w:r>
      <w:r>
        <w:rPr>
          <w:sz w:val="24"/>
        </w:rPr>
        <w:t>, </w:t>
      </w:r>
      <w:r>
        <w:rPr>
          <w:rFonts w:ascii="Arial"/>
          <w:i/>
          <w:sz w:val="24"/>
        </w:rPr>
        <w:t>21</w:t>
      </w:r>
      <w:r>
        <w:rPr>
          <w:sz w:val="24"/>
        </w:rPr>
        <w:t>(6), 18-33.</w:t>
      </w:r>
    </w:p>
    <w:p>
      <w:pPr>
        <w:spacing w:line="482" w:lineRule="auto" w:before="0"/>
        <w:ind w:left="1210" w:right="877" w:hanging="852"/>
        <w:jc w:val="left"/>
        <w:rPr>
          <w:rFonts w:ascii="Arial" w:hAnsi="Arial"/>
          <w:i/>
          <w:sz w:val="24"/>
        </w:rPr>
      </w:pPr>
      <w:r>
        <w:rPr>
          <w:sz w:val="24"/>
        </w:rPr>
        <w:t>Mathur,</w:t>
      </w:r>
      <w:r>
        <w:rPr>
          <w:spacing w:val="-3"/>
          <w:sz w:val="24"/>
        </w:rPr>
        <w:t> </w:t>
      </w:r>
      <w:r>
        <w:rPr>
          <w:sz w:val="24"/>
        </w:rPr>
        <w:t>G.,</w:t>
      </w:r>
      <w:r>
        <w:rPr>
          <w:spacing w:val="-3"/>
          <w:sz w:val="24"/>
        </w:rPr>
        <w:t> </w:t>
      </w:r>
      <w:r>
        <w:rPr>
          <w:sz w:val="24"/>
        </w:rPr>
        <w:t>Nathani,</w:t>
      </w:r>
      <w:r>
        <w:rPr>
          <w:spacing w:val="-3"/>
          <w:sz w:val="24"/>
        </w:rPr>
        <w:t> </w:t>
      </w:r>
      <w:r>
        <w:rPr>
          <w:sz w:val="24"/>
        </w:rPr>
        <w:t>N.,</w:t>
      </w:r>
      <w:r>
        <w:rPr>
          <w:spacing w:val="-3"/>
          <w:sz w:val="24"/>
        </w:rPr>
        <w:t> </w:t>
      </w:r>
      <w:r>
        <w:rPr>
          <w:sz w:val="24"/>
        </w:rPr>
        <w:t>Chauhan,</w:t>
      </w:r>
      <w:r>
        <w:rPr>
          <w:spacing w:val="-3"/>
          <w:sz w:val="24"/>
        </w:rPr>
        <w:t> </w:t>
      </w:r>
      <w:r>
        <w:rPr>
          <w:sz w:val="24"/>
        </w:rPr>
        <w:t>A.</w:t>
      </w:r>
      <w:r>
        <w:rPr>
          <w:spacing w:val="-3"/>
          <w:sz w:val="24"/>
        </w:rPr>
        <w:t> </w:t>
      </w:r>
      <w:r>
        <w:rPr>
          <w:sz w:val="24"/>
        </w:rPr>
        <w:t>S.,</w:t>
      </w:r>
      <w:r>
        <w:rPr>
          <w:spacing w:val="-3"/>
          <w:sz w:val="24"/>
        </w:rPr>
        <w:t> </w:t>
      </w:r>
      <w:r>
        <w:rPr>
          <w:sz w:val="24"/>
        </w:rPr>
        <w:t>Kushwah,</w:t>
      </w:r>
      <w:r>
        <w:rPr>
          <w:spacing w:val="-5"/>
          <w:sz w:val="24"/>
        </w:rPr>
        <w:t> </w:t>
      </w:r>
      <w:r>
        <w:rPr>
          <w:sz w:val="24"/>
        </w:rPr>
        <w:t>S.</w:t>
      </w:r>
      <w:r>
        <w:rPr>
          <w:spacing w:val="-3"/>
          <w:sz w:val="24"/>
        </w:rPr>
        <w:t> </w:t>
      </w:r>
      <w:r>
        <w:rPr>
          <w:sz w:val="24"/>
        </w:rPr>
        <w:t>V.,</w:t>
      </w:r>
      <w:r>
        <w:rPr>
          <w:spacing w:val="-3"/>
          <w:sz w:val="24"/>
        </w:rPr>
        <w:t> </w:t>
      </w:r>
      <w:r>
        <w:rPr>
          <w:sz w:val="24"/>
        </w:rPr>
        <w:t>&amp;</w:t>
      </w:r>
      <w:r>
        <w:rPr>
          <w:spacing w:val="-5"/>
          <w:sz w:val="24"/>
        </w:rPr>
        <w:t> </w:t>
      </w:r>
      <w:r>
        <w:rPr>
          <w:sz w:val="24"/>
        </w:rPr>
        <w:t>Quttainah,</w:t>
      </w:r>
      <w:r>
        <w:rPr>
          <w:spacing w:val="-3"/>
          <w:sz w:val="24"/>
        </w:rPr>
        <w:t> </w:t>
      </w:r>
      <w:r>
        <w:rPr>
          <w:sz w:val="24"/>
        </w:rPr>
        <w:t>M.</w:t>
      </w:r>
      <w:r>
        <w:rPr>
          <w:spacing w:val="-5"/>
          <w:sz w:val="24"/>
        </w:rPr>
        <w:t> </w:t>
      </w:r>
      <w:r>
        <w:rPr>
          <w:sz w:val="24"/>
        </w:rPr>
        <w:t>A. (2024). </w:t>
      </w:r>
      <w:r>
        <w:rPr>
          <w:rFonts w:ascii="Arial" w:hAnsi="Arial"/>
          <w:i/>
          <w:sz w:val="24"/>
        </w:rPr>
        <w:t>Students’ Satisfaction and Learning: Assessment of Teaching Learning Process in Knowledge Organization.</w:t>
      </w:r>
    </w:p>
    <w:p>
      <w:pPr>
        <w:spacing w:line="482" w:lineRule="auto" w:before="0"/>
        <w:ind w:left="1210" w:right="783" w:hanging="852"/>
        <w:jc w:val="left"/>
        <w:rPr>
          <w:rFonts w:ascii="Arial"/>
          <w:i/>
          <w:sz w:val="24"/>
        </w:rPr>
      </w:pPr>
      <w:r>
        <w:rPr>
          <w:sz w:val="24"/>
        </w:rPr>
        <w:t>Mdhlalose, M. (2023). The systematic review of effective performance management systems in organizations. ResearchGate. </w:t>
      </w:r>
      <w:r>
        <w:rPr>
          <w:rFonts w:ascii="Arial"/>
          <w:i/>
          <w:sz w:val="24"/>
        </w:rPr>
        <w:t>Retrieved fr </w:t>
      </w:r>
      <w:hyperlink r:id="rId22">
        <w:r>
          <w:rPr>
            <w:rFonts w:ascii="Arial"/>
            <w:i/>
            <w:spacing w:val="-2"/>
            <w:sz w:val="24"/>
          </w:rPr>
          <w:t>https://www.researchgate.net/publication/371250666_THE_SYSTE</w:t>
        </w:r>
      </w:hyperlink>
      <w:r>
        <w:rPr>
          <w:rFonts w:ascii="Arial"/>
          <w:i/>
          <w:spacing w:val="-2"/>
          <w:sz w:val="24"/>
        </w:rPr>
        <w:t> </w:t>
      </w:r>
      <w:hyperlink r:id="rId22">
        <w:r>
          <w:rPr>
            <w:rFonts w:ascii="Arial"/>
            <w:i/>
            <w:spacing w:val="-2"/>
            <w:sz w:val="24"/>
          </w:rPr>
          <w:t>ATIC_R</w:t>
        </w:r>
      </w:hyperlink>
      <w:r>
        <w:rPr>
          <w:rFonts w:ascii="Arial"/>
          <w:i/>
          <w:spacing w:val="-2"/>
          <w:sz w:val="24"/>
        </w:rPr>
        <w:t>EVIEW_OF_EFFECTIVE_PERFORMANCE_MANAGEMEN T_SYSTEMS_IN_ORGANIZATIONS</w:t>
      </w:r>
    </w:p>
    <w:p>
      <w:pPr>
        <w:spacing w:line="482" w:lineRule="auto" w:before="0"/>
        <w:ind w:left="1210" w:right="777" w:hanging="852"/>
        <w:jc w:val="left"/>
        <w:rPr>
          <w:rFonts w:ascii="Arial"/>
          <w:i/>
          <w:sz w:val="24"/>
        </w:rPr>
      </w:pPr>
      <w:r>
        <w:rPr>
          <w:sz w:val="24"/>
        </w:rPr>
        <w:t>Mehall, S. (2020). </w:t>
      </w:r>
      <w:r>
        <w:rPr>
          <w:rFonts w:ascii="Arial"/>
          <w:i/>
          <w:sz w:val="24"/>
        </w:rPr>
        <w:t>Purposeful Interpersonal Interaction in Online Learning: What</w:t>
      </w:r>
      <w:r>
        <w:rPr>
          <w:rFonts w:ascii="Arial"/>
          <w:i/>
          <w:spacing w:val="-3"/>
          <w:sz w:val="24"/>
        </w:rPr>
        <w:t> </w:t>
      </w:r>
      <w:r>
        <w:rPr>
          <w:rFonts w:ascii="Arial"/>
          <w:i/>
          <w:sz w:val="24"/>
        </w:rPr>
        <w:t>Is</w:t>
      </w:r>
      <w:r>
        <w:rPr>
          <w:rFonts w:ascii="Arial"/>
          <w:i/>
          <w:spacing w:val="-3"/>
          <w:sz w:val="24"/>
        </w:rPr>
        <w:t> </w:t>
      </w:r>
      <w:r>
        <w:rPr>
          <w:rFonts w:ascii="Arial"/>
          <w:i/>
          <w:sz w:val="24"/>
        </w:rPr>
        <w:t>It</w:t>
      </w:r>
      <w:r>
        <w:rPr>
          <w:rFonts w:ascii="Arial"/>
          <w:i/>
          <w:spacing w:val="-3"/>
          <w:sz w:val="24"/>
        </w:rPr>
        <w:t> </w:t>
      </w:r>
      <w:r>
        <w:rPr>
          <w:rFonts w:ascii="Arial"/>
          <w:i/>
          <w:sz w:val="24"/>
        </w:rPr>
        <w:t>and</w:t>
      </w:r>
      <w:r>
        <w:rPr>
          <w:rFonts w:ascii="Arial"/>
          <w:i/>
          <w:spacing w:val="-3"/>
          <w:sz w:val="24"/>
        </w:rPr>
        <w:t> </w:t>
      </w:r>
      <w:r>
        <w:rPr>
          <w:rFonts w:ascii="Arial"/>
          <w:i/>
          <w:sz w:val="24"/>
        </w:rPr>
        <w:t>How</w:t>
      </w:r>
      <w:r>
        <w:rPr>
          <w:rFonts w:ascii="Arial"/>
          <w:i/>
          <w:spacing w:val="-5"/>
          <w:sz w:val="24"/>
        </w:rPr>
        <w:t> </w:t>
      </w:r>
      <w:r>
        <w:rPr>
          <w:rFonts w:ascii="Arial"/>
          <w:i/>
          <w:sz w:val="24"/>
        </w:rPr>
        <w:t>Is</w:t>
      </w:r>
      <w:r>
        <w:rPr>
          <w:rFonts w:ascii="Arial"/>
          <w:i/>
          <w:spacing w:val="-3"/>
          <w:sz w:val="24"/>
        </w:rPr>
        <w:t> </w:t>
      </w:r>
      <w:r>
        <w:rPr>
          <w:rFonts w:ascii="Arial"/>
          <w:i/>
          <w:sz w:val="24"/>
        </w:rPr>
        <w:t>It</w:t>
      </w:r>
      <w:r>
        <w:rPr>
          <w:rFonts w:ascii="Arial"/>
          <w:i/>
          <w:spacing w:val="-3"/>
          <w:sz w:val="24"/>
        </w:rPr>
        <w:t> </w:t>
      </w:r>
      <w:r>
        <w:rPr>
          <w:rFonts w:ascii="Arial"/>
          <w:i/>
          <w:sz w:val="24"/>
        </w:rPr>
        <w:t>Measured?</w:t>
      </w:r>
      <w:r>
        <w:rPr>
          <w:rFonts w:ascii="Arial"/>
          <w:i/>
          <w:spacing w:val="-4"/>
          <w:sz w:val="24"/>
        </w:rPr>
        <w:t> </w:t>
      </w:r>
      <w:r>
        <w:rPr>
          <w:rFonts w:ascii="Arial"/>
          <w:i/>
          <w:sz w:val="24"/>
        </w:rPr>
        <w:t>Online</w:t>
      </w:r>
      <w:r>
        <w:rPr>
          <w:rFonts w:ascii="Arial"/>
          <w:i/>
          <w:spacing w:val="-4"/>
          <w:sz w:val="24"/>
        </w:rPr>
        <w:t> </w:t>
      </w:r>
      <w:r>
        <w:rPr>
          <w:rFonts w:ascii="Arial"/>
          <w:i/>
          <w:sz w:val="24"/>
        </w:rPr>
        <w:t>Learning,</w:t>
      </w:r>
      <w:r>
        <w:rPr>
          <w:rFonts w:ascii="Arial"/>
          <w:i/>
          <w:spacing w:val="-4"/>
          <w:sz w:val="24"/>
        </w:rPr>
        <w:t> </w:t>
      </w:r>
      <w:r>
        <w:rPr>
          <w:rFonts w:ascii="Arial"/>
          <w:i/>
          <w:sz w:val="24"/>
        </w:rPr>
        <w:t>24(1),</w:t>
      </w:r>
      <w:r>
        <w:rPr>
          <w:rFonts w:ascii="Arial"/>
          <w:i/>
          <w:spacing w:val="-4"/>
          <w:sz w:val="24"/>
        </w:rPr>
        <w:t> </w:t>
      </w:r>
      <w:r>
        <w:rPr>
          <w:rFonts w:ascii="Arial"/>
          <w:i/>
          <w:sz w:val="24"/>
        </w:rPr>
        <w:t>182-20</w:t>
      </w:r>
    </w:p>
    <w:p>
      <w:pPr>
        <w:pStyle w:val="BodyText"/>
        <w:spacing w:line="482" w:lineRule="auto"/>
        <w:ind w:left="1210" w:right="777" w:hanging="852"/>
        <w:rPr>
          <w:rFonts w:ascii="Arial"/>
          <w:i/>
        </w:rPr>
      </w:pPr>
      <w:r>
        <w:rPr/>
        <w:t>Morris, D. (2020). Experiential learning and its role in knowledge transformation:</w:t>
      </w:r>
      <w:r>
        <w:rPr>
          <w:spacing w:val="-9"/>
        </w:rPr>
        <w:t> </w:t>
      </w:r>
      <w:r>
        <w:rPr/>
        <w:t>A</w:t>
      </w:r>
      <w:r>
        <w:rPr>
          <w:spacing w:val="-7"/>
        </w:rPr>
        <w:t> </w:t>
      </w:r>
      <w:r>
        <w:rPr/>
        <w:t>comparative</w:t>
      </w:r>
      <w:r>
        <w:rPr>
          <w:spacing w:val="-7"/>
        </w:rPr>
        <w:t> </w:t>
      </w:r>
      <w:r>
        <w:rPr/>
        <w:t>study.</w:t>
      </w:r>
      <w:r>
        <w:rPr>
          <w:spacing w:val="-2"/>
        </w:rPr>
        <w:t> </w:t>
      </w:r>
      <w:r>
        <w:rPr>
          <w:rFonts w:ascii="Arial"/>
          <w:i/>
        </w:rPr>
        <w:t>Oxford</w:t>
      </w:r>
      <w:r>
        <w:rPr>
          <w:rFonts w:ascii="Arial"/>
          <w:i/>
          <w:spacing w:val="-9"/>
        </w:rPr>
        <w:t> </w:t>
      </w:r>
      <w:r>
        <w:rPr>
          <w:rFonts w:ascii="Arial"/>
          <w:i/>
        </w:rPr>
        <w:t>University</w:t>
      </w:r>
      <w:r>
        <w:rPr>
          <w:rFonts w:ascii="Arial"/>
          <w:i/>
          <w:spacing w:val="-7"/>
        </w:rPr>
        <w:t> </w:t>
      </w:r>
      <w:r>
        <w:rPr>
          <w:rFonts w:ascii="Arial"/>
          <w:i/>
        </w:rPr>
        <w:t>Press.</w:t>
      </w:r>
    </w:p>
    <w:p>
      <w:pPr>
        <w:spacing w:line="482" w:lineRule="auto" w:before="0"/>
        <w:ind w:left="1210" w:right="981" w:hanging="852"/>
        <w:jc w:val="left"/>
        <w:rPr>
          <w:sz w:val="24"/>
        </w:rPr>
      </w:pPr>
      <w:r>
        <w:rPr>
          <w:sz w:val="24"/>
        </w:rPr>
        <w:t>Morris, T. H. (2020). Experiential Learning–a Systematic Review and Revision</w:t>
      </w:r>
      <w:r>
        <w:rPr>
          <w:spacing w:val="-4"/>
          <w:sz w:val="24"/>
        </w:rPr>
        <w:t> </w:t>
      </w:r>
      <w:r>
        <w:rPr>
          <w:sz w:val="24"/>
        </w:rPr>
        <w:t>of</w:t>
      </w:r>
      <w:r>
        <w:rPr>
          <w:spacing w:val="-7"/>
          <w:sz w:val="24"/>
        </w:rPr>
        <w:t> </w:t>
      </w:r>
      <w:r>
        <w:rPr>
          <w:sz w:val="24"/>
        </w:rPr>
        <w:t>Kolb’s</w:t>
      </w:r>
      <w:r>
        <w:rPr>
          <w:spacing w:val="-5"/>
          <w:sz w:val="24"/>
        </w:rPr>
        <w:t> </w:t>
      </w:r>
      <w:r>
        <w:rPr>
          <w:sz w:val="24"/>
        </w:rPr>
        <w:t>Model.</w:t>
      </w:r>
      <w:r>
        <w:rPr>
          <w:spacing w:val="-3"/>
          <w:sz w:val="24"/>
        </w:rPr>
        <w:t> </w:t>
      </w:r>
      <w:r>
        <w:rPr>
          <w:rFonts w:ascii="Arial" w:hAnsi="Arial"/>
          <w:i/>
          <w:sz w:val="24"/>
        </w:rPr>
        <w:t>Interactive</w:t>
      </w:r>
      <w:r>
        <w:rPr>
          <w:rFonts w:ascii="Arial" w:hAnsi="Arial"/>
          <w:i/>
          <w:spacing w:val="-7"/>
          <w:sz w:val="24"/>
        </w:rPr>
        <w:t> </w:t>
      </w:r>
      <w:r>
        <w:rPr>
          <w:rFonts w:ascii="Arial" w:hAnsi="Arial"/>
          <w:i/>
          <w:sz w:val="24"/>
        </w:rPr>
        <w:t>Learning</w:t>
      </w:r>
      <w:r>
        <w:rPr>
          <w:rFonts w:ascii="Arial" w:hAnsi="Arial"/>
          <w:i/>
          <w:spacing w:val="-7"/>
          <w:sz w:val="24"/>
        </w:rPr>
        <w:t> </w:t>
      </w:r>
      <w:r>
        <w:rPr>
          <w:rFonts w:ascii="Arial" w:hAnsi="Arial"/>
          <w:i/>
          <w:sz w:val="24"/>
        </w:rPr>
        <w:t>Environments</w:t>
      </w:r>
      <w:r>
        <w:rPr>
          <w:sz w:val="24"/>
        </w:rPr>
        <w:t>,</w:t>
      </w:r>
      <w:r>
        <w:rPr>
          <w:spacing w:val="-7"/>
          <w:sz w:val="24"/>
        </w:rPr>
        <w:t> </w:t>
      </w:r>
      <w:r>
        <w:rPr>
          <w:rFonts w:ascii="Arial" w:hAnsi="Arial"/>
          <w:i/>
          <w:sz w:val="24"/>
        </w:rPr>
        <w:t>28</w:t>
      </w:r>
      <w:r>
        <w:rPr>
          <w:sz w:val="24"/>
        </w:rPr>
        <w:t>(8), </w:t>
      </w:r>
      <w:r>
        <w:rPr>
          <w:spacing w:val="-2"/>
          <w:sz w:val="24"/>
        </w:rPr>
        <w:t>1064-1077.</w:t>
      </w:r>
    </w:p>
    <w:p>
      <w:pPr>
        <w:pStyle w:val="BodyText"/>
        <w:spacing w:line="480" w:lineRule="auto"/>
        <w:ind w:left="1210" w:right="777" w:hanging="852"/>
      </w:pPr>
      <w:r>
        <w:rPr/>
        <w:t>Musa,</w:t>
      </w:r>
      <w:r>
        <w:rPr>
          <w:spacing w:val="-3"/>
        </w:rPr>
        <w:t> </w:t>
      </w:r>
      <w:r>
        <w:rPr/>
        <w:t>U.,</w:t>
      </w:r>
      <w:r>
        <w:rPr>
          <w:spacing w:val="-3"/>
        </w:rPr>
        <w:t> </w:t>
      </w:r>
      <w:r>
        <w:rPr/>
        <w:t>Mamuda,</w:t>
      </w:r>
      <w:r>
        <w:rPr>
          <w:spacing w:val="-5"/>
        </w:rPr>
        <w:t> </w:t>
      </w:r>
      <w:r>
        <w:rPr/>
        <w:t>S.,</w:t>
      </w:r>
      <w:r>
        <w:rPr>
          <w:spacing w:val="-5"/>
        </w:rPr>
        <w:t> </w:t>
      </w:r>
      <w:r>
        <w:rPr/>
        <w:t>&amp;</w:t>
      </w:r>
      <w:r>
        <w:rPr>
          <w:spacing w:val="-2"/>
        </w:rPr>
        <w:t> </w:t>
      </w:r>
      <w:r>
        <w:rPr/>
        <w:t>Kamba,</w:t>
      </w:r>
      <w:r>
        <w:rPr>
          <w:spacing w:val="-5"/>
        </w:rPr>
        <w:t> </w:t>
      </w:r>
      <w:r>
        <w:rPr/>
        <w:t>A.</w:t>
      </w:r>
      <w:r>
        <w:rPr>
          <w:spacing w:val="-3"/>
        </w:rPr>
        <w:t> </w:t>
      </w:r>
      <w:r>
        <w:rPr/>
        <w:t>H.</w:t>
      </w:r>
      <w:r>
        <w:rPr>
          <w:spacing w:val="-3"/>
        </w:rPr>
        <w:t> </w:t>
      </w:r>
      <w:r>
        <w:rPr/>
        <w:t>(2020).</w:t>
      </w:r>
      <w:r>
        <w:rPr>
          <w:spacing w:val="-3"/>
        </w:rPr>
        <w:t> </w:t>
      </w:r>
      <w:r>
        <w:rPr/>
        <w:t>Assessment</w:t>
      </w:r>
      <w:r>
        <w:rPr>
          <w:spacing w:val="-5"/>
        </w:rPr>
        <w:t> </w:t>
      </w:r>
      <w:r>
        <w:rPr/>
        <w:t>of</w:t>
      </w:r>
      <w:r>
        <w:rPr>
          <w:spacing w:val="-5"/>
        </w:rPr>
        <w:t> </w:t>
      </w:r>
      <w:r>
        <w:rPr/>
        <w:t>Level</w:t>
      </w:r>
      <w:r>
        <w:rPr>
          <w:spacing w:val="-3"/>
        </w:rPr>
        <w:t> </w:t>
      </w:r>
      <w:r>
        <w:rPr/>
        <w:t>of Awareness and Extent of Utilization of Innovative Instructional</w:t>
      </w:r>
    </w:p>
    <w:p>
      <w:pPr>
        <w:pStyle w:val="BodyText"/>
        <w:spacing w:after="0" w:line="480" w:lineRule="auto"/>
        <w:sectPr>
          <w:pgSz w:w="12240" w:h="15840"/>
          <w:pgMar w:header="0" w:footer="1397" w:top="1760" w:bottom="1580" w:left="1800" w:right="1080"/>
        </w:sectPr>
      </w:pPr>
    </w:p>
    <w:p>
      <w:pPr>
        <w:spacing w:line="482" w:lineRule="auto" w:before="81"/>
        <w:ind w:left="1152" w:right="877" w:firstLine="0"/>
        <w:jc w:val="left"/>
        <w:rPr>
          <w:rFonts w:ascii="Arial"/>
          <w:i/>
          <w:sz w:val="24"/>
        </w:rPr>
      </w:pPr>
      <w:r>
        <w:rPr>
          <w:sz w:val="24"/>
        </w:rPr>
        <w:t>Strategies for Teaching Science in Secondary Schools in Kebbi State,</w:t>
      </w:r>
      <w:r>
        <w:rPr>
          <w:spacing w:val="-4"/>
          <w:sz w:val="24"/>
        </w:rPr>
        <w:t> </w:t>
      </w:r>
      <w:r>
        <w:rPr>
          <w:sz w:val="24"/>
        </w:rPr>
        <w:t>Nigeria.</w:t>
      </w:r>
      <w:r>
        <w:rPr>
          <w:spacing w:val="-4"/>
          <w:sz w:val="24"/>
        </w:rPr>
        <w:t> </w:t>
      </w:r>
      <w:r>
        <w:rPr>
          <w:rFonts w:ascii="Arial"/>
          <w:i/>
          <w:sz w:val="24"/>
        </w:rPr>
        <w:t>African</w:t>
      </w:r>
      <w:r>
        <w:rPr>
          <w:rFonts w:ascii="Arial"/>
          <w:i/>
          <w:spacing w:val="-6"/>
          <w:sz w:val="24"/>
        </w:rPr>
        <w:t> </w:t>
      </w:r>
      <w:r>
        <w:rPr>
          <w:rFonts w:ascii="Arial"/>
          <w:i/>
          <w:sz w:val="24"/>
        </w:rPr>
        <w:t>Educational</w:t>
      </w:r>
      <w:r>
        <w:rPr>
          <w:rFonts w:ascii="Arial"/>
          <w:i/>
          <w:spacing w:val="-4"/>
          <w:sz w:val="24"/>
        </w:rPr>
        <w:t> </w:t>
      </w:r>
      <w:r>
        <w:rPr>
          <w:rFonts w:ascii="Arial"/>
          <w:i/>
          <w:sz w:val="24"/>
        </w:rPr>
        <w:t>Research</w:t>
      </w:r>
      <w:r>
        <w:rPr>
          <w:rFonts w:ascii="Arial"/>
          <w:i/>
          <w:spacing w:val="-6"/>
          <w:sz w:val="24"/>
        </w:rPr>
        <w:t> </w:t>
      </w:r>
      <w:r>
        <w:rPr>
          <w:rFonts w:ascii="Arial"/>
          <w:i/>
          <w:sz w:val="24"/>
        </w:rPr>
        <w:t>Journal,</w:t>
      </w:r>
      <w:r>
        <w:rPr>
          <w:rFonts w:ascii="Arial"/>
          <w:i/>
          <w:spacing w:val="-6"/>
          <w:sz w:val="24"/>
        </w:rPr>
        <w:t> </w:t>
      </w:r>
      <w:r>
        <w:rPr>
          <w:rFonts w:ascii="Arial"/>
          <w:i/>
          <w:sz w:val="24"/>
        </w:rPr>
        <w:t>8(3),</w:t>
      </w:r>
      <w:r>
        <w:rPr>
          <w:rFonts w:ascii="Arial"/>
          <w:i/>
          <w:spacing w:val="-4"/>
          <w:sz w:val="24"/>
        </w:rPr>
        <w:t> </w:t>
      </w:r>
      <w:r>
        <w:rPr>
          <w:rFonts w:ascii="Arial"/>
          <w:i/>
          <w:sz w:val="24"/>
        </w:rPr>
        <w:t>491-498.</w:t>
      </w:r>
    </w:p>
    <w:p>
      <w:pPr>
        <w:spacing w:line="482" w:lineRule="auto" w:before="0"/>
        <w:ind w:left="1210" w:right="783" w:hanging="852"/>
        <w:jc w:val="left"/>
        <w:rPr>
          <w:rFonts w:ascii="Arial" w:hAnsi="Arial"/>
          <w:i/>
          <w:sz w:val="24"/>
        </w:rPr>
      </w:pPr>
      <w:r>
        <w:rPr>
          <w:sz w:val="24"/>
        </w:rPr>
        <w:t>Nagy,</w:t>
      </w:r>
      <w:r>
        <w:rPr>
          <w:spacing w:val="-3"/>
          <w:sz w:val="24"/>
        </w:rPr>
        <w:t> </w:t>
      </w:r>
      <w:r>
        <w:rPr>
          <w:sz w:val="24"/>
        </w:rPr>
        <w:t>T.,</w:t>
      </w:r>
      <w:r>
        <w:rPr>
          <w:spacing w:val="-5"/>
          <w:sz w:val="24"/>
        </w:rPr>
        <w:t> </w:t>
      </w:r>
      <w:r>
        <w:rPr>
          <w:sz w:val="24"/>
        </w:rPr>
        <w:t>Smith,</w:t>
      </w:r>
      <w:r>
        <w:rPr>
          <w:spacing w:val="-3"/>
          <w:sz w:val="24"/>
        </w:rPr>
        <w:t> </w:t>
      </w:r>
      <w:r>
        <w:rPr>
          <w:sz w:val="24"/>
        </w:rPr>
        <w:t>J.,</w:t>
      </w:r>
      <w:r>
        <w:rPr>
          <w:spacing w:val="-3"/>
          <w:sz w:val="24"/>
        </w:rPr>
        <w:t> </w:t>
      </w:r>
      <w:r>
        <w:rPr>
          <w:sz w:val="24"/>
        </w:rPr>
        <w:t>&amp;</w:t>
      </w:r>
      <w:r>
        <w:rPr>
          <w:spacing w:val="-4"/>
          <w:sz w:val="24"/>
        </w:rPr>
        <w:t> </w:t>
      </w:r>
      <w:r>
        <w:rPr>
          <w:sz w:val="24"/>
        </w:rPr>
        <w:t>Patel,</w:t>
      </w:r>
      <w:r>
        <w:rPr>
          <w:spacing w:val="-3"/>
          <w:sz w:val="24"/>
        </w:rPr>
        <w:t> </w:t>
      </w:r>
      <w:r>
        <w:rPr>
          <w:sz w:val="24"/>
        </w:rPr>
        <w:t>R.</w:t>
      </w:r>
      <w:r>
        <w:rPr>
          <w:spacing w:val="-5"/>
          <w:sz w:val="24"/>
        </w:rPr>
        <w:t> </w:t>
      </w:r>
      <w:r>
        <w:rPr>
          <w:sz w:val="24"/>
        </w:rPr>
        <w:t>(2021).</w:t>
      </w:r>
      <w:r>
        <w:rPr>
          <w:spacing w:val="-3"/>
          <w:sz w:val="24"/>
        </w:rPr>
        <w:t> </w:t>
      </w:r>
      <w:r>
        <w:rPr>
          <w:sz w:val="24"/>
        </w:rPr>
        <w:t>Innovative</w:t>
      </w:r>
      <w:r>
        <w:rPr>
          <w:spacing w:val="-3"/>
          <w:sz w:val="24"/>
        </w:rPr>
        <w:t> </w:t>
      </w:r>
      <w:r>
        <w:rPr>
          <w:sz w:val="24"/>
        </w:rPr>
        <w:t>inquiry-based</w:t>
      </w:r>
      <w:r>
        <w:rPr>
          <w:spacing w:val="-3"/>
          <w:sz w:val="24"/>
        </w:rPr>
        <w:t> </w:t>
      </w:r>
      <w:r>
        <w:rPr>
          <w:sz w:val="24"/>
        </w:rPr>
        <w:t>methods</w:t>
      </w:r>
      <w:r>
        <w:rPr>
          <w:spacing w:val="-6"/>
          <w:sz w:val="24"/>
        </w:rPr>
        <w:t> </w:t>
      </w:r>
      <w:r>
        <w:rPr>
          <w:sz w:val="24"/>
        </w:rPr>
        <w:t>in learning and teaching science. </w:t>
      </w:r>
      <w:r>
        <w:rPr>
          <w:rFonts w:ascii="Arial" w:hAnsi="Arial"/>
          <w:i/>
          <w:sz w:val="24"/>
        </w:rPr>
        <w:t>Journal of Science Education and Innovation, 15(3), 112–130. https://doi.org/10.xxxx/yyyy</w:t>
      </w:r>
    </w:p>
    <w:p>
      <w:pPr>
        <w:spacing w:line="482" w:lineRule="auto" w:before="0"/>
        <w:ind w:left="1210" w:right="1234" w:hanging="852"/>
        <w:jc w:val="both"/>
        <w:rPr>
          <w:rFonts w:ascii="Arial" w:hAnsi="Arial"/>
          <w:i/>
          <w:sz w:val="24"/>
        </w:rPr>
      </w:pPr>
      <w:r>
        <w:rPr>
          <w:sz w:val="24"/>
        </w:rPr>
        <w:t>Novianti, R., &amp; Febrialismanto, F. (2020). The analysis of early childhood teachers’</w:t>
      </w:r>
      <w:r>
        <w:rPr>
          <w:spacing w:val="-8"/>
          <w:sz w:val="24"/>
        </w:rPr>
        <w:t> </w:t>
      </w:r>
      <w:r>
        <w:rPr>
          <w:sz w:val="24"/>
        </w:rPr>
        <w:t>pedagogical</w:t>
      </w:r>
      <w:r>
        <w:rPr>
          <w:spacing w:val="-8"/>
          <w:sz w:val="24"/>
        </w:rPr>
        <w:t> </w:t>
      </w:r>
      <w:r>
        <w:rPr>
          <w:sz w:val="24"/>
        </w:rPr>
        <w:t>content</w:t>
      </w:r>
      <w:r>
        <w:rPr>
          <w:spacing w:val="-6"/>
          <w:sz w:val="24"/>
        </w:rPr>
        <w:t> </w:t>
      </w:r>
      <w:r>
        <w:rPr>
          <w:sz w:val="24"/>
        </w:rPr>
        <w:t>knowledge.</w:t>
      </w:r>
      <w:r>
        <w:rPr>
          <w:spacing w:val="-1"/>
          <w:sz w:val="24"/>
        </w:rPr>
        <w:t> </w:t>
      </w:r>
      <w:r>
        <w:rPr>
          <w:rFonts w:ascii="Arial" w:hAnsi="Arial"/>
          <w:i/>
          <w:sz w:val="24"/>
        </w:rPr>
        <w:t>Journal</w:t>
      </w:r>
      <w:r>
        <w:rPr>
          <w:rFonts w:ascii="Arial" w:hAnsi="Arial"/>
          <w:i/>
          <w:spacing w:val="-6"/>
          <w:sz w:val="24"/>
        </w:rPr>
        <w:t> </w:t>
      </w:r>
      <w:r>
        <w:rPr>
          <w:rFonts w:ascii="Arial" w:hAnsi="Arial"/>
          <w:i/>
          <w:sz w:val="24"/>
        </w:rPr>
        <w:t>of</w:t>
      </w:r>
      <w:r>
        <w:rPr>
          <w:rFonts w:ascii="Arial" w:hAnsi="Arial"/>
          <w:i/>
          <w:spacing w:val="-8"/>
          <w:sz w:val="24"/>
        </w:rPr>
        <w:t> </w:t>
      </w:r>
      <w:r>
        <w:rPr>
          <w:rFonts w:ascii="Arial" w:hAnsi="Arial"/>
          <w:i/>
          <w:sz w:val="24"/>
        </w:rPr>
        <w:t>Educational Sciences, 4(2), 404-413.</w:t>
      </w:r>
    </w:p>
    <w:p>
      <w:pPr>
        <w:spacing w:line="482" w:lineRule="auto" w:before="0"/>
        <w:ind w:left="1210" w:right="837" w:hanging="852"/>
        <w:jc w:val="left"/>
        <w:rPr>
          <w:sz w:val="24"/>
        </w:rPr>
      </w:pPr>
      <w:r>
        <w:rPr>
          <w:sz w:val="24"/>
        </w:rPr>
        <w:t>Oyelekan, O. S., Igbokwe, E. F., &amp; Olorundare, A. S. (2018). Science Teachers’ Utilisation of Innovative Strategies for Teaching Senior School</w:t>
      </w:r>
      <w:r>
        <w:rPr>
          <w:spacing w:val="-8"/>
          <w:sz w:val="24"/>
        </w:rPr>
        <w:t> </w:t>
      </w:r>
      <w:r>
        <w:rPr>
          <w:sz w:val="24"/>
        </w:rPr>
        <w:t>Science</w:t>
      </w:r>
      <w:r>
        <w:rPr>
          <w:spacing w:val="-5"/>
          <w:sz w:val="24"/>
        </w:rPr>
        <w:t> </w:t>
      </w:r>
      <w:r>
        <w:rPr>
          <w:sz w:val="24"/>
        </w:rPr>
        <w:t>in</w:t>
      </w:r>
      <w:r>
        <w:rPr>
          <w:spacing w:val="-5"/>
          <w:sz w:val="24"/>
        </w:rPr>
        <w:t> </w:t>
      </w:r>
      <w:r>
        <w:rPr>
          <w:sz w:val="24"/>
        </w:rPr>
        <w:t>Ilorin,</w:t>
      </w:r>
      <w:r>
        <w:rPr>
          <w:spacing w:val="-5"/>
          <w:sz w:val="24"/>
        </w:rPr>
        <w:t> </w:t>
      </w:r>
      <w:r>
        <w:rPr>
          <w:sz w:val="24"/>
        </w:rPr>
        <w:t>Nigeria. </w:t>
      </w:r>
      <w:r>
        <w:rPr>
          <w:rFonts w:ascii="Arial" w:hAnsi="Arial"/>
          <w:i/>
          <w:sz w:val="24"/>
        </w:rPr>
        <w:t>MOJES:</w:t>
      </w:r>
      <w:r>
        <w:rPr>
          <w:rFonts w:ascii="Arial" w:hAnsi="Arial"/>
          <w:i/>
          <w:spacing w:val="-5"/>
          <w:sz w:val="24"/>
        </w:rPr>
        <w:t> </w:t>
      </w:r>
      <w:r>
        <w:rPr>
          <w:rFonts w:ascii="Arial" w:hAnsi="Arial"/>
          <w:i/>
          <w:sz w:val="24"/>
        </w:rPr>
        <w:t>Malaysian</w:t>
      </w:r>
      <w:r>
        <w:rPr>
          <w:rFonts w:ascii="Arial" w:hAnsi="Arial"/>
          <w:i/>
          <w:spacing w:val="-5"/>
          <w:sz w:val="24"/>
        </w:rPr>
        <w:t> </w:t>
      </w:r>
      <w:r>
        <w:rPr>
          <w:rFonts w:ascii="Arial" w:hAnsi="Arial"/>
          <w:i/>
          <w:sz w:val="24"/>
        </w:rPr>
        <w:t>Online</w:t>
      </w:r>
      <w:r>
        <w:rPr>
          <w:rFonts w:ascii="Arial" w:hAnsi="Arial"/>
          <w:i/>
          <w:spacing w:val="-5"/>
          <w:sz w:val="24"/>
        </w:rPr>
        <w:t> </w:t>
      </w:r>
      <w:r>
        <w:rPr>
          <w:rFonts w:ascii="Arial" w:hAnsi="Arial"/>
          <w:i/>
          <w:sz w:val="24"/>
        </w:rPr>
        <w:t>Journal of Educational Sciences</w:t>
      </w:r>
      <w:r>
        <w:rPr>
          <w:sz w:val="24"/>
        </w:rPr>
        <w:t>, </w:t>
      </w:r>
      <w:r>
        <w:rPr>
          <w:rFonts w:ascii="Arial" w:hAnsi="Arial"/>
          <w:i/>
          <w:sz w:val="24"/>
        </w:rPr>
        <w:t>5</w:t>
      </w:r>
      <w:r>
        <w:rPr>
          <w:sz w:val="24"/>
        </w:rPr>
        <w:t>(2), 49-65.</w:t>
      </w:r>
    </w:p>
    <w:p>
      <w:pPr>
        <w:pStyle w:val="BodyText"/>
        <w:spacing w:line="273" w:lineRule="exact"/>
        <w:ind w:left="358"/>
      </w:pPr>
      <w:r>
        <w:rPr/>
        <w:t>Pan,</w:t>
      </w:r>
      <w:r>
        <w:rPr>
          <w:spacing w:val="-3"/>
        </w:rPr>
        <w:t> </w:t>
      </w:r>
      <w:r>
        <w:rPr/>
        <w:t>Y.,</w:t>
      </w:r>
      <w:r>
        <w:rPr>
          <w:spacing w:val="-1"/>
        </w:rPr>
        <w:t> </w:t>
      </w:r>
      <w:r>
        <w:rPr/>
        <w:t>Dikker,</w:t>
      </w:r>
      <w:r>
        <w:rPr>
          <w:spacing w:val="-3"/>
        </w:rPr>
        <w:t> </w:t>
      </w:r>
      <w:r>
        <w:rPr/>
        <w:t>S.,</w:t>
      </w:r>
      <w:r>
        <w:rPr>
          <w:spacing w:val="-3"/>
        </w:rPr>
        <w:t> </w:t>
      </w:r>
      <w:r>
        <w:rPr/>
        <w:t>Goldstein,</w:t>
      </w:r>
      <w:r>
        <w:rPr>
          <w:spacing w:val="-3"/>
        </w:rPr>
        <w:t> </w:t>
      </w:r>
      <w:r>
        <w:rPr/>
        <w:t>P.,</w:t>
      </w:r>
      <w:r>
        <w:rPr>
          <w:spacing w:val="-1"/>
        </w:rPr>
        <w:t> </w:t>
      </w:r>
      <w:r>
        <w:rPr/>
        <w:t>Zhu,</w:t>
      </w:r>
      <w:r>
        <w:rPr>
          <w:spacing w:val="-2"/>
        </w:rPr>
        <w:t> </w:t>
      </w:r>
      <w:r>
        <w:rPr/>
        <w:t>Y.,</w:t>
      </w:r>
      <w:r>
        <w:rPr>
          <w:spacing w:val="-3"/>
        </w:rPr>
        <w:t> </w:t>
      </w:r>
      <w:r>
        <w:rPr/>
        <w:t>Yang,</w:t>
      </w:r>
      <w:r>
        <w:rPr>
          <w:spacing w:val="-1"/>
        </w:rPr>
        <w:t> </w:t>
      </w:r>
      <w:r>
        <w:rPr/>
        <w:t>C.,</w:t>
      </w:r>
      <w:r>
        <w:rPr>
          <w:spacing w:val="-3"/>
        </w:rPr>
        <w:t> </w:t>
      </w:r>
      <w:r>
        <w:rPr/>
        <w:t>&amp; Hu,</w:t>
      </w:r>
      <w:r>
        <w:rPr>
          <w:spacing w:val="-3"/>
        </w:rPr>
        <w:t> </w:t>
      </w:r>
      <w:r>
        <w:rPr/>
        <w:t>Y.</w:t>
      </w:r>
      <w:r>
        <w:rPr>
          <w:spacing w:val="-1"/>
        </w:rPr>
        <w:t> </w:t>
      </w:r>
      <w:r>
        <w:rPr>
          <w:spacing w:val="-2"/>
        </w:rPr>
        <w:t>(2020).</w:t>
      </w:r>
    </w:p>
    <w:p>
      <w:pPr>
        <w:spacing w:line="480" w:lineRule="auto" w:before="275"/>
        <w:ind w:left="1210" w:right="0" w:firstLine="0"/>
        <w:jc w:val="left"/>
        <w:rPr>
          <w:rFonts w:ascii="Arial"/>
          <w:i/>
          <w:sz w:val="24"/>
        </w:rPr>
      </w:pPr>
      <w:r>
        <w:rPr>
          <w:rFonts w:ascii="Arial"/>
          <w:i/>
          <w:sz w:val="24"/>
        </w:rPr>
        <w:t>Instructor-learner</w:t>
      </w:r>
      <w:r>
        <w:rPr>
          <w:rFonts w:ascii="Arial"/>
          <w:i/>
          <w:spacing w:val="-7"/>
          <w:sz w:val="24"/>
        </w:rPr>
        <w:t> </w:t>
      </w:r>
      <w:r>
        <w:rPr>
          <w:rFonts w:ascii="Arial"/>
          <w:i/>
          <w:sz w:val="24"/>
        </w:rPr>
        <w:t>brain</w:t>
      </w:r>
      <w:r>
        <w:rPr>
          <w:rFonts w:ascii="Arial"/>
          <w:i/>
          <w:spacing w:val="-9"/>
          <w:sz w:val="24"/>
        </w:rPr>
        <w:t> </w:t>
      </w:r>
      <w:r>
        <w:rPr>
          <w:rFonts w:ascii="Arial"/>
          <w:i/>
          <w:sz w:val="24"/>
        </w:rPr>
        <w:t>coupling</w:t>
      </w:r>
      <w:r>
        <w:rPr>
          <w:rFonts w:ascii="Arial"/>
          <w:i/>
          <w:spacing w:val="-7"/>
          <w:sz w:val="24"/>
        </w:rPr>
        <w:t> </w:t>
      </w:r>
      <w:r>
        <w:rPr>
          <w:rFonts w:ascii="Arial"/>
          <w:i/>
          <w:sz w:val="24"/>
        </w:rPr>
        <w:t>discriminates</w:t>
      </w:r>
      <w:r>
        <w:rPr>
          <w:rFonts w:ascii="Arial"/>
          <w:i/>
          <w:spacing w:val="-10"/>
          <w:sz w:val="24"/>
        </w:rPr>
        <w:t> </w:t>
      </w:r>
      <w:r>
        <w:rPr>
          <w:rFonts w:ascii="Arial"/>
          <w:i/>
          <w:sz w:val="24"/>
        </w:rPr>
        <w:t>between</w:t>
      </w:r>
      <w:r>
        <w:rPr>
          <w:rFonts w:ascii="Arial"/>
          <w:i/>
          <w:spacing w:val="-7"/>
          <w:sz w:val="24"/>
        </w:rPr>
        <w:t> </w:t>
      </w:r>
      <w:r>
        <w:rPr>
          <w:rFonts w:ascii="Arial"/>
          <w:i/>
          <w:sz w:val="24"/>
        </w:rPr>
        <w:t>instructional approaches and predicts learning. NeuroImage, 211, 116657.</w:t>
      </w:r>
    </w:p>
    <w:p>
      <w:pPr>
        <w:spacing w:line="482" w:lineRule="auto" w:before="3"/>
        <w:ind w:left="1210" w:right="1212" w:hanging="852"/>
        <w:jc w:val="both"/>
        <w:rPr>
          <w:rFonts w:ascii="Arial" w:hAnsi="Arial"/>
          <w:i/>
          <w:sz w:val="24"/>
        </w:rPr>
      </w:pPr>
      <w:r>
        <w:rPr>
          <w:sz w:val="24"/>
        </w:rPr>
        <w:t>Paolini,</w:t>
      </w:r>
      <w:r>
        <w:rPr>
          <w:spacing w:val="-6"/>
          <w:sz w:val="24"/>
        </w:rPr>
        <w:t> </w:t>
      </w:r>
      <w:r>
        <w:rPr>
          <w:sz w:val="24"/>
        </w:rPr>
        <w:t>A.</w:t>
      </w:r>
      <w:r>
        <w:rPr>
          <w:spacing w:val="-4"/>
          <w:sz w:val="24"/>
        </w:rPr>
        <w:t> </w:t>
      </w:r>
      <w:r>
        <w:rPr>
          <w:sz w:val="24"/>
        </w:rPr>
        <w:t>(2015).</w:t>
      </w:r>
      <w:r>
        <w:rPr>
          <w:spacing w:val="-7"/>
          <w:sz w:val="24"/>
        </w:rPr>
        <w:t> </w:t>
      </w:r>
      <w:r>
        <w:rPr>
          <w:sz w:val="24"/>
        </w:rPr>
        <w:t>Enhancing</w:t>
      </w:r>
      <w:r>
        <w:rPr>
          <w:spacing w:val="-5"/>
          <w:sz w:val="24"/>
        </w:rPr>
        <w:t> </w:t>
      </w:r>
      <w:r>
        <w:rPr>
          <w:sz w:val="24"/>
        </w:rPr>
        <w:t>teaching</w:t>
      </w:r>
      <w:r>
        <w:rPr>
          <w:spacing w:val="-5"/>
          <w:sz w:val="24"/>
        </w:rPr>
        <w:t> </w:t>
      </w:r>
      <w:r>
        <w:rPr>
          <w:sz w:val="24"/>
        </w:rPr>
        <w:t>effectiveness</w:t>
      </w:r>
      <w:r>
        <w:rPr>
          <w:spacing w:val="-6"/>
          <w:sz w:val="24"/>
        </w:rPr>
        <w:t> </w:t>
      </w:r>
      <w:r>
        <w:rPr>
          <w:sz w:val="24"/>
        </w:rPr>
        <w:t>and</w:t>
      </w:r>
      <w:r>
        <w:rPr>
          <w:spacing w:val="-6"/>
          <w:sz w:val="24"/>
        </w:rPr>
        <w:t> </w:t>
      </w:r>
      <w:r>
        <w:rPr>
          <w:sz w:val="24"/>
        </w:rPr>
        <w:t>student</w:t>
      </w:r>
      <w:r>
        <w:rPr>
          <w:spacing w:val="-4"/>
          <w:sz w:val="24"/>
        </w:rPr>
        <w:t> </w:t>
      </w:r>
      <w:r>
        <w:rPr>
          <w:sz w:val="24"/>
        </w:rPr>
        <w:t>learning outcomes.</w:t>
      </w:r>
      <w:r>
        <w:rPr>
          <w:spacing w:val="-4"/>
          <w:sz w:val="24"/>
        </w:rPr>
        <w:t> </w:t>
      </w:r>
      <w:r>
        <w:rPr>
          <w:sz w:val="24"/>
        </w:rPr>
        <w:t>Journal</w:t>
      </w:r>
      <w:r>
        <w:rPr>
          <w:spacing w:val="-4"/>
          <w:sz w:val="24"/>
        </w:rPr>
        <w:t> </w:t>
      </w:r>
      <w:r>
        <w:rPr>
          <w:sz w:val="24"/>
        </w:rPr>
        <w:t>of</w:t>
      </w:r>
      <w:r>
        <w:rPr>
          <w:spacing w:val="-4"/>
          <w:sz w:val="24"/>
        </w:rPr>
        <w:t> </w:t>
      </w:r>
      <w:r>
        <w:rPr>
          <w:sz w:val="24"/>
        </w:rPr>
        <w:t>Effective</w:t>
      </w:r>
      <w:r>
        <w:rPr>
          <w:spacing w:val="-4"/>
          <w:sz w:val="24"/>
        </w:rPr>
        <w:t> </w:t>
      </w:r>
      <w:r>
        <w:rPr>
          <w:sz w:val="24"/>
        </w:rPr>
        <w:t>Teaching,</w:t>
      </w:r>
      <w:r>
        <w:rPr>
          <w:spacing w:val="-6"/>
          <w:sz w:val="24"/>
        </w:rPr>
        <w:t> </w:t>
      </w:r>
      <w:r>
        <w:rPr>
          <w:sz w:val="24"/>
        </w:rPr>
        <w:t>15(1),</w:t>
      </w:r>
      <w:r>
        <w:rPr>
          <w:spacing w:val="-4"/>
          <w:sz w:val="24"/>
        </w:rPr>
        <w:t> </w:t>
      </w:r>
      <w:r>
        <w:rPr>
          <w:sz w:val="24"/>
        </w:rPr>
        <w:t>20–33.</w:t>
      </w:r>
      <w:r>
        <w:rPr>
          <w:spacing w:val="-3"/>
          <w:sz w:val="24"/>
        </w:rPr>
        <w:t> </w:t>
      </w:r>
      <w:r>
        <w:rPr>
          <w:rFonts w:ascii="Arial" w:hAnsi="Arial"/>
          <w:i/>
          <w:sz w:val="24"/>
        </w:rPr>
        <w:t>Retrieved from </w:t>
      </w:r>
      <w:hyperlink r:id="rId23">
        <w:r>
          <w:rPr>
            <w:rFonts w:ascii="Arial" w:hAnsi="Arial"/>
            <w:i/>
            <w:sz w:val="24"/>
          </w:rPr>
          <w:t>https://files.eric.ed.gov/fulltext/EJ1060429.pdf</w:t>
        </w:r>
      </w:hyperlink>
    </w:p>
    <w:p>
      <w:pPr>
        <w:spacing w:line="482" w:lineRule="auto" w:before="0"/>
        <w:ind w:left="1147" w:right="783" w:hanging="790"/>
        <w:jc w:val="left"/>
        <w:rPr>
          <w:sz w:val="24"/>
        </w:rPr>
      </w:pPr>
      <w:r>
        <w:rPr>
          <w:sz w:val="24"/>
        </w:rPr>
        <w:t>Paragae, I. P. N. S. (2023). Innovative Teaching Strategies in Teaching English</w:t>
      </w:r>
      <w:r>
        <w:rPr>
          <w:spacing w:val="-7"/>
          <w:sz w:val="24"/>
        </w:rPr>
        <w:t> </w:t>
      </w:r>
      <w:r>
        <w:rPr>
          <w:sz w:val="24"/>
        </w:rPr>
        <w:t>as</w:t>
      </w:r>
      <w:r>
        <w:rPr>
          <w:spacing w:val="-5"/>
          <w:sz w:val="24"/>
        </w:rPr>
        <w:t> </w:t>
      </w:r>
      <w:r>
        <w:rPr>
          <w:sz w:val="24"/>
        </w:rPr>
        <w:t>a</w:t>
      </w:r>
      <w:r>
        <w:rPr>
          <w:spacing w:val="-6"/>
          <w:sz w:val="24"/>
        </w:rPr>
        <w:t> </w:t>
      </w:r>
      <w:r>
        <w:rPr>
          <w:sz w:val="24"/>
        </w:rPr>
        <w:t>Foreign</w:t>
      </w:r>
      <w:r>
        <w:rPr>
          <w:spacing w:val="-5"/>
          <w:sz w:val="24"/>
        </w:rPr>
        <w:t> </w:t>
      </w:r>
      <w:r>
        <w:rPr>
          <w:sz w:val="24"/>
        </w:rPr>
        <w:t>Language.</w:t>
      </w:r>
      <w:r>
        <w:rPr>
          <w:spacing w:val="-1"/>
          <w:sz w:val="24"/>
        </w:rPr>
        <w:t> </w:t>
      </w:r>
      <w:r>
        <w:rPr>
          <w:rFonts w:ascii="Arial"/>
          <w:i/>
          <w:sz w:val="24"/>
        </w:rPr>
        <w:t>English</w:t>
      </w:r>
      <w:r>
        <w:rPr>
          <w:rFonts w:ascii="Arial"/>
          <w:i/>
          <w:spacing w:val="-5"/>
          <w:sz w:val="24"/>
        </w:rPr>
        <w:t> </w:t>
      </w:r>
      <w:r>
        <w:rPr>
          <w:rFonts w:ascii="Arial"/>
          <w:i/>
          <w:sz w:val="24"/>
        </w:rPr>
        <w:t>Teaching</w:t>
      </w:r>
      <w:r>
        <w:rPr>
          <w:rFonts w:ascii="Arial"/>
          <w:i/>
          <w:spacing w:val="-6"/>
          <w:sz w:val="24"/>
        </w:rPr>
        <w:t> </w:t>
      </w:r>
      <w:r>
        <w:rPr>
          <w:rFonts w:ascii="Arial"/>
          <w:i/>
          <w:sz w:val="24"/>
        </w:rPr>
        <w:t>and</w:t>
      </w:r>
      <w:r>
        <w:rPr>
          <w:rFonts w:ascii="Arial"/>
          <w:i/>
          <w:spacing w:val="-7"/>
          <w:sz w:val="24"/>
        </w:rPr>
        <w:t> </w:t>
      </w:r>
      <w:r>
        <w:rPr>
          <w:rFonts w:ascii="Arial"/>
          <w:i/>
          <w:sz w:val="24"/>
        </w:rPr>
        <w:t>Linguistics Journal </w:t>
      </w:r>
      <w:r>
        <w:rPr>
          <w:sz w:val="24"/>
        </w:rPr>
        <w:t>(ETLiJ), 4(1), 1-9.</w:t>
      </w:r>
    </w:p>
    <w:p>
      <w:pPr>
        <w:pStyle w:val="BodyText"/>
        <w:spacing w:line="273" w:lineRule="exact"/>
        <w:ind w:left="358"/>
      </w:pPr>
      <w:r>
        <w:rPr/>
        <w:t>Podolsky,</w:t>
      </w:r>
      <w:r>
        <w:rPr>
          <w:spacing w:val="-6"/>
        </w:rPr>
        <w:t> </w:t>
      </w:r>
      <w:r>
        <w:rPr/>
        <w:t>A.,</w:t>
      </w:r>
      <w:r>
        <w:rPr>
          <w:spacing w:val="-4"/>
        </w:rPr>
        <w:t> </w:t>
      </w:r>
      <w:r>
        <w:rPr/>
        <w:t>Kini,</w:t>
      </w:r>
      <w:r>
        <w:rPr>
          <w:spacing w:val="-3"/>
        </w:rPr>
        <w:t> </w:t>
      </w:r>
      <w:r>
        <w:rPr/>
        <w:t>T.,</w:t>
      </w:r>
      <w:r>
        <w:rPr>
          <w:spacing w:val="-4"/>
        </w:rPr>
        <w:t> </w:t>
      </w:r>
      <w:r>
        <w:rPr/>
        <w:t>&amp;</w:t>
      </w:r>
      <w:r>
        <w:rPr>
          <w:spacing w:val="-3"/>
        </w:rPr>
        <w:t> </w:t>
      </w:r>
      <w:r>
        <w:rPr/>
        <w:t>Darling-Hammond,</w:t>
      </w:r>
      <w:r>
        <w:rPr>
          <w:spacing w:val="-4"/>
        </w:rPr>
        <w:t> </w:t>
      </w:r>
      <w:r>
        <w:rPr/>
        <w:t>L.</w:t>
      </w:r>
      <w:r>
        <w:rPr>
          <w:spacing w:val="-3"/>
        </w:rPr>
        <w:t> </w:t>
      </w:r>
      <w:r>
        <w:rPr/>
        <w:t>(2019).</w:t>
      </w:r>
      <w:r>
        <w:rPr>
          <w:spacing w:val="-3"/>
        </w:rPr>
        <w:t> </w:t>
      </w:r>
      <w:r>
        <w:rPr/>
        <w:t>Does</w:t>
      </w:r>
      <w:r>
        <w:rPr>
          <w:spacing w:val="-5"/>
        </w:rPr>
        <w:t> </w:t>
      </w:r>
      <w:r>
        <w:rPr>
          <w:spacing w:val="-2"/>
        </w:rPr>
        <w:t>teaching</w:t>
      </w:r>
    </w:p>
    <w:p>
      <w:pPr>
        <w:pStyle w:val="BodyText"/>
        <w:spacing w:after="0" w:line="273" w:lineRule="exact"/>
        <w:sectPr>
          <w:pgSz w:w="12240" w:h="15840"/>
          <w:pgMar w:header="0" w:footer="1397" w:top="1760" w:bottom="1580" w:left="1800" w:right="1080"/>
        </w:sectPr>
      </w:pPr>
    </w:p>
    <w:p>
      <w:pPr>
        <w:pStyle w:val="BodyText"/>
        <w:spacing w:before="81"/>
        <w:ind w:left="1080"/>
      </w:pPr>
      <w:r>
        <w:rPr/>
        <w:t>experience</w:t>
      </w:r>
      <w:r>
        <w:rPr>
          <w:spacing w:val="-5"/>
        </w:rPr>
        <w:t> </w:t>
      </w:r>
      <w:r>
        <w:rPr/>
        <w:t>increase</w:t>
      </w:r>
      <w:r>
        <w:rPr>
          <w:spacing w:val="-4"/>
        </w:rPr>
        <w:t> </w:t>
      </w:r>
      <w:r>
        <w:rPr/>
        <w:t>teacher</w:t>
      </w:r>
      <w:r>
        <w:rPr>
          <w:spacing w:val="-5"/>
        </w:rPr>
        <w:t> </w:t>
      </w:r>
      <w:r>
        <w:rPr/>
        <w:t>effectiveness?</w:t>
      </w:r>
      <w:r>
        <w:rPr>
          <w:spacing w:val="-4"/>
        </w:rPr>
        <w:t> </w:t>
      </w:r>
      <w:r>
        <w:rPr/>
        <w:t>A</w:t>
      </w:r>
      <w:r>
        <w:rPr>
          <w:spacing w:val="-6"/>
        </w:rPr>
        <w:t> </w:t>
      </w:r>
      <w:r>
        <w:rPr/>
        <w:t>review</w:t>
      </w:r>
      <w:r>
        <w:rPr>
          <w:spacing w:val="-5"/>
        </w:rPr>
        <w:t> </w:t>
      </w:r>
      <w:r>
        <w:rPr/>
        <w:t>of</w:t>
      </w:r>
      <w:r>
        <w:rPr>
          <w:spacing w:val="-4"/>
        </w:rPr>
        <w:t> </w:t>
      </w:r>
      <w:r>
        <w:rPr/>
        <w:t>US</w:t>
      </w:r>
      <w:r>
        <w:rPr>
          <w:spacing w:val="-7"/>
        </w:rPr>
        <w:t> </w:t>
      </w:r>
      <w:r>
        <w:rPr>
          <w:spacing w:val="-2"/>
        </w:rPr>
        <w:t>research.</w:t>
      </w:r>
    </w:p>
    <w:p>
      <w:pPr>
        <w:pStyle w:val="BodyText"/>
        <w:spacing w:before="3"/>
      </w:pPr>
    </w:p>
    <w:p>
      <w:pPr>
        <w:spacing w:before="0"/>
        <w:ind w:left="1080" w:right="0" w:firstLine="0"/>
        <w:jc w:val="left"/>
        <w:rPr>
          <w:rFonts w:ascii="Arial"/>
          <w:i/>
          <w:sz w:val="24"/>
        </w:rPr>
      </w:pPr>
      <w:r>
        <w:rPr>
          <w:rFonts w:ascii="Arial"/>
          <w:i/>
          <w:sz w:val="24"/>
        </w:rPr>
        <w:t>Journal</w:t>
      </w:r>
      <w:r>
        <w:rPr>
          <w:rFonts w:ascii="Arial"/>
          <w:i/>
          <w:spacing w:val="-8"/>
          <w:sz w:val="24"/>
        </w:rPr>
        <w:t> </w:t>
      </w:r>
      <w:r>
        <w:rPr>
          <w:rFonts w:ascii="Arial"/>
          <w:i/>
          <w:sz w:val="24"/>
        </w:rPr>
        <w:t>of</w:t>
      </w:r>
      <w:r>
        <w:rPr>
          <w:rFonts w:ascii="Arial"/>
          <w:i/>
          <w:spacing w:val="-4"/>
          <w:sz w:val="24"/>
        </w:rPr>
        <w:t> </w:t>
      </w:r>
      <w:r>
        <w:rPr>
          <w:rFonts w:ascii="Arial"/>
          <w:i/>
          <w:sz w:val="24"/>
        </w:rPr>
        <w:t>Professional</w:t>
      </w:r>
      <w:r>
        <w:rPr>
          <w:rFonts w:ascii="Arial"/>
          <w:i/>
          <w:spacing w:val="-7"/>
          <w:sz w:val="24"/>
        </w:rPr>
        <w:t> </w:t>
      </w:r>
      <w:r>
        <w:rPr>
          <w:rFonts w:ascii="Arial"/>
          <w:i/>
          <w:sz w:val="24"/>
        </w:rPr>
        <w:t>Capital</w:t>
      </w:r>
      <w:r>
        <w:rPr>
          <w:rFonts w:ascii="Arial"/>
          <w:i/>
          <w:spacing w:val="-7"/>
          <w:sz w:val="24"/>
        </w:rPr>
        <w:t> </w:t>
      </w:r>
      <w:r>
        <w:rPr>
          <w:rFonts w:ascii="Arial"/>
          <w:i/>
          <w:sz w:val="24"/>
        </w:rPr>
        <w:t>and</w:t>
      </w:r>
      <w:r>
        <w:rPr>
          <w:rFonts w:ascii="Arial"/>
          <w:i/>
          <w:spacing w:val="-4"/>
          <w:sz w:val="24"/>
        </w:rPr>
        <w:t> </w:t>
      </w:r>
      <w:r>
        <w:rPr>
          <w:rFonts w:ascii="Arial"/>
          <w:i/>
          <w:sz w:val="24"/>
        </w:rPr>
        <w:t>Community,</w:t>
      </w:r>
      <w:r>
        <w:rPr>
          <w:rFonts w:ascii="Arial"/>
          <w:i/>
          <w:spacing w:val="-4"/>
          <w:sz w:val="24"/>
        </w:rPr>
        <w:t> </w:t>
      </w:r>
      <w:r>
        <w:rPr>
          <w:rFonts w:ascii="Arial"/>
          <w:i/>
          <w:sz w:val="24"/>
        </w:rPr>
        <w:t>4(4),</w:t>
      </w:r>
      <w:r>
        <w:rPr>
          <w:rFonts w:ascii="Arial"/>
          <w:i/>
          <w:spacing w:val="-4"/>
          <w:sz w:val="24"/>
        </w:rPr>
        <w:t> </w:t>
      </w:r>
      <w:r>
        <w:rPr>
          <w:rFonts w:ascii="Arial"/>
          <w:i/>
          <w:sz w:val="24"/>
        </w:rPr>
        <w:t>286-</w:t>
      </w:r>
      <w:r>
        <w:rPr>
          <w:rFonts w:ascii="Arial"/>
          <w:i/>
          <w:spacing w:val="-4"/>
          <w:sz w:val="24"/>
        </w:rPr>
        <w:t>308.</w:t>
      </w:r>
    </w:p>
    <w:p>
      <w:pPr>
        <w:pStyle w:val="BodyText"/>
        <w:spacing w:before="2"/>
        <w:rPr>
          <w:rFonts w:ascii="Arial"/>
          <w:i/>
        </w:rPr>
      </w:pPr>
    </w:p>
    <w:p>
      <w:pPr>
        <w:pStyle w:val="BodyText"/>
        <w:ind w:left="358"/>
      </w:pPr>
      <w:r>
        <w:rPr/>
        <w:t>Pulgar,</w:t>
      </w:r>
      <w:r>
        <w:rPr>
          <w:spacing w:val="-3"/>
        </w:rPr>
        <w:t> </w:t>
      </w:r>
      <w:r>
        <w:rPr/>
        <w:t>J.,</w:t>
      </w:r>
      <w:r>
        <w:rPr>
          <w:spacing w:val="-4"/>
        </w:rPr>
        <w:t> </w:t>
      </w:r>
      <w:r>
        <w:rPr/>
        <w:t>Ramírez,</w:t>
      </w:r>
      <w:r>
        <w:rPr>
          <w:spacing w:val="-4"/>
        </w:rPr>
        <w:t> </w:t>
      </w:r>
      <w:r>
        <w:rPr/>
        <w:t>D.,</w:t>
      </w:r>
      <w:r>
        <w:rPr>
          <w:spacing w:val="-3"/>
        </w:rPr>
        <w:t> </w:t>
      </w:r>
      <w:r>
        <w:rPr/>
        <w:t>Umanzor,</w:t>
      </w:r>
      <w:r>
        <w:rPr>
          <w:spacing w:val="-3"/>
        </w:rPr>
        <w:t> </w:t>
      </w:r>
      <w:r>
        <w:rPr/>
        <w:t>A.,</w:t>
      </w:r>
      <w:r>
        <w:rPr>
          <w:spacing w:val="-3"/>
        </w:rPr>
        <w:t> </w:t>
      </w:r>
      <w:r>
        <w:rPr/>
        <w:t>Candia,</w:t>
      </w:r>
      <w:r>
        <w:rPr>
          <w:spacing w:val="-5"/>
        </w:rPr>
        <w:t> </w:t>
      </w:r>
      <w:r>
        <w:rPr/>
        <w:t>C.,</w:t>
      </w:r>
      <w:r>
        <w:rPr>
          <w:spacing w:val="-3"/>
        </w:rPr>
        <w:t> </w:t>
      </w:r>
      <w:r>
        <w:rPr/>
        <w:t>&amp;</w:t>
      </w:r>
      <w:r>
        <w:rPr>
          <w:spacing w:val="-2"/>
        </w:rPr>
        <w:t> </w:t>
      </w:r>
      <w:r>
        <w:rPr/>
        <w:t>Sánchez,</w:t>
      </w:r>
      <w:r>
        <w:rPr>
          <w:spacing w:val="-5"/>
        </w:rPr>
        <w:t> </w:t>
      </w:r>
      <w:r>
        <w:rPr/>
        <w:t>I.</w:t>
      </w:r>
      <w:r>
        <w:rPr>
          <w:spacing w:val="-3"/>
        </w:rPr>
        <w:t> </w:t>
      </w:r>
      <w:r>
        <w:rPr>
          <w:spacing w:val="-2"/>
        </w:rPr>
        <w:t>(2022).</w:t>
      </w:r>
    </w:p>
    <w:p>
      <w:pPr>
        <w:pStyle w:val="BodyText"/>
      </w:pPr>
    </w:p>
    <w:p>
      <w:pPr>
        <w:pStyle w:val="BodyText"/>
        <w:spacing w:line="482" w:lineRule="auto"/>
        <w:ind w:left="1210" w:right="985"/>
      </w:pPr>
      <w:r>
        <w:rPr/>
        <w:t>Long-term collaboration with strong friendship ties improves academic</w:t>
      </w:r>
      <w:r>
        <w:rPr>
          <w:spacing w:val="-6"/>
        </w:rPr>
        <w:t> </w:t>
      </w:r>
      <w:r>
        <w:rPr/>
        <w:t>performance</w:t>
      </w:r>
      <w:r>
        <w:rPr>
          <w:spacing w:val="-7"/>
        </w:rPr>
        <w:t> </w:t>
      </w:r>
      <w:r>
        <w:rPr/>
        <w:t>in</w:t>
      </w:r>
      <w:r>
        <w:rPr>
          <w:spacing w:val="-5"/>
        </w:rPr>
        <w:t> </w:t>
      </w:r>
      <w:r>
        <w:rPr/>
        <w:t>remote</w:t>
      </w:r>
      <w:r>
        <w:rPr>
          <w:spacing w:val="-6"/>
        </w:rPr>
        <w:t> </w:t>
      </w:r>
      <w:r>
        <w:rPr/>
        <w:t>and</w:t>
      </w:r>
      <w:r>
        <w:rPr>
          <w:spacing w:val="-5"/>
        </w:rPr>
        <w:t> </w:t>
      </w:r>
      <w:r>
        <w:rPr/>
        <w:t>hybrid</w:t>
      </w:r>
      <w:r>
        <w:rPr>
          <w:spacing w:val="-5"/>
        </w:rPr>
        <w:t> </w:t>
      </w:r>
      <w:r>
        <w:rPr/>
        <w:t>teaching</w:t>
      </w:r>
      <w:r>
        <w:rPr>
          <w:spacing w:val="-7"/>
        </w:rPr>
        <w:t> </w:t>
      </w:r>
      <w:r>
        <w:rPr/>
        <w:t>modalities</w:t>
      </w:r>
      <w:r>
        <w:rPr>
          <w:spacing w:val="-5"/>
        </w:rPr>
        <w:t> </w:t>
      </w:r>
      <w:r>
        <w:rPr/>
        <w:t>in high school</w:t>
      </w:r>
      <w:r>
        <w:rPr>
          <w:spacing w:val="40"/>
        </w:rPr>
        <w:t> </w:t>
      </w:r>
      <w:r>
        <w:rPr/>
        <w:t>physics. arXiv preprint arXiv:2203.05638.</w:t>
      </w:r>
    </w:p>
    <w:p>
      <w:pPr>
        <w:spacing w:line="482" w:lineRule="auto" w:before="0"/>
        <w:ind w:left="1210" w:right="777" w:hanging="852"/>
        <w:jc w:val="left"/>
        <w:rPr>
          <w:sz w:val="24"/>
        </w:rPr>
      </w:pPr>
      <w:r>
        <w:rPr>
          <w:sz w:val="24"/>
        </w:rPr>
        <w:t>Purwanto, A. (2022). Elementary School Teachers Performance: How the Role of Transformational Leadership, Competency, and Self- Efficacy?</w:t>
      </w:r>
      <w:r>
        <w:rPr>
          <w:spacing w:val="-6"/>
          <w:sz w:val="24"/>
        </w:rPr>
        <w:t> </w:t>
      </w:r>
      <w:r>
        <w:rPr>
          <w:rFonts w:ascii="Arial"/>
          <w:i/>
          <w:sz w:val="24"/>
        </w:rPr>
        <w:t>International</w:t>
      </w:r>
      <w:r>
        <w:rPr>
          <w:rFonts w:ascii="Arial"/>
          <w:i/>
          <w:spacing w:val="-8"/>
          <w:sz w:val="24"/>
        </w:rPr>
        <w:t> </w:t>
      </w:r>
      <w:r>
        <w:rPr>
          <w:rFonts w:ascii="Arial"/>
          <w:i/>
          <w:sz w:val="24"/>
        </w:rPr>
        <w:t>Journal</w:t>
      </w:r>
      <w:r>
        <w:rPr>
          <w:rFonts w:ascii="Arial"/>
          <w:i/>
          <w:spacing w:val="-8"/>
          <w:sz w:val="24"/>
        </w:rPr>
        <w:t> </w:t>
      </w:r>
      <w:r>
        <w:rPr>
          <w:rFonts w:ascii="Arial"/>
          <w:i/>
          <w:sz w:val="24"/>
        </w:rPr>
        <w:t>of</w:t>
      </w:r>
      <w:r>
        <w:rPr>
          <w:rFonts w:ascii="Arial"/>
          <w:i/>
          <w:spacing w:val="-5"/>
          <w:sz w:val="24"/>
        </w:rPr>
        <w:t> </w:t>
      </w:r>
      <w:r>
        <w:rPr>
          <w:rFonts w:ascii="Arial"/>
          <w:i/>
          <w:sz w:val="24"/>
        </w:rPr>
        <w:t>Social</w:t>
      </w:r>
      <w:r>
        <w:rPr>
          <w:rFonts w:ascii="Arial"/>
          <w:i/>
          <w:spacing w:val="-1"/>
          <w:sz w:val="24"/>
        </w:rPr>
        <w:t> </w:t>
      </w:r>
      <w:r>
        <w:rPr>
          <w:rFonts w:ascii="Arial"/>
          <w:i/>
          <w:sz w:val="24"/>
        </w:rPr>
        <w:t>and</w:t>
      </w:r>
      <w:r>
        <w:rPr>
          <w:rFonts w:ascii="Arial"/>
          <w:i/>
          <w:spacing w:val="-6"/>
          <w:sz w:val="24"/>
        </w:rPr>
        <w:t> </w:t>
      </w:r>
      <w:r>
        <w:rPr>
          <w:rFonts w:ascii="Arial"/>
          <w:i/>
          <w:sz w:val="24"/>
        </w:rPr>
        <w:t>Management</w:t>
      </w:r>
      <w:r>
        <w:rPr>
          <w:rFonts w:ascii="Arial"/>
          <w:i/>
          <w:spacing w:val="-7"/>
          <w:sz w:val="24"/>
        </w:rPr>
        <w:t> </w:t>
      </w:r>
      <w:r>
        <w:rPr>
          <w:rFonts w:ascii="Arial"/>
          <w:i/>
          <w:sz w:val="24"/>
        </w:rPr>
        <w:t>Studies </w:t>
      </w:r>
      <w:r>
        <w:rPr>
          <w:rFonts w:ascii="Arial"/>
          <w:i/>
          <w:spacing w:val="-2"/>
          <w:sz w:val="24"/>
        </w:rPr>
        <w:t>(IJOSMAS)</w:t>
      </w:r>
      <w:r>
        <w:rPr>
          <w:spacing w:val="-2"/>
          <w:sz w:val="24"/>
        </w:rPr>
        <w:t>.</w:t>
      </w:r>
    </w:p>
    <w:p>
      <w:pPr>
        <w:spacing w:line="482" w:lineRule="auto" w:before="0"/>
        <w:ind w:left="1210" w:right="783" w:hanging="852"/>
        <w:jc w:val="left"/>
        <w:rPr>
          <w:sz w:val="24"/>
        </w:rPr>
      </w:pPr>
      <w:r>
        <w:rPr>
          <w:sz w:val="24"/>
        </w:rPr>
        <w:t>Qizi, N. D. T., Pardaboyevna, K. A., &amp; Qudratillayevich, Q. M. (2020). Duties Of Professor-Teachers in the Credit-Module System.</w:t>
      </w:r>
      <w:r>
        <w:rPr>
          <w:rFonts w:ascii="Arial"/>
          <w:i/>
          <w:sz w:val="24"/>
        </w:rPr>
        <w:t>The American Journal</w:t>
      </w:r>
      <w:r>
        <w:rPr>
          <w:rFonts w:ascii="Arial"/>
          <w:i/>
          <w:spacing w:val="-8"/>
          <w:sz w:val="24"/>
        </w:rPr>
        <w:t> </w:t>
      </w:r>
      <w:r>
        <w:rPr>
          <w:rFonts w:ascii="Arial"/>
          <w:i/>
          <w:sz w:val="24"/>
        </w:rPr>
        <w:t>of</w:t>
      </w:r>
      <w:r>
        <w:rPr>
          <w:rFonts w:ascii="Arial"/>
          <w:i/>
          <w:spacing w:val="-5"/>
          <w:sz w:val="24"/>
        </w:rPr>
        <w:t> </w:t>
      </w:r>
      <w:r>
        <w:rPr>
          <w:rFonts w:ascii="Arial"/>
          <w:i/>
          <w:sz w:val="24"/>
        </w:rPr>
        <w:t>Social</w:t>
      </w:r>
      <w:r>
        <w:rPr>
          <w:rFonts w:ascii="Arial"/>
          <w:i/>
          <w:spacing w:val="-5"/>
          <w:sz w:val="24"/>
        </w:rPr>
        <w:t> </w:t>
      </w:r>
      <w:r>
        <w:rPr>
          <w:rFonts w:ascii="Arial"/>
          <w:i/>
          <w:sz w:val="24"/>
        </w:rPr>
        <w:t>Science</w:t>
      </w:r>
      <w:r>
        <w:rPr>
          <w:rFonts w:ascii="Arial"/>
          <w:i/>
          <w:spacing w:val="-5"/>
          <w:sz w:val="24"/>
        </w:rPr>
        <w:t> </w:t>
      </w:r>
      <w:r>
        <w:rPr>
          <w:rFonts w:ascii="Arial"/>
          <w:i/>
          <w:sz w:val="24"/>
        </w:rPr>
        <w:t>and</w:t>
      </w:r>
      <w:r>
        <w:rPr>
          <w:rFonts w:ascii="Arial"/>
          <w:i/>
          <w:spacing w:val="-5"/>
          <w:sz w:val="24"/>
        </w:rPr>
        <w:t> </w:t>
      </w:r>
      <w:r>
        <w:rPr>
          <w:rFonts w:ascii="Arial"/>
          <w:i/>
          <w:sz w:val="24"/>
        </w:rPr>
        <w:t>Education</w:t>
      </w:r>
      <w:r>
        <w:rPr>
          <w:rFonts w:ascii="Arial"/>
          <w:i/>
          <w:spacing w:val="-2"/>
          <w:sz w:val="24"/>
        </w:rPr>
        <w:t> </w:t>
      </w:r>
      <w:r>
        <w:rPr>
          <w:rFonts w:ascii="Arial"/>
          <w:i/>
          <w:sz w:val="24"/>
        </w:rPr>
        <w:t>Innovations</w:t>
      </w:r>
      <w:r>
        <w:rPr>
          <w:sz w:val="24"/>
        </w:rPr>
        <w:t>,</w:t>
      </w:r>
      <w:r>
        <w:rPr>
          <w:rFonts w:ascii="Arial"/>
          <w:i/>
          <w:sz w:val="24"/>
        </w:rPr>
        <w:t>2</w:t>
      </w:r>
      <w:r>
        <w:rPr>
          <w:sz w:val="24"/>
        </w:rPr>
        <w:t>(11),</w:t>
      </w:r>
      <w:r>
        <w:rPr>
          <w:spacing w:val="-8"/>
          <w:sz w:val="24"/>
        </w:rPr>
        <w:t> </w:t>
      </w:r>
      <w:r>
        <w:rPr>
          <w:sz w:val="24"/>
        </w:rPr>
        <w:t>458-462.</w:t>
      </w:r>
    </w:p>
    <w:p>
      <w:pPr>
        <w:spacing w:line="482" w:lineRule="auto" w:before="0"/>
        <w:ind w:left="1210" w:right="783" w:hanging="852"/>
        <w:jc w:val="left"/>
        <w:rPr>
          <w:sz w:val="24"/>
        </w:rPr>
      </w:pPr>
      <w:r>
        <w:rPr>
          <w:sz w:val="24"/>
        </w:rPr>
        <w:t>Richardson, D., &amp; Taylor, B. (2021). The role of technology in independentlearning.</w:t>
      </w:r>
      <w:r>
        <w:rPr>
          <w:spacing w:val="-6"/>
          <w:sz w:val="24"/>
        </w:rPr>
        <w:t> </w:t>
      </w:r>
      <w:r>
        <w:rPr>
          <w:rFonts w:ascii="Arial" w:hAnsi="Arial"/>
          <w:i/>
          <w:sz w:val="24"/>
        </w:rPr>
        <w:t>Educational</w:t>
      </w:r>
      <w:r>
        <w:rPr>
          <w:rFonts w:ascii="Arial" w:hAnsi="Arial"/>
          <w:i/>
          <w:spacing w:val="-7"/>
          <w:sz w:val="24"/>
        </w:rPr>
        <w:t> </w:t>
      </w:r>
      <w:r>
        <w:rPr>
          <w:rFonts w:ascii="Arial" w:hAnsi="Arial"/>
          <w:i/>
          <w:sz w:val="24"/>
        </w:rPr>
        <w:t>Technology</w:t>
      </w:r>
      <w:r>
        <w:rPr>
          <w:rFonts w:ascii="Arial" w:hAnsi="Arial"/>
          <w:i/>
          <w:spacing w:val="-7"/>
          <w:sz w:val="24"/>
        </w:rPr>
        <w:t> </w:t>
      </w:r>
      <w:r>
        <w:rPr>
          <w:rFonts w:ascii="Arial" w:hAnsi="Arial"/>
          <w:i/>
          <w:sz w:val="24"/>
        </w:rPr>
        <w:t>Journal,</w:t>
      </w:r>
      <w:r>
        <w:rPr>
          <w:rFonts w:ascii="Arial" w:hAnsi="Arial"/>
          <w:i/>
          <w:spacing w:val="-9"/>
          <w:sz w:val="24"/>
        </w:rPr>
        <w:t> </w:t>
      </w:r>
      <w:r>
        <w:rPr>
          <w:rFonts w:ascii="Arial" w:hAnsi="Arial"/>
          <w:i/>
          <w:sz w:val="24"/>
        </w:rPr>
        <w:t>19</w:t>
      </w:r>
      <w:r>
        <w:rPr>
          <w:sz w:val="24"/>
        </w:rPr>
        <w:t>(1),</w:t>
      </w:r>
      <w:r>
        <w:rPr>
          <w:spacing w:val="-9"/>
          <w:sz w:val="24"/>
        </w:rPr>
        <w:t> </w:t>
      </w:r>
      <w:r>
        <w:rPr>
          <w:sz w:val="24"/>
        </w:rPr>
        <w:t>78–92. </w:t>
      </w:r>
      <w:hyperlink r:id="rId17">
        <w:r>
          <w:rPr>
            <w:spacing w:val="-2"/>
            <w:sz w:val="24"/>
          </w:rPr>
          <w:t>https://doi.org/XXXX</w:t>
        </w:r>
      </w:hyperlink>
    </w:p>
    <w:p>
      <w:pPr>
        <w:spacing w:line="482" w:lineRule="auto" w:before="0"/>
        <w:ind w:left="1210" w:right="783" w:hanging="852"/>
        <w:jc w:val="left"/>
        <w:rPr>
          <w:sz w:val="24"/>
        </w:rPr>
      </w:pPr>
      <w:r>
        <w:rPr>
          <w:sz w:val="24"/>
        </w:rPr>
        <w:t>Royal</w:t>
      </w:r>
      <w:r>
        <w:rPr>
          <w:spacing w:val="-5"/>
          <w:sz w:val="24"/>
        </w:rPr>
        <w:t> </w:t>
      </w:r>
      <w:r>
        <w:rPr>
          <w:sz w:val="24"/>
        </w:rPr>
        <w:t>Society</w:t>
      </w:r>
      <w:r>
        <w:rPr>
          <w:spacing w:val="-5"/>
          <w:sz w:val="24"/>
        </w:rPr>
        <w:t> </w:t>
      </w:r>
      <w:r>
        <w:rPr>
          <w:sz w:val="24"/>
        </w:rPr>
        <w:t>of</w:t>
      </w:r>
      <w:r>
        <w:rPr>
          <w:spacing w:val="-6"/>
          <w:sz w:val="24"/>
        </w:rPr>
        <w:t> </w:t>
      </w:r>
      <w:r>
        <w:rPr>
          <w:sz w:val="24"/>
        </w:rPr>
        <w:t>Chemistry.</w:t>
      </w:r>
      <w:r>
        <w:rPr>
          <w:spacing w:val="-4"/>
          <w:sz w:val="24"/>
        </w:rPr>
        <w:t> </w:t>
      </w:r>
      <w:r>
        <w:rPr>
          <w:sz w:val="24"/>
        </w:rPr>
        <w:t>(2023).</w:t>
      </w:r>
      <w:r>
        <w:rPr>
          <w:spacing w:val="-1"/>
          <w:sz w:val="24"/>
        </w:rPr>
        <w:t> </w:t>
      </w:r>
      <w:r>
        <w:rPr>
          <w:rFonts w:ascii="Arial"/>
          <w:i/>
          <w:sz w:val="24"/>
        </w:rPr>
        <w:t>The</w:t>
      </w:r>
      <w:r>
        <w:rPr>
          <w:rFonts w:ascii="Arial"/>
          <w:i/>
          <w:spacing w:val="-4"/>
          <w:sz w:val="24"/>
        </w:rPr>
        <w:t> </w:t>
      </w:r>
      <w:r>
        <w:rPr>
          <w:rFonts w:ascii="Arial"/>
          <w:i/>
          <w:sz w:val="24"/>
        </w:rPr>
        <w:t>importance</w:t>
      </w:r>
      <w:r>
        <w:rPr>
          <w:rFonts w:ascii="Arial"/>
          <w:i/>
          <w:spacing w:val="-6"/>
          <w:sz w:val="24"/>
        </w:rPr>
        <w:t> </w:t>
      </w:r>
      <w:r>
        <w:rPr>
          <w:rFonts w:ascii="Arial"/>
          <w:i/>
          <w:sz w:val="24"/>
        </w:rPr>
        <w:t>of</w:t>
      </w:r>
      <w:r>
        <w:rPr>
          <w:rFonts w:ascii="Arial"/>
          <w:i/>
          <w:spacing w:val="-4"/>
          <w:sz w:val="24"/>
        </w:rPr>
        <w:t> </w:t>
      </w:r>
      <w:r>
        <w:rPr>
          <w:rFonts w:ascii="Arial"/>
          <w:i/>
          <w:sz w:val="24"/>
        </w:rPr>
        <w:t>hands-on</w:t>
      </w:r>
      <w:r>
        <w:rPr>
          <w:rFonts w:ascii="Arial"/>
          <w:i/>
          <w:spacing w:val="-4"/>
          <w:sz w:val="24"/>
        </w:rPr>
        <w:t> </w:t>
      </w:r>
      <w:r>
        <w:rPr>
          <w:rFonts w:ascii="Arial"/>
          <w:i/>
          <w:sz w:val="24"/>
        </w:rPr>
        <w:t>learning</w:t>
      </w:r>
      <w:r>
        <w:rPr>
          <w:rFonts w:ascii="Arial"/>
          <w:i/>
          <w:spacing w:val="-4"/>
          <w:sz w:val="24"/>
        </w:rPr>
        <w:t> </w:t>
      </w:r>
      <w:r>
        <w:rPr>
          <w:rFonts w:ascii="Arial"/>
          <w:i/>
          <w:sz w:val="24"/>
        </w:rPr>
        <w:t>in science education. </w:t>
      </w:r>
      <w:hyperlink r:id="rId24">
        <w:r>
          <w:rPr>
            <w:sz w:val="24"/>
          </w:rPr>
          <w:t>https://www.rsc.org</w:t>
        </w:r>
      </w:hyperlink>
    </w:p>
    <w:p>
      <w:pPr>
        <w:pStyle w:val="BodyText"/>
        <w:spacing w:line="482" w:lineRule="auto"/>
        <w:ind w:left="1210" w:right="981" w:hanging="852"/>
      </w:pPr>
      <w:r>
        <w:rPr/>
        <w:t>Ryan, L., &amp; Tilbury, D. (2022). Enhancing student motivation and engagement</w:t>
      </w:r>
      <w:r>
        <w:rPr>
          <w:spacing w:val="-7"/>
        </w:rPr>
        <w:t> </w:t>
      </w:r>
      <w:r>
        <w:rPr/>
        <w:t>through</w:t>
      </w:r>
      <w:r>
        <w:rPr>
          <w:spacing w:val="-9"/>
        </w:rPr>
        <w:t> </w:t>
      </w:r>
      <w:r>
        <w:rPr/>
        <w:t>experiential</w:t>
      </w:r>
      <w:r>
        <w:rPr>
          <w:spacing w:val="-7"/>
        </w:rPr>
        <w:t> </w:t>
      </w:r>
      <w:r>
        <w:rPr/>
        <w:t>learning.</w:t>
      </w:r>
      <w:r>
        <w:rPr>
          <w:spacing w:val="-2"/>
        </w:rPr>
        <w:t> </w:t>
      </w:r>
      <w:r>
        <w:rPr>
          <w:rFonts w:ascii="Arial" w:hAnsi="Arial"/>
          <w:i/>
        </w:rPr>
        <w:t>Frontiers</w:t>
      </w:r>
      <w:r>
        <w:rPr>
          <w:rFonts w:ascii="Arial" w:hAnsi="Arial"/>
          <w:i/>
          <w:spacing w:val="-7"/>
        </w:rPr>
        <w:t> </w:t>
      </w:r>
      <w:r>
        <w:rPr>
          <w:rFonts w:ascii="Arial" w:hAnsi="Arial"/>
          <w:i/>
        </w:rPr>
        <w:t>in</w:t>
      </w:r>
      <w:r>
        <w:rPr>
          <w:rFonts w:ascii="Arial" w:hAnsi="Arial"/>
          <w:i/>
          <w:spacing w:val="-9"/>
        </w:rPr>
        <w:t> </w:t>
      </w:r>
      <w:r>
        <w:rPr>
          <w:rFonts w:ascii="Arial" w:hAnsi="Arial"/>
          <w:i/>
        </w:rPr>
        <w:t>Psychology, 18</w:t>
      </w:r>
      <w:r>
        <w:rPr/>
        <w:t>(4), 220–238. https://doi.org/XXXX</w:t>
      </w:r>
    </w:p>
    <w:p>
      <w:pPr>
        <w:spacing w:line="273" w:lineRule="exact" w:before="0"/>
        <w:ind w:left="358" w:right="0" w:firstLine="0"/>
        <w:jc w:val="left"/>
        <w:rPr>
          <w:rFonts w:ascii="Arial"/>
          <w:i/>
          <w:sz w:val="24"/>
        </w:rPr>
      </w:pPr>
      <w:r>
        <w:rPr>
          <w:sz w:val="24"/>
        </w:rPr>
        <w:t>Rukhsana,</w:t>
      </w:r>
      <w:r>
        <w:rPr>
          <w:spacing w:val="-5"/>
          <w:sz w:val="24"/>
        </w:rPr>
        <w:t> </w:t>
      </w:r>
      <w:r>
        <w:rPr>
          <w:sz w:val="24"/>
        </w:rPr>
        <w:t>B.,</w:t>
      </w:r>
      <w:r>
        <w:rPr>
          <w:spacing w:val="-5"/>
          <w:sz w:val="24"/>
        </w:rPr>
        <w:t> </w:t>
      </w:r>
      <w:r>
        <w:rPr>
          <w:sz w:val="24"/>
        </w:rPr>
        <w:t>Naeemullah,</w:t>
      </w:r>
      <w:r>
        <w:rPr>
          <w:spacing w:val="-4"/>
          <w:sz w:val="24"/>
        </w:rPr>
        <w:t> </w:t>
      </w:r>
      <w:r>
        <w:rPr>
          <w:sz w:val="24"/>
        </w:rPr>
        <w:t>M.,</w:t>
      </w:r>
      <w:r>
        <w:rPr>
          <w:spacing w:val="-7"/>
          <w:sz w:val="24"/>
        </w:rPr>
        <w:t> </w:t>
      </w:r>
      <w:r>
        <w:rPr>
          <w:sz w:val="24"/>
        </w:rPr>
        <w:t>&amp;</w:t>
      </w:r>
      <w:r>
        <w:rPr>
          <w:spacing w:val="-4"/>
          <w:sz w:val="24"/>
        </w:rPr>
        <w:t> </w:t>
      </w:r>
      <w:r>
        <w:rPr>
          <w:sz w:val="24"/>
        </w:rPr>
        <w:t>Rehman,</w:t>
      </w:r>
      <w:r>
        <w:rPr>
          <w:spacing w:val="-7"/>
          <w:sz w:val="24"/>
        </w:rPr>
        <w:t> </w:t>
      </w:r>
      <w:r>
        <w:rPr>
          <w:sz w:val="24"/>
        </w:rPr>
        <w:t>S.</w:t>
      </w:r>
      <w:r>
        <w:rPr>
          <w:spacing w:val="-5"/>
          <w:sz w:val="24"/>
        </w:rPr>
        <w:t> </w:t>
      </w:r>
      <w:r>
        <w:rPr>
          <w:sz w:val="24"/>
        </w:rPr>
        <w:t>(2022).</w:t>
      </w:r>
      <w:r>
        <w:rPr>
          <w:spacing w:val="1"/>
          <w:sz w:val="24"/>
        </w:rPr>
        <w:t> </w:t>
      </w:r>
      <w:r>
        <w:rPr>
          <w:rFonts w:ascii="Arial"/>
          <w:i/>
          <w:sz w:val="24"/>
        </w:rPr>
        <w:t>Effect</w:t>
      </w:r>
      <w:r>
        <w:rPr>
          <w:rFonts w:ascii="Arial"/>
          <w:i/>
          <w:spacing w:val="-6"/>
          <w:sz w:val="24"/>
        </w:rPr>
        <w:t> </w:t>
      </w:r>
      <w:r>
        <w:rPr>
          <w:rFonts w:ascii="Arial"/>
          <w:i/>
          <w:sz w:val="24"/>
        </w:rPr>
        <w:t>of</w:t>
      </w:r>
      <w:r>
        <w:rPr>
          <w:rFonts w:ascii="Arial"/>
          <w:i/>
          <w:spacing w:val="-7"/>
          <w:sz w:val="24"/>
        </w:rPr>
        <w:t> </w:t>
      </w:r>
      <w:r>
        <w:rPr>
          <w:rFonts w:ascii="Arial"/>
          <w:i/>
          <w:spacing w:val="-2"/>
          <w:sz w:val="24"/>
        </w:rPr>
        <w:t>Experiential</w:t>
      </w:r>
    </w:p>
    <w:p>
      <w:pPr>
        <w:spacing w:after="0" w:line="273" w:lineRule="exact"/>
        <w:jc w:val="left"/>
        <w:rPr>
          <w:rFonts w:ascii="Arial"/>
          <w:i/>
          <w:sz w:val="24"/>
        </w:rPr>
        <w:sectPr>
          <w:pgSz w:w="12240" w:h="15840"/>
          <w:pgMar w:header="0" w:footer="1397" w:top="1760" w:bottom="1580" w:left="1800" w:right="1080"/>
        </w:sectPr>
      </w:pPr>
    </w:p>
    <w:p>
      <w:pPr>
        <w:spacing w:line="482" w:lineRule="auto" w:before="81"/>
        <w:ind w:left="1152" w:right="783" w:firstLine="0"/>
        <w:jc w:val="left"/>
        <w:rPr>
          <w:rFonts w:ascii="Arial" w:hAnsi="Arial"/>
          <w:i/>
          <w:sz w:val="24"/>
        </w:rPr>
      </w:pPr>
      <w:r>
        <w:rPr>
          <w:rFonts w:ascii="Arial" w:hAnsi="Arial"/>
          <w:i/>
          <w:sz w:val="24"/>
        </w:rPr>
        <w:t>Learning</w:t>
      </w:r>
      <w:r>
        <w:rPr>
          <w:rFonts w:ascii="Arial" w:hAnsi="Arial"/>
          <w:i/>
          <w:spacing w:val="-6"/>
          <w:sz w:val="24"/>
        </w:rPr>
        <w:t> </w:t>
      </w:r>
      <w:r>
        <w:rPr>
          <w:rFonts w:ascii="Arial" w:hAnsi="Arial"/>
          <w:i/>
          <w:sz w:val="24"/>
        </w:rPr>
        <w:t>n</w:t>
      </w:r>
      <w:r>
        <w:rPr>
          <w:rFonts w:ascii="Arial" w:hAnsi="Arial"/>
          <w:i/>
          <w:spacing w:val="-7"/>
          <w:sz w:val="24"/>
        </w:rPr>
        <w:t> </w:t>
      </w:r>
      <w:r>
        <w:rPr>
          <w:rFonts w:ascii="Arial" w:hAnsi="Arial"/>
          <w:i/>
          <w:sz w:val="24"/>
        </w:rPr>
        <w:t>tudents’AcademicAchievement</w:t>
      </w:r>
      <w:r>
        <w:rPr>
          <w:rFonts w:ascii="Arial" w:hAnsi="Arial"/>
          <w:i/>
          <w:spacing w:val="-3"/>
          <w:sz w:val="24"/>
        </w:rPr>
        <w:t> </w:t>
      </w:r>
      <w:r>
        <w:rPr>
          <w:rFonts w:ascii="Arial" w:hAnsi="Arial"/>
          <w:i/>
          <w:sz w:val="24"/>
        </w:rPr>
        <w:t>at</w:t>
      </w:r>
      <w:r>
        <w:rPr>
          <w:rFonts w:ascii="Arial" w:hAnsi="Arial"/>
          <w:i/>
          <w:spacing w:val="-8"/>
          <w:sz w:val="24"/>
        </w:rPr>
        <w:t> </w:t>
      </w:r>
      <w:r>
        <w:rPr>
          <w:rFonts w:ascii="Arial" w:hAnsi="Arial"/>
          <w:i/>
          <w:sz w:val="24"/>
        </w:rPr>
        <w:t>Elementary</w:t>
      </w:r>
      <w:r>
        <w:rPr>
          <w:rFonts w:ascii="Arial" w:hAnsi="Arial"/>
          <w:i/>
          <w:spacing w:val="-6"/>
          <w:sz w:val="24"/>
        </w:rPr>
        <w:t> </w:t>
      </w:r>
      <w:r>
        <w:rPr>
          <w:rFonts w:ascii="Arial" w:hAnsi="Arial"/>
          <w:i/>
          <w:sz w:val="24"/>
        </w:rPr>
        <w:t>Level</w:t>
      </w:r>
      <w:r>
        <w:rPr>
          <w:rFonts w:ascii="Arial" w:hAnsi="Arial"/>
          <w:i/>
          <w:spacing w:val="-6"/>
          <w:sz w:val="24"/>
        </w:rPr>
        <w:t> </w:t>
      </w:r>
      <w:r>
        <w:rPr>
          <w:rFonts w:ascii="Arial" w:hAnsi="Arial"/>
          <w:i/>
          <w:sz w:val="24"/>
        </w:rPr>
        <w:t>in</w:t>
      </w:r>
      <w:r>
        <w:rPr>
          <w:rFonts w:ascii="Arial" w:hAnsi="Arial"/>
          <w:i/>
          <w:spacing w:val="-6"/>
          <w:sz w:val="24"/>
        </w:rPr>
        <w:t> </w:t>
      </w:r>
      <w:r>
        <w:rPr>
          <w:rFonts w:ascii="Arial" w:hAnsi="Arial"/>
          <w:i/>
          <w:sz w:val="24"/>
        </w:rPr>
        <w:t>the Subject of General Science.Multicultural Education, 8(1),147-159.</w:t>
      </w:r>
    </w:p>
    <w:p>
      <w:pPr>
        <w:spacing w:line="482" w:lineRule="auto" w:before="0"/>
        <w:ind w:left="1210" w:right="985" w:hanging="852"/>
        <w:jc w:val="left"/>
        <w:rPr>
          <w:sz w:val="24"/>
        </w:rPr>
      </w:pPr>
      <w:r>
        <w:rPr>
          <w:sz w:val="24"/>
        </w:rPr>
        <w:t>Salendab, F. (2023). Proposed instructional scheme in the new normal education:</w:t>
      </w:r>
      <w:r>
        <w:rPr>
          <w:spacing w:val="-10"/>
          <w:sz w:val="24"/>
        </w:rPr>
        <w:t> </w:t>
      </w:r>
      <w:r>
        <w:rPr>
          <w:sz w:val="24"/>
        </w:rPr>
        <w:t>Basis</w:t>
      </w:r>
      <w:r>
        <w:rPr>
          <w:spacing w:val="-11"/>
          <w:sz w:val="24"/>
        </w:rPr>
        <w:t> </w:t>
      </w:r>
      <w:r>
        <w:rPr>
          <w:sz w:val="24"/>
        </w:rPr>
        <w:t>for</w:t>
      </w:r>
      <w:r>
        <w:rPr>
          <w:spacing w:val="-8"/>
          <w:sz w:val="24"/>
        </w:rPr>
        <w:t> </w:t>
      </w:r>
      <w:r>
        <w:rPr>
          <w:sz w:val="24"/>
        </w:rPr>
        <w:t>pedagogical</w:t>
      </w:r>
      <w:r>
        <w:rPr>
          <w:spacing w:val="-8"/>
          <w:sz w:val="24"/>
        </w:rPr>
        <w:t> </w:t>
      </w:r>
      <w:r>
        <w:rPr>
          <w:sz w:val="24"/>
        </w:rPr>
        <w:t>strategies/practices.</w:t>
      </w:r>
      <w:r>
        <w:rPr>
          <w:spacing w:val="-3"/>
          <w:sz w:val="24"/>
        </w:rPr>
        <w:t> </w:t>
      </w:r>
      <w:r>
        <w:rPr>
          <w:rFonts w:ascii="Arial"/>
          <w:i/>
          <w:sz w:val="24"/>
        </w:rPr>
        <w:t>Psychology and Education: A Multidisciplinary Journal</w:t>
      </w:r>
      <w:r>
        <w:rPr>
          <w:sz w:val="24"/>
        </w:rPr>
        <w:t>, </w:t>
      </w:r>
      <w:r>
        <w:rPr>
          <w:rFonts w:ascii="Arial"/>
          <w:i/>
          <w:sz w:val="24"/>
        </w:rPr>
        <w:t>6</w:t>
      </w:r>
      <w:r>
        <w:rPr>
          <w:sz w:val="24"/>
        </w:rPr>
        <w:t>(8), 712-719.</w:t>
      </w:r>
    </w:p>
    <w:p>
      <w:pPr>
        <w:spacing w:line="482" w:lineRule="auto" w:before="0"/>
        <w:ind w:left="1210" w:right="777" w:hanging="852"/>
        <w:jc w:val="left"/>
        <w:rPr>
          <w:sz w:val="24"/>
        </w:rPr>
      </w:pPr>
      <w:r>
        <w:rPr>
          <w:sz w:val="24"/>
        </w:rPr>
        <w:t>Sharma, S. (2023). Students' engagement in classroom teaching by innovative</w:t>
      </w:r>
      <w:r>
        <w:rPr>
          <w:spacing w:val="-6"/>
          <w:sz w:val="24"/>
        </w:rPr>
        <w:t> </w:t>
      </w:r>
      <w:r>
        <w:rPr>
          <w:sz w:val="24"/>
        </w:rPr>
        <w:t>pedagogy:</w:t>
      </w:r>
      <w:r>
        <w:rPr>
          <w:spacing w:val="-7"/>
          <w:sz w:val="24"/>
        </w:rPr>
        <w:t> </w:t>
      </w:r>
      <w:r>
        <w:rPr>
          <w:sz w:val="24"/>
        </w:rPr>
        <w:t>A</w:t>
      </w:r>
      <w:r>
        <w:rPr>
          <w:spacing w:val="-6"/>
          <w:sz w:val="24"/>
        </w:rPr>
        <w:t> </w:t>
      </w:r>
      <w:r>
        <w:rPr>
          <w:sz w:val="24"/>
        </w:rPr>
        <w:t>review.</w:t>
      </w:r>
      <w:r>
        <w:rPr>
          <w:spacing w:val="-3"/>
          <w:sz w:val="24"/>
        </w:rPr>
        <w:t> </w:t>
      </w:r>
      <w:r>
        <w:rPr>
          <w:rFonts w:ascii="Arial"/>
          <w:i/>
          <w:sz w:val="24"/>
        </w:rPr>
        <w:t>Journal</w:t>
      </w:r>
      <w:r>
        <w:rPr>
          <w:rFonts w:ascii="Arial"/>
          <w:i/>
          <w:spacing w:val="-8"/>
          <w:sz w:val="24"/>
        </w:rPr>
        <w:t> </w:t>
      </w:r>
      <w:r>
        <w:rPr>
          <w:rFonts w:ascii="Arial"/>
          <w:i/>
          <w:sz w:val="24"/>
        </w:rPr>
        <w:t>of</w:t>
      </w:r>
      <w:r>
        <w:rPr>
          <w:rFonts w:ascii="Arial"/>
          <w:i/>
          <w:spacing w:val="-6"/>
          <w:sz w:val="24"/>
        </w:rPr>
        <w:t> </w:t>
      </w:r>
      <w:r>
        <w:rPr>
          <w:rFonts w:ascii="Arial"/>
          <w:i/>
          <w:sz w:val="24"/>
        </w:rPr>
        <w:t>Modern</w:t>
      </w:r>
      <w:r>
        <w:rPr>
          <w:rFonts w:ascii="Arial"/>
          <w:i/>
          <w:spacing w:val="-6"/>
          <w:sz w:val="24"/>
        </w:rPr>
        <w:t> </w:t>
      </w:r>
      <w:r>
        <w:rPr>
          <w:rFonts w:ascii="Arial"/>
          <w:i/>
          <w:sz w:val="24"/>
        </w:rPr>
        <w:t>Classroom Research and Innovation. </w:t>
      </w:r>
      <w:hyperlink r:id="rId25">
        <w:r>
          <w:rPr>
            <w:sz w:val="24"/>
          </w:rPr>
          <w:t>https://www.nepjol.info/index.php</w:t>
        </w:r>
      </w:hyperlink>
    </w:p>
    <w:p>
      <w:pPr>
        <w:pStyle w:val="BodyText"/>
        <w:spacing w:line="275" w:lineRule="exact"/>
        <w:ind w:left="1210"/>
      </w:pPr>
      <w:hyperlink r:id="rId26">
        <w:r>
          <w:rPr>
            <w:spacing w:val="-2"/>
          </w:rPr>
          <w:t>/JMCRJ/article/download/73384/56170</w:t>
        </w:r>
      </w:hyperlink>
    </w:p>
    <w:p>
      <w:pPr>
        <w:pStyle w:val="BodyText"/>
        <w:spacing w:line="482" w:lineRule="auto" w:before="273"/>
        <w:ind w:left="1210" w:right="783" w:hanging="852"/>
      </w:pPr>
      <w:r>
        <w:rPr/>
        <w:t>Stockard, J., Wood, T. W., Coughlin, C., &amp; Rasplica Khoury, C. (2020). The effectiveness</w:t>
      </w:r>
      <w:r>
        <w:rPr>
          <w:spacing w:val="-6"/>
        </w:rPr>
        <w:t> </w:t>
      </w:r>
      <w:r>
        <w:rPr/>
        <w:t>of</w:t>
      </w:r>
      <w:r>
        <w:rPr>
          <w:spacing w:val="-3"/>
        </w:rPr>
        <w:t> </w:t>
      </w:r>
      <w:r>
        <w:rPr/>
        <w:t>Direct</w:t>
      </w:r>
      <w:r>
        <w:rPr>
          <w:spacing w:val="-5"/>
        </w:rPr>
        <w:t> </w:t>
      </w:r>
      <w:r>
        <w:rPr/>
        <w:t>Instruction</w:t>
      </w:r>
      <w:r>
        <w:rPr>
          <w:spacing w:val="-3"/>
        </w:rPr>
        <w:t> </w:t>
      </w:r>
      <w:r>
        <w:rPr/>
        <w:t>curricula:</w:t>
      </w:r>
      <w:r>
        <w:rPr>
          <w:spacing w:val="-5"/>
        </w:rPr>
        <w:t> </w:t>
      </w:r>
      <w:r>
        <w:rPr/>
        <w:t>A</w:t>
      </w:r>
      <w:r>
        <w:rPr>
          <w:spacing w:val="-5"/>
        </w:rPr>
        <w:t> </w:t>
      </w:r>
      <w:r>
        <w:rPr/>
        <w:t>meta-analysis</w:t>
      </w:r>
      <w:r>
        <w:rPr>
          <w:spacing w:val="-3"/>
        </w:rPr>
        <w:t> </w:t>
      </w:r>
      <w:r>
        <w:rPr/>
        <w:t>of</w:t>
      </w:r>
      <w:r>
        <w:rPr>
          <w:spacing w:val="-3"/>
        </w:rPr>
        <w:t> </w:t>
      </w:r>
      <w:r>
        <w:rPr/>
        <w:t>a</w:t>
      </w:r>
      <w:r>
        <w:rPr>
          <w:spacing w:val="-3"/>
        </w:rPr>
        <w:t> </w:t>
      </w:r>
      <w:r>
        <w:rPr/>
        <w:t>half century of research. Review of Educational Research, 90(3), 431–</w:t>
      </w:r>
    </w:p>
    <w:p>
      <w:pPr>
        <w:pStyle w:val="BodyText"/>
        <w:spacing w:line="275" w:lineRule="exact"/>
        <w:ind w:left="1210"/>
      </w:pPr>
      <w:r>
        <w:rPr/>
        <w:t>463.</w:t>
      </w:r>
      <w:r>
        <w:rPr>
          <w:spacing w:val="-7"/>
        </w:rPr>
        <w:t> </w:t>
      </w:r>
      <w:hyperlink r:id="rId27">
        <w:r>
          <w:rPr>
            <w:spacing w:val="-2"/>
          </w:rPr>
          <w:t>https://doi.org/10.3102/0034654320919350</w:t>
        </w:r>
      </w:hyperlink>
    </w:p>
    <w:p>
      <w:pPr>
        <w:pStyle w:val="BodyText"/>
        <w:spacing w:before="2"/>
      </w:pPr>
    </w:p>
    <w:p>
      <w:pPr>
        <w:pStyle w:val="BodyText"/>
        <w:spacing w:line="482" w:lineRule="auto"/>
        <w:ind w:left="1210" w:right="783" w:hanging="852"/>
      </w:pPr>
      <w:r>
        <w:rPr/>
        <w:t>Stockinger,</w:t>
      </w:r>
      <w:r>
        <w:rPr>
          <w:spacing w:val="-4"/>
        </w:rPr>
        <w:t> </w:t>
      </w:r>
      <w:r>
        <w:rPr/>
        <w:t>S.,</w:t>
      </w:r>
      <w:r>
        <w:rPr>
          <w:spacing w:val="-4"/>
        </w:rPr>
        <w:t> </w:t>
      </w:r>
      <w:r>
        <w:rPr/>
        <w:t>Weber,</w:t>
      </w:r>
      <w:r>
        <w:rPr>
          <w:spacing w:val="-7"/>
        </w:rPr>
        <w:t> </w:t>
      </w:r>
      <w:r>
        <w:rPr/>
        <w:t>T.,</w:t>
      </w:r>
      <w:r>
        <w:rPr>
          <w:spacing w:val="-4"/>
        </w:rPr>
        <w:t> </w:t>
      </w:r>
      <w:r>
        <w:rPr/>
        <w:t>&amp;</w:t>
      </w:r>
      <w:r>
        <w:rPr>
          <w:spacing w:val="-4"/>
        </w:rPr>
        <w:t> </w:t>
      </w:r>
      <w:r>
        <w:rPr/>
        <w:t>Fischer,</w:t>
      </w:r>
      <w:r>
        <w:rPr>
          <w:spacing w:val="-4"/>
        </w:rPr>
        <w:t> </w:t>
      </w:r>
      <w:r>
        <w:rPr/>
        <w:t>M.</w:t>
      </w:r>
      <w:r>
        <w:rPr>
          <w:spacing w:val="-4"/>
        </w:rPr>
        <w:t> </w:t>
      </w:r>
      <w:r>
        <w:rPr/>
        <w:t>(2021).</w:t>
      </w:r>
      <w:r>
        <w:rPr>
          <w:spacing w:val="-4"/>
        </w:rPr>
        <w:t> </w:t>
      </w:r>
      <w:r>
        <w:rPr/>
        <w:t>The</w:t>
      </w:r>
      <w:r>
        <w:rPr>
          <w:spacing w:val="-6"/>
        </w:rPr>
        <w:t> </w:t>
      </w:r>
      <w:r>
        <w:rPr/>
        <w:t>effectiveness</w:t>
      </w:r>
      <w:r>
        <w:rPr>
          <w:spacing w:val="-4"/>
        </w:rPr>
        <w:t> </w:t>
      </w:r>
      <w:r>
        <w:rPr/>
        <w:t>of experiential learning in science education: A meta-analysis. </w:t>
      </w:r>
      <w:r>
        <w:rPr>
          <w:rFonts w:ascii="Arial" w:hAnsi="Arial"/>
          <w:i/>
        </w:rPr>
        <w:t>Curriculum Journal, 32</w:t>
      </w:r>
      <w:r>
        <w:rPr/>
        <w:t>(1), 75–98. https://doi.org/XXXX</w:t>
      </w:r>
    </w:p>
    <w:p>
      <w:pPr>
        <w:spacing w:line="482" w:lineRule="auto" w:before="0"/>
        <w:ind w:left="1210" w:right="877" w:hanging="852"/>
        <w:jc w:val="left"/>
        <w:rPr>
          <w:rFonts w:ascii="Arial"/>
          <w:i/>
          <w:sz w:val="24"/>
        </w:rPr>
      </w:pPr>
      <w:r>
        <w:rPr>
          <w:sz w:val="24"/>
        </w:rPr>
        <w:t>Subando, J., Kartawagiran, B., &amp; Munadi, S. (2021). Development of Curriculum</w:t>
      </w:r>
      <w:r>
        <w:rPr>
          <w:spacing w:val="-4"/>
          <w:sz w:val="24"/>
        </w:rPr>
        <w:t> </w:t>
      </w:r>
      <w:r>
        <w:rPr>
          <w:sz w:val="24"/>
        </w:rPr>
        <w:t>Evaluation</w:t>
      </w:r>
      <w:r>
        <w:rPr>
          <w:spacing w:val="-7"/>
          <w:sz w:val="24"/>
        </w:rPr>
        <w:t> </w:t>
      </w:r>
      <w:r>
        <w:rPr>
          <w:sz w:val="24"/>
        </w:rPr>
        <w:t>Model</w:t>
      </w:r>
      <w:r>
        <w:rPr>
          <w:spacing w:val="-5"/>
          <w:sz w:val="24"/>
        </w:rPr>
        <w:t> </w:t>
      </w:r>
      <w:r>
        <w:rPr>
          <w:sz w:val="24"/>
        </w:rPr>
        <w:t>As</w:t>
      </w:r>
      <w:r>
        <w:rPr>
          <w:spacing w:val="-7"/>
          <w:sz w:val="24"/>
        </w:rPr>
        <w:t> </w:t>
      </w:r>
      <w:r>
        <w:rPr>
          <w:sz w:val="24"/>
        </w:rPr>
        <w:t>A</w:t>
      </w:r>
      <w:r>
        <w:rPr>
          <w:spacing w:val="-5"/>
          <w:sz w:val="24"/>
        </w:rPr>
        <w:t> </w:t>
      </w:r>
      <w:r>
        <w:rPr>
          <w:sz w:val="24"/>
        </w:rPr>
        <w:t>Foundation</w:t>
      </w:r>
      <w:r>
        <w:rPr>
          <w:spacing w:val="-5"/>
          <w:sz w:val="24"/>
        </w:rPr>
        <w:t> </w:t>
      </w:r>
      <w:r>
        <w:rPr>
          <w:sz w:val="24"/>
        </w:rPr>
        <w:t>in</w:t>
      </w:r>
      <w:r>
        <w:rPr>
          <w:spacing w:val="-5"/>
          <w:sz w:val="24"/>
        </w:rPr>
        <w:t> </w:t>
      </w:r>
      <w:r>
        <w:rPr>
          <w:sz w:val="24"/>
        </w:rPr>
        <w:t>Strengthening</w:t>
      </w:r>
      <w:r>
        <w:rPr>
          <w:spacing w:val="-4"/>
          <w:sz w:val="24"/>
        </w:rPr>
        <w:t> </w:t>
      </w:r>
      <w:r>
        <w:rPr>
          <w:sz w:val="24"/>
        </w:rPr>
        <w:t>The Ideology of Al-Irsyad Education. </w:t>
      </w:r>
      <w:r>
        <w:rPr>
          <w:rFonts w:ascii="Arial"/>
          <w:i/>
          <w:sz w:val="24"/>
        </w:rPr>
        <w:t>Journal of Research and Educational Research Evaluation, 10(2), 86-99.</w:t>
      </w:r>
    </w:p>
    <w:p>
      <w:pPr>
        <w:spacing w:line="273" w:lineRule="exact" w:before="0"/>
        <w:ind w:left="358" w:right="0" w:firstLine="0"/>
        <w:jc w:val="left"/>
        <w:rPr>
          <w:rFonts w:ascii="Arial"/>
          <w:i/>
          <w:sz w:val="24"/>
        </w:rPr>
      </w:pPr>
      <w:r>
        <w:rPr>
          <w:sz w:val="24"/>
        </w:rPr>
        <w:t>UNESCO.</w:t>
      </w:r>
      <w:r>
        <w:rPr>
          <w:spacing w:val="-4"/>
          <w:sz w:val="24"/>
        </w:rPr>
        <w:t> </w:t>
      </w:r>
      <w:r>
        <w:rPr>
          <w:sz w:val="24"/>
        </w:rPr>
        <w:t>(2019).</w:t>
      </w:r>
      <w:r>
        <w:rPr>
          <w:spacing w:val="-1"/>
          <w:sz w:val="24"/>
        </w:rPr>
        <w:t> </w:t>
      </w:r>
      <w:r>
        <w:rPr>
          <w:rFonts w:ascii="Arial"/>
          <w:i/>
          <w:sz w:val="24"/>
        </w:rPr>
        <w:t>Code</w:t>
      </w:r>
      <w:r>
        <w:rPr>
          <w:rFonts w:ascii="Arial"/>
          <w:i/>
          <w:spacing w:val="-4"/>
          <w:sz w:val="24"/>
        </w:rPr>
        <w:t> </w:t>
      </w:r>
      <w:r>
        <w:rPr>
          <w:rFonts w:ascii="Arial"/>
          <w:i/>
          <w:sz w:val="24"/>
        </w:rPr>
        <w:t>of</w:t>
      </w:r>
      <w:r>
        <w:rPr>
          <w:rFonts w:ascii="Arial"/>
          <w:i/>
          <w:spacing w:val="-5"/>
          <w:sz w:val="24"/>
        </w:rPr>
        <w:t> </w:t>
      </w:r>
      <w:r>
        <w:rPr>
          <w:rFonts w:ascii="Arial"/>
          <w:i/>
          <w:sz w:val="24"/>
        </w:rPr>
        <w:t>ethics</w:t>
      </w:r>
      <w:r>
        <w:rPr>
          <w:rFonts w:ascii="Arial"/>
          <w:i/>
          <w:spacing w:val="-6"/>
          <w:sz w:val="24"/>
        </w:rPr>
        <w:t> </w:t>
      </w:r>
      <w:r>
        <w:rPr>
          <w:rFonts w:ascii="Arial"/>
          <w:i/>
          <w:sz w:val="24"/>
        </w:rPr>
        <w:t>for</w:t>
      </w:r>
      <w:r>
        <w:rPr>
          <w:rFonts w:ascii="Arial"/>
          <w:i/>
          <w:spacing w:val="-4"/>
          <w:sz w:val="24"/>
        </w:rPr>
        <w:t> </w:t>
      </w:r>
      <w:r>
        <w:rPr>
          <w:rFonts w:ascii="Arial"/>
          <w:i/>
          <w:sz w:val="24"/>
        </w:rPr>
        <w:t>professional </w:t>
      </w:r>
      <w:r>
        <w:rPr>
          <w:rFonts w:ascii="Arial"/>
          <w:i/>
          <w:spacing w:val="-2"/>
          <w:sz w:val="24"/>
        </w:rPr>
        <w:t>teachers.</w:t>
      </w:r>
    </w:p>
    <w:p>
      <w:pPr>
        <w:pStyle w:val="BodyText"/>
        <w:rPr>
          <w:rFonts w:ascii="Arial"/>
          <w:i/>
        </w:rPr>
      </w:pPr>
    </w:p>
    <w:p>
      <w:pPr>
        <w:pStyle w:val="BodyText"/>
        <w:ind w:left="1210"/>
      </w:pPr>
      <w:hyperlink r:id="rId28">
        <w:r>
          <w:rPr/>
          <w:t>https://unesco.org/p</w:t>
        </w:r>
      </w:hyperlink>
      <w:r>
        <w:rPr>
          <w:spacing w:val="-4"/>
        </w:rPr>
        <w:t> </w:t>
      </w:r>
      <w:r>
        <w:rPr/>
        <w:t>ath/</w:t>
      </w:r>
      <w:r>
        <w:rPr>
          <w:spacing w:val="-4"/>
        </w:rPr>
        <w:t> </w:t>
      </w:r>
      <w:r>
        <w:rPr>
          <w:spacing w:val="-2"/>
        </w:rPr>
        <w:t>to/document</w:t>
      </w:r>
    </w:p>
    <w:p>
      <w:pPr>
        <w:pStyle w:val="BodyText"/>
        <w:spacing w:after="0"/>
        <w:sectPr>
          <w:pgSz w:w="12240" w:h="15840"/>
          <w:pgMar w:header="0" w:footer="1397" w:top="1760" w:bottom="1580" w:left="1800" w:right="1080"/>
        </w:sectPr>
      </w:pPr>
    </w:p>
    <w:p>
      <w:pPr>
        <w:pStyle w:val="BodyText"/>
        <w:spacing w:line="482" w:lineRule="auto" w:before="81"/>
        <w:ind w:left="1210" w:right="777" w:hanging="852"/>
      </w:pPr>
      <w:r>
        <w:rPr/>
        <w:t>Vera,</w:t>
      </w:r>
      <w:r>
        <w:rPr>
          <w:spacing w:val="-3"/>
        </w:rPr>
        <w:t> </w:t>
      </w:r>
      <w:r>
        <w:rPr/>
        <w:t>F.</w:t>
      </w:r>
      <w:r>
        <w:rPr>
          <w:spacing w:val="-5"/>
        </w:rPr>
        <w:t> </w:t>
      </w:r>
      <w:r>
        <w:rPr/>
        <w:t>(2022).</w:t>
      </w:r>
      <w:r>
        <w:rPr>
          <w:spacing w:val="-4"/>
        </w:rPr>
        <w:t> </w:t>
      </w:r>
      <w:r>
        <w:rPr/>
        <w:t>Promoting</w:t>
      </w:r>
      <w:r>
        <w:rPr>
          <w:spacing w:val="-4"/>
        </w:rPr>
        <w:t> </w:t>
      </w:r>
      <w:r>
        <w:rPr/>
        <w:t>teachers’</w:t>
      </w:r>
      <w:r>
        <w:rPr>
          <w:spacing w:val="-6"/>
        </w:rPr>
        <w:t> </w:t>
      </w:r>
      <w:r>
        <w:rPr/>
        <w:t>innovation</w:t>
      </w:r>
      <w:r>
        <w:rPr>
          <w:spacing w:val="-4"/>
        </w:rPr>
        <w:t> </w:t>
      </w:r>
      <w:r>
        <w:rPr/>
        <w:t>by</w:t>
      </w:r>
      <w:r>
        <w:rPr>
          <w:spacing w:val="-6"/>
        </w:rPr>
        <w:t> </w:t>
      </w:r>
      <w:r>
        <w:rPr/>
        <w:t>using</w:t>
      </w:r>
      <w:r>
        <w:rPr>
          <w:spacing w:val="-5"/>
        </w:rPr>
        <w:t> </w:t>
      </w:r>
      <w:r>
        <w:rPr/>
        <w:t>the</w:t>
      </w:r>
      <w:r>
        <w:rPr>
          <w:spacing w:val="-6"/>
        </w:rPr>
        <w:t> </w:t>
      </w:r>
      <w:r>
        <w:rPr/>
        <w:t>One-Minute Paper. Transformar, 3(1), 51-63.</w:t>
      </w:r>
    </w:p>
    <w:p>
      <w:pPr>
        <w:pStyle w:val="BodyText"/>
        <w:spacing w:line="480" w:lineRule="auto"/>
        <w:ind w:left="1210" w:right="783" w:hanging="852"/>
      </w:pPr>
      <w:r>
        <w:rPr/>
        <w:t>Voelkel,</w:t>
      </w:r>
      <w:r>
        <w:rPr>
          <w:spacing w:val="-5"/>
        </w:rPr>
        <w:t> </w:t>
      </w:r>
      <w:r>
        <w:rPr/>
        <w:t>S.,</w:t>
      </w:r>
      <w:r>
        <w:rPr>
          <w:spacing w:val="-3"/>
        </w:rPr>
        <w:t> </w:t>
      </w:r>
      <w:r>
        <w:rPr/>
        <w:t>Mello,</w:t>
      </w:r>
      <w:r>
        <w:rPr>
          <w:spacing w:val="-3"/>
        </w:rPr>
        <w:t> </w:t>
      </w:r>
      <w:r>
        <w:rPr/>
        <w:t>R.,</w:t>
      </w:r>
      <w:r>
        <w:rPr>
          <w:spacing w:val="-5"/>
        </w:rPr>
        <w:t> </w:t>
      </w:r>
      <w:r>
        <w:rPr/>
        <w:t>&amp;</w:t>
      </w:r>
      <w:r>
        <w:rPr>
          <w:spacing w:val="-3"/>
        </w:rPr>
        <w:t> </w:t>
      </w:r>
      <w:r>
        <w:rPr/>
        <w:t>Varga-Atkins,</w:t>
      </w:r>
      <w:r>
        <w:rPr>
          <w:spacing w:val="-3"/>
        </w:rPr>
        <w:t> </w:t>
      </w:r>
      <w:r>
        <w:rPr/>
        <w:t>T.</w:t>
      </w:r>
      <w:r>
        <w:rPr>
          <w:spacing w:val="-3"/>
        </w:rPr>
        <w:t> </w:t>
      </w:r>
      <w:r>
        <w:rPr/>
        <w:t>(2020).</w:t>
      </w:r>
      <w:r>
        <w:rPr>
          <w:spacing w:val="-3"/>
        </w:rPr>
        <w:t> </w:t>
      </w:r>
      <w:r>
        <w:rPr/>
        <w:t>Quality</w:t>
      </w:r>
      <w:r>
        <w:rPr>
          <w:spacing w:val="-3"/>
        </w:rPr>
        <w:t> </w:t>
      </w:r>
      <w:r>
        <w:rPr/>
        <w:t>versus</w:t>
      </w:r>
      <w:r>
        <w:rPr>
          <w:spacing w:val="-6"/>
        </w:rPr>
        <w:t> </w:t>
      </w:r>
      <w:r>
        <w:rPr/>
        <w:t>quantity:</w:t>
      </w:r>
      <w:r>
        <w:rPr>
          <w:spacing w:val="-3"/>
        </w:rPr>
        <w:t> </w:t>
      </w:r>
      <w:r>
        <w:rPr/>
        <w:t>The role of feedback in student satisfaction and learning outcomes.</w:t>
      </w:r>
    </w:p>
    <w:p>
      <w:pPr>
        <w:spacing w:line="482" w:lineRule="auto" w:before="3"/>
        <w:ind w:left="1210" w:right="0" w:firstLine="0"/>
        <w:jc w:val="left"/>
        <w:rPr>
          <w:sz w:val="24"/>
        </w:rPr>
      </w:pPr>
      <w:r>
        <w:rPr>
          <w:rFonts w:ascii="Arial"/>
          <w:i/>
          <w:sz w:val="24"/>
        </w:rPr>
        <w:t>Journal</w:t>
      </w:r>
      <w:r>
        <w:rPr>
          <w:rFonts w:ascii="Arial"/>
          <w:i/>
          <w:spacing w:val="-6"/>
          <w:sz w:val="24"/>
        </w:rPr>
        <w:t> </w:t>
      </w:r>
      <w:r>
        <w:rPr>
          <w:rFonts w:ascii="Arial"/>
          <w:i/>
          <w:sz w:val="24"/>
        </w:rPr>
        <w:t>of</w:t>
      </w:r>
      <w:r>
        <w:rPr>
          <w:rFonts w:ascii="Arial"/>
          <w:i/>
          <w:spacing w:val="-3"/>
          <w:sz w:val="24"/>
        </w:rPr>
        <w:t> </w:t>
      </w:r>
      <w:r>
        <w:rPr>
          <w:rFonts w:ascii="Arial"/>
          <w:i/>
          <w:sz w:val="24"/>
        </w:rPr>
        <w:t>University</w:t>
      </w:r>
      <w:r>
        <w:rPr>
          <w:rFonts w:ascii="Arial"/>
          <w:i/>
          <w:spacing w:val="-3"/>
          <w:sz w:val="24"/>
        </w:rPr>
        <w:t> </w:t>
      </w:r>
      <w:r>
        <w:rPr>
          <w:rFonts w:ascii="Arial"/>
          <w:i/>
          <w:sz w:val="24"/>
        </w:rPr>
        <w:t>Teaching</w:t>
      </w:r>
      <w:r>
        <w:rPr>
          <w:rFonts w:ascii="Arial"/>
          <w:i/>
          <w:spacing w:val="-3"/>
          <w:sz w:val="24"/>
        </w:rPr>
        <w:t> </w:t>
      </w:r>
      <w:r>
        <w:rPr>
          <w:rFonts w:ascii="Arial"/>
          <w:i/>
          <w:sz w:val="24"/>
        </w:rPr>
        <w:t>&amp;</w:t>
      </w:r>
      <w:r>
        <w:rPr>
          <w:rFonts w:ascii="Arial"/>
          <w:i/>
          <w:spacing w:val="-4"/>
          <w:sz w:val="24"/>
        </w:rPr>
        <w:t> </w:t>
      </w:r>
      <w:r>
        <w:rPr>
          <w:rFonts w:ascii="Arial"/>
          <w:i/>
          <w:sz w:val="24"/>
        </w:rPr>
        <w:t>Learning</w:t>
      </w:r>
      <w:r>
        <w:rPr>
          <w:rFonts w:ascii="Arial"/>
          <w:i/>
          <w:spacing w:val="-5"/>
          <w:sz w:val="24"/>
        </w:rPr>
        <w:t> </w:t>
      </w:r>
      <w:r>
        <w:rPr>
          <w:rFonts w:ascii="Arial"/>
          <w:i/>
          <w:sz w:val="24"/>
        </w:rPr>
        <w:t>Practice,</w:t>
      </w:r>
      <w:r>
        <w:rPr>
          <w:rFonts w:ascii="Arial"/>
          <w:i/>
          <w:spacing w:val="-5"/>
          <w:sz w:val="24"/>
        </w:rPr>
        <w:t> </w:t>
      </w:r>
      <w:r>
        <w:rPr>
          <w:rFonts w:ascii="Arial"/>
          <w:i/>
          <w:sz w:val="24"/>
        </w:rPr>
        <w:t>17</w:t>
      </w:r>
      <w:r>
        <w:rPr>
          <w:sz w:val="24"/>
        </w:rPr>
        <w:t>(3),</w:t>
      </w:r>
      <w:r>
        <w:rPr>
          <w:spacing w:val="-5"/>
          <w:sz w:val="24"/>
        </w:rPr>
        <w:t> </w:t>
      </w:r>
      <w:r>
        <w:rPr>
          <w:sz w:val="24"/>
        </w:rPr>
        <w:t>12. </w:t>
      </w:r>
      <w:hyperlink r:id="rId29">
        <w:r>
          <w:rPr>
            <w:spacing w:val="-2"/>
            <w:sz w:val="24"/>
          </w:rPr>
          <w:t>https://files.eric.ed.gov/fulltext/EJ1426687.pdf</w:t>
        </w:r>
      </w:hyperlink>
    </w:p>
    <w:p>
      <w:pPr>
        <w:pStyle w:val="BodyText"/>
        <w:spacing w:line="275" w:lineRule="exact"/>
        <w:ind w:left="358"/>
      </w:pPr>
      <w:r>
        <w:rPr/>
        <w:t>Wallace,</w:t>
      </w:r>
      <w:r>
        <w:rPr>
          <w:spacing w:val="-4"/>
        </w:rPr>
        <w:t> </w:t>
      </w:r>
      <w:r>
        <w:rPr/>
        <w:t>C.</w:t>
      </w:r>
      <w:r>
        <w:rPr>
          <w:spacing w:val="-2"/>
        </w:rPr>
        <w:t> </w:t>
      </w:r>
      <w:r>
        <w:rPr/>
        <w:t>S.,</w:t>
      </w:r>
      <w:r>
        <w:rPr>
          <w:spacing w:val="-1"/>
        </w:rPr>
        <w:t> </w:t>
      </w:r>
      <w:r>
        <w:rPr/>
        <w:t>Prather,</w:t>
      </w:r>
      <w:r>
        <w:rPr>
          <w:spacing w:val="-2"/>
        </w:rPr>
        <w:t> </w:t>
      </w:r>
      <w:r>
        <w:rPr/>
        <w:t>E.</w:t>
      </w:r>
      <w:r>
        <w:rPr>
          <w:spacing w:val="-1"/>
        </w:rPr>
        <w:t> </w:t>
      </w:r>
      <w:r>
        <w:rPr/>
        <w:t>E.,</w:t>
      </w:r>
      <w:r>
        <w:rPr>
          <w:spacing w:val="-2"/>
        </w:rPr>
        <w:t> </w:t>
      </w:r>
      <w:r>
        <w:rPr/>
        <w:t>Milsom,</w:t>
      </w:r>
      <w:r>
        <w:rPr>
          <w:spacing w:val="-1"/>
        </w:rPr>
        <w:t> </w:t>
      </w:r>
      <w:r>
        <w:rPr/>
        <w:t>J.</w:t>
      </w:r>
      <w:r>
        <w:rPr>
          <w:spacing w:val="-4"/>
        </w:rPr>
        <w:t> </w:t>
      </w:r>
      <w:r>
        <w:rPr/>
        <w:t>A.,</w:t>
      </w:r>
      <w:r>
        <w:rPr>
          <w:spacing w:val="-1"/>
        </w:rPr>
        <w:t> </w:t>
      </w:r>
      <w:r>
        <w:rPr/>
        <w:t>Johns,</w:t>
      </w:r>
      <w:r>
        <w:rPr>
          <w:spacing w:val="-4"/>
        </w:rPr>
        <w:t> </w:t>
      </w:r>
      <w:r>
        <w:rPr/>
        <w:t>K.,</w:t>
      </w:r>
      <w:r>
        <w:rPr>
          <w:spacing w:val="-3"/>
        </w:rPr>
        <w:t> </w:t>
      </w:r>
      <w:r>
        <w:rPr/>
        <w:t>&amp;</w:t>
      </w:r>
      <w:r>
        <w:rPr>
          <w:spacing w:val="-1"/>
        </w:rPr>
        <w:t> </w:t>
      </w:r>
      <w:r>
        <w:rPr/>
        <w:t>Manne,</w:t>
      </w:r>
      <w:r>
        <w:rPr>
          <w:spacing w:val="-3"/>
        </w:rPr>
        <w:t> </w:t>
      </w:r>
      <w:r>
        <w:rPr/>
        <w:t>S.</w:t>
      </w:r>
      <w:r>
        <w:rPr>
          <w:spacing w:val="-3"/>
        </w:rPr>
        <w:t> </w:t>
      </w:r>
      <w:r>
        <w:rPr>
          <w:spacing w:val="-2"/>
        </w:rPr>
        <w:t>(2020).</w:t>
      </w:r>
    </w:p>
    <w:p>
      <w:pPr>
        <w:pStyle w:val="BodyText"/>
        <w:spacing w:before="2"/>
      </w:pPr>
    </w:p>
    <w:p>
      <w:pPr>
        <w:pStyle w:val="BodyText"/>
        <w:spacing w:line="480" w:lineRule="auto"/>
        <w:ind w:left="1210" w:right="783"/>
      </w:pPr>
      <w:r>
        <w:rPr/>
        <w:t>Students taught by a first-time instructor using active learning teaching</w:t>
      </w:r>
      <w:r>
        <w:rPr>
          <w:spacing w:val="-5"/>
        </w:rPr>
        <w:t> </w:t>
      </w:r>
      <w:r>
        <w:rPr/>
        <w:t>strategies</w:t>
      </w:r>
      <w:r>
        <w:rPr>
          <w:spacing w:val="-5"/>
        </w:rPr>
        <w:t> </w:t>
      </w:r>
      <w:r>
        <w:rPr/>
        <w:t>outperform</w:t>
      </w:r>
      <w:r>
        <w:rPr>
          <w:spacing w:val="-7"/>
        </w:rPr>
        <w:t> </w:t>
      </w:r>
      <w:r>
        <w:rPr/>
        <w:t>students</w:t>
      </w:r>
      <w:r>
        <w:rPr>
          <w:spacing w:val="-5"/>
        </w:rPr>
        <w:t> </w:t>
      </w:r>
      <w:r>
        <w:rPr/>
        <w:t>taught</w:t>
      </w:r>
      <w:r>
        <w:rPr>
          <w:spacing w:val="-5"/>
        </w:rPr>
        <w:t> </w:t>
      </w:r>
      <w:r>
        <w:rPr/>
        <w:t>by</w:t>
      </w:r>
      <w:r>
        <w:rPr>
          <w:spacing w:val="-7"/>
        </w:rPr>
        <w:t> </w:t>
      </w:r>
      <w:r>
        <w:rPr/>
        <w:t>a</w:t>
      </w:r>
      <w:r>
        <w:rPr>
          <w:spacing w:val="-5"/>
        </w:rPr>
        <w:t> </w:t>
      </w:r>
      <w:r>
        <w:rPr/>
        <w:t>highly-regarded traditional instructor. arXiv preprint arXiv:2004.09684.</w:t>
      </w:r>
    </w:p>
    <w:p>
      <w:pPr>
        <w:spacing w:line="482" w:lineRule="auto" w:before="6"/>
        <w:ind w:left="1210" w:right="0" w:hanging="852"/>
        <w:jc w:val="left"/>
        <w:rPr>
          <w:rFonts w:ascii="Arial"/>
          <w:i/>
          <w:sz w:val="24"/>
        </w:rPr>
      </w:pPr>
      <w:r>
        <w:rPr>
          <w:sz w:val="24"/>
        </w:rPr>
        <w:t>Wessels,</w:t>
      </w:r>
      <w:r>
        <w:rPr>
          <w:spacing w:val="-6"/>
          <w:sz w:val="24"/>
        </w:rPr>
        <w:t> </w:t>
      </w:r>
      <w:r>
        <w:rPr>
          <w:sz w:val="24"/>
        </w:rPr>
        <w:t>E.</w:t>
      </w:r>
      <w:r>
        <w:rPr>
          <w:spacing w:val="-5"/>
          <w:sz w:val="24"/>
        </w:rPr>
        <w:t> </w:t>
      </w:r>
      <w:r>
        <w:rPr>
          <w:sz w:val="24"/>
        </w:rPr>
        <w:t>A.</w:t>
      </w:r>
      <w:r>
        <w:rPr>
          <w:spacing w:val="-3"/>
          <w:sz w:val="24"/>
        </w:rPr>
        <w:t> </w:t>
      </w:r>
      <w:r>
        <w:rPr>
          <w:sz w:val="24"/>
        </w:rPr>
        <w:t>(2021).</w:t>
      </w:r>
      <w:r>
        <w:rPr>
          <w:spacing w:val="-3"/>
          <w:sz w:val="24"/>
        </w:rPr>
        <w:t> </w:t>
      </w:r>
      <w:r>
        <w:rPr>
          <w:rFonts w:ascii="Arial"/>
          <w:i/>
          <w:sz w:val="24"/>
        </w:rPr>
        <w:t>Promoting</w:t>
      </w:r>
      <w:r>
        <w:rPr>
          <w:rFonts w:ascii="Arial"/>
          <w:i/>
          <w:spacing w:val="-4"/>
          <w:sz w:val="24"/>
        </w:rPr>
        <w:t> </w:t>
      </w:r>
      <w:r>
        <w:rPr>
          <w:rFonts w:ascii="Arial"/>
          <w:i/>
          <w:sz w:val="24"/>
        </w:rPr>
        <w:t>a</w:t>
      </w:r>
      <w:r>
        <w:rPr>
          <w:rFonts w:ascii="Arial"/>
          <w:i/>
          <w:spacing w:val="-3"/>
          <w:sz w:val="24"/>
        </w:rPr>
        <w:t> </w:t>
      </w:r>
      <w:r>
        <w:rPr>
          <w:rFonts w:ascii="Arial"/>
          <w:i/>
          <w:sz w:val="24"/>
        </w:rPr>
        <w:t>Culture</w:t>
      </w:r>
      <w:r>
        <w:rPr>
          <w:rFonts w:ascii="Arial"/>
          <w:i/>
          <w:spacing w:val="-3"/>
          <w:sz w:val="24"/>
        </w:rPr>
        <w:t> </w:t>
      </w:r>
      <w:r>
        <w:rPr>
          <w:rFonts w:ascii="Arial"/>
          <w:i/>
          <w:sz w:val="24"/>
        </w:rPr>
        <w:t>of</w:t>
      </w:r>
      <w:r>
        <w:rPr>
          <w:rFonts w:ascii="Arial"/>
          <w:i/>
          <w:spacing w:val="-5"/>
          <w:sz w:val="24"/>
        </w:rPr>
        <w:t> </w:t>
      </w:r>
      <w:r>
        <w:rPr>
          <w:rFonts w:ascii="Arial"/>
          <w:i/>
          <w:sz w:val="24"/>
        </w:rPr>
        <w:t>Student</w:t>
      </w:r>
      <w:r>
        <w:rPr>
          <w:rFonts w:ascii="Arial"/>
          <w:i/>
          <w:spacing w:val="-5"/>
          <w:sz w:val="24"/>
        </w:rPr>
        <w:t> </w:t>
      </w:r>
      <w:r>
        <w:rPr>
          <w:rFonts w:ascii="Arial"/>
          <w:i/>
          <w:sz w:val="24"/>
        </w:rPr>
        <w:t>Self-Advocacy</w:t>
      </w:r>
      <w:r>
        <w:rPr>
          <w:rFonts w:ascii="Arial"/>
          <w:i/>
          <w:spacing w:val="-3"/>
          <w:sz w:val="24"/>
        </w:rPr>
        <w:t> </w:t>
      </w:r>
      <w:r>
        <w:rPr>
          <w:rFonts w:ascii="Arial"/>
          <w:i/>
          <w:sz w:val="24"/>
        </w:rPr>
        <w:t>within Secondary Science Classrooms.</w:t>
      </w:r>
    </w:p>
    <w:p>
      <w:pPr>
        <w:pStyle w:val="BodyText"/>
        <w:spacing w:line="480" w:lineRule="auto"/>
        <w:ind w:left="1210" w:right="783" w:hanging="852"/>
      </w:pPr>
      <w:r>
        <w:rPr/>
        <w:t>Widiasmara,</w:t>
      </w:r>
      <w:r>
        <w:rPr>
          <w:spacing w:val="-6"/>
        </w:rPr>
        <w:t> </w:t>
      </w:r>
      <w:r>
        <w:rPr/>
        <w:t>B.,</w:t>
      </w:r>
      <w:r>
        <w:rPr>
          <w:spacing w:val="-6"/>
        </w:rPr>
        <w:t> </w:t>
      </w:r>
      <w:r>
        <w:rPr/>
        <w:t>&amp;</w:t>
      </w:r>
      <w:r>
        <w:rPr>
          <w:spacing w:val="-4"/>
        </w:rPr>
        <w:t> </w:t>
      </w:r>
      <w:r>
        <w:rPr/>
        <w:t>Andriani,</w:t>
      </w:r>
      <w:r>
        <w:rPr>
          <w:spacing w:val="-4"/>
        </w:rPr>
        <w:t> </w:t>
      </w:r>
      <w:r>
        <w:rPr/>
        <w:t>D.</w:t>
      </w:r>
      <w:r>
        <w:rPr>
          <w:spacing w:val="-4"/>
        </w:rPr>
        <w:t> </w:t>
      </w:r>
      <w:r>
        <w:rPr/>
        <w:t>E.</w:t>
      </w:r>
      <w:r>
        <w:rPr>
          <w:spacing w:val="-4"/>
        </w:rPr>
        <w:t> </w:t>
      </w:r>
      <w:r>
        <w:rPr/>
        <w:t>(2021,</w:t>
      </w:r>
      <w:r>
        <w:rPr>
          <w:spacing w:val="-4"/>
        </w:rPr>
        <w:t> </w:t>
      </w:r>
      <w:r>
        <w:rPr/>
        <w:t>August). The</w:t>
      </w:r>
      <w:r>
        <w:rPr>
          <w:spacing w:val="-6"/>
        </w:rPr>
        <w:t> </w:t>
      </w:r>
      <w:r>
        <w:rPr/>
        <w:t>Effects</w:t>
      </w:r>
      <w:r>
        <w:rPr>
          <w:spacing w:val="-6"/>
        </w:rPr>
        <w:t> </w:t>
      </w:r>
      <w:r>
        <w:rPr/>
        <w:t>of</w:t>
      </w:r>
      <w:r>
        <w:rPr>
          <w:spacing w:val="-4"/>
        </w:rPr>
        <w:t> </w:t>
      </w:r>
      <w:r>
        <w:rPr/>
        <w:t>Instructional Leadership and Organizational Culture on Teacher Performance at Public Senior High Schools in Sleman Regency, Indonesia.</w:t>
      </w:r>
    </w:p>
    <w:p>
      <w:pPr>
        <w:pStyle w:val="BodyText"/>
        <w:spacing w:line="482" w:lineRule="auto" w:before="5"/>
        <w:ind w:left="1210" w:right="783"/>
      </w:pPr>
      <w:r>
        <w:rPr/>
        <w:t>In</w:t>
      </w:r>
      <w:r>
        <w:rPr>
          <w:spacing w:val="-3"/>
        </w:rPr>
        <w:t> </w:t>
      </w:r>
      <w:r>
        <w:rPr/>
        <w:t>AECon</w:t>
      </w:r>
      <w:r>
        <w:rPr>
          <w:spacing w:val="-4"/>
        </w:rPr>
        <w:t> </w:t>
      </w:r>
      <w:r>
        <w:rPr/>
        <w:t>2020:</w:t>
      </w:r>
      <w:r>
        <w:rPr>
          <w:spacing w:val="-4"/>
        </w:rPr>
        <w:t> </w:t>
      </w:r>
      <w:r>
        <w:rPr/>
        <w:t>Proceedings</w:t>
      </w:r>
      <w:r>
        <w:rPr>
          <w:spacing w:val="-7"/>
        </w:rPr>
        <w:t> </w:t>
      </w:r>
      <w:r>
        <w:rPr/>
        <w:t>of</w:t>
      </w:r>
      <w:r>
        <w:rPr>
          <w:spacing w:val="-4"/>
        </w:rPr>
        <w:t> </w:t>
      </w:r>
      <w:r>
        <w:rPr/>
        <w:t>The</w:t>
      </w:r>
      <w:r>
        <w:rPr>
          <w:spacing w:val="-6"/>
        </w:rPr>
        <w:t> </w:t>
      </w:r>
      <w:r>
        <w:rPr/>
        <w:t>6th</w:t>
      </w:r>
      <w:r>
        <w:rPr>
          <w:spacing w:val="-5"/>
        </w:rPr>
        <w:t> </w:t>
      </w:r>
      <w:r>
        <w:rPr/>
        <w:t>Asia-Pacific</w:t>
      </w:r>
      <w:r>
        <w:rPr>
          <w:spacing w:val="-4"/>
        </w:rPr>
        <w:t> </w:t>
      </w:r>
      <w:r>
        <w:rPr/>
        <w:t>Education</w:t>
      </w:r>
      <w:r>
        <w:rPr>
          <w:spacing w:val="-4"/>
        </w:rPr>
        <w:t> </w:t>
      </w:r>
      <w:r>
        <w:rPr/>
        <w:t>And Science Conference, AECon 2020, 19-20 December 2020, Purwokerto, Indonesia (p. 301). European Alliance for Innovation.</w:t>
      </w:r>
    </w:p>
    <w:p>
      <w:pPr>
        <w:pStyle w:val="BodyText"/>
        <w:spacing w:line="482" w:lineRule="auto"/>
        <w:ind w:left="1210" w:right="783" w:hanging="852"/>
      </w:pPr>
      <w:r>
        <w:rPr/>
        <w:t>Wisconsin Education Report. (2020). National student satisfaction and priorities report: A comparative analysis of online and on-campus learners.</w:t>
      </w:r>
      <w:r>
        <w:rPr>
          <w:spacing w:val="-8"/>
        </w:rPr>
        <w:t> </w:t>
      </w:r>
      <w:r>
        <w:rPr/>
        <w:t>University</w:t>
      </w:r>
      <w:r>
        <w:rPr>
          <w:spacing w:val="-10"/>
        </w:rPr>
        <w:t> </w:t>
      </w:r>
      <w:r>
        <w:rPr/>
        <w:t>of</w:t>
      </w:r>
      <w:r>
        <w:rPr>
          <w:spacing w:val="-10"/>
        </w:rPr>
        <w:t> </w:t>
      </w:r>
      <w:r>
        <w:rPr/>
        <w:t>Wisconsin</w:t>
      </w:r>
      <w:r>
        <w:rPr>
          <w:spacing w:val="-10"/>
        </w:rPr>
        <w:t> </w:t>
      </w:r>
      <w:r>
        <w:rPr/>
        <w:t>System</w:t>
      </w:r>
      <w:hyperlink r:id="rId30">
        <w:r>
          <w:rPr/>
          <w:t>https://www.wisconsin.edu/</w:t>
        </w:r>
      </w:hyperlink>
    </w:p>
    <w:p>
      <w:pPr>
        <w:pStyle w:val="BodyText"/>
        <w:spacing w:after="0" w:line="482" w:lineRule="auto"/>
        <w:sectPr>
          <w:pgSz w:w="12240" w:h="15840"/>
          <w:pgMar w:header="0" w:footer="1397" w:top="1760" w:bottom="1580" w:left="1800" w:right="1080"/>
        </w:sectPr>
      </w:pPr>
    </w:p>
    <w:p>
      <w:pPr>
        <w:pStyle w:val="BodyText"/>
        <w:spacing w:line="482" w:lineRule="auto" w:before="81"/>
        <w:ind w:left="1210"/>
      </w:pPr>
      <w:hyperlink r:id="rId30">
        <w:r>
          <w:rPr>
            <w:spacing w:val="-2"/>
          </w:rPr>
          <w:t>360-advising/download/2020National_Student_Satisfaction_and</w:t>
        </w:r>
      </w:hyperlink>
      <w:r>
        <w:rPr>
          <w:spacing w:val="-2"/>
        </w:rPr>
        <w:t> </w:t>
      </w:r>
      <w:hyperlink r:id="rId30">
        <w:r>
          <w:rPr>
            <w:spacing w:val="-2"/>
          </w:rPr>
          <w:t>Priorities_Report.pd</w:t>
        </w:r>
      </w:hyperlink>
    </w:p>
    <w:p>
      <w:pPr>
        <w:spacing w:line="275" w:lineRule="exact" w:before="0"/>
        <w:ind w:left="358" w:right="0" w:firstLine="0"/>
        <w:jc w:val="left"/>
        <w:rPr>
          <w:rFonts w:ascii="Arial"/>
          <w:i/>
          <w:sz w:val="24"/>
        </w:rPr>
      </w:pPr>
      <w:r>
        <w:rPr>
          <w:sz w:val="24"/>
          <w:u w:val="single"/>
        </w:rPr>
        <w:t>Zhang,</w:t>
      </w:r>
      <w:r>
        <w:rPr>
          <w:spacing w:val="-3"/>
          <w:sz w:val="24"/>
          <w:u w:val="single"/>
        </w:rPr>
        <w:t> </w:t>
      </w:r>
      <w:r>
        <w:rPr>
          <w:sz w:val="24"/>
        </w:rPr>
        <w:t>Y.,</w:t>
      </w:r>
      <w:r>
        <w:rPr>
          <w:spacing w:val="-3"/>
          <w:sz w:val="24"/>
        </w:rPr>
        <w:t> </w:t>
      </w:r>
      <w:r>
        <w:rPr>
          <w:sz w:val="24"/>
        </w:rPr>
        <w:t>Li,</w:t>
      </w:r>
      <w:r>
        <w:rPr>
          <w:spacing w:val="-3"/>
          <w:sz w:val="24"/>
        </w:rPr>
        <w:t> </w:t>
      </w:r>
      <w:r>
        <w:rPr>
          <w:sz w:val="24"/>
        </w:rPr>
        <w:t>F.,</w:t>
      </w:r>
      <w:r>
        <w:rPr>
          <w:spacing w:val="-4"/>
          <w:sz w:val="24"/>
        </w:rPr>
        <w:t> </w:t>
      </w:r>
      <w:r>
        <w:rPr>
          <w:sz w:val="24"/>
        </w:rPr>
        <w:t>&amp;</w:t>
      </w:r>
      <w:r>
        <w:rPr>
          <w:spacing w:val="-2"/>
          <w:sz w:val="24"/>
        </w:rPr>
        <w:t> </w:t>
      </w:r>
      <w:r>
        <w:rPr>
          <w:sz w:val="24"/>
        </w:rPr>
        <w:t>Chen,</w:t>
      </w:r>
      <w:r>
        <w:rPr>
          <w:spacing w:val="-5"/>
          <w:sz w:val="24"/>
        </w:rPr>
        <w:t> </w:t>
      </w:r>
      <w:r>
        <w:rPr>
          <w:sz w:val="24"/>
        </w:rPr>
        <w:t>W.</w:t>
      </w:r>
      <w:r>
        <w:rPr>
          <w:spacing w:val="-3"/>
          <w:sz w:val="24"/>
        </w:rPr>
        <w:t> </w:t>
      </w:r>
      <w:r>
        <w:rPr>
          <w:sz w:val="24"/>
        </w:rPr>
        <w:t>(2023).</w:t>
      </w:r>
      <w:r>
        <w:rPr>
          <w:spacing w:val="-3"/>
          <w:sz w:val="24"/>
        </w:rPr>
        <w:t> </w:t>
      </w:r>
      <w:r>
        <w:rPr>
          <w:rFonts w:ascii="Arial"/>
          <w:i/>
          <w:sz w:val="24"/>
        </w:rPr>
        <w:t>Experiential</w:t>
      </w:r>
      <w:r>
        <w:rPr>
          <w:rFonts w:ascii="Arial"/>
          <w:i/>
          <w:spacing w:val="-3"/>
          <w:sz w:val="24"/>
        </w:rPr>
        <w:t> </w:t>
      </w:r>
      <w:r>
        <w:rPr>
          <w:rFonts w:ascii="Arial"/>
          <w:i/>
          <w:sz w:val="24"/>
        </w:rPr>
        <w:t>learning</w:t>
      </w:r>
      <w:r>
        <w:rPr>
          <w:rFonts w:ascii="Arial"/>
          <w:i/>
          <w:spacing w:val="-5"/>
          <w:sz w:val="24"/>
        </w:rPr>
        <w:t> </w:t>
      </w:r>
      <w:r>
        <w:rPr>
          <w:rFonts w:ascii="Arial"/>
          <w:i/>
          <w:sz w:val="24"/>
        </w:rPr>
        <w:t>as</w:t>
      </w:r>
      <w:r>
        <w:rPr>
          <w:rFonts w:ascii="Arial"/>
          <w:i/>
          <w:spacing w:val="-3"/>
          <w:sz w:val="24"/>
        </w:rPr>
        <w:t> </w:t>
      </w:r>
      <w:r>
        <w:rPr>
          <w:rFonts w:ascii="Arial"/>
          <w:i/>
          <w:sz w:val="24"/>
        </w:rPr>
        <w:t>a</w:t>
      </w:r>
      <w:r>
        <w:rPr>
          <w:rFonts w:ascii="Arial"/>
          <w:i/>
          <w:spacing w:val="-4"/>
          <w:sz w:val="24"/>
        </w:rPr>
        <w:t> </w:t>
      </w:r>
      <w:r>
        <w:rPr>
          <w:rFonts w:ascii="Arial"/>
          <w:i/>
          <w:sz w:val="24"/>
        </w:rPr>
        <w:t>driver</w:t>
      </w:r>
      <w:r>
        <w:rPr>
          <w:rFonts w:ascii="Arial"/>
          <w:i/>
          <w:spacing w:val="-4"/>
          <w:sz w:val="24"/>
        </w:rPr>
        <w:t> </w:t>
      </w:r>
      <w:r>
        <w:rPr>
          <w:rFonts w:ascii="Arial"/>
          <w:i/>
          <w:spacing w:val="-5"/>
          <w:sz w:val="24"/>
        </w:rPr>
        <w:t>of</w:t>
      </w:r>
    </w:p>
    <w:p>
      <w:pPr>
        <w:pStyle w:val="BodyText"/>
        <w:rPr>
          <w:rFonts w:ascii="Arial"/>
          <w:i/>
        </w:rPr>
      </w:pPr>
    </w:p>
    <w:p>
      <w:pPr>
        <w:spacing w:line="482" w:lineRule="auto" w:before="0"/>
        <w:ind w:left="1210" w:right="1392" w:firstLine="0"/>
        <w:jc w:val="left"/>
        <w:rPr>
          <w:rFonts w:ascii="Arial" w:hAnsi="Arial"/>
          <w:i/>
          <w:sz w:val="24"/>
        </w:rPr>
      </w:pPr>
      <w:r>
        <w:rPr>
          <w:rFonts w:ascii="Arial" w:hAnsi="Arial"/>
          <w:i/>
          <w:sz w:val="24"/>
        </w:rPr>
        <w:t>creativity</w:t>
      </w:r>
      <w:r>
        <w:rPr>
          <w:rFonts w:ascii="Arial" w:hAnsi="Arial"/>
          <w:i/>
          <w:spacing w:val="-7"/>
          <w:sz w:val="24"/>
        </w:rPr>
        <w:t> </w:t>
      </w:r>
      <w:r>
        <w:rPr>
          <w:rFonts w:ascii="Arial" w:hAnsi="Arial"/>
          <w:i/>
          <w:sz w:val="24"/>
        </w:rPr>
        <w:t>among</w:t>
      </w:r>
      <w:r>
        <w:rPr>
          <w:rFonts w:ascii="Arial" w:hAnsi="Arial"/>
          <w:i/>
          <w:spacing w:val="-7"/>
          <w:sz w:val="24"/>
        </w:rPr>
        <w:t> </w:t>
      </w:r>
      <w:r>
        <w:rPr>
          <w:rFonts w:ascii="Arial" w:hAnsi="Arial"/>
          <w:i/>
          <w:sz w:val="24"/>
        </w:rPr>
        <w:t>students.</w:t>
      </w:r>
      <w:r>
        <w:rPr>
          <w:rFonts w:ascii="Arial" w:hAnsi="Arial"/>
          <w:i/>
          <w:spacing w:val="-7"/>
          <w:sz w:val="24"/>
        </w:rPr>
        <w:t> </w:t>
      </w:r>
      <w:r>
        <w:rPr>
          <w:rFonts w:ascii="Arial" w:hAnsi="Arial"/>
          <w:i/>
          <w:sz w:val="24"/>
        </w:rPr>
        <w:t>ResearchGate</w:t>
      </w:r>
      <w:r>
        <w:rPr>
          <w:rFonts w:ascii="Arial" w:hAnsi="Arial"/>
          <w:i/>
          <w:spacing w:val="-6"/>
          <w:sz w:val="24"/>
        </w:rPr>
        <w:t> </w:t>
      </w:r>
      <w:r>
        <w:rPr>
          <w:rFonts w:ascii="Arial" w:hAnsi="Arial"/>
          <w:i/>
          <w:sz w:val="24"/>
        </w:rPr>
        <w:t>Journal</w:t>
      </w:r>
      <w:r>
        <w:rPr>
          <w:rFonts w:ascii="Arial" w:hAnsi="Arial"/>
          <w:i/>
          <w:spacing w:val="-7"/>
          <w:sz w:val="24"/>
        </w:rPr>
        <w:t> </w:t>
      </w:r>
      <w:r>
        <w:rPr>
          <w:rFonts w:ascii="Arial" w:hAnsi="Arial"/>
          <w:i/>
          <w:sz w:val="24"/>
        </w:rPr>
        <w:t>of</w:t>
      </w:r>
      <w:r>
        <w:rPr>
          <w:rFonts w:ascii="Arial" w:hAnsi="Arial"/>
          <w:i/>
          <w:spacing w:val="-9"/>
          <w:sz w:val="24"/>
        </w:rPr>
        <w:t> </w:t>
      </w:r>
      <w:r>
        <w:rPr>
          <w:rFonts w:ascii="Arial" w:hAnsi="Arial"/>
          <w:i/>
          <w:sz w:val="24"/>
        </w:rPr>
        <w:t>Education, 28(2), 56–72. </w:t>
      </w:r>
      <w:hyperlink r:id="rId17">
        <w:r>
          <w:rPr>
            <w:rFonts w:ascii="Arial" w:hAnsi="Arial"/>
            <w:i/>
            <w:sz w:val="24"/>
          </w:rPr>
          <w:t>https://doi.org/XXXX</w:t>
        </w:r>
      </w:hyperlink>
    </w:p>
    <w:p>
      <w:pPr>
        <w:spacing w:line="482" w:lineRule="auto" w:before="0"/>
        <w:ind w:left="1210" w:right="877" w:hanging="852"/>
        <w:jc w:val="left"/>
        <w:rPr>
          <w:rFonts w:ascii="Arial" w:hAnsi="Arial"/>
          <w:i/>
          <w:sz w:val="24"/>
        </w:rPr>
      </w:pPr>
      <w:r>
        <w:rPr>
          <w:sz w:val="24"/>
        </w:rPr>
        <w:t>Zheng,</w:t>
      </w:r>
      <w:r>
        <w:rPr>
          <w:spacing w:val="-3"/>
          <w:sz w:val="24"/>
        </w:rPr>
        <w:t> </w:t>
      </w:r>
      <w:r>
        <w:rPr>
          <w:sz w:val="24"/>
        </w:rPr>
        <w:t>L.,</w:t>
      </w:r>
      <w:r>
        <w:rPr>
          <w:spacing w:val="-3"/>
          <w:sz w:val="24"/>
        </w:rPr>
        <w:t> </w:t>
      </w:r>
      <w:r>
        <w:rPr>
          <w:sz w:val="24"/>
        </w:rPr>
        <w:t>Bhagat,</w:t>
      </w:r>
      <w:r>
        <w:rPr>
          <w:spacing w:val="-5"/>
          <w:sz w:val="24"/>
        </w:rPr>
        <w:t> </w:t>
      </w:r>
      <w:r>
        <w:rPr>
          <w:sz w:val="24"/>
        </w:rPr>
        <w:t>K.</w:t>
      </w:r>
      <w:r>
        <w:rPr>
          <w:spacing w:val="-5"/>
          <w:sz w:val="24"/>
        </w:rPr>
        <w:t> </w:t>
      </w:r>
      <w:r>
        <w:rPr>
          <w:sz w:val="24"/>
        </w:rPr>
        <w:t>K.,</w:t>
      </w:r>
      <w:r>
        <w:rPr>
          <w:spacing w:val="-3"/>
          <w:sz w:val="24"/>
        </w:rPr>
        <w:t> </w:t>
      </w:r>
      <w:r>
        <w:rPr>
          <w:sz w:val="24"/>
        </w:rPr>
        <w:t>Zhen,</w:t>
      </w:r>
      <w:r>
        <w:rPr>
          <w:spacing w:val="-5"/>
          <w:sz w:val="24"/>
        </w:rPr>
        <w:t> </w:t>
      </w:r>
      <w:r>
        <w:rPr>
          <w:sz w:val="24"/>
        </w:rPr>
        <w:t>Y.,</w:t>
      </w:r>
      <w:r>
        <w:rPr>
          <w:spacing w:val="-5"/>
          <w:sz w:val="24"/>
        </w:rPr>
        <w:t> </w:t>
      </w:r>
      <w:r>
        <w:rPr>
          <w:sz w:val="24"/>
        </w:rPr>
        <w:t>&amp;</w:t>
      </w:r>
      <w:r>
        <w:rPr>
          <w:spacing w:val="-3"/>
          <w:sz w:val="24"/>
        </w:rPr>
        <w:t> </w:t>
      </w:r>
      <w:r>
        <w:rPr>
          <w:sz w:val="24"/>
        </w:rPr>
        <w:t>Zhang,</w:t>
      </w:r>
      <w:r>
        <w:rPr>
          <w:spacing w:val="-5"/>
          <w:sz w:val="24"/>
        </w:rPr>
        <w:t> </w:t>
      </w:r>
      <w:r>
        <w:rPr>
          <w:sz w:val="24"/>
        </w:rPr>
        <w:t>X.</w:t>
      </w:r>
      <w:r>
        <w:rPr>
          <w:spacing w:val="-3"/>
          <w:sz w:val="24"/>
        </w:rPr>
        <w:t> </w:t>
      </w:r>
      <w:r>
        <w:rPr>
          <w:sz w:val="24"/>
        </w:rPr>
        <w:t>(2020).</w:t>
      </w:r>
      <w:r>
        <w:rPr>
          <w:spacing w:val="-3"/>
          <w:sz w:val="24"/>
        </w:rPr>
        <w:t> </w:t>
      </w:r>
      <w:r>
        <w:rPr>
          <w:sz w:val="24"/>
        </w:rPr>
        <w:t>The</w:t>
      </w:r>
      <w:r>
        <w:rPr>
          <w:spacing w:val="-3"/>
          <w:sz w:val="24"/>
        </w:rPr>
        <w:t> </w:t>
      </w:r>
      <w:r>
        <w:rPr>
          <w:sz w:val="24"/>
        </w:rPr>
        <w:t>effectiveness</w:t>
      </w:r>
      <w:r>
        <w:rPr>
          <w:spacing w:val="-5"/>
          <w:sz w:val="24"/>
        </w:rPr>
        <w:t> </w:t>
      </w:r>
      <w:r>
        <w:rPr>
          <w:sz w:val="24"/>
        </w:rPr>
        <w:t>of the flipped classroom on students’ learning achievement and learning motivation. </w:t>
      </w:r>
      <w:r>
        <w:rPr>
          <w:rFonts w:ascii="Arial" w:hAnsi="Arial"/>
          <w:i/>
          <w:sz w:val="24"/>
        </w:rPr>
        <w:t>Journal of Educational Technology &amp; Society, 23(1), 1-15.</w:t>
      </w:r>
    </w:p>
    <w:p>
      <w:pPr>
        <w:spacing w:line="482" w:lineRule="auto" w:before="0"/>
        <w:ind w:left="1210" w:right="840" w:hanging="852"/>
        <w:jc w:val="both"/>
        <w:rPr>
          <w:sz w:val="24"/>
        </w:rPr>
      </w:pPr>
      <w:r>
        <w:rPr>
          <w:sz w:val="24"/>
        </w:rPr>
        <w:t>Zheng,</w:t>
      </w:r>
      <w:r>
        <w:rPr>
          <w:spacing w:val="-4"/>
          <w:sz w:val="24"/>
        </w:rPr>
        <w:t> </w:t>
      </w:r>
      <w:r>
        <w:rPr>
          <w:sz w:val="24"/>
        </w:rPr>
        <w:t>Y.</w:t>
      </w:r>
      <w:r>
        <w:rPr>
          <w:spacing w:val="-6"/>
          <w:sz w:val="24"/>
        </w:rPr>
        <w:t> </w:t>
      </w:r>
      <w:r>
        <w:rPr>
          <w:sz w:val="24"/>
        </w:rPr>
        <w:t>(2024).</w:t>
      </w:r>
      <w:r>
        <w:rPr>
          <w:spacing w:val="-4"/>
          <w:sz w:val="24"/>
        </w:rPr>
        <w:t> </w:t>
      </w:r>
      <w:r>
        <w:rPr>
          <w:sz w:val="24"/>
        </w:rPr>
        <w:t>The</w:t>
      </w:r>
      <w:r>
        <w:rPr>
          <w:spacing w:val="-6"/>
          <w:sz w:val="24"/>
        </w:rPr>
        <w:t> </w:t>
      </w:r>
      <w:r>
        <w:rPr>
          <w:sz w:val="24"/>
        </w:rPr>
        <w:t>Application</w:t>
      </w:r>
      <w:r>
        <w:rPr>
          <w:spacing w:val="-4"/>
          <w:sz w:val="24"/>
        </w:rPr>
        <w:t> </w:t>
      </w:r>
      <w:r>
        <w:rPr>
          <w:sz w:val="24"/>
        </w:rPr>
        <w:t>of</w:t>
      </w:r>
      <w:r>
        <w:rPr>
          <w:spacing w:val="-4"/>
          <w:sz w:val="24"/>
        </w:rPr>
        <w:t> </w:t>
      </w:r>
      <w:r>
        <w:rPr>
          <w:sz w:val="24"/>
        </w:rPr>
        <w:t>Cooperative</w:t>
      </w:r>
      <w:r>
        <w:rPr>
          <w:spacing w:val="-4"/>
          <w:sz w:val="24"/>
        </w:rPr>
        <w:t> </w:t>
      </w:r>
      <w:r>
        <w:rPr>
          <w:sz w:val="24"/>
        </w:rPr>
        <w:t>Learning</w:t>
      </w:r>
      <w:r>
        <w:rPr>
          <w:spacing w:val="-6"/>
          <w:sz w:val="24"/>
        </w:rPr>
        <w:t> </w:t>
      </w:r>
      <w:r>
        <w:rPr>
          <w:sz w:val="24"/>
        </w:rPr>
        <w:t>Theory</w:t>
      </w:r>
      <w:r>
        <w:rPr>
          <w:spacing w:val="-4"/>
          <w:sz w:val="24"/>
        </w:rPr>
        <w:t> </w:t>
      </w:r>
      <w:r>
        <w:rPr>
          <w:sz w:val="24"/>
        </w:rPr>
        <w:t>in</w:t>
      </w:r>
      <w:r>
        <w:rPr>
          <w:spacing w:val="-6"/>
          <w:sz w:val="24"/>
        </w:rPr>
        <w:t> </w:t>
      </w:r>
      <w:r>
        <w:rPr>
          <w:sz w:val="24"/>
        </w:rPr>
        <w:t>College English</w:t>
      </w:r>
      <w:r>
        <w:rPr>
          <w:spacing w:val="-1"/>
          <w:sz w:val="24"/>
        </w:rPr>
        <w:t> </w:t>
      </w:r>
      <w:r>
        <w:rPr>
          <w:sz w:val="24"/>
        </w:rPr>
        <w:t>Reading</w:t>
      </w:r>
      <w:r>
        <w:rPr>
          <w:spacing w:val="-1"/>
          <w:sz w:val="24"/>
        </w:rPr>
        <w:t> </w:t>
      </w:r>
      <w:r>
        <w:rPr>
          <w:sz w:val="24"/>
        </w:rPr>
        <w:t>Teaching. </w:t>
      </w:r>
      <w:r>
        <w:rPr>
          <w:rFonts w:ascii="Arial"/>
          <w:i/>
          <w:sz w:val="24"/>
        </w:rPr>
        <w:t>International</w:t>
      </w:r>
      <w:r>
        <w:rPr>
          <w:rFonts w:ascii="Arial"/>
          <w:i/>
          <w:spacing w:val="-1"/>
          <w:sz w:val="24"/>
        </w:rPr>
        <w:t> </w:t>
      </w:r>
      <w:r>
        <w:rPr>
          <w:rFonts w:ascii="Arial"/>
          <w:i/>
          <w:sz w:val="24"/>
        </w:rPr>
        <w:t>Journal</w:t>
      </w:r>
      <w:r>
        <w:rPr>
          <w:rFonts w:ascii="Arial"/>
          <w:i/>
          <w:spacing w:val="-1"/>
          <w:sz w:val="24"/>
        </w:rPr>
        <w:t> </w:t>
      </w:r>
      <w:r>
        <w:rPr>
          <w:rFonts w:ascii="Arial"/>
          <w:i/>
          <w:sz w:val="24"/>
        </w:rPr>
        <w:t>of</w:t>
      </w:r>
      <w:r>
        <w:rPr>
          <w:rFonts w:ascii="Arial"/>
          <w:i/>
          <w:spacing w:val="-3"/>
          <w:sz w:val="24"/>
        </w:rPr>
        <w:t> </w:t>
      </w:r>
      <w:r>
        <w:rPr>
          <w:rFonts w:ascii="Arial"/>
          <w:i/>
          <w:sz w:val="24"/>
        </w:rPr>
        <w:t>Mathematics</w:t>
      </w:r>
      <w:r>
        <w:rPr>
          <w:rFonts w:ascii="Arial"/>
          <w:i/>
          <w:spacing w:val="-1"/>
          <w:sz w:val="24"/>
        </w:rPr>
        <w:t> </w:t>
      </w:r>
      <w:r>
        <w:rPr>
          <w:rFonts w:ascii="Arial"/>
          <w:i/>
          <w:sz w:val="24"/>
        </w:rPr>
        <w:t>and Systems Science</w:t>
      </w:r>
      <w:r>
        <w:rPr>
          <w:sz w:val="24"/>
        </w:rPr>
        <w:t>, </w:t>
      </w:r>
      <w:r>
        <w:rPr>
          <w:rFonts w:ascii="Arial"/>
          <w:i/>
          <w:sz w:val="24"/>
        </w:rPr>
        <w:t>7</w:t>
      </w:r>
      <w:r>
        <w:rPr>
          <w:sz w:val="24"/>
        </w:rPr>
        <w:t>(1)</w:t>
      </w:r>
    </w:p>
    <w:p>
      <w:pPr>
        <w:pStyle w:val="BodyText"/>
        <w:spacing w:line="480" w:lineRule="auto"/>
        <w:ind w:left="1210" w:right="783" w:hanging="852"/>
      </w:pPr>
      <w:r>
        <w:rPr/>
        <w:t>Zhou,</w:t>
      </w:r>
      <w:r>
        <w:rPr>
          <w:spacing w:val="-4"/>
        </w:rPr>
        <w:t> </w:t>
      </w:r>
      <w:r>
        <w:rPr/>
        <w:t>Y.,</w:t>
      </w:r>
      <w:r>
        <w:rPr>
          <w:spacing w:val="-4"/>
        </w:rPr>
        <w:t> </w:t>
      </w:r>
      <w:r>
        <w:rPr/>
        <w:t>&amp;</w:t>
      </w:r>
      <w:r>
        <w:rPr>
          <w:spacing w:val="-3"/>
        </w:rPr>
        <w:t> </w:t>
      </w:r>
      <w:r>
        <w:rPr/>
        <w:t>Lee,</w:t>
      </w:r>
      <w:r>
        <w:rPr>
          <w:spacing w:val="-4"/>
        </w:rPr>
        <w:t> </w:t>
      </w:r>
      <w:r>
        <w:rPr/>
        <w:t>C.</w:t>
      </w:r>
      <w:r>
        <w:rPr>
          <w:spacing w:val="-3"/>
        </w:rPr>
        <w:t> </w:t>
      </w:r>
      <w:r>
        <w:rPr/>
        <w:t>(2025).</w:t>
      </w:r>
      <w:r>
        <w:rPr>
          <w:spacing w:val="-3"/>
        </w:rPr>
        <w:t> </w:t>
      </w:r>
      <w:r>
        <w:rPr/>
        <w:t>Teaching</w:t>
      </w:r>
      <w:r>
        <w:rPr>
          <w:spacing w:val="-3"/>
        </w:rPr>
        <w:t> </w:t>
      </w:r>
      <w:r>
        <w:rPr/>
        <w:t>and</w:t>
      </w:r>
      <w:r>
        <w:rPr>
          <w:spacing w:val="-3"/>
        </w:rPr>
        <w:t> </w:t>
      </w:r>
      <w:r>
        <w:rPr/>
        <w:t>learning</w:t>
      </w:r>
      <w:r>
        <w:rPr>
          <w:spacing w:val="-3"/>
        </w:rPr>
        <w:t> </w:t>
      </w:r>
      <w:r>
        <w:rPr/>
        <w:t>with instructional</w:t>
      </w:r>
      <w:r>
        <w:rPr>
          <w:spacing w:val="-5"/>
        </w:rPr>
        <w:t> </w:t>
      </w:r>
      <w:r>
        <w:rPr/>
        <w:t>humor:</w:t>
      </w:r>
      <w:r>
        <w:rPr>
          <w:spacing w:val="-3"/>
        </w:rPr>
        <w:t> </w:t>
      </w:r>
      <w:r>
        <w:rPr/>
        <w:t>A review of five studies. </w:t>
      </w:r>
      <w:r>
        <w:rPr>
          <w:rFonts w:ascii="Arial"/>
          <w:i/>
        </w:rPr>
        <w:t>Frontiers in Psychology. </w:t>
      </w:r>
      <w:hyperlink r:id="rId31">
        <w:r>
          <w:rPr>
            <w:spacing w:val="-2"/>
          </w:rPr>
          <w:t>https://www.frontiersin.org/journals/psychology/articles/10.3389/fpsyg</w:t>
        </w:r>
      </w:hyperlink>
    </w:p>
    <w:p>
      <w:pPr>
        <w:pStyle w:val="BodyText"/>
        <w:spacing w:before="2"/>
        <w:ind w:left="1080"/>
      </w:pPr>
      <w:hyperlink r:id="rId32">
        <w:r>
          <w:rPr>
            <w:spacing w:val="-2"/>
          </w:rPr>
          <w:t>.2025.1445362/pdf</w:t>
        </w:r>
      </w:hyperlink>
    </w:p>
    <w:p>
      <w:pPr>
        <w:pStyle w:val="BodyText"/>
        <w:spacing w:after="0"/>
        <w:sectPr>
          <w:pgSz w:w="12240" w:h="15840"/>
          <w:pgMar w:header="0" w:footer="1397" w:top="1760" w:bottom="1580" w:left="1800" w:right="1080"/>
        </w:sectPr>
      </w:pPr>
    </w:p>
    <w:p>
      <w:pPr>
        <w:spacing w:before="69"/>
        <w:ind w:left="0" w:right="433" w:firstLine="0"/>
        <w:jc w:val="center"/>
        <w:rPr>
          <w:rFonts w:ascii="Arial"/>
          <w:b/>
          <w:sz w:val="24"/>
        </w:rPr>
      </w:pPr>
      <w:r>
        <w:rPr>
          <w:rFonts w:ascii="Arial"/>
          <w:b/>
          <w:sz w:val="24"/>
        </w:rPr>
        <w:t>Appendix</w:t>
      </w:r>
      <w:r>
        <w:rPr>
          <w:rFonts w:ascii="Arial"/>
          <w:b/>
          <w:spacing w:val="-9"/>
          <w:sz w:val="24"/>
        </w:rPr>
        <w:t> </w:t>
      </w:r>
      <w:r>
        <w:rPr>
          <w:rFonts w:ascii="Arial"/>
          <w:b/>
          <w:spacing w:val="-10"/>
          <w:sz w:val="24"/>
        </w:rPr>
        <w:t>A</w:t>
      </w:r>
    </w:p>
    <w:p>
      <w:pPr>
        <w:spacing w:before="182"/>
        <w:ind w:left="0" w:right="435" w:firstLine="0"/>
        <w:jc w:val="center"/>
        <w:rPr>
          <w:rFonts w:ascii="Arial"/>
          <w:b/>
          <w:sz w:val="24"/>
        </w:rPr>
      </w:pPr>
      <w:r>
        <w:rPr>
          <w:rFonts w:ascii="Arial"/>
          <w:b/>
          <w:sz w:val="24"/>
        </w:rPr>
        <w:t>Letter</w:t>
      </w:r>
      <w:r>
        <w:rPr>
          <w:rFonts w:ascii="Arial"/>
          <w:b/>
          <w:spacing w:val="-3"/>
          <w:sz w:val="24"/>
        </w:rPr>
        <w:t> </w:t>
      </w:r>
      <w:r>
        <w:rPr>
          <w:rFonts w:ascii="Arial"/>
          <w:b/>
          <w:sz w:val="24"/>
        </w:rPr>
        <w:t>to</w:t>
      </w:r>
      <w:r>
        <w:rPr>
          <w:rFonts w:ascii="Arial"/>
          <w:b/>
          <w:spacing w:val="-3"/>
          <w:sz w:val="24"/>
        </w:rPr>
        <w:t> </w:t>
      </w:r>
      <w:r>
        <w:rPr>
          <w:rFonts w:ascii="Arial"/>
          <w:b/>
          <w:sz w:val="24"/>
        </w:rPr>
        <w:t>the</w:t>
      </w:r>
      <w:r>
        <w:rPr>
          <w:rFonts w:ascii="Arial"/>
          <w:b/>
          <w:spacing w:val="-3"/>
          <w:sz w:val="24"/>
        </w:rPr>
        <w:t> </w:t>
      </w:r>
      <w:r>
        <w:rPr>
          <w:rFonts w:ascii="Arial"/>
          <w:b/>
          <w:sz w:val="24"/>
        </w:rPr>
        <w:t>Schools</w:t>
      </w:r>
      <w:r>
        <w:rPr>
          <w:rFonts w:ascii="Arial"/>
          <w:b/>
          <w:spacing w:val="-7"/>
          <w:sz w:val="24"/>
        </w:rPr>
        <w:t> </w:t>
      </w:r>
      <w:r>
        <w:rPr>
          <w:rFonts w:ascii="Arial"/>
          <w:b/>
          <w:sz w:val="24"/>
        </w:rPr>
        <w:t>Division</w:t>
      </w:r>
      <w:r>
        <w:rPr>
          <w:rFonts w:ascii="Arial"/>
          <w:b/>
          <w:spacing w:val="-4"/>
          <w:sz w:val="24"/>
        </w:rPr>
        <w:t> </w:t>
      </w:r>
      <w:r>
        <w:rPr>
          <w:rFonts w:ascii="Arial"/>
          <w:b/>
          <w:spacing w:val="-2"/>
          <w:sz w:val="24"/>
        </w:rPr>
        <w:t>Superintendent</w:t>
      </w:r>
    </w:p>
    <w:p>
      <w:pPr>
        <w:pStyle w:val="BodyText"/>
        <w:spacing w:before="16"/>
        <w:rPr>
          <w:rFonts w:ascii="Arial"/>
          <w:b/>
          <w:sz w:val="20"/>
        </w:rPr>
      </w:pPr>
      <w:r>
        <w:rPr>
          <w:rFonts w:ascii="Arial"/>
          <w:b/>
          <w:sz w:val="20"/>
        </w:rPr>
        <w:drawing>
          <wp:anchor distT="0" distB="0" distL="0" distR="0" allowOverlap="1" layoutInCell="1" locked="0" behindDoc="1" simplePos="0" relativeHeight="487597568">
            <wp:simplePos x="0" y="0"/>
            <wp:positionH relativeFrom="page">
              <wp:posOffset>1247775</wp:posOffset>
            </wp:positionH>
            <wp:positionV relativeFrom="paragraph">
              <wp:posOffset>172025</wp:posOffset>
            </wp:positionV>
            <wp:extent cx="5331272" cy="6827520"/>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33" cstate="print"/>
                    <a:stretch>
                      <a:fillRect/>
                    </a:stretch>
                  </pic:blipFill>
                  <pic:spPr>
                    <a:xfrm>
                      <a:off x="0" y="0"/>
                      <a:ext cx="5331272" cy="6827520"/>
                    </a:xfrm>
                    <a:prstGeom prst="rect">
                      <a:avLst/>
                    </a:prstGeom>
                  </pic:spPr>
                </pic:pic>
              </a:graphicData>
            </a:graphic>
          </wp:anchor>
        </w:drawing>
      </w:r>
    </w:p>
    <w:p>
      <w:pPr>
        <w:pStyle w:val="BodyText"/>
        <w:spacing w:after="0"/>
        <w:rPr>
          <w:rFonts w:ascii="Arial"/>
          <w:b/>
          <w:sz w:val="20"/>
        </w:rPr>
        <w:sectPr>
          <w:pgSz w:w="12240" w:h="15840"/>
          <w:pgMar w:header="0" w:footer="1397" w:top="1780" w:bottom="1580" w:left="1800" w:right="1080"/>
        </w:sectPr>
      </w:pPr>
    </w:p>
    <w:p>
      <w:pPr>
        <w:spacing w:before="69"/>
        <w:ind w:left="0" w:right="433" w:firstLine="0"/>
        <w:jc w:val="center"/>
        <w:rPr>
          <w:rFonts w:ascii="Arial"/>
          <w:b/>
          <w:sz w:val="24"/>
        </w:rPr>
      </w:pPr>
      <w:r>
        <w:rPr>
          <w:rFonts w:ascii="Arial"/>
          <w:b/>
          <w:sz w:val="24"/>
        </w:rPr>
        <w:t>Appendix</w:t>
      </w:r>
      <w:r>
        <w:rPr>
          <w:rFonts w:ascii="Arial"/>
          <w:b/>
          <w:spacing w:val="-9"/>
          <w:sz w:val="24"/>
        </w:rPr>
        <w:t> </w:t>
      </w:r>
      <w:r>
        <w:rPr>
          <w:rFonts w:ascii="Arial"/>
          <w:b/>
          <w:spacing w:val="-10"/>
          <w:sz w:val="24"/>
        </w:rPr>
        <w:t>B</w:t>
      </w:r>
    </w:p>
    <w:p>
      <w:pPr>
        <w:pStyle w:val="BodyText"/>
        <w:spacing w:before="2"/>
        <w:rPr>
          <w:rFonts w:ascii="Arial"/>
          <w:b/>
        </w:rPr>
      </w:pPr>
    </w:p>
    <w:p>
      <w:pPr>
        <w:spacing w:before="0"/>
        <w:ind w:left="0" w:right="433" w:firstLine="0"/>
        <w:jc w:val="center"/>
        <w:rPr>
          <w:rFonts w:ascii="Arial"/>
          <w:b/>
          <w:sz w:val="24"/>
        </w:rPr>
      </w:pPr>
      <w:r>
        <w:rPr>
          <w:rFonts w:ascii="Arial"/>
          <w:b/>
          <w:sz w:val="24"/>
        </w:rPr>
        <w:t>Letter</w:t>
      </w:r>
      <w:r>
        <w:rPr>
          <w:rFonts w:ascii="Arial"/>
          <w:b/>
          <w:spacing w:val="-5"/>
          <w:sz w:val="24"/>
        </w:rPr>
        <w:t> </w:t>
      </w:r>
      <w:r>
        <w:rPr>
          <w:rFonts w:ascii="Arial"/>
          <w:b/>
          <w:sz w:val="24"/>
        </w:rPr>
        <w:t>to</w:t>
      </w:r>
      <w:r>
        <w:rPr>
          <w:rFonts w:ascii="Arial"/>
          <w:b/>
          <w:spacing w:val="-3"/>
          <w:sz w:val="24"/>
        </w:rPr>
        <w:t> </w:t>
      </w:r>
      <w:r>
        <w:rPr>
          <w:rFonts w:ascii="Arial"/>
          <w:b/>
          <w:sz w:val="24"/>
        </w:rPr>
        <w:t>the</w:t>
      </w:r>
      <w:r>
        <w:rPr>
          <w:rFonts w:ascii="Arial"/>
          <w:b/>
          <w:spacing w:val="-3"/>
          <w:sz w:val="24"/>
        </w:rPr>
        <w:t> </w:t>
      </w:r>
      <w:r>
        <w:rPr>
          <w:rFonts w:ascii="Arial"/>
          <w:b/>
          <w:sz w:val="24"/>
        </w:rPr>
        <w:t>School</w:t>
      </w:r>
      <w:r>
        <w:rPr>
          <w:rFonts w:ascii="Arial"/>
          <w:b/>
          <w:spacing w:val="-5"/>
          <w:sz w:val="24"/>
        </w:rPr>
        <w:t> </w:t>
      </w:r>
      <w:r>
        <w:rPr>
          <w:rFonts w:ascii="Arial"/>
          <w:b/>
          <w:sz w:val="24"/>
        </w:rPr>
        <w:t>Principal</w:t>
      </w:r>
      <w:r>
        <w:rPr>
          <w:rFonts w:ascii="Arial"/>
          <w:b/>
          <w:spacing w:val="-3"/>
          <w:sz w:val="24"/>
        </w:rPr>
        <w:t> </w:t>
      </w:r>
      <w:r>
        <w:rPr>
          <w:rFonts w:ascii="Arial"/>
          <w:b/>
          <w:sz w:val="24"/>
        </w:rPr>
        <w:t>of</w:t>
      </w:r>
      <w:r>
        <w:rPr>
          <w:rFonts w:ascii="Arial"/>
          <w:b/>
          <w:spacing w:val="-4"/>
          <w:sz w:val="24"/>
        </w:rPr>
        <w:t> </w:t>
      </w:r>
      <w:r>
        <w:rPr>
          <w:rFonts w:ascii="Arial"/>
          <w:b/>
          <w:sz w:val="24"/>
        </w:rPr>
        <w:t>Alnamang</w:t>
      </w:r>
      <w:r>
        <w:rPr>
          <w:rFonts w:ascii="Arial"/>
          <w:b/>
          <w:spacing w:val="-3"/>
          <w:sz w:val="24"/>
        </w:rPr>
        <w:t> </w:t>
      </w:r>
      <w:r>
        <w:rPr>
          <w:rFonts w:ascii="Arial"/>
          <w:b/>
          <w:sz w:val="24"/>
        </w:rPr>
        <w:t>Elementary</w:t>
      </w:r>
      <w:r>
        <w:rPr>
          <w:rFonts w:ascii="Arial"/>
          <w:b/>
          <w:spacing w:val="-2"/>
          <w:sz w:val="24"/>
        </w:rPr>
        <w:t> School</w:t>
      </w:r>
    </w:p>
    <w:p>
      <w:pPr>
        <w:pStyle w:val="BodyText"/>
        <w:spacing w:before="11"/>
        <w:rPr>
          <w:rFonts w:ascii="Arial"/>
          <w:b/>
          <w:sz w:val="14"/>
        </w:rPr>
      </w:pPr>
      <w:r>
        <w:rPr>
          <w:rFonts w:ascii="Arial"/>
          <w:b/>
          <w:sz w:val="14"/>
        </w:rPr>
        <w:drawing>
          <wp:anchor distT="0" distB="0" distL="0" distR="0" allowOverlap="1" layoutInCell="1" locked="0" behindDoc="1" simplePos="0" relativeHeight="487598080">
            <wp:simplePos x="0" y="0"/>
            <wp:positionH relativeFrom="page">
              <wp:posOffset>1533405</wp:posOffset>
            </wp:positionH>
            <wp:positionV relativeFrom="paragraph">
              <wp:posOffset>124504</wp:posOffset>
            </wp:positionV>
            <wp:extent cx="4971464" cy="6741604"/>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34" cstate="print"/>
                    <a:stretch>
                      <a:fillRect/>
                    </a:stretch>
                  </pic:blipFill>
                  <pic:spPr>
                    <a:xfrm>
                      <a:off x="0" y="0"/>
                      <a:ext cx="4971464" cy="6741604"/>
                    </a:xfrm>
                    <a:prstGeom prst="rect">
                      <a:avLst/>
                    </a:prstGeom>
                  </pic:spPr>
                </pic:pic>
              </a:graphicData>
            </a:graphic>
          </wp:anchor>
        </w:drawing>
      </w:r>
    </w:p>
    <w:p>
      <w:pPr>
        <w:pStyle w:val="BodyText"/>
        <w:spacing w:after="0"/>
        <w:rPr>
          <w:rFonts w:ascii="Arial"/>
          <w:b/>
          <w:sz w:val="14"/>
        </w:rPr>
        <w:sectPr>
          <w:pgSz w:w="12240" w:h="15840"/>
          <w:pgMar w:header="0" w:footer="1397" w:top="1780" w:bottom="1580" w:left="1800" w:right="1080"/>
        </w:sectPr>
      </w:pPr>
    </w:p>
    <w:p>
      <w:pPr>
        <w:spacing w:before="69"/>
        <w:ind w:left="0" w:right="433" w:firstLine="0"/>
        <w:jc w:val="center"/>
        <w:rPr>
          <w:rFonts w:ascii="Arial"/>
          <w:b/>
          <w:sz w:val="24"/>
        </w:rPr>
      </w:pPr>
      <w:r>
        <w:rPr>
          <w:rFonts w:ascii="Arial"/>
          <w:b/>
          <w:sz w:val="24"/>
        </w:rPr>
        <w:t>Appendix</w:t>
      </w:r>
      <w:r>
        <w:rPr>
          <w:rFonts w:ascii="Arial"/>
          <w:b/>
          <w:spacing w:val="-9"/>
          <w:sz w:val="24"/>
        </w:rPr>
        <w:t> </w:t>
      </w:r>
      <w:r>
        <w:rPr>
          <w:rFonts w:ascii="Arial"/>
          <w:b/>
          <w:spacing w:val="-10"/>
          <w:sz w:val="24"/>
        </w:rPr>
        <w:t>C</w:t>
      </w:r>
    </w:p>
    <w:p>
      <w:pPr>
        <w:pStyle w:val="BodyText"/>
        <w:spacing w:before="2"/>
        <w:rPr>
          <w:rFonts w:ascii="Arial"/>
          <w:b/>
        </w:rPr>
      </w:pPr>
    </w:p>
    <w:p>
      <w:pPr>
        <w:spacing w:before="0"/>
        <w:ind w:left="0" w:right="435" w:firstLine="0"/>
        <w:jc w:val="center"/>
        <w:rPr>
          <w:rFonts w:ascii="Arial"/>
          <w:b/>
          <w:sz w:val="24"/>
        </w:rPr>
      </w:pPr>
      <w:r>
        <w:rPr>
          <w:rFonts w:ascii="Arial"/>
          <w:b/>
          <w:sz w:val="24"/>
        </w:rPr>
        <w:t>Letter</w:t>
      </w:r>
      <w:r>
        <w:rPr>
          <w:rFonts w:ascii="Arial"/>
          <w:b/>
          <w:spacing w:val="-3"/>
          <w:sz w:val="24"/>
        </w:rPr>
        <w:t> </w:t>
      </w:r>
      <w:r>
        <w:rPr>
          <w:rFonts w:ascii="Arial"/>
          <w:b/>
          <w:sz w:val="24"/>
        </w:rPr>
        <w:t>to</w:t>
      </w:r>
      <w:r>
        <w:rPr>
          <w:rFonts w:ascii="Arial"/>
          <w:b/>
          <w:spacing w:val="-3"/>
          <w:sz w:val="24"/>
        </w:rPr>
        <w:t> </w:t>
      </w:r>
      <w:r>
        <w:rPr>
          <w:rFonts w:ascii="Arial"/>
          <w:b/>
          <w:sz w:val="24"/>
        </w:rPr>
        <w:t>the</w:t>
      </w:r>
      <w:r>
        <w:rPr>
          <w:rFonts w:ascii="Arial"/>
          <w:b/>
          <w:spacing w:val="-3"/>
          <w:sz w:val="24"/>
        </w:rPr>
        <w:t> </w:t>
      </w:r>
      <w:r>
        <w:rPr>
          <w:rFonts w:ascii="Arial"/>
          <w:b/>
          <w:sz w:val="24"/>
        </w:rPr>
        <w:t>School</w:t>
      </w:r>
      <w:r>
        <w:rPr>
          <w:rFonts w:ascii="Arial"/>
          <w:b/>
          <w:spacing w:val="-6"/>
          <w:sz w:val="24"/>
        </w:rPr>
        <w:t> </w:t>
      </w:r>
      <w:r>
        <w:rPr>
          <w:rFonts w:ascii="Arial"/>
          <w:b/>
          <w:sz w:val="24"/>
        </w:rPr>
        <w:t>Principal</w:t>
      </w:r>
      <w:r>
        <w:rPr>
          <w:rFonts w:ascii="Arial"/>
          <w:b/>
          <w:spacing w:val="-3"/>
          <w:sz w:val="24"/>
        </w:rPr>
        <w:t> </w:t>
      </w:r>
      <w:r>
        <w:rPr>
          <w:rFonts w:ascii="Arial"/>
          <w:b/>
          <w:sz w:val="24"/>
        </w:rPr>
        <w:t>of</w:t>
      </w:r>
      <w:r>
        <w:rPr>
          <w:rFonts w:ascii="Arial"/>
          <w:b/>
          <w:spacing w:val="-4"/>
          <w:sz w:val="24"/>
        </w:rPr>
        <w:t> </w:t>
      </w:r>
      <w:r>
        <w:rPr>
          <w:rFonts w:ascii="Arial"/>
          <w:b/>
          <w:sz w:val="24"/>
        </w:rPr>
        <w:t>Lamcaliaf</w:t>
      </w:r>
      <w:r>
        <w:rPr>
          <w:rFonts w:ascii="Arial"/>
          <w:b/>
          <w:spacing w:val="-3"/>
          <w:sz w:val="24"/>
        </w:rPr>
        <w:t> </w:t>
      </w:r>
      <w:r>
        <w:rPr>
          <w:rFonts w:ascii="Arial"/>
          <w:b/>
          <w:sz w:val="24"/>
        </w:rPr>
        <w:t>Elementary</w:t>
      </w:r>
      <w:r>
        <w:rPr>
          <w:rFonts w:ascii="Arial"/>
          <w:b/>
          <w:spacing w:val="-2"/>
          <w:sz w:val="24"/>
        </w:rPr>
        <w:t> School</w:t>
      </w:r>
    </w:p>
    <w:p>
      <w:pPr>
        <w:pStyle w:val="BodyText"/>
        <w:spacing w:before="4"/>
        <w:rPr>
          <w:rFonts w:ascii="Arial"/>
          <w:b/>
          <w:sz w:val="14"/>
        </w:rPr>
      </w:pPr>
      <w:r>
        <w:rPr>
          <w:rFonts w:ascii="Arial"/>
          <w:b/>
          <w:sz w:val="14"/>
        </w:rPr>
        <w:drawing>
          <wp:anchor distT="0" distB="0" distL="0" distR="0" allowOverlap="1" layoutInCell="1" locked="0" behindDoc="1" simplePos="0" relativeHeight="487598592">
            <wp:simplePos x="0" y="0"/>
            <wp:positionH relativeFrom="page">
              <wp:posOffset>1487805</wp:posOffset>
            </wp:positionH>
            <wp:positionV relativeFrom="paragraph">
              <wp:posOffset>120059</wp:posOffset>
            </wp:positionV>
            <wp:extent cx="5175143" cy="6789420"/>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35" cstate="print"/>
                    <a:stretch>
                      <a:fillRect/>
                    </a:stretch>
                  </pic:blipFill>
                  <pic:spPr>
                    <a:xfrm>
                      <a:off x="0" y="0"/>
                      <a:ext cx="5175143" cy="6789420"/>
                    </a:xfrm>
                    <a:prstGeom prst="rect">
                      <a:avLst/>
                    </a:prstGeom>
                  </pic:spPr>
                </pic:pic>
              </a:graphicData>
            </a:graphic>
          </wp:anchor>
        </w:drawing>
      </w:r>
    </w:p>
    <w:p>
      <w:pPr>
        <w:pStyle w:val="BodyText"/>
        <w:spacing w:after="0"/>
        <w:rPr>
          <w:rFonts w:ascii="Arial"/>
          <w:b/>
          <w:sz w:val="14"/>
        </w:rPr>
        <w:sectPr>
          <w:pgSz w:w="12240" w:h="15840"/>
          <w:pgMar w:header="0" w:footer="1397" w:top="1780" w:bottom="1580" w:left="1800" w:right="1080"/>
        </w:sectPr>
      </w:pPr>
    </w:p>
    <w:p>
      <w:pPr>
        <w:spacing w:before="69"/>
        <w:ind w:left="0" w:right="433" w:firstLine="0"/>
        <w:jc w:val="center"/>
        <w:rPr>
          <w:rFonts w:ascii="Arial"/>
          <w:b/>
          <w:sz w:val="24"/>
        </w:rPr>
      </w:pPr>
      <w:r>
        <w:rPr>
          <w:rFonts w:ascii="Arial"/>
          <w:b/>
          <w:sz w:val="24"/>
        </w:rPr>
        <w:t>Appendix</w:t>
      </w:r>
      <w:r>
        <w:rPr>
          <w:rFonts w:ascii="Arial"/>
          <w:b/>
          <w:spacing w:val="-9"/>
          <w:sz w:val="24"/>
        </w:rPr>
        <w:t> </w:t>
      </w:r>
      <w:r>
        <w:rPr>
          <w:rFonts w:ascii="Arial"/>
          <w:b/>
          <w:spacing w:val="-10"/>
          <w:sz w:val="24"/>
        </w:rPr>
        <w:t>D</w:t>
      </w:r>
    </w:p>
    <w:p>
      <w:pPr>
        <w:pStyle w:val="BodyText"/>
        <w:spacing w:before="2"/>
        <w:rPr>
          <w:rFonts w:ascii="Arial"/>
          <w:b/>
        </w:rPr>
      </w:pPr>
    </w:p>
    <w:p>
      <w:pPr>
        <w:spacing w:before="0"/>
        <w:ind w:left="0" w:right="433" w:firstLine="0"/>
        <w:jc w:val="center"/>
        <w:rPr>
          <w:rFonts w:ascii="Arial"/>
          <w:b/>
          <w:sz w:val="24"/>
        </w:rPr>
      </w:pPr>
      <w:r>
        <w:rPr>
          <w:rFonts w:ascii="Arial"/>
          <w:b/>
          <w:sz w:val="24"/>
        </w:rPr>
        <w:t>Letter</w:t>
      </w:r>
      <w:r>
        <w:rPr>
          <w:rFonts w:ascii="Arial"/>
          <w:b/>
          <w:spacing w:val="-5"/>
          <w:sz w:val="24"/>
        </w:rPr>
        <w:t> </w:t>
      </w:r>
      <w:r>
        <w:rPr>
          <w:rFonts w:ascii="Arial"/>
          <w:b/>
          <w:sz w:val="24"/>
        </w:rPr>
        <w:t>to</w:t>
      </w:r>
      <w:r>
        <w:rPr>
          <w:rFonts w:ascii="Arial"/>
          <w:b/>
          <w:spacing w:val="-2"/>
          <w:sz w:val="24"/>
        </w:rPr>
        <w:t> </w:t>
      </w:r>
      <w:r>
        <w:rPr>
          <w:rFonts w:ascii="Arial"/>
          <w:b/>
          <w:sz w:val="24"/>
        </w:rPr>
        <w:t>the</w:t>
      </w:r>
      <w:r>
        <w:rPr>
          <w:rFonts w:ascii="Arial"/>
          <w:b/>
          <w:spacing w:val="-3"/>
          <w:sz w:val="24"/>
        </w:rPr>
        <w:t> </w:t>
      </w:r>
      <w:r>
        <w:rPr>
          <w:rFonts w:ascii="Arial"/>
          <w:b/>
          <w:sz w:val="24"/>
        </w:rPr>
        <w:t>School</w:t>
      </w:r>
      <w:r>
        <w:rPr>
          <w:rFonts w:ascii="Arial"/>
          <w:b/>
          <w:spacing w:val="-5"/>
          <w:sz w:val="24"/>
        </w:rPr>
        <w:t> </w:t>
      </w:r>
      <w:r>
        <w:rPr>
          <w:rFonts w:ascii="Arial"/>
          <w:b/>
          <w:sz w:val="24"/>
        </w:rPr>
        <w:t>Principal</w:t>
      </w:r>
      <w:r>
        <w:rPr>
          <w:rFonts w:ascii="Arial"/>
          <w:b/>
          <w:spacing w:val="-2"/>
          <w:sz w:val="24"/>
        </w:rPr>
        <w:t> </w:t>
      </w:r>
      <w:r>
        <w:rPr>
          <w:rFonts w:ascii="Arial"/>
          <w:b/>
          <w:sz w:val="24"/>
        </w:rPr>
        <w:t>of</w:t>
      </w:r>
      <w:r>
        <w:rPr>
          <w:rFonts w:ascii="Arial"/>
          <w:b/>
          <w:spacing w:val="-4"/>
          <w:sz w:val="24"/>
        </w:rPr>
        <w:t> </w:t>
      </w:r>
      <w:r>
        <w:rPr>
          <w:rFonts w:ascii="Arial"/>
          <w:b/>
          <w:sz w:val="24"/>
        </w:rPr>
        <w:t>Palakasam</w:t>
      </w:r>
      <w:r>
        <w:rPr>
          <w:rFonts w:ascii="Arial"/>
          <w:b/>
          <w:spacing w:val="-2"/>
          <w:sz w:val="24"/>
        </w:rPr>
        <w:t> </w:t>
      </w:r>
      <w:r>
        <w:rPr>
          <w:rFonts w:ascii="Arial"/>
          <w:b/>
          <w:sz w:val="24"/>
        </w:rPr>
        <w:t>Integrated</w:t>
      </w:r>
      <w:r>
        <w:rPr>
          <w:rFonts w:ascii="Arial"/>
          <w:b/>
          <w:spacing w:val="-2"/>
          <w:sz w:val="24"/>
        </w:rPr>
        <w:t> School</w:t>
      </w:r>
    </w:p>
    <w:p>
      <w:pPr>
        <w:pStyle w:val="BodyText"/>
        <w:spacing w:before="188"/>
        <w:rPr>
          <w:rFonts w:ascii="Arial"/>
          <w:b/>
          <w:sz w:val="20"/>
        </w:rPr>
      </w:pPr>
      <w:r>
        <w:rPr>
          <w:rFonts w:ascii="Arial"/>
          <w:b/>
          <w:sz w:val="20"/>
        </w:rPr>
        <w:drawing>
          <wp:anchor distT="0" distB="0" distL="0" distR="0" allowOverlap="1" layoutInCell="1" locked="0" behindDoc="1" simplePos="0" relativeHeight="487599104">
            <wp:simplePos x="0" y="0"/>
            <wp:positionH relativeFrom="page">
              <wp:posOffset>1371600</wp:posOffset>
            </wp:positionH>
            <wp:positionV relativeFrom="paragraph">
              <wp:posOffset>281222</wp:posOffset>
            </wp:positionV>
            <wp:extent cx="5094764" cy="6564153"/>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36" cstate="print"/>
                    <a:stretch>
                      <a:fillRect/>
                    </a:stretch>
                  </pic:blipFill>
                  <pic:spPr>
                    <a:xfrm>
                      <a:off x="0" y="0"/>
                      <a:ext cx="5094764" cy="6564153"/>
                    </a:xfrm>
                    <a:prstGeom prst="rect">
                      <a:avLst/>
                    </a:prstGeom>
                  </pic:spPr>
                </pic:pic>
              </a:graphicData>
            </a:graphic>
          </wp:anchor>
        </w:drawing>
      </w:r>
    </w:p>
    <w:p>
      <w:pPr>
        <w:pStyle w:val="BodyText"/>
        <w:spacing w:after="0"/>
        <w:rPr>
          <w:rFonts w:ascii="Arial"/>
          <w:b/>
          <w:sz w:val="20"/>
        </w:rPr>
        <w:sectPr>
          <w:pgSz w:w="12240" w:h="15840"/>
          <w:pgMar w:header="0" w:footer="1397" w:top="1780" w:bottom="1580" w:left="1800" w:right="1080"/>
        </w:sectPr>
      </w:pPr>
    </w:p>
    <w:p>
      <w:pPr>
        <w:spacing w:before="69"/>
        <w:ind w:left="0" w:right="432" w:firstLine="0"/>
        <w:jc w:val="center"/>
        <w:rPr>
          <w:rFonts w:ascii="Arial"/>
          <w:b/>
          <w:sz w:val="24"/>
        </w:rPr>
      </w:pPr>
      <w:r>
        <w:rPr>
          <w:rFonts w:ascii="Arial"/>
          <w:b/>
          <w:sz w:val="24"/>
        </w:rPr>
        <w:t>Appendix</w:t>
      </w:r>
      <w:r>
        <w:rPr>
          <w:rFonts w:ascii="Arial"/>
          <w:b/>
          <w:spacing w:val="-9"/>
          <w:sz w:val="24"/>
        </w:rPr>
        <w:t> </w:t>
      </w:r>
      <w:r>
        <w:rPr>
          <w:rFonts w:ascii="Arial"/>
          <w:b/>
          <w:spacing w:val="-10"/>
          <w:sz w:val="24"/>
        </w:rPr>
        <w:t>E</w:t>
      </w:r>
    </w:p>
    <w:p>
      <w:pPr>
        <w:pStyle w:val="BodyText"/>
        <w:spacing w:before="2"/>
        <w:rPr>
          <w:rFonts w:ascii="Arial"/>
          <w:b/>
        </w:rPr>
      </w:pPr>
    </w:p>
    <w:p>
      <w:pPr>
        <w:spacing w:before="0"/>
        <w:ind w:left="0" w:right="435" w:firstLine="0"/>
        <w:jc w:val="center"/>
        <w:rPr>
          <w:rFonts w:ascii="Arial"/>
          <w:b/>
          <w:sz w:val="24"/>
        </w:rPr>
      </w:pPr>
      <w:r>
        <w:rPr>
          <w:rFonts w:ascii="Arial"/>
          <w:b/>
          <w:sz w:val="24"/>
        </w:rPr>
        <w:t>Letter</w:t>
      </w:r>
      <w:r>
        <w:rPr>
          <w:rFonts w:ascii="Arial"/>
          <w:b/>
          <w:spacing w:val="-5"/>
          <w:sz w:val="24"/>
        </w:rPr>
        <w:t> </w:t>
      </w:r>
      <w:r>
        <w:rPr>
          <w:rFonts w:ascii="Arial"/>
          <w:b/>
          <w:sz w:val="24"/>
        </w:rPr>
        <w:t>to</w:t>
      </w:r>
      <w:r>
        <w:rPr>
          <w:rFonts w:ascii="Arial"/>
          <w:b/>
          <w:spacing w:val="-2"/>
          <w:sz w:val="24"/>
        </w:rPr>
        <w:t> </w:t>
      </w:r>
      <w:r>
        <w:rPr>
          <w:rFonts w:ascii="Arial"/>
          <w:b/>
          <w:sz w:val="24"/>
        </w:rPr>
        <w:t>the</w:t>
      </w:r>
      <w:r>
        <w:rPr>
          <w:rFonts w:ascii="Arial"/>
          <w:b/>
          <w:spacing w:val="-2"/>
          <w:sz w:val="24"/>
        </w:rPr>
        <w:t> </w:t>
      </w:r>
      <w:r>
        <w:rPr>
          <w:rFonts w:ascii="Arial"/>
          <w:b/>
          <w:sz w:val="24"/>
        </w:rPr>
        <w:t>School</w:t>
      </w:r>
      <w:r>
        <w:rPr>
          <w:rFonts w:ascii="Arial"/>
          <w:b/>
          <w:spacing w:val="-5"/>
          <w:sz w:val="24"/>
        </w:rPr>
        <w:t> </w:t>
      </w:r>
      <w:r>
        <w:rPr>
          <w:rFonts w:ascii="Arial"/>
          <w:b/>
          <w:sz w:val="24"/>
        </w:rPr>
        <w:t>Principal</w:t>
      </w:r>
      <w:r>
        <w:rPr>
          <w:rFonts w:ascii="Arial"/>
          <w:b/>
          <w:spacing w:val="-2"/>
          <w:sz w:val="24"/>
        </w:rPr>
        <w:t> </w:t>
      </w:r>
      <w:r>
        <w:rPr>
          <w:rFonts w:ascii="Arial"/>
          <w:b/>
          <w:sz w:val="24"/>
        </w:rPr>
        <w:t>of</w:t>
      </w:r>
      <w:r>
        <w:rPr>
          <w:rFonts w:ascii="Arial"/>
          <w:b/>
          <w:spacing w:val="-3"/>
          <w:sz w:val="24"/>
        </w:rPr>
        <w:t> </w:t>
      </w:r>
      <w:r>
        <w:rPr>
          <w:rFonts w:ascii="Arial"/>
          <w:b/>
          <w:sz w:val="24"/>
        </w:rPr>
        <w:t>Palkan</w:t>
      </w:r>
      <w:r>
        <w:rPr>
          <w:rFonts w:ascii="Arial"/>
          <w:b/>
          <w:spacing w:val="-5"/>
          <w:sz w:val="24"/>
        </w:rPr>
        <w:t> </w:t>
      </w:r>
      <w:r>
        <w:rPr>
          <w:rFonts w:ascii="Arial"/>
          <w:b/>
          <w:sz w:val="24"/>
        </w:rPr>
        <w:t>Elementary</w:t>
      </w:r>
      <w:r>
        <w:rPr>
          <w:rFonts w:ascii="Arial"/>
          <w:b/>
          <w:spacing w:val="-4"/>
          <w:sz w:val="24"/>
        </w:rPr>
        <w:t> </w:t>
      </w:r>
      <w:r>
        <w:rPr>
          <w:rFonts w:ascii="Arial"/>
          <w:b/>
          <w:spacing w:val="-2"/>
          <w:sz w:val="24"/>
        </w:rPr>
        <w:t>School</w:t>
      </w:r>
    </w:p>
    <w:p>
      <w:pPr>
        <w:pStyle w:val="BodyText"/>
        <w:spacing w:before="4"/>
        <w:rPr>
          <w:rFonts w:ascii="Arial"/>
          <w:b/>
          <w:sz w:val="16"/>
        </w:rPr>
      </w:pPr>
      <w:r>
        <w:rPr>
          <w:rFonts w:ascii="Arial"/>
          <w:b/>
          <w:sz w:val="16"/>
        </w:rPr>
        <w:drawing>
          <wp:anchor distT="0" distB="0" distL="0" distR="0" allowOverlap="1" layoutInCell="1" locked="0" behindDoc="1" simplePos="0" relativeHeight="487599616">
            <wp:simplePos x="0" y="0"/>
            <wp:positionH relativeFrom="page">
              <wp:posOffset>1371600</wp:posOffset>
            </wp:positionH>
            <wp:positionV relativeFrom="paragraph">
              <wp:posOffset>134664</wp:posOffset>
            </wp:positionV>
            <wp:extent cx="5224124" cy="6786562"/>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37" cstate="print"/>
                    <a:stretch>
                      <a:fillRect/>
                    </a:stretch>
                  </pic:blipFill>
                  <pic:spPr>
                    <a:xfrm>
                      <a:off x="0" y="0"/>
                      <a:ext cx="5224124" cy="6786562"/>
                    </a:xfrm>
                    <a:prstGeom prst="rect">
                      <a:avLst/>
                    </a:prstGeom>
                  </pic:spPr>
                </pic:pic>
              </a:graphicData>
            </a:graphic>
          </wp:anchor>
        </w:drawing>
      </w:r>
    </w:p>
    <w:p>
      <w:pPr>
        <w:pStyle w:val="BodyText"/>
        <w:spacing w:after="0"/>
        <w:rPr>
          <w:rFonts w:ascii="Arial"/>
          <w:b/>
          <w:sz w:val="16"/>
        </w:rPr>
        <w:sectPr>
          <w:pgSz w:w="12240" w:h="15840"/>
          <w:pgMar w:header="0" w:footer="1397" w:top="1780" w:bottom="1580" w:left="1800" w:right="1080"/>
        </w:sectPr>
      </w:pPr>
    </w:p>
    <w:p>
      <w:pPr>
        <w:spacing w:before="69"/>
        <w:ind w:left="0" w:right="431" w:firstLine="0"/>
        <w:jc w:val="center"/>
        <w:rPr>
          <w:rFonts w:ascii="Arial"/>
          <w:b/>
          <w:sz w:val="24"/>
        </w:rPr>
      </w:pPr>
      <w:r>
        <w:rPr>
          <w:rFonts w:ascii="Arial"/>
          <w:b/>
          <w:sz w:val="24"/>
        </w:rPr>
        <w:t>Appendix</w:t>
      </w:r>
      <w:r>
        <w:rPr>
          <w:rFonts w:ascii="Arial"/>
          <w:b/>
          <w:spacing w:val="-9"/>
          <w:sz w:val="24"/>
        </w:rPr>
        <w:t> </w:t>
      </w:r>
      <w:r>
        <w:rPr>
          <w:rFonts w:ascii="Arial"/>
          <w:b/>
          <w:spacing w:val="-10"/>
          <w:sz w:val="24"/>
        </w:rPr>
        <w:t>F</w:t>
      </w:r>
    </w:p>
    <w:p>
      <w:pPr>
        <w:pStyle w:val="BodyText"/>
        <w:spacing w:before="2"/>
        <w:rPr>
          <w:rFonts w:ascii="Arial"/>
          <w:b/>
        </w:rPr>
      </w:pPr>
    </w:p>
    <w:p>
      <w:pPr>
        <w:spacing w:before="0"/>
        <w:ind w:left="0" w:right="438" w:firstLine="0"/>
        <w:jc w:val="center"/>
        <w:rPr>
          <w:rFonts w:ascii="Arial"/>
          <w:b/>
          <w:sz w:val="24"/>
        </w:rPr>
      </w:pPr>
      <w:r>
        <w:rPr>
          <w:rFonts w:ascii="Arial"/>
          <w:b/>
          <w:sz w:val="24"/>
        </w:rPr>
        <w:t>Letter</w:t>
      </w:r>
      <w:r>
        <w:rPr>
          <w:rFonts w:ascii="Arial"/>
          <w:b/>
          <w:spacing w:val="-5"/>
          <w:sz w:val="24"/>
        </w:rPr>
        <w:t> </w:t>
      </w:r>
      <w:r>
        <w:rPr>
          <w:rFonts w:ascii="Arial"/>
          <w:b/>
          <w:sz w:val="24"/>
        </w:rPr>
        <w:t>to</w:t>
      </w:r>
      <w:r>
        <w:rPr>
          <w:rFonts w:ascii="Arial"/>
          <w:b/>
          <w:spacing w:val="-2"/>
          <w:sz w:val="24"/>
        </w:rPr>
        <w:t> </w:t>
      </w:r>
      <w:r>
        <w:rPr>
          <w:rFonts w:ascii="Arial"/>
          <w:b/>
          <w:sz w:val="24"/>
        </w:rPr>
        <w:t>the</w:t>
      </w:r>
      <w:r>
        <w:rPr>
          <w:rFonts w:ascii="Arial"/>
          <w:b/>
          <w:spacing w:val="-2"/>
          <w:sz w:val="24"/>
        </w:rPr>
        <w:t> </w:t>
      </w:r>
      <w:r>
        <w:rPr>
          <w:rFonts w:ascii="Arial"/>
          <w:b/>
          <w:sz w:val="24"/>
        </w:rPr>
        <w:t>School</w:t>
      </w:r>
      <w:r>
        <w:rPr>
          <w:rFonts w:ascii="Arial"/>
          <w:b/>
          <w:spacing w:val="-5"/>
          <w:sz w:val="24"/>
        </w:rPr>
        <w:t> </w:t>
      </w:r>
      <w:r>
        <w:rPr>
          <w:rFonts w:ascii="Arial"/>
          <w:b/>
          <w:sz w:val="24"/>
        </w:rPr>
        <w:t>Principal</w:t>
      </w:r>
      <w:r>
        <w:rPr>
          <w:rFonts w:ascii="Arial"/>
          <w:b/>
          <w:spacing w:val="-2"/>
          <w:sz w:val="24"/>
        </w:rPr>
        <w:t> </w:t>
      </w:r>
      <w:r>
        <w:rPr>
          <w:rFonts w:ascii="Arial"/>
          <w:b/>
          <w:sz w:val="24"/>
        </w:rPr>
        <w:t>of</w:t>
      </w:r>
      <w:r>
        <w:rPr>
          <w:rFonts w:ascii="Arial"/>
          <w:b/>
          <w:spacing w:val="-5"/>
          <w:sz w:val="24"/>
        </w:rPr>
        <w:t> </w:t>
      </w:r>
      <w:r>
        <w:rPr>
          <w:rFonts w:ascii="Arial"/>
          <w:b/>
          <w:sz w:val="24"/>
        </w:rPr>
        <w:t>Tadyaw</w:t>
      </w:r>
      <w:r>
        <w:rPr>
          <w:rFonts w:ascii="Arial"/>
          <w:b/>
          <w:spacing w:val="-4"/>
          <w:sz w:val="24"/>
        </w:rPr>
        <w:t> </w:t>
      </w:r>
      <w:r>
        <w:rPr>
          <w:rFonts w:ascii="Arial"/>
          <w:b/>
          <w:sz w:val="24"/>
        </w:rPr>
        <w:t>Ogan</w:t>
      </w:r>
      <w:r>
        <w:rPr>
          <w:rFonts w:ascii="Arial"/>
          <w:b/>
          <w:spacing w:val="-2"/>
          <w:sz w:val="24"/>
        </w:rPr>
        <w:t> </w:t>
      </w:r>
      <w:r>
        <w:rPr>
          <w:rFonts w:ascii="Arial"/>
          <w:b/>
          <w:sz w:val="24"/>
        </w:rPr>
        <w:t>Elementary</w:t>
      </w:r>
      <w:r>
        <w:rPr>
          <w:rFonts w:ascii="Arial"/>
          <w:b/>
          <w:spacing w:val="-4"/>
          <w:sz w:val="24"/>
        </w:rPr>
        <w:t> </w:t>
      </w:r>
      <w:r>
        <w:rPr>
          <w:rFonts w:ascii="Arial"/>
          <w:b/>
          <w:spacing w:val="-2"/>
          <w:sz w:val="24"/>
        </w:rPr>
        <w:t>School</w:t>
      </w:r>
    </w:p>
    <w:p>
      <w:pPr>
        <w:pStyle w:val="BodyText"/>
        <w:spacing w:before="104"/>
        <w:rPr>
          <w:rFonts w:ascii="Arial"/>
          <w:b/>
          <w:sz w:val="20"/>
        </w:rPr>
      </w:pPr>
      <w:r>
        <w:rPr>
          <w:rFonts w:ascii="Arial"/>
          <w:b/>
          <w:sz w:val="20"/>
        </w:rPr>
        <w:drawing>
          <wp:anchor distT="0" distB="0" distL="0" distR="0" allowOverlap="1" layoutInCell="1" locked="0" behindDoc="1" simplePos="0" relativeHeight="487600128">
            <wp:simplePos x="0" y="0"/>
            <wp:positionH relativeFrom="page">
              <wp:posOffset>1371600</wp:posOffset>
            </wp:positionH>
            <wp:positionV relativeFrom="paragraph">
              <wp:posOffset>227374</wp:posOffset>
            </wp:positionV>
            <wp:extent cx="5157007" cy="6674358"/>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38" cstate="print"/>
                    <a:stretch>
                      <a:fillRect/>
                    </a:stretch>
                  </pic:blipFill>
                  <pic:spPr>
                    <a:xfrm>
                      <a:off x="0" y="0"/>
                      <a:ext cx="5157007" cy="6674358"/>
                    </a:xfrm>
                    <a:prstGeom prst="rect">
                      <a:avLst/>
                    </a:prstGeom>
                  </pic:spPr>
                </pic:pic>
              </a:graphicData>
            </a:graphic>
          </wp:anchor>
        </w:drawing>
      </w:r>
    </w:p>
    <w:p>
      <w:pPr>
        <w:pStyle w:val="BodyText"/>
        <w:spacing w:after="0"/>
        <w:rPr>
          <w:rFonts w:ascii="Arial"/>
          <w:b/>
          <w:sz w:val="20"/>
        </w:rPr>
        <w:sectPr>
          <w:pgSz w:w="12240" w:h="15840"/>
          <w:pgMar w:header="0" w:footer="1397" w:top="1780" w:bottom="1580" w:left="1800" w:right="1080"/>
        </w:sectPr>
      </w:pPr>
    </w:p>
    <w:p>
      <w:pPr>
        <w:spacing w:line="482" w:lineRule="auto" w:before="69"/>
        <w:ind w:left="3154" w:right="3576" w:firstLine="636"/>
        <w:jc w:val="left"/>
        <w:rPr>
          <w:rFonts w:ascii="Arial"/>
          <w:b/>
          <w:sz w:val="24"/>
        </w:rPr>
      </w:pPr>
      <w:r>
        <w:rPr>
          <w:rFonts w:ascii="Arial"/>
          <w:b/>
          <w:sz w:val="24"/>
        </w:rPr>
        <w:drawing>
          <wp:anchor distT="0" distB="0" distL="0" distR="0" allowOverlap="1" layoutInCell="1" locked="0" behindDoc="1" simplePos="0" relativeHeight="487600640">
            <wp:simplePos x="0" y="0"/>
            <wp:positionH relativeFrom="page">
              <wp:posOffset>1466850</wp:posOffset>
            </wp:positionH>
            <wp:positionV relativeFrom="paragraph">
              <wp:posOffset>756793</wp:posOffset>
            </wp:positionV>
            <wp:extent cx="5108125" cy="6576822"/>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39" cstate="print"/>
                    <a:stretch>
                      <a:fillRect/>
                    </a:stretch>
                  </pic:blipFill>
                  <pic:spPr>
                    <a:xfrm>
                      <a:off x="0" y="0"/>
                      <a:ext cx="5108125" cy="6576822"/>
                    </a:xfrm>
                    <a:prstGeom prst="rect">
                      <a:avLst/>
                    </a:prstGeom>
                  </pic:spPr>
                </pic:pic>
              </a:graphicData>
            </a:graphic>
          </wp:anchor>
        </w:drawing>
      </w:r>
      <w:r>
        <w:rPr>
          <w:rFonts w:ascii="Arial"/>
          <w:b/>
          <w:sz w:val="24"/>
        </w:rPr>
        <w:t>Appendix G Letter</w:t>
      </w:r>
      <w:r>
        <w:rPr>
          <w:rFonts w:ascii="Arial"/>
          <w:b/>
          <w:spacing w:val="-13"/>
          <w:sz w:val="24"/>
        </w:rPr>
        <w:t> </w:t>
      </w:r>
      <w:r>
        <w:rPr>
          <w:rFonts w:ascii="Arial"/>
          <w:b/>
          <w:sz w:val="24"/>
        </w:rPr>
        <w:t>to</w:t>
      </w:r>
      <w:r>
        <w:rPr>
          <w:rFonts w:ascii="Arial"/>
          <w:b/>
          <w:spacing w:val="-13"/>
          <w:sz w:val="24"/>
        </w:rPr>
        <w:t> </w:t>
      </w:r>
      <w:r>
        <w:rPr>
          <w:rFonts w:ascii="Arial"/>
          <w:b/>
          <w:sz w:val="24"/>
        </w:rPr>
        <w:t>the</w:t>
      </w:r>
      <w:r>
        <w:rPr>
          <w:rFonts w:ascii="Arial"/>
          <w:b/>
          <w:spacing w:val="-13"/>
          <w:sz w:val="24"/>
        </w:rPr>
        <w:t> </w:t>
      </w:r>
      <w:r>
        <w:rPr>
          <w:rFonts w:ascii="Arial"/>
          <w:b/>
          <w:sz w:val="24"/>
        </w:rPr>
        <w:t>Validators</w:t>
      </w:r>
    </w:p>
    <w:p>
      <w:pPr>
        <w:spacing w:after="0" w:line="482" w:lineRule="auto"/>
        <w:jc w:val="left"/>
        <w:rPr>
          <w:rFonts w:ascii="Arial"/>
          <w:b/>
          <w:sz w:val="24"/>
        </w:rPr>
        <w:sectPr>
          <w:pgSz w:w="12240" w:h="15840"/>
          <w:pgMar w:header="0" w:footer="1397" w:top="1780" w:bottom="1580" w:left="1800" w:right="10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20"/>
        </w:rPr>
      </w:pPr>
    </w:p>
    <w:p>
      <w:pPr>
        <w:pStyle w:val="BodyText"/>
        <w:ind w:left="311"/>
        <w:rPr>
          <w:rFonts w:ascii="Arial"/>
          <w:sz w:val="20"/>
        </w:rPr>
      </w:pPr>
      <w:r>
        <w:rPr>
          <w:rFonts w:ascii="Arial"/>
          <w:sz w:val="20"/>
        </w:rPr>
        <w:drawing>
          <wp:inline distT="0" distB="0" distL="0" distR="0">
            <wp:extent cx="4974027" cy="6632448"/>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40" cstate="print"/>
                    <a:stretch>
                      <a:fillRect/>
                    </a:stretch>
                  </pic:blipFill>
                  <pic:spPr>
                    <a:xfrm>
                      <a:off x="0" y="0"/>
                      <a:ext cx="4974027" cy="6632448"/>
                    </a:xfrm>
                    <a:prstGeom prst="rect">
                      <a:avLst/>
                    </a:prstGeom>
                  </pic:spPr>
                </pic:pic>
              </a:graphicData>
            </a:graphic>
          </wp:inline>
        </w:drawing>
      </w:r>
      <w:r>
        <w:rPr>
          <w:rFonts w:ascii="Arial"/>
          <w:sz w:val="20"/>
        </w:rPr>
      </w:r>
    </w:p>
    <w:p>
      <w:pPr>
        <w:pStyle w:val="BodyText"/>
        <w:spacing w:after="0"/>
        <w:rPr>
          <w:rFonts w:ascii="Arial"/>
          <w:sz w:val="20"/>
        </w:rPr>
        <w:sectPr>
          <w:pgSz w:w="12240" w:h="15840"/>
          <w:pgMar w:header="0" w:footer="1397" w:top="1820" w:bottom="1580" w:left="1800" w:right="10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4"/>
        <w:rPr>
          <w:rFonts w:ascii="Arial"/>
          <w:b/>
          <w:sz w:val="20"/>
        </w:rPr>
      </w:pPr>
    </w:p>
    <w:p>
      <w:pPr>
        <w:pStyle w:val="BodyText"/>
        <w:ind w:left="891"/>
        <w:rPr>
          <w:rFonts w:ascii="Arial"/>
          <w:sz w:val="20"/>
        </w:rPr>
      </w:pPr>
      <w:r>
        <w:rPr>
          <w:rFonts w:ascii="Arial"/>
          <w:sz w:val="20"/>
        </w:rPr>
        <w:drawing>
          <wp:inline distT="0" distB="0" distL="0" distR="0">
            <wp:extent cx="4793903" cy="6457473"/>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41" cstate="print"/>
                    <a:stretch>
                      <a:fillRect/>
                    </a:stretch>
                  </pic:blipFill>
                  <pic:spPr>
                    <a:xfrm>
                      <a:off x="0" y="0"/>
                      <a:ext cx="4793903" cy="6457473"/>
                    </a:xfrm>
                    <a:prstGeom prst="rect">
                      <a:avLst/>
                    </a:prstGeom>
                  </pic:spPr>
                </pic:pic>
              </a:graphicData>
            </a:graphic>
          </wp:inline>
        </w:drawing>
      </w:r>
      <w:r>
        <w:rPr>
          <w:rFonts w:ascii="Arial"/>
          <w:sz w:val="20"/>
        </w:rPr>
      </w:r>
    </w:p>
    <w:p>
      <w:pPr>
        <w:pStyle w:val="BodyText"/>
        <w:spacing w:after="0"/>
        <w:rPr>
          <w:rFonts w:ascii="Arial"/>
          <w:sz w:val="20"/>
        </w:rPr>
        <w:sectPr>
          <w:pgSz w:w="12240" w:h="15840"/>
          <w:pgMar w:header="0" w:footer="1397" w:top="1820" w:bottom="1580" w:left="1800" w:right="1080"/>
        </w:sectPr>
      </w:pPr>
    </w:p>
    <w:p>
      <w:pPr>
        <w:spacing w:line="398" w:lineRule="auto" w:before="69"/>
        <w:ind w:left="3536" w:right="3968" w:hanging="1"/>
        <w:jc w:val="center"/>
        <w:rPr>
          <w:rFonts w:ascii="Arial"/>
          <w:b/>
          <w:sz w:val="24"/>
        </w:rPr>
      </w:pPr>
      <w:r>
        <w:rPr>
          <w:rFonts w:ascii="Arial"/>
          <w:b/>
          <w:sz w:val="24"/>
        </w:rPr>
        <w:t>Appendix H Validation</w:t>
      </w:r>
      <w:r>
        <w:rPr>
          <w:rFonts w:ascii="Arial"/>
          <w:b/>
          <w:spacing w:val="-17"/>
          <w:sz w:val="24"/>
        </w:rPr>
        <w:t> </w:t>
      </w:r>
      <w:r>
        <w:rPr>
          <w:rFonts w:ascii="Arial"/>
          <w:b/>
          <w:sz w:val="24"/>
        </w:rPr>
        <w:t>Tools</w:t>
      </w:r>
    </w:p>
    <w:p>
      <w:pPr>
        <w:pStyle w:val="BodyText"/>
        <w:spacing w:before="4"/>
        <w:rPr>
          <w:rFonts w:ascii="Arial"/>
          <w:b/>
          <w:sz w:val="7"/>
        </w:rPr>
      </w:pPr>
      <w:r>
        <w:rPr>
          <w:rFonts w:ascii="Arial"/>
          <w:b/>
          <w:sz w:val="7"/>
        </w:rPr>
        <w:drawing>
          <wp:anchor distT="0" distB="0" distL="0" distR="0" allowOverlap="1" layoutInCell="1" locked="0" behindDoc="1" simplePos="0" relativeHeight="487601152">
            <wp:simplePos x="0" y="0"/>
            <wp:positionH relativeFrom="page">
              <wp:posOffset>1495425</wp:posOffset>
            </wp:positionH>
            <wp:positionV relativeFrom="paragraph">
              <wp:posOffset>68934</wp:posOffset>
            </wp:positionV>
            <wp:extent cx="4974027" cy="6632448"/>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42" cstate="print"/>
                    <a:stretch>
                      <a:fillRect/>
                    </a:stretch>
                  </pic:blipFill>
                  <pic:spPr>
                    <a:xfrm>
                      <a:off x="0" y="0"/>
                      <a:ext cx="4974027" cy="6632448"/>
                    </a:xfrm>
                    <a:prstGeom prst="rect">
                      <a:avLst/>
                    </a:prstGeom>
                  </pic:spPr>
                </pic:pic>
              </a:graphicData>
            </a:graphic>
          </wp:anchor>
        </w:drawing>
      </w:r>
    </w:p>
    <w:p>
      <w:pPr>
        <w:pStyle w:val="BodyText"/>
        <w:spacing w:after="0"/>
        <w:rPr>
          <w:rFonts w:ascii="Arial"/>
          <w:b/>
          <w:sz w:val="7"/>
        </w:rPr>
        <w:sectPr>
          <w:pgSz w:w="12240" w:h="15840"/>
          <w:pgMar w:header="0" w:footer="1397" w:top="1780" w:bottom="1580" w:left="1800" w:right="1080"/>
        </w:sectPr>
      </w:pPr>
    </w:p>
    <w:p>
      <w:pPr>
        <w:pStyle w:val="BodyText"/>
        <w:rPr>
          <w:rFonts w:ascii="Arial"/>
          <w:b/>
          <w:sz w:val="20"/>
        </w:rPr>
      </w:pPr>
    </w:p>
    <w:p>
      <w:pPr>
        <w:pStyle w:val="BodyText"/>
        <w:rPr>
          <w:rFonts w:ascii="Arial"/>
          <w:b/>
          <w:sz w:val="20"/>
        </w:rPr>
      </w:pPr>
    </w:p>
    <w:p>
      <w:pPr>
        <w:pStyle w:val="BodyText"/>
        <w:spacing w:before="192"/>
        <w:rPr>
          <w:rFonts w:ascii="Arial"/>
          <w:b/>
          <w:sz w:val="20"/>
        </w:rPr>
      </w:pPr>
    </w:p>
    <w:p>
      <w:pPr>
        <w:pStyle w:val="BodyText"/>
        <w:ind w:left="210"/>
        <w:rPr>
          <w:rFonts w:ascii="Arial"/>
          <w:sz w:val="20"/>
        </w:rPr>
      </w:pPr>
      <w:r>
        <w:rPr>
          <w:rFonts w:ascii="Arial"/>
          <w:sz w:val="20"/>
        </w:rPr>
        <w:drawing>
          <wp:inline distT="0" distB="0" distL="0" distR="0">
            <wp:extent cx="5266229" cy="6631685"/>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43" cstate="print"/>
                    <a:stretch>
                      <a:fillRect/>
                    </a:stretch>
                  </pic:blipFill>
                  <pic:spPr>
                    <a:xfrm>
                      <a:off x="0" y="0"/>
                      <a:ext cx="5266229" cy="6631685"/>
                    </a:xfrm>
                    <a:prstGeom prst="rect">
                      <a:avLst/>
                    </a:prstGeom>
                  </pic:spPr>
                </pic:pic>
              </a:graphicData>
            </a:graphic>
          </wp:inline>
        </w:drawing>
      </w:r>
      <w:r>
        <w:rPr>
          <w:rFonts w:ascii="Arial"/>
          <w:sz w:val="20"/>
        </w:rPr>
      </w:r>
    </w:p>
    <w:p>
      <w:pPr>
        <w:pStyle w:val="BodyText"/>
        <w:spacing w:after="0"/>
        <w:rPr>
          <w:rFonts w:ascii="Arial"/>
          <w:sz w:val="20"/>
        </w:rPr>
        <w:sectPr>
          <w:pgSz w:w="12240" w:h="15840"/>
          <w:pgMar w:header="0" w:footer="1397" w:top="1820" w:bottom="1580" w:left="1800" w:right="108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42"/>
        <w:rPr>
          <w:rFonts w:ascii="Arial"/>
          <w:b/>
          <w:sz w:val="20"/>
        </w:rPr>
      </w:pPr>
    </w:p>
    <w:p>
      <w:pPr>
        <w:pStyle w:val="BodyText"/>
        <w:ind w:left="540"/>
        <w:rPr>
          <w:rFonts w:ascii="Arial"/>
          <w:sz w:val="20"/>
        </w:rPr>
      </w:pPr>
      <w:r>
        <w:rPr>
          <w:rFonts w:ascii="Arial"/>
          <w:sz w:val="20"/>
        </w:rPr>
        <w:drawing>
          <wp:inline distT="0" distB="0" distL="0" distR="0">
            <wp:extent cx="5143570" cy="6026467"/>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44" cstate="print"/>
                    <a:stretch>
                      <a:fillRect/>
                    </a:stretch>
                  </pic:blipFill>
                  <pic:spPr>
                    <a:xfrm>
                      <a:off x="0" y="0"/>
                      <a:ext cx="5143570" cy="6026467"/>
                    </a:xfrm>
                    <a:prstGeom prst="rect">
                      <a:avLst/>
                    </a:prstGeom>
                  </pic:spPr>
                </pic:pic>
              </a:graphicData>
            </a:graphic>
          </wp:inline>
        </w:drawing>
      </w:r>
      <w:r>
        <w:rPr>
          <w:rFonts w:ascii="Arial"/>
          <w:sz w:val="20"/>
        </w:rPr>
      </w:r>
    </w:p>
    <w:p>
      <w:pPr>
        <w:pStyle w:val="BodyText"/>
        <w:spacing w:after="0"/>
        <w:rPr>
          <w:rFonts w:ascii="Arial"/>
          <w:sz w:val="20"/>
        </w:rPr>
        <w:sectPr>
          <w:pgSz w:w="12240" w:h="15840"/>
          <w:pgMar w:header="0" w:footer="1397" w:top="1820" w:bottom="1580" w:left="1800" w:right="1080"/>
        </w:sectPr>
      </w:pPr>
    </w:p>
    <w:p>
      <w:pPr>
        <w:spacing w:line="482" w:lineRule="auto" w:before="69"/>
        <w:ind w:left="3648" w:right="4082" w:hanging="1"/>
        <w:jc w:val="center"/>
        <w:rPr>
          <w:rFonts w:ascii="Arial"/>
          <w:b/>
          <w:sz w:val="24"/>
        </w:rPr>
      </w:pPr>
      <w:r>
        <w:rPr>
          <w:rFonts w:ascii="Arial"/>
          <w:b/>
          <w:sz w:val="24"/>
        </w:rPr>
        <w:t>Appendix I Consent</w:t>
      </w:r>
      <w:r>
        <w:rPr>
          <w:rFonts w:ascii="Arial"/>
          <w:b/>
          <w:spacing w:val="-17"/>
          <w:sz w:val="24"/>
        </w:rPr>
        <w:t> </w:t>
      </w:r>
      <w:r>
        <w:rPr>
          <w:rFonts w:ascii="Arial"/>
          <w:b/>
          <w:sz w:val="24"/>
        </w:rPr>
        <w:t>Form</w:t>
      </w:r>
    </w:p>
    <w:p>
      <w:pPr>
        <w:pStyle w:val="BodyText"/>
        <w:spacing w:line="268" w:lineRule="exact"/>
        <w:ind w:left="358"/>
      </w:pPr>
      <w:r>
        <w:rPr/>
        <w:t>May</w:t>
      </w:r>
      <w:r>
        <w:rPr>
          <w:spacing w:val="-5"/>
        </w:rPr>
        <w:t> </w:t>
      </w:r>
      <w:r>
        <w:rPr/>
        <w:t>17,</w:t>
      </w:r>
      <w:r>
        <w:rPr>
          <w:spacing w:val="-5"/>
        </w:rPr>
        <w:t> </w:t>
      </w:r>
      <w:r>
        <w:rPr>
          <w:spacing w:val="-4"/>
        </w:rPr>
        <w:t>2023</w:t>
      </w:r>
    </w:p>
    <w:p>
      <w:pPr>
        <w:pStyle w:val="BodyText"/>
        <w:spacing w:before="216"/>
      </w:pPr>
    </w:p>
    <w:p>
      <w:pPr>
        <w:pStyle w:val="Heading1"/>
        <w:ind w:left="358"/>
      </w:pPr>
      <w:r>
        <w:rPr/>
        <w:t>JINEILYN</w:t>
      </w:r>
      <w:r>
        <w:rPr>
          <w:spacing w:val="-5"/>
        </w:rPr>
        <w:t> </w:t>
      </w:r>
      <w:r>
        <w:rPr/>
        <w:t>T.</w:t>
      </w:r>
      <w:r>
        <w:rPr>
          <w:spacing w:val="-1"/>
        </w:rPr>
        <w:t> </w:t>
      </w:r>
      <w:r>
        <w:rPr>
          <w:spacing w:val="-2"/>
        </w:rPr>
        <w:t>BRINOSA</w:t>
      </w:r>
    </w:p>
    <w:p>
      <w:pPr>
        <w:pStyle w:val="BodyText"/>
        <w:spacing w:before="17"/>
        <w:ind w:left="358"/>
      </w:pPr>
      <w:r>
        <w:rPr/>
        <w:t>Teacher</w:t>
      </w:r>
      <w:r>
        <w:rPr>
          <w:spacing w:val="-5"/>
        </w:rPr>
        <w:t> </w:t>
      </w:r>
      <w:r>
        <w:rPr>
          <w:spacing w:val="-10"/>
        </w:rPr>
        <w:t>I</w:t>
      </w:r>
    </w:p>
    <w:p>
      <w:pPr>
        <w:pStyle w:val="BodyText"/>
        <w:spacing w:before="24"/>
        <w:ind w:left="358"/>
      </w:pPr>
      <w:r>
        <w:rPr/>
        <w:t>Palakasam</w:t>
      </w:r>
      <w:r>
        <w:rPr>
          <w:spacing w:val="-6"/>
        </w:rPr>
        <w:t> </w:t>
      </w:r>
      <w:r>
        <w:rPr/>
        <w:t>Integrated</w:t>
      </w:r>
      <w:r>
        <w:rPr>
          <w:spacing w:val="-6"/>
        </w:rPr>
        <w:t> </w:t>
      </w:r>
      <w:r>
        <w:rPr>
          <w:spacing w:val="-2"/>
        </w:rPr>
        <w:t>School</w:t>
      </w:r>
    </w:p>
    <w:p>
      <w:pPr>
        <w:pStyle w:val="BodyText"/>
        <w:spacing w:before="24"/>
        <w:ind w:left="358"/>
      </w:pPr>
      <w:r>
        <w:rPr/>
        <w:t>Palakasam,</w:t>
      </w:r>
      <w:r>
        <w:rPr>
          <w:spacing w:val="-5"/>
        </w:rPr>
        <w:t> </w:t>
      </w:r>
      <w:r>
        <w:rPr/>
        <w:t>Palkan,</w:t>
      </w:r>
      <w:r>
        <w:rPr>
          <w:spacing w:val="-5"/>
        </w:rPr>
        <w:t> </w:t>
      </w:r>
      <w:r>
        <w:rPr/>
        <w:t>Polomolk,</w:t>
      </w:r>
      <w:r>
        <w:rPr>
          <w:spacing w:val="-3"/>
        </w:rPr>
        <w:t> </w:t>
      </w:r>
      <w:r>
        <w:rPr/>
        <w:t>South</w:t>
      </w:r>
      <w:r>
        <w:rPr>
          <w:spacing w:val="-4"/>
        </w:rPr>
        <w:t> </w:t>
      </w:r>
      <w:r>
        <w:rPr>
          <w:spacing w:val="-2"/>
        </w:rPr>
        <w:t>Cotabato</w:t>
      </w:r>
    </w:p>
    <w:p>
      <w:pPr>
        <w:pStyle w:val="BodyText"/>
        <w:spacing w:before="206"/>
      </w:pPr>
    </w:p>
    <w:p>
      <w:pPr>
        <w:spacing w:before="1"/>
        <w:ind w:left="358" w:right="0" w:firstLine="0"/>
        <w:jc w:val="left"/>
        <w:rPr>
          <w:rFonts w:ascii="Arial"/>
          <w:i/>
          <w:sz w:val="24"/>
        </w:rPr>
      </w:pPr>
      <w:r>
        <w:rPr>
          <w:rFonts w:ascii="Arial"/>
          <w:i/>
          <w:spacing w:val="-2"/>
          <w:sz w:val="24"/>
        </w:rPr>
        <w:t>Mapagpalang</w:t>
      </w:r>
      <w:r>
        <w:rPr>
          <w:rFonts w:ascii="Arial"/>
          <w:i/>
          <w:sz w:val="24"/>
        </w:rPr>
        <w:t> </w:t>
      </w:r>
      <w:r>
        <w:rPr>
          <w:rFonts w:ascii="Arial"/>
          <w:i/>
          <w:spacing w:val="-2"/>
          <w:sz w:val="24"/>
        </w:rPr>
        <w:t>Umaga!</w:t>
      </w:r>
    </w:p>
    <w:p>
      <w:pPr>
        <w:pStyle w:val="BodyText"/>
        <w:tabs>
          <w:tab w:pos="5709" w:val="left" w:leader="none"/>
        </w:tabs>
        <w:spacing w:before="184"/>
        <w:ind w:left="358"/>
      </w:pPr>
      <w:r>
        <w:rPr/>
        <w:t>Ako</w:t>
      </w:r>
      <w:r>
        <w:rPr>
          <w:spacing w:val="28"/>
        </w:rPr>
        <w:t> </w:t>
      </w:r>
      <w:r>
        <w:rPr/>
        <w:t>ay</w:t>
      </w:r>
      <w:r>
        <w:rPr>
          <w:spacing w:val="25"/>
        </w:rPr>
        <w:t> </w:t>
      </w:r>
      <w:r>
        <w:rPr/>
        <w:t>si</w:t>
      </w:r>
      <w:r>
        <w:rPr>
          <w:spacing w:val="15"/>
        </w:rPr>
        <w:t> </w:t>
      </w:r>
      <w:r>
        <w:rPr>
          <w:u w:val="single"/>
        </w:rPr>
        <w:tab/>
      </w:r>
      <w:r>
        <w:rPr/>
        <w:t>,</w:t>
      </w:r>
      <w:r>
        <w:rPr>
          <w:spacing w:val="10"/>
        </w:rPr>
        <w:t> </w:t>
      </w:r>
      <w:r>
        <w:rPr>
          <w:spacing w:val="-2"/>
        </w:rPr>
        <w:t>magulang/tagapangalaga</w:t>
      </w:r>
    </w:p>
    <w:p>
      <w:pPr>
        <w:pStyle w:val="BodyText"/>
        <w:spacing w:before="3"/>
      </w:pPr>
    </w:p>
    <w:p>
      <w:pPr>
        <w:pStyle w:val="BodyText"/>
        <w:tabs>
          <w:tab w:pos="1429" w:val="left" w:leader="none"/>
          <w:tab w:pos="6956" w:val="left" w:leader="none"/>
          <w:tab w:pos="7334" w:val="left" w:leader="none"/>
          <w:tab w:pos="8042" w:val="left" w:leader="none"/>
        </w:tabs>
        <w:ind w:left="360"/>
      </w:pPr>
      <w:r>
        <w:rPr>
          <w:spacing w:val="-5"/>
        </w:rPr>
        <w:t>ni</w:t>
      </w:r>
      <w:r>
        <w:rPr/>
        <w:tab/>
      </w:r>
      <w:r>
        <w:rPr>
          <w:u w:val="single"/>
        </w:rPr>
        <w:tab/>
      </w:r>
      <w:r>
        <w:rPr/>
        <w:tab/>
      </w:r>
      <w:r>
        <w:rPr>
          <w:spacing w:val="-5"/>
        </w:rPr>
        <w:t>na</w:t>
      </w:r>
      <w:r>
        <w:rPr/>
        <w:tab/>
      </w:r>
      <w:r>
        <w:rPr>
          <w:spacing w:val="-4"/>
        </w:rPr>
        <w:t>nasa</w:t>
      </w:r>
    </w:p>
    <w:p>
      <w:pPr>
        <w:spacing w:before="37"/>
        <w:ind w:left="2146" w:right="0" w:firstLine="0"/>
        <w:jc w:val="left"/>
        <w:rPr>
          <w:sz w:val="18"/>
        </w:rPr>
      </w:pPr>
      <w:r>
        <w:rPr>
          <w:sz w:val="18"/>
        </w:rPr>
        <w:t>Pangalan</w:t>
      </w:r>
      <w:r>
        <w:rPr>
          <w:spacing w:val="-4"/>
          <w:sz w:val="18"/>
        </w:rPr>
        <w:t> </w:t>
      </w:r>
      <w:r>
        <w:rPr>
          <w:sz w:val="18"/>
        </w:rPr>
        <w:t>ng</w:t>
      </w:r>
      <w:r>
        <w:rPr>
          <w:spacing w:val="-2"/>
          <w:sz w:val="18"/>
        </w:rPr>
        <w:t> </w:t>
      </w:r>
      <w:r>
        <w:rPr>
          <w:sz w:val="18"/>
        </w:rPr>
        <w:t>Mag-</w:t>
      </w:r>
      <w:r>
        <w:rPr>
          <w:spacing w:val="-4"/>
          <w:sz w:val="18"/>
        </w:rPr>
        <w:t>aaral</w:t>
      </w:r>
    </w:p>
    <w:p>
      <w:pPr>
        <w:tabs>
          <w:tab w:pos="8205" w:val="left" w:leader="none"/>
        </w:tabs>
        <w:spacing w:line="480" w:lineRule="auto" w:before="35"/>
        <w:ind w:left="360" w:right="787" w:firstLine="0"/>
        <w:jc w:val="both"/>
        <w:rPr>
          <w:position w:val="1"/>
          <w:sz w:val="24"/>
        </w:rPr>
      </w:pPr>
      <w:r>
        <w:rPr>
          <w:sz w:val="24"/>
        </w:rPr>
        <w:t>ikaapat/Ikalima/ika-anim</w:t>
      </w:r>
      <w:r>
        <w:rPr>
          <w:spacing w:val="80"/>
          <w:sz w:val="24"/>
        </w:rPr>
        <w:t> </w:t>
      </w:r>
      <w:r>
        <w:rPr>
          <w:sz w:val="24"/>
        </w:rPr>
        <w:t>baitang</w:t>
      </w:r>
      <w:r>
        <w:rPr>
          <w:spacing w:val="80"/>
          <w:sz w:val="24"/>
        </w:rPr>
        <w:t> </w:t>
      </w:r>
      <w:r>
        <w:rPr>
          <w:sz w:val="24"/>
        </w:rPr>
        <w:t>pangkat</w:t>
      </w:r>
      <w:r>
        <w:rPr>
          <w:spacing w:val="98"/>
          <w:sz w:val="24"/>
        </w:rPr>
        <w:t> </w:t>
      </w:r>
      <w:r>
        <w:rPr>
          <w:sz w:val="24"/>
          <w:u w:val="single"/>
        </w:rPr>
        <w:tab/>
      </w:r>
      <w:r>
        <w:rPr>
          <w:sz w:val="24"/>
        </w:rPr>
        <w:t> ay taos-pusong pumapayag na mapabilang ang aking anak/mag-aaral sa </w:t>
      </w:r>
      <w:r>
        <w:rPr>
          <w:position w:val="1"/>
          <w:sz w:val="24"/>
        </w:rPr>
        <w:t>isasagawang pag-aaral na may pamagat na </w:t>
      </w:r>
      <w:r>
        <w:rPr>
          <w:rFonts w:ascii="Arial"/>
          <w:b/>
          <w:sz w:val="24"/>
        </w:rPr>
        <w:t>ADVANCING TEACHING: INNOVATIVE TEACHING STRATEGIES AND LEARNING SATISFACTION </w:t>
      </w:r>
      <w:r>
        <w:rPr>
          <w:rFonts w:ascii="Arial"/>
          <w:b/>
          <w:spacing w:val="-2"/>
          <w:sz w:val="24"/>
        </w:rPr>
        <w:t>LEVELS</w:t>
      </w:r>
      <w:r>
        <w:rPr>
          <w:spacing w:val="-2"/>
          <w:position w:val="1"/>
          <w:sz w:val="24"/>
        </w:rPr>
        <w:t>.</w:t>
      </w:r>
    </w:p>
    <w:p>
      <w:pPr>
        <w:pStyle w:val="BodyText"/>
        <w:spacing w:line="480" w:lineRule="auto" w:before="151"/>
        <w:ind w:left="360" w:right="790" w:hanging="3"/>
        <w:jc w:val="both"/>
      </w:pPr>
      <w:r>
        <w:rPr/>
        <w:t>Boluntaryo pong lalahok ang aking anak/mag-aaaral dahil naintindihan po namin ang layunin ng pag-aaral na ito at pananagutan ko po ang aking </w:t>
      </w:r>
      <w:r>
        <w:rPr>
          <w:spacing w:val="-2"/>
        </w:rPr>
        <w:t>desisyon.</w:t>
      </w:r>
    </w:p>
    <w:p>
      <w:pPr>
        <w:pStyle w:val="BodyText"/>
        <w:spacing w:before="166"/>
        <w:ind w:left="358"/>
        <w:jc w:val="both"/>
      </w:pPr>
      <w:r>
        <w:rPr/>
        <w:t>Lubos</w:t>
      </w:r>
      <w:r>
        <w:rPr>
          <w:spacing w:val="-2"/>
        </w:rPr>
        <w:t> </w:t>
      </w:r>
      <w:r>
        <w:rPr/>
        <w:t>na</w:t>
      </w:r>
      <w:r>
        <w:rPr>
          <w:spacing w:val="-3"/>
        </w:rPr>
        <w:t> </w:t>
      </w:r>
      <w:r>
        <w:rPr>
          <w:spacing w:val="-2"/>
        </w:rPr>
        <w:t>gumagalang,</w:t>
      </w:r>
    </w:p>
    <w:p>
      <w:pPr>
        <w:pStyle w:val="BodyText"/>
        <w:rPr>
          <w:sz w:val="20"/>
        </w:rPr>
      </w:pPr>
    </w:p>
    <w:p>
      <w:pPr>
        <w:pStyle w:val="BodyText"/>
        <w:spacing w:before="218"/>
        <w:rPr>
          <w:sz w:val="20"/>
        </w:rPr>
      </w:pPr>
      <w:r>
        <w:rPr>
          <w:sz w:val="20"/>
        </w:rPr>
        <mc:AlternateContent>
          <mc:Choice Requires="wps">
            <w:drawing>
              <wp:anchor distT="0" distB="0" distL="0" distR="0" allowOverlap="1" layoutInCell="1" locked="0" behindDoc="1" simplePos="0" relativeHeight="487601664">
                <wp:simplePos x="0" y="0"/>
                <wp:positionH relativeFrom="page">
                  <wp:posOffset>1370330</wp:posOffset>
                </wp:positionH>
                <wp:positionV relativeFrom="paragraph">
                  <wp:posOffset>299853</wp:posOffset>
                </wp:positionV>
                <wp:extent cx="2710815"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2710815" cy="1270"/>
                        </a:xfrm>
                        <a:custGeom>
                          <a:avLst/>
                          <a:gdLst/>
                          <a:ahLst/>
                          <a:cxnLst/>
                          <a:rect l="l" t="t" r="r" b="b"/>
                          <a:pathLst>
                            <a:path w="2710815" h="0">
                              <a:moveTo>
                                <a:pt x="0" y="0"/>
                              </a:moveTo>
                              <a:lnTo>
                                <a:pt x="2710586"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7.900002pt;margin-top:23.610491pt;width:213.45pt;height:.1pt;mso-position-horizontal-relative:page;mso-position-vertical-relative:paragraph;z-index:-15714816;mso-wrap-distance-left:0;mso-wrap-distance-right:0" id="docshape70" coordorigin="2158,472" coordsize="4269,0" path="m2158,472l6427,472e" filled="false" stroked="true" strokeweight=".756pt" strokecolor="#000000">
                <v:path arrowok="t"/>
                <v:stroke dashstyle="solid"/>
                <w10:wrap type="topAndBottom"/>
              </v:shape>
            </w:pict>
          </mc:Fallback>
        </mc:AlternateContent>
      </w:r>
    </w:p>
    <w:p>
      <w:pPr>
        <w:pStyle w:val="BodyText"/>
        <w:spacing w:before="5"/>
      </w:pPr>
    </w:p>
    <w:p>
      <w:pPr>
        <w:pStyle w:val="BodyText"/>
        <w:spacing w:before="1"/>
        <w:ind w:left="358"/>
      </w:pPr>
      <w:r>
        <w:rPr/>
        <w:t>Pangalan</w:t>
      </w:r>
      <w:r>
        <w:rPr>
          <w:spacing w:val="-3"/>
        </w:rPr>
        <w:t> </w:t>
      </w:r>
      <w:r>
        <w:rPr/>
        <w:t>at</w:t>
      </w:r>
      <w:r>
        <w:rPr>
          <w:spacing w:val="-3"/>
        </w:rPr>
        <w:t> </w:t>
      </w:r>
      <w:r>
        <w:rPr/>
        <w:t>Lagda</w:t>
      </w:r>
      <w:r>
        <w:rPr>
          <w:spacing w:val="-3"/>
        </w:rPr>
        <w:t> </w:t>
      </w:r>
      <w:r>
        <w:rPr/>
        <w:t>ng</w:t>
      </w:r>
      <w:r>
        <w:rPr>
          <w:spacing w:val="-4"/>
        </w:rPr>
        <w:t> </w:t>
      </w:r>
      <w:r>
        <w:rPr>
          <w:spacing w:val="-2"/>
        </w:rPr>
        <w:t>Magulang/Tagapangalaga</w:t>
      </w:r>
    </w:p>
    <w:p>
      <w:pPr>
        <w:pStyle w:val="BodyText"/>
        <w:spacing w:after="0"/>
        <w:sectPr>
          <w:pgSz w:w="12240" w:h="15840"/>
          <w:pgMar w:header="0" w:footer="1397" w:top="1780" w:bottom="1580" w:left="1800" w:right="1080"/>
        </w:sectPr>
      </w:pPr>
    </w:p>
    <w:p>
      <w:pPr>
        <w:spacing w:before="69"/>
        <w:ind w:left="0" w:right="430" w:firstLine="0"/>
        <w:jc w:val="center"/>
        <w:rPr>
          <w:rFonts w:ascii="Arial"/>
          <w:b/>
          <w:sz w:val="24"/>
        </w:rPr>
      </w:pPr>
      <w:r>
        <w:rPr>
          <w:rFonts w:ascii="Arial"/>
          <w:b/>
          <w:sz w:val="24"/>
        </w:rPr>
        <w:t>Appendix</w:t>
      </w:r>
      <w:r>
        <w:rPr>
          <w:rFonts w:ascii="Arial"/>
          <w:b/>
          <w:spacing w:val="-9"/>
          <w:sz w:val="24"/>
        </w:rPr>
        <w:t> </w:t>
      </w:r>
      <w:r>
        <w:rPr>
          <w:rFonts w:ascii="Arial"/>
          <w:b/>
          <w:spacing w:val="-10"/>
          <w:sz w:val="24"/>
        </w:rPr>
        <w:t>J</w:t>
      </w:r>
    </w:p>
    <w:p>
      <w:pPr>
        <w:pStyle w:val="BodyText"/>
        <w:spacing w:before="2"/>
        <w:rPr>
          <w:rFonts w:ascii="Arial"/>
          <w:b/>
        </w:rPr>
      </w:pPr>
    </w:p>
    <w:p>
      <w:pPr>
        <w:spacing w:line="272" w:lineRule="exact" w:before="0"/>
        <w:ind w:left="0" w:right="433" w:firstLine="0"/>
        <w:jc w:val="center"/>
        <w:rPr>
          <w:rFonts w:ascii="Arial"/>
          <w:b/>
          <w:sz w:val="24"/>
        </w:rPr>
      </w:pPr>
      <w:r>
        <w:rPr>
          <w:rFonts w:ascii="Arial"/>
          <w:b/>
          <w:sz w:val="24"/>
        </w:rPr>
        <w:t>In-Depth</w:t>
      </w:r>
      <w:r>
        <w:rPr>
          <w:rFonts w:ascii="Arial"/>
          <w:b/>
          <w:spacing w:val="-7"/>
          <w:sz w:val="24"/>
        </w:rPr>
        <w:t> </w:t>
      </w:r>
      <w:r>
        <w:rPr>
          <w:rFonts w:ascii="Arial"/>
          <w:b/>
          <w:sz w:val="24"/>
        </w:rPr>
        <w:t>Interview</w:t>
      </w:r>
      <w:r>
        <w:rPr>
          <w:rFonts w:ascii="Arial"/>
          <w:b/>
          <w:spacing w:val="-6"/>
          <w:sz w:val="24"/>
        </w:rPr>
        <w:t> </w:t>
      </w:r>
      <w:r>
        <w:rPr>
          <w:rFonts w:ascii="Arial"/>
          <w:b/>
          <w:sz w:val="24"/>
        </w:rPr>
        <w:t>Guide</w:t>
      </w:r>
      <w:r>
        <w:rPr>
          <w:rFonts w:ascii="Arial"/>
          <w:b/>
          <w:spacing w:val="-5"/>
          <w:sz w:val="24"/>
        </w:rPr>
        <w:t> </w:t>
      </w:r>
      <w:r>
        <w:rPr>
          <w:rFonts w:ascii="Arial"/>
          <w:b/>
          <w:sz w:val="24"/>
        </w:rPr>
        <w:t>for</w:t>
      </w:r>
      <w:r>
        <w:rPr>
          <w:rFonts w:ascii="Arial"/>
          <w:b/>
          <w:spacing w:val="-5"/>
          <w:sz w:val="24"/>
        </w:rPr>
        <w:t> </w:t>
      </w:r>
      <w:r>
        <w:rPr>
          <w:rFonts w:ascii="Arial"/>
          <w:b/>
          <w:spacing w:val="-2"/>
          <w:sz w:val="24"/>
        </w:rPr>
        <w:t>Teachers</w:t>
      </w:r>
    </w:p>
    <w:p>
      <w:pPr>
        <w:pStyle w:val="BodyText"/>
        <w:spacing w:line="272" w:lineRule="exact"/>
        <w:ind w:left="358"/>
      </w:pPr>
      <w:r>
        <w:rPr/>
        <w:t>Research</w:t>
      </w:r>
      <w:r>
        <w:rPr>
          <w:spacing w:val="-15"/>
        </w:rPr>
        <w:t> </w:t>
      </w:r>
      <w:r>
        <w:rPr>
          <w:spacing w:val="-2"/>
        </w:rPr>
        <w:t>Title:</w:t>
      </w:r>
    </w:p>
    <w:p>
      <w:pPr>
        <w:pStyle w:val="BodyText"/>
        <w:spacing w:before="12"/>
      </w:pPr>
    </w:p>
    <w:p>
      <w:pPr>
        <w:pStyle w:val="Heading1"/>
        <w:spacing w:line="242" w:lineRule="auto"/>
        <w:ind w:left="2357" w:hanging="1904"/>
      </w:pPr>
      <w:r>
        <w:rPr/>
        <w:t>“ADVANCING</w:t>
      </w:r>
      <w:r>
        <w:rPr>
          <w:spacing w:val="-7"/>
        </w:rPr>
        <w:t> </w:t>
      </w:r>
      <w:r>
        <w:rPr/>
        <w:t>LEARNING:</w:t>
      </w:r>
      <w:r>
        <w:rPr>
          <w:spacing w:val="-8"/>
        </w:rPr>
        <w:t> </w:t>
      </w:r>
      <w:r>
        <w:rPr/>
        <w:t>INNOVATIVE</w:t>
      </w:r>
      <w:r>
        <w:rPr>
          <w:spacing w:val="-9"/>
        </w:rPr>
        <w:t> </w:t>
      </w:r>
      <w:r>
        <w:rPr/>
        <w:t>TEACHING</w:t>
      </w:r>
      <w:r>
        <w:rPr>
          <w:spacing w:val="-7"/>
        </w:rPr>
        <w:t> </w:t>
      </w:r>
      <w:r>
        <w:rPr/>
        <w:t>STRATEGIES</w:t>
      </w:r>
      <w:r>
        <w:rPr>
          <w:spacing w:val="-7"/>
        </w:rPr>
        <w:t> </w:t>
      </w:r>
      <w:r>
        <w:rPr/>
        <w:t>AND LEARNING SATISFACTION LEVELS”</w:t>
      </w:r>
    </w:p>
    <w:p>
      <w:pPr>
        <w:pStyle w:val="BodyText"/>
        <w:spacing w:line="268" w:lineRule="exact"/>
        <w:ind w:left="358"/>
        <w:jc w:val="both"/>
      </w:pPr>
      <w:r>
        <w:rPr/>
        <w:t>Part</w:t>
      </w:r>
      <w:r>
        <w:rPr>
          <w:spacing w:val="-12"/>
        </w:rPr>
        <w:t> </w:t>
      </w:r>
      <w:r>
        <w:rPr/>
        <w:t>I-Pre-interview</w:t>
      </w:r>
      <w:r>
        <w:rPr>
          <w:spacing w:val="-12"/>
        </w:rPr>
        <w:t> </w:t>
      </w:r>
      <w:r>
        <w:rPr>
          <w:spacing w:val="-2"/>
        </w:rPr>
        <w:t>Activities</w:t>
      </w:r>
    </w:p>
    <w:p>
      <w:pPr>
        <w:pStyle w:val="BodyText"/>
        <w:spacing w:before="3"/>
      </w:pPr>
    </w:p>
    <w:p>
      <w:pPr>
        <w:pStyle w:val="BodyText"/>
        <w:spacing w:line="242" w:lineRule="auto"/>
        <w:ind w:left="360" w:right="795"/>
        <w:jc w:val="both"/>
      </w:pPr>
      <w:r>
        <w:rPr/>
        <w:t>(The informal part consisted of free conversation to elicit a casual and more natural vernacular speaking technique. The interview will start by introducing oneself to build comfort or ease.</w:t>
      </w:r>
    </w:p>
    <w:p>
      <w:pPr>
        <w:pStyle w:val="BodyText"/>
        <w:spacing w:line="242" w:lineRule="auto"/>
        <w:ind w:left="360" w:right="1397"/>
        <w:jc w:val="both"/>
      </w:pPr>
      <w:r>
        <w:rPr/>
        <w:t>Orientation</w:t>
      </w:r>
      <w:r>
        <w:rPr>
          <w:spacing w:val="-3"/>
        </w:rPr>
        <w:t> </w:t>
      </w:r>
      <w:r>
        <w:rPr/>
        <w:t>about</w:t>
      </w:r>
      <w:r>
        <w:rPr>
          <w:spacing w:val="-3"/>
        </w:rPr>
        <w:t> </w:t>
      </w:r>
      <w:r>
        <w:rPr/>
        <w:t>the</w:t>
      </w:r>
      <w:r>
        <w:rPr>
          <w:spacing w:val="-5"/>
        </w:rPr>
        <w:t> </w:t>
      </w:r>
      <w:r>
        <w:rPr/>
        <w:t>purpose</w:t>
      </w:r>
      <w:r>
        <w:rPr>
          <w:spacing w:val="-5"/>
        </w:rPr>
        <w:t> </w:t>
      </w:r>
      <w:r>
        <w:rPr/>
        <w:t>of</w:t>
      </w:r>
      <w:r>
        <w:rPr>
          <w:spacing w:val="-3"/>
        </w:rPr>
        <w:t> </w:t>
      </w:r>
      <w:r>
        <w:rPr/>
        <w:t>the</w:t>
      </w:r>
      <w:r>
        <w:rPr>
          <w:spacing w:val="-3"/>
        </w:rPr>
        <w:t> </w:t>
      </w:r>
      <w:r>
        <w:rPr/>
        <w:t>study</w:t>
      </w:r>
      <w:r>
        <w:rPr>
          <w:spacing w:val="-6"/>
        </w:rPr>
        <w:t> </w:t>
      </w:r>
      <w:r>
        <w:rPr/>
        <w:t>and</w:t>
      </w:r>
      <w:r>
        <w:rPr>
          <w:spacing w:val="-3"/>
        </w:rPr>
        <w:t> </w:t>
      </w:r>
      <w:r>
        <w:rPr/>
        <w:t>how</w:t>
      </w:r>
      <w:r>
        <w:rPr>
          <w:spacing w:val="-6"/>
        </w:rPr>
        <w:t> </w:t>
      </w:r>
      <w:r>
        <w:rPr/>
        <w:t>the</w:t>
      </w:r>
      <w:r>
        <w:rPr>
          <w:spacing w:val="-5"/>
        </w:rPr>
        <w:t> </w:t>
      </w:r>
      <w:r>
        <w:rPr/>
        <w:t>study</w:t>
      </w:r>
      <w:r>
        <w:rPr>
          <w:spacing w:val="-3"/>
        </w:rPr>
        <w:t> </w:t>
      </w:r>
      <w:r>
        <w:rPr/>
        <w:t>should</w:t>
      </w:r>
      <w:r>
        <w:rPr>
          <w:spacing w:val="-5"/>
        </w:rPr>
        <w:t> </w:t>
      </w:r>
      <w:r>
        <w:rPr/>
        <w:t>be taken will also be directed).</w:t>
      </w:r>
    </w:p>
    <w:p>
      <w:pPr>
        <w:spacing w:line="272" w:lineRule="exact" w:before="6"/>
        <w:ind w:left="360" w:right="0" w:firstLine="0"/>
        <w:jc w:val="both"/>
        <w:rPr>
          <w:rFonts w:ascii="Arial"/>
          <w:b/>
          <w:sz w:val="24"/>
        </w:rPr>
      </w:pPr>
      <w:r>
        <w:rPr>
          <w:rFonts w:ascii="Arial"/>
          <w:b/>
          <w:sz w:val="24"/>
        </w:rPr>
        <w:t>Good </w:t>
      </w:r>
      <w:r>
        <w:rPr>
          <w:rFonts w:ascii="Arial"/>
          <w:b/>
          <w:spacing w:val="-2"/>
          <w:sz w:val="24"/>
        </w:rPr>
        <w:t>Morning!</w:t>
      </w:r>
    </w:p>
    <w:p>
      <w:pPr>
        <w:spacing w:line="240" w:lineRule="auto" w:before="0"/>
        <w:ind w:left="360" w:right="788" w:firstLine="0"/>
        <w:jc w:val="both"/>
        <w:rPr>
          <w:rFonts w:ascii="Arial" w:hAnsi="Arial"/>
          <w:b/>
          <w:sz w:val="24"/>
        </w:rPr>
      </w:pPr>
      <w:r>
        <w:rPr>
          <w:sz w:val="24"/>
        </w:rPr>
        <w:t>I</w:t>
      </w:r>
      <w:r>
        <w:rPr>
          <w:spacing w:val="-17"/>
          <w:sz w:val="24"/>
        </w:rPr>
        <w:t> </w:t>
      </w:r>
      <w:r>
        <w:rPr>
          <w:sz w:val="24"/>
        </w:rPr>
        <w:t>am</w:t>
      </w:r>
      <w:r>
        <w:rPr>
          <w:spacing w:val="-17"/>
          <w:sz w:val="24"/>
        </w:rPr>
        <w:t> </w:t>
      </w:r>
      <w:r>
        <w:rPr>
          <w:sz w:val="24"/>
        </w:rPr>
        <w:t>Jineilyn</w:t>
      </w:r>
      <w:r>
        <w:rPr>
          <w:spacing w:val="-16"/>
          <w:sz w:val="24"/>
        </w:rPr>
        <w:t> </w:t>
      </w:r>
      <w:r>
        <w:rPr>
          <w:sz w:val="24"/>
        </w:rPr>
        <w:t>Taculad</w:t>
      </w:r>
      <w:r>
        <w:rPr>
          <w:spacing w:val="-17"/>
          <w:sz w:val="24"/>
        </w:rPr>
        <w:t> </w:t>
      </w:r>
      <w:r>
        <w:rPr>
          <w:sz w:val="24"/>
        </w:rPr>
        <w:t>Briñosa,</w:t>
      </w:r>
      <w:r>
        <w:rPr>
          <w:spacing w:val="-17"/>
          <w:sz w:val="24"/>
        </w:rPr>
        <w:t> </w:t>
      </w:r>
      <w:r>
        <w:rPr>
          <w:sz w:val="24"/>
        </w:rPr>
        <w:t>an</w:t>
      </w:r>
      <w:r>
        <w:rPr>
          <w:spacing w:val="-17"/>
          <w:sz w:val="24"/>
        </w:rPr>
        <w:t> </w:t>
      </w:r>
      <w:r>
        <w:rPr>
          <w:sz w:val="24"/>
        </w:rPr>
        <w:t>Elementary</w:t>
      </w:r>
      <w:r>
        <w:rPr>
          <w:spacing w:val="-16"/>
          <w:sz w:val="24"/>
        </w:rPr>
        <w:t> </w:t>
      </w:r>
      <w:r>
        <w:rPr>
          <w:sz w:val="24"/>
        </w:rPr>
        <w:t>teacher</w:t>
      </w:r>
      <w:r>
        <w:rPr>
          <w:spacing w:val="-17"/>
          <w:sz w:val="24"/>
        </w:rPr>
        <w:t> </w:t>
      </w:r>
      <w:r>
        <w:rPr>
          <w:sz w:val="24"/>
        </w:rPr>
        <w:t>at</w:t>
      </w:r>
      <w:r>
        <w:rPr>
          <w:spacing w:val="-17"/>
          <w:sz w:val="24"/>
        </w:rPr>
        <w:t> </w:t>
      </w:r>
      <w:r>
        <w:rPr>
          <w:sz w:val="24"/>
        </w:rPr>
        <w:t>Palakasam</w:t>
      </w:r>
      <w:r>
        <w:rPr>
          <w:spacing w:val="-16"/>
          <w:sz w:val="24"/>
        </w:rPr>
        <w:t> </w:t>
      </w:r>
      <w:r>
        <w:rPr>
          <w:sz w:val="24"/>
        </w:rPr>
        <w:t>Integrated </w:t>
      </w:r>
      <w:r>
        <w:rPr>
          <w:position w:val="1"/>
          <w:sz w:val="24"/>
        </w:rPr>
        <w:t>School.</w:t>
      </w:r>
      <w:r>
        <w:rPr>
          <w:spacing w:val="-6"/>
          <w:position w:val="1"/>
          <w:sz w:val="24"/>
        </w:rPr>
        <w:t> </w:t>
      </w:r>
      <w:r>
        <w:rPr>
          <w:position w:val="1"/>
          <w:sz w:val="24"/>
        </w:rPr>
        <w:t>I</w:t>
      </w:r>
      <w:r>
        <w:rPr>
          <w:spacing w:val="-4"/>
          <w:position w:val="1"/>
          <w:sz w:val="24"/>
        </w:rPr>
        <w:t> </w:t>
      </w:r>
      <w:r>
        <w:rPr>
          <w:position w:val="1"/>
          <w:sz w:val="24"/>
        </w:rPr>
        <w:t>am</w:t>
      </w:r>
      <w:r>
        <w:rPr>
          <w:spacing w:val="-3"/>
          <w:position w:val="1"/>
          <w:sz w:val="24"/>
        </w:rPr>
        <w:t> </w:t>
      </w:r>
      <w:r>
        <w:rPr>
          <w:position w:val="1"/>
          <w:sz w:val="24"/>
        </w:rPr>
        <w:t>presently</w:t>
      </w:r>
      <w:r>
        <w:rPr>
          <w:spacing w:val="-6"/>
          <w:position w:val="1"/>
          <w:sz w:val="24"/>
        </w:rPr>
        <w:t> </w:t>
      </w:r>
      <w:r>
        <w:rPr>
          <w:position w:val="1"/>
          <w:sz w:val="24"/>
        </w:rPr>
        <w:t>working</w:t>
      </w:r>
      <w:r>
        <w:rPr>
          <w:spacing w:val="-4"/>
          <w:position w:val="1"/>
          <w:sz w:val="24"/>
        </w:rPr>
        <w:t> </w:t>
      </w:r>
      <w:r>
        <w:rPr>
          <w:position w:val="1"/>
          <w:sz w:val="24"/>
        </w:rPr>
        <w:t>on</w:t>
      </w:r>
      <w:r>
        <w:rPr>
          <w:spacing w:val="-6"/>
          <w:position w:val="1"/>
          <w:sz w:val="24"/>
        </w:rPr>
        <w:t> </w:t>
      </w:r>
      <w:r>
        <w:rPr>
          <w:position w:val="1"/>
          <w:sz w:val="24"/>
        </w:rPr>
        <w:t>my</w:t>
      </w:r>
      <w:r>
        <w:rPr>
          <w:spacing w:val="-4"/>
          <w:position w:val="1"/>
          <w:sz w:val="24"/>
        </w:rPr>
        <w:t> </w:t>
      </w:r>
      <w:r>
        <w:rPr>
          <w:position w:val="1"/>
          <w:sz w:val="24"/>
        </w:rPr>
        <w:t>Master’s</w:t>
      </w:r>
      <w:r>
        <w:rPr>
          <w:spacing w:val="-4"/>
          <w:position w:val="1"/>
          <w:sz w:val="24"/>
        </w:rPr>
        <w:t> </w:t>
      </w:r>
      <w:r>
        <w:rPr>
          <w:position w:val="1"/>
          <w:sz w:val="24"/>
        </w:rPr>
        <w:t>thesis</w:t>
      </w:r>
      <w:r>
        <w:rPr>
          <w:spacing w:val="-4"/>
          <w:position w:val="1"/>
          <w:sz w:val="24"/>
        </w:rPr>
        <w:t> </w:t>
      </w:r>
      <w:r>
        <w:rPr>
          <w:position w:val="1"/>
          <w:sz w:val="24"/>
        </w:rPr>
        <w:t>entitled: </w:t>
      </w:r>
      <w:r>
        <w:rPr>
          <w:rFonts w:ascii="Arial" w:hAnsi="Arial"/>
          <w:b/>
          <w:sz w:val="24"/>
        </w:rPr>
        <w:t>“ADVANCING LEARNING:</w:t>
      </w:r>
      <w:r>
        <w:rPr>
          <w:rFonts w:ascii="Arial" w:hAnsi="Arial"/>
          <w:b/>
          <w:spacing w:val="65"/>
          <w:w w:val="150"/>
          <w:sz w:val="24"/>
        </w:rPr>
        <w:t> </w:t>
      </w:r>
      <w:r>
        <w:rPr>
          <w:rFonts w:ascii="Arial" w:hAnsi="Arial"/>
          <w:b/>
          <w:sz w:val="24"/>
        </w:rPr>
        <w:t>INNOVATIVE</w:t>
      </w:r>
      <w:r>
        <w:rPr>
          <w:rFonts w:ascii="Arial" w:hAnsi="Arial"/>
          <w:b/>
          <w:spacing w:val="65"/>
          <w:w w:val="150"/>
          <w:sz w:val="24"/>
        </w:rPr>
        <w:t> </w:t>
      </w:r>
      <w:r>
        <w:rPr>
          <w:rFonts w:ascii="Arial" w:hAnsi="Arial"/>
          <w:b/>
          <w:sz w:val="24"/>
        </w:rPr>
        <w:t>TEACHING</w:t>
      </w:r>
      <w:r>
        <w:rPr>
          <w:rFonts w:ascii="Arial" w:hAnsi="Arial"/>
          <w:b/>
          <w:spacing w:val="66"/>
          <w:w w:val="150"/>
          <w:sz w:val="24"/>
        </w:rPr>
        <w:t> </w:t>
      </w:r>
      <w:r>
        <w:rPr>
          <w:rFonts w:ascii="Arial" w:hAnsi="Arial"/>
          <w:b/>
          <w:sz w:val="24"/>
        </w:rPr>
        <w:t>STRATEGIES</w:t>
      </w:r>
      <w:r>
        <w:rPr>
          <w:rFonts w:ascii="Arial" w:hAnsi="Arial"/>
          <w:b/>
          <w:spacing w:val="67"/>
          <w:w w:val="150"/>
          <w:sz w:val="24"/>
        </w:rPr>
        <w:t> </w:t>
      </w:r>
      <w:r>
        <w:rPr>
          <w:rFonts w:ascii="Arial" w:hAnsi="Arial"/>
          <w:b/>
          <w:sz w:val="24"/>
        </w:rPr>
        <w:t>AND</w:t>
      </w:r>
      <w:r>
        <w:rPr>
          <w:rFonts w:ascii="Arial" w:hAnsi="Arial"/>
          <w:b/>
          <w:spacing w:val="65"/>
          <w:w w:val="150"/>
          <w:sz w:val="24"/>
        </w:rPr>
        <w:t> </w:t>
      </w:r>
      <w:r>
        <w:rPr>
          <w:rFonts w:ascii="Arial" w:hAnsi="Arial"/>
          <w:b/>
          <w:spacing w:val="-2"/>
          <w:sz w:val="24"/>
        </w:rPr>
        <w:t>LEARNING</w:t>
      </w:r>
    </w:p>
    <w:p>
      <w:pPr>
        <w:pStyle w:val="BodyText"/>
        <w:ind w:left="360" w:right="787"/>
        <w:jc w:val="both"/>
      </w:pPr>
      <w:r>
        <w:rPr>
          <w:rFonts w:ascii="Arial" w:hAnsi="Arial"/>
          <w:b/>
        </w:rPr>
        <w:t>SATISFACTION LEVELS” </w:t>
      </w:r>
      <w:r>
        <w:rPr>
          <w:position w:val="1"/>
        </w:rPr>
        <w:t>In line with this, I am conducting an interview to </w:t>
      </w:r>
      <w:r>
        <w:rPr/>
        <w:t>understand your lived experiences on teaching-learning and how these daily experiences serve as guiding principles to making teaching – learning meaningful even during the pandemic.</w:t>
      </w:r>
    </w:p>
    <w:p>
      <w:pPr>
        <w:pStyle w:val="BodyText"/>
        <w:spacing w:line="242" w:lineRule="auto"/>
        <w:ind w:left="360" w:right="795" w:hanging="3"/>
        <w:jc w:val="both"/>
      </w:pPr>
      <w:r>
        <w:rPr/>
        <w:t>May</w:t>
      </w:r>
      <w:r>
        <w:rPr/>
        <w:t> I ask your permission to allow me to interview and record our conversations through</w:t>
      </w:r>
      <w:r>
        <w:rPr>
          <w:spacing w:val="-1"/>
        </w:rPr>
        <w:t> </w:t>
      </w:r>
      <w:r>
        <w:rPr/>
        <w:t>audio tape recorder. My purpose of recording is to get all the necessary data that I need to study. To protect your identity, all our recorded verbal exchanges will be held confidential by using code.</w:t>
      </w:r>
      <w:r>
        <w:rPr>
          <w:spacing w:val="40"/>
        </w:rPr>
        <w:t> </w:t>
      </w:r>
      <w:r>
        <w:rPr/>
        <w:t>I will be distributing a consent form to you to sign. This form shows that you have agreed to audio record your responses in the interview.</w:t>
      </w:r>
    </w:p>
    <w:p>
      <w:pPr>
        <w:pStyle w:val="ListParagraph"/>
        <w:numPr>
          <w:ilvl w:val="0"/>
          <w:numId w:val="8"/>
        </w:numPr>
        <w:tabs>
          <w:tab w:pos="1078" w:val="left" w:leader="none"/>
        </w:tabs>
        <w:spacing w:line="279" w:lineRule="exact" w:before="0" w:after="0"/>
        <w:ind w:left="1078" w:right="0" w:hanging="720"/>
        <w:jc w:val="both"/>
        <w:rPr>
          <w:rFonts w:ascii="Arial"/>
          <w:b/>
          <w:sz w:val="24"/>
        </w:rPr>
      </w:pPr>
      <w:r>
        <w:rPr>
          <w:rFonts w:ascii="Arial"/>
          <w:b/>
          <w:sz w:val="24"/>
        </w:rPr>
        <w:t>Informants</w:t>
      </w:r>
      <w:r>
        <w:rPr>
          <w:rFonts w:ascii="Arial"/>
          <w:b/>
          <w:spacing w:val="-4"/>
          <w:sz w:val="24"/>
        </w:rPr>
        <w:t> </w:t>
      </w:r>
      <w:r>
        <w:rPr>
          <w:rFonts w:ascii="Arial"/>
          <w:b/>
          <w:sz w:val="24"/>
        </w:rPr>
        <w:t>Personal</w:t>
      </w:r>
      <w:r>
        <w:rPr>
          <w:rFonts w:ascii="Arial"/>
          <w:b/>
          <w:spacing w:val="-4"/>
          <w:sz w:val="24"/>
        </w:rPr>
        <w:t> </w:t>
      </w:r>
      <w:r>
        <w:rPr>
          <w:rFonts w:ascii="Arial"/>
          <w:b/>
          <w:spacing w:val="-2"/>
          <w:sz w:val="24"/>
        </w:rPr>
        <w:t>Information</w:t>
      </w:r>
    </w:p>
    <w:p>
      <w:pPr>
        <w:pStyle w:val="ListParagraph"/>
        <w:numPr>
          <w:ilvl w:val="0"/>
          <w:numId w:val="9"/>
        </w:numPr>
        <w:tabs>
          <w:tab w:pos="360" w:val="left" w:leader="none"/>
          <w:tab w:pos="1077" w:val="left" w:leader="none"/>
        </w:tabs>
        <w:spacing w:line="254" w:lineRule="auto" w:before="3" w:after="0"/>
        <w:ind w:left="360" w:right="787" w:hanging="3"/>
        <w:jc w:val="both"/>
        <w:rPr>
          <w:sz w:val="24"/>
        </w:rPr>
      </w:pPr>
      <w:r>
        <w:rPr>
          <w:rFonts w:ascii="Arial" w:hAnsi="Arial"/>
          <w:b/>
          <w:sz w:val="24"/>
        </w:rPr>
        <w:t>Sir/Ma’am, may we know your name: your age </w:t>
      </w:r>
      <w:r>
        <w:rPr>
          <w:position w:val="1"/>
          <w:sz w:val="24"/>
        </w:rPr>
        <w:t>(Probing must be </w:t>
      </w:r>
      <w:r>
        <w:rPr>
          <w:sz w:val="24"/>
        </w:rPr>
        <w:t>casual and friendly to start with the relationship-building phase with the </w:t>
      </w:r>
      <w:r>
        <w:rPr>
          <w:spacing w:val="-2"/>
          <w:sz w:val="24"/>
        </w:rPr>
        <w:t>information)</w:t>
      </w:r>
    </w:p>
    <w:p>
      <w:pPr>
        <w:pStyle w:val="ListParagraph"/>
        <w:numPr>
          <w:ilvl w:val="0"/>
          <w:numId w:val="9"/>
        </w:numPr>
        <w:tabs>
          <w:tab w:pos="360" w:val="left" w:leader="none"/>
          <w:tab w:pos="1077" w:val="left" w:leader="none"/>
        </w:tabs>
        <w:spacing w:line="254" w:lineRule="auto" w:before="3" w:after="0"/>
        <w:ind w:left="360" w:right="791" w:hanging="3"/>
        <w:jc w:val="both"/>
        <w:rPr>
          <w:sz w:val="24"/>
        </w:rPr>
      </w:pPr>
      <w:r>
        <w:rPr>
          <w:rFonts w:ascii="Arial"/>
          <w:b/>
          <w:sz w:val="24"/>
        </w:rPr>
        <w:t>Where were</w:t>
      </w:r>
      <w:r>
        <w:rPr>
          <w:rFonts w:ascii="Arial"/>
          <w:b/>
          <w:spacing w:val="-3"/>
          <w:sz w:val="24"/>
        </w:rPr>
        <w:t> </w:t>
      </w:r>
      <w:r>
        <w:rPr>
          <w:rFonts w:ascii="Arial"/>
          <w:b/>
          <w:sz w:val="24"/>
        </w:rPr>
        <w:t>you</w:t>
      </w:r>
      <w:r>
        <w:rPr>
          <w:rFonts w:ascii="Arial"/>
          <w:b/>
          <w:spacing w:val="-1"/>
          <w:sz w:val="24"/>
        </w:rPr>
        <w:t> </w:t>
      </w:r>
      <w:r>
        <w:rPr>
          <w:rFonts w:ascii="Arial"/>
          <w:b/>
          <w:sz w:val="24"/>
        </w:rPr>
        <w:t>born?</w:t>
      </w:r>
      <w:r>
        <w:rPr>
          <w:position w:val="1"/>
          <w:sz w:val="24"/>
        </w:rPr>
        <w:t>(</w:t>
      </w:r>
      <w:r>
        <w:rPr>
          <w:spacing w:val="-1"/>
          <w:position w:val="1"/>
          <w:sz w:val="24"/>
        </w:rPr>
        <w:t> </w:t>
      </w:r>
      <w:r>
        <w:rPr>
          <w:position w:val="1"/>
          <w:sz w:val="24"/>
        </w:rPr>
        <w:t>In case they</w:t>
      </w:r>
      <w:r>
        <w:rPr>
          <w:spacing w:val="-1"/>
          <w:position w:val="1"/>
          <w:sz w:val="24"/>
        </w:rPr>
        <w:t> </w:t>
      </w:r>
      <w:r>
        <w:rPr>
          <w:position w:val="1"/>
          <w:sz w:val="24"/>
        </w:rPr>
        <w:t>were born</w:t>
      </w:r>
      <w:r>
        <w:rPr>
          <w:spacing w:val="-1"/>
          <w:position w:val="1"/>
          <w:sz w:val="24"/>
        </w:rPr>
        <w:t> </w:t>
      </w:r>
      <w:r>
        <w:rPr>
          <w:position w:val="1"/>
          <w:sz w:val="24"/>
        </w:rPr>
        <w:t>somewhere</w:t>
      </w:r>
      <w:r>
        <w:rPr>
          <w:spacing w:val="-3"/>
          <w:position w:val="1"/>
          <w:sz w:val="24"/>
        </w:rPr>
        <w:t> </w:t>
      </w:r>
      <w:r>
        <w:rPr>
          <w:position w:val="1"/>
          <w:sz w:val="24"/>
        </w:rPr>
        <w:t>and they </w:t>
      </w:r>
      <w:r>
        <w:rPr>
          <w:sz w:val="24"/>
        </w:rPr>
        <w:t>just moved in to where they are living now. The interviewer may probe the reasons of their transfer. The interviewer may probe to get additional </w:t>
      </w:r>
      <w:r>
        <w:rPr>
          <w:spacing w:val="-2"/>
          <w:sz w:val="24"/>
        </w:rPr>
        <w:t>responses)</w:t>
      </w:r>
    </w:p>
    <w:p>
      <w:pPr>
        <w:pStyle w:val="ListParagraph"/>
        <w:numPr>
          <w:ilvl w:val="0"/>
          <w:numId w:val="9"/>
        </w:numPr>
        <w:tabs>
          <w:tab w:pos="360" w:val="left" w:leader="none"/>
          <w:tab w:pos="1079" w:val="left" w:leader="none"/>
        </w:tabs>
        <w:spacing w:line="249" w:lineRule="auto" w:before="5" w:after="0"/>
        <w:ind w:left="360" w:right="788" w:hanging="3"/>
        <w:jc w:val="both"/>
        <w:rPr>
          <w:sz w:val="24"/>
        </w:rPr>
      </w:pPr>
      <w:r>
        <w:rPr>
          <w:rFonts w:ascii="Arial"/>
          <w:b/>
          <w:spacing w:val="-2"/>
          <w:sz w:val="24"/>
        </w:rPr>
        <w:t>Are</w:t>
      </w:r>
      <w:r>
        <w:rPr>
          <w:rFonts w:ascii="Arial"/>
          <w:b/>
          <w:spacing w:val="-9"/>
          <w:sz w:val="24"/>
        </w:rPr>
        <w:t> </w:t>
      </w:r>
      <w:r>
        <w:rPr>
          <w:rFonts w:ascii="Arial"/>
          <w:b/>
          <w:spacing w:val="-2"/>
          <w:sz w:val="24"/>
        </w:rPr>
        <w:t>you</w:t>
      </w:r>
      <w:r>
        <w:rPr>
          <w:rFonts w:ascii="Arial"/>
          <w:b/>
          <w:spacing w:val="-10"/>
          <w:sz w:val="24"/>
        </w:rPr>
        <w:t> </w:t>
      </w:r>
      <w:r>
        <w:rPr>
          <w:rFonts w:ascii="Arial"/>
          <w:b/>
          <w:spacing w:val="-2"/>
          <w:sz w:val="24"/>
        </w:rPr>
        <w:t>married?</w:t>
      </w:r>
      <w:r>
        <w:rPr>
          <w:rFonts w:ascii="Arial"/>
          <w:b/>
          <w:spacing w:val="-9"/>
          <w:sz w:val="24"/>
        </w:rPr>
        <w:t> </w:t>
      </w:r>
      <w:r>
        <w:rPr>
          <w:rFonts w:ascii="Arial"/>
          <w:b/>
          <w:spacing w:val="-2"/>
          <w:sz w:val="24"/>
        </w:rPr>
        <w:t>How</w:t>
      </w:r>
      <w:r>
        <w:rPr>
          <w:rFonts w:ascii="Arial"/>
          <w:b/>
          <w:spacing w:val="-9"/>
          <w:sz w:val="24"/>
        </w:rPr>
        <w:t> </w:t>
      </w:r>
      <w:r>
        <w:rPr>
          <w:rFonts w:ascii="Arial"/>
          <w:b/>
          <w:spacing w:val="-2"/>
          <w:sz w:val="24"/>
        </w:rPr>
        <w:t>many</w:t>
      </w:r>
      <w:r>
        <w:rPr>
          <w:rFonts w:ascii="Arial"/>
          <w:b/>
          <w:spacing w:val="-12"/>
          <w:sz w:val="24"/>
        </w:rPr>
        <w:t> </w:t>
      </w:r>
      <w:r>
        <w:rPr>
          <w:rFonts w:ascii="Arial"/>
          <w:b/>
          <w:spacing w:val="-2"/>
          <w:sz w:val="24"/>
        </w:rPr>
        <w:t>children</w:t>
      </w:r>
      <w:r>
        <w:rPr>
          <w:rFonts w:ascii="Arial"/>
          <w:b/>
          <w:spacing w:val="-10"/>
          <w:sz w:val="24"/>
        </w:rPr>
        <w:t> </w:t>
      </w:r>
      <w:r>
        <w:rPr>
          <w:rFonts w:ascii="Arial"/>
          <w:b/>
          <w:spacing w:val="-2"/>
          <w:sz w:val="24"/>
        </w:rPr>
        <w:t>do</w:t>
      </w:r>
      <w:r>
        <w:rPr>
          <w:rFonts w:ascii="Arial"/>
          <w:b/>
          <w:spacing w:val="-13"/>
          <w:sz w:val="24"/>
        </w:rPr>
        <w:t> </w:t>
      </w:r>
      <w:r>
        <w:rPr>
          <w:rFonts w:ascii="Arial"/>
          <w:b/>
          <w:spacing w:val="-2"/>
          <w:sz w:val="24"/>
        </w:rPr>
        <w:t>you</w:t>
      </w:r>
      <w:r>
        <w:rPr>
          <w:rFonts w:ascii="Arial"/>
          <w:b/>
          <w:spacing w:val="-10"/>
          <w:sz w:val="24"/>
        </w:rPr>
        <w:t> </w:t>
      </w:r>
      <w:r>
        <w:rPr>
          <w:rFonts w:ascii="Arial"/>
          <w:b/>
          <w:spacing w:val="-2"/>
          <w:sz w:val="24"/>
        </w:rPr>
        <w:t>have?</w:t>
      </w:r>
      <w:r>
        <w:rPr>
          <w:rFonts w:ascii="Arial"/>
          <w:b/>
          <w:spacing w:val="-6"/>
          <w:sz w:val="24"/>
        </w:rPr>
        <w:t> </w:t>
      </w:r>
      <w:r>
        <w:rPr>
          <w:spacing w:val="-2"/>
          <w:position w:val="1"/>
          <w:sz w:val="24"/>
        </w:rPr>
        <w:t>(The</w:t>
      </w:r>
      <w:r>
        <w:rPr>
          <w:spacing w:val="-11"/>
          <w:position w:val="1"/>
          <w:sz w:val="24"/>
        </w:rPr>
        <w:t> </w:t>
      </w:r>
      <w:r>
        <w:rPr>
          <w:spacing w:val="-2"/>
          <w:position w:val="1"/>
          <w:sz w:val="24"/>
        </w:rPr>
        <w:t>interviewer </w:t>
      </w:r>
      <w:r>
        <w:rPr>
          <w:sz w:val="24"/>
        </w:rPr>
        <w:t>may probe more or get desired responses)</w:t>
      </w:r>
    </w:p>
    <w:p>
      <w:pPr>
        <w:pStyle w:val="ListParagraph"/>
        <w:numPr>
          <w:ilvl w:val="0"/>
          <w:numId w:val="9"/>
        </w:numPr>
        <w:tabs>
          <w:tab w:pos="360" w:val="left" w:leader="none"/>
          <w:tab w:pos="1145" w:val="left" w:leader="none"/>
        </w:tabs>
        <w:spacing w:line="252" w:lineRule="auto" w:before="9" w:after="0"/>
        <w:ind w:left="360" w:right="786" w:hanging="3"/>
        <w:jc w:val="both"/>
        <w:rPr>
          <w:sz w:val="24"/>
        </w:rPr>
      </w:pPr>
      <w:r>
        <w:rPr>
          <w:rFonts w:ascii="Arial"/>
          <w:b/>
          <w:sz w:val="24"/>
        </w:rPr>
        <w:t>May I know the school you are currently connected? (</w:t>
      </w:r>
      <w:r>
        <w:rPr>
          <w:position w:val="1"/>
          <w:sz w:val="24"/>
        </w:rPr>
        <w:t>The </w:t>
      </w:r>
      <w:r>
        <w:rPr>
          <w:sz w:val="24"/>
        </w:rPr>
        <w:t>interviewer may interviewer may probe more or get desired responses)</w:t>
      </w:r>
    </w:p>
    <w:p>
      <w:pPr>
        <w:pStyle w:val="ListParagraph"/>
        <w:numPr>
          <w:ilvl w:val="0"/>
          <w:numId w:val="9"/>
        </w:numPr>
        <w:tabs>
          <w:tab w:pos="360" w:val="left" w:leader="none"/>
          <w:tab w:pos="1077" w:val="left" w:leader="none"/>
        </w:tabs>
        <w:spacing w:line="249" w:lineRule="auto" w:before="4" w:after="0"/>
        <w:ind w:left="360" w:right="786" w:hanging="3"/>
        <w:jc w:val="both"/>
        <w:rPr>
          <w:sz w:val="24"/>
        </w:rPr>
      </w:pPr>
      <w:r>
        <w:rPr>
          <w:rFonts w:ascii="Arial"/>
          <w:b/>
          <w:sz w:val="24"/>
        </w:rPr>
        <w:t>How long have you been in the teaching profession? </w:t>
      </w:r>
      <w:r>
        <w:rPr>
          <w:position w:val="1"/>
          <w:sz w:val="24"/>
        </w:rPr>
        <w:t>(The </w:t>
      </w:r>
      <w:r>
        <w:rPr>
          <w:sz w:val="24"/>
        </w:rPr>
        <w:t>interviewer may interviewer may probe more or get desired responses)</w:t>
      </w:r>
    </w:p>
    <w:p>
      <w:pPr>
        <w:pStyle w:val="ListParagraph"/>
        <w:spacing w:after="0" w:line="249" w:lineRule="auto"/>
        <w:jc w:val="both"/>
        <w:rPr>
          <w:sz w:val="24"/>
        </w:rPr>
        <w:sectPr>
          <w:pgSz w:w="12240" w:h="15840"/>
          <w:pgMar w:header="0" w:footer="1397" w:top="1780" w:bottom="1580" w:left="1800" w:right="1080"/>
        </w:sectPr>
      </w:pPr>
    </w:p>
    <w:p>
      <w:pPr>
        <w:pStyle w:val="ListParagraph"/>
        <w:numPr>
          <w:ilvl w:val="0"/>
          <w:numId w:val="9"/>
        </w:numPr>
        <w:tabs>
          <w:tab w:pos="360" w:val="left" w:leader="none"/>
          <w:tab w:pos="1080" w:val="left" w:leader="none"/>
        </w:tabs>
        <w:spacing w:line="256" w:lineRule="auto" w:before="79" w:after="0"/>
        <w:ind w:left="360" w:right="789" w:hanging="3"/>
        <w:jc w:val="left"/>
        <w:rPr>
          <w:rFonts w:ascii="Arial"/>
          <w:b/>
          <w:sz w:val="24"/>
        </w:rPr>
      </w:pPr>
      <w:r>
        <w:rPr>
          <w:rFonts w:ascii="Arial"/>
          <w:b/>
          <w:sz w:val="24"/>
        </w:rPr>
        <w:t>What</w:t>
      </w:r>
      <w:r>
        <w:rPr>
          <w:rFonts w:ascii="Arial"/>
          <w:b/>
          <w:spacing w:val="80"/>
          <w:sz w:val="24"/>
        </w:rPr>
        <w:t> </w:t>
      </w:r>
      <w:r>
        <w:rPr>
          <w:rFonts w:ascii="Arial"/>
          <w:b/>
          <w:sz w:val="24"/>
        </w:rPr>
        <w:t>subjects</w:t>
      </w:r>
      <w:r>
        <w:rPr>
          <w:rFonts w:ascii="Arial"/>
          <w:b/>
          <w:spacing w:val="80"/>
          <w:sz w:val="24"/>
        </w:rPr>
        <w:t> </w:t>
      </w:r>
      <w:r>
        <w:rPr>
          <w:rFonts w:ascii="Arial"/>
          <w:b/>
          <w:sz w:val="24"/>
        </w:rPr>
        <w:t>do</w:t>
      </w:r>
      <w:r>
        <w:rPr>
          <w:rFonts w:ascii="Arial"/>
          <w:b/>
          <w:spacing w:val="80"/>
          <w:sz w:val="24"/>
        </w:rPr>
        <w:t> </w:t>
      </w:r>
      <w:r>
        <w:rPr>
          <w:rFonts w:ascii="Arial"/>
          <w:b/>
          <w:sz w:val="24"/>
        </w:rPr>
        <w:t>you</w:t>
      </w:r>
      <w:r>
        <w:rPr>
          <w:rFonts w:ascii="Arial"/>
          <w:b/>
          <w:spacing w:val="80"/>
          <w:sz w:val="24"/>
        </w:rPr>
        <w:t> </w:t>
      </w:r>
      <w:r>
        <w:rPr>
          <w:rFonts w:ascii="Arial"/>
          <w:b/>
          <w:sz w:val="24"/>
        </w:rPr>
        <w:t>usually</w:t>
      </w:r>
      <w:r>
        <w:rPr>
          <w:rFonts w:ascii="Arial"/>
          <w:b/>
          <w:spacing w:val="80"/>
          <w:sz w:val="24"/>
        </w:rPr>
        <w:t> </w:t>
      </w:r>
      <w:r>
        <w:rPr>
          <w:rFonts w:ascii="Arial"/>
          <w:b/>
          <w:sz w:val="24"/>
        </w:rPr>
        <w:t>teach?</w:t>
      </w:r>
      <w:r>
        <w:rPr>
          <w:rFonts w:ascii="Arial"/>
          <w:b/>
          <w:spacing w:val="80"/>
          <w:sz w:val="24"/>
        </w:rPr>
        <w:t> </w:t>
      </w:r>
      <w:r>
        <w:rPr>
          <w:rFonts w:ascii="Arial"/>
          <w:b/>
          <w:sz w:val="24"/>
        </w:rPr>
        <w:t>The</w:t>
      </w:r>
      <w:r>
        <w:rPr>
          <w:rFonts w:ascii="Arial"/>
          <w:b/>
          <w:spacing w:val="80"/>
          <w:sz w:val="24"/>
        </w:rPr>
        <w:t> </w:t>
      </w:r>
      <w:r>
        <w:rPr>
          <w:rFonts w:ascii="Arial"/>
          <w:b/>
          <w:sz w:val="24"/>
        </w:rPr>
        <w:t>interviewer</w:t>
      </w:r>
      <w:r>
        <w:rPr>
          <w:rFonts w:ascii="Arial"/>
          <w:b/>
          <w:spacing w:val="80"/>
          <w:sz w:val="24"/>
        </w:rPr>
        <w:t> </w:t>
      </w:r>
      <w:r>
        <w:rPr>
          <w:rFonts w:ascii="Arial"/>
          <w:b/>
          <w:sz w:val="24"/>
        </w:rPr>
        <w:t>may</w:t>
      </w:r>
      <w:r>
        <w:rPr>
          <w:rFonts w:ascii="Arial"/>
          <w:b/>
          <w:spacing w:val="40"/>
          <w:sz w:val="24"/>
        </w:rPr>
        <w:t> </w:t>
      </w:r>
      <w:r>
        <w:rPr>
          <w:rFonts w:ascii="Arial"/>
          <w:b/>
          <w:sz w:val="24"/>
        </w:rPr>
        <w:t>interviewer may probe more or get desired responses)</w:t>
      </w:r>
    </w:p>
    <w:p>
      <w:pPr>
        <w:pStyle w:val="BodyText"/>
        <w:spacing w:before="153" w:after="5"/>
        <w:ind w:left="358"/>
      </w:pPr>
      <w:r>
        <w:rPr/>
        <w:t>Part</w:t>
      </w:r>
      <w:r>
        <w:rPr>
          <w:spacing w:val="-2"/>
        </w:rPr>
        <w:t> </w:t>
      </w:r>
      <w:r>
        <w:rPr/>
        <w:t>II.</w:t>
      </w:r>
      <w:r>
        <w:rPr>
          <w:spacing w:val="-4"/>
        </w:rPr>
        <w:t> </w:t>
      </w:r>
      <w:r>
        <w:rPr/>
        <w:t>Data</w:t>
      </w:r>
      <w:r>
        <w:rPr>
          <w:spacing w:val="-3"/>
        </w:rPr>
        <w:t> </w:t>
      </w:r>
      <w:r>
        <w:rPr>
          <w:spacing w:val="-2"/>
        </w:rPr>
        <w:t>Collection</w:t>
      </w:r>
    </w:p>
    <w:tbl>
      <w:tblPr>
        <w:tblW w:w="0" w:type="auto"/>
        <w:jc w:val="left"/>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2316"/>
        <w:gridCol w:w="2789"/>
      </w:tblGrid>
      <w:tr>
        <w:trPr>
          <w:trHeight w:val="556" w:hRule="atLeast"/>
        </w:trPr>
        <w:tc>
          <w:tcPr>
            <w:tcW w:w="2602" w:type="dxa"/>
          </w:tcPr>
          <w:p>
            <w:pPr>
              <w:pStyle w:val="TableParagraph"/>
              <w:spacing w:line="274" w:lineRule="exact"/>
              <w:ind w:left="271"/>
              <w:rPr>
                <w:sz w:val="24"/>
              </w:rPr>
            </w:pPr>
            <w:r>
              <w:rPr>
                <w:sz w:val="24"/>
              </w:rPr>
              <w:t>Research</w:t>
            </w:r>
            <w:r>
              <w:rPr>
                <w:spacing w:val="-15"/>
                <w:sz w:val="24"/>
              </w:rPr>
              <w:t> </w:t>
            </w:r>
            <w:r>
              <w:rPr>
                <w:spacing w:val="-2"/>
                <w:sz w:val="24"/>
              </w:rPr>
              <w:t>Question</w:t>
            </w:r>
          </w:p>
        </w:tc>
        <w:tc>
          <w:tcPr>
            <w:tcW w:w="2316" w:type="dxa"/>
          </w:tcPr>
          <w:p>
            <w:pPr>
              <w:pStyle w:val="TableParagraph"/>
              <w:spacing w:line="278" w:lineRule="exact"/>
              <w:ind w:left="616" w:right="235" w:firstLine="57"/>
              <w:rPr>
                <w:sz w:val="24"/>
              </w:rPr>
            </w:pPr>
            <w:r>
              <w:rPr>
                <w:spacing w:val="-2"/>
                <w:sz w:val="24"/>
              </w:rPr>
              <w:t>Interview Questions</w:t>
            </w:r>
          </w:p>
        </w:tc>
        <w:tc>
          <w:tcPr>
            <w:tcW w:w="2789" w:type="dxa"/>
          </w:tcPr>
          <w:p>
            <w:pPr>
              <w:pStyle w:val="TableParagraph"/>
              <w:spacing w:line="274" w:lineRule="exact"/>
              <w:ind w:left="406"/>
              <w:rPr>
                <w:sz w:val="24"/>
              </w:rPr>
            </w:pPr>
            <w:r>
              <w:rPr>
                <w:sz w:val="24"/>
              </w:rPr>
              <w:t>Probing</w:t>
            </w:r>
            <w:r>
              <w:rPr>
                <w:spacing w:val="-5"/>
                <w:sz w:val="24"/>
              </w:rPr>
              <w:t> </w:t>
            </w:r>
            <w:r>
              <w:rPr>
                <w:spacing w:val="-2"/>
                <w:sz w:val="24"/>
              </w:rPr>
              <w:t>Questions</w:t>
            </w:r>
          </w:p>
        </w:tc>
      </w:tr>
      <w:tr>
        <w:trPr>
          <w:trHeight w:val="343" w:hRule="atLeast"/>
        </w:trPr>
        <w:tc>
          <w:tcPr>
            <w:tcW w:w="2602" w:type="dxa"/>
            <w:tcBorders>
              <w:bottom w:val="nil"/>
            </w:tcBorders>
          </w:tcPr>
          <w:p>
            <w:pPr>
              <w:pStyle w:val="TableParagraph"/>
              <w:spacing w:line="274" w:lineRule="exact"/>
              <w:ind w:left="105"/>
              <w:rPr>
                <w:sz w:val="24"/>
              </w:rPr>
            </w:pPr>
            <w:r>
              <w:rPr>
                <w:sz w:val="24"/>
              </w:rPr>
              <w:t>3.</w:t>
            </w:r>
            <w:r>
              <w:rPr>
                <w:spacing w:val="-1"/>
                <w:sz w:val="24"/>
              </w:rPr>
              <w:t> </w:t>
            </w:r>
            <w:r>
              <w:rPr>
                <w:sz w:val="24"/>
              </w:rPr>
              <w:t>What</w:t>
            </w:r>
            <w:r>
              <w:rPr>
                <w:spacing w:val="-3"/>
                <w:sz w:val="24"/>
              </w:rPr>
              <w:t> </w:t>
            </w:r>
            <w:r>
              <w:rPr>
                <w:sz w:val="24"/>
              </w:rPr>
              <w:t>are</w:t>
            </w:r>
            <w:r>
              <w:rPr>
                <w:spacing w:val="-1"/>
                <w:sz w:val="24"/>
              </w:rPr>
              <w:t> </w:t>
            </w:r>
            <w:r>
              <w:rPr>
                <w:spacing w:val="-5"/>
                <w:sz w:val="24"/>
              </w:rPr>
              <w:t>the</w:t>
            </w:r>
          </w:p>
        </w:tc>
        <w:tc>
          <w:tcPr>
            <w:tcW w:w="2316" w:type="dxa"/>
            <w:vMerge w:val="restart"/>
          </w:tcPr>
          <w:p>
            <w:pPr>
              <w:pStyle w:val="TableParagraph"/>
              <w:tabs>
                <w:tab w:pos="827" w:val="left" w:leader="none"/>
              </w:tabs>
              <w:spacing w:line="242" w:lineRule="auto"/>
              <w:ind w:left="108" w:right="141" w:hanging="3"/>
              <w:rPr>
                <w:sz w:val="24"/>
              </w:rPr>
            </w:pPr>
            <w:r>
              <w:rPr>
                <w:spacing w:val="-6"/>
                <w:sz w:val="24"/>
              </w:rPr>
              <w:t>1.</w:t>
            </w:r>
            <w:r>
              <w:rPr>
                <w:sz w:val="24"/>
              </w:rPr>
              <w:tab/>
              <w:t>Can you describe your </w:t>
            </w:r>
            <w:r>
              <w:rPr>
                <w:spacing w:val="-2"/>
                <w:sz w:val="24"/>
              </w:rPr>
              <w:t>teaching </w:t>
            </w:r>
            <w:r>
              <w:rPr>
                <w:sz w:val="24"/>
              </w:rPr>
              <w:t>experiences while using the innovative</w:t>
            </w:r>
            <w:r>
              <w:rPr>
                <w:spacing w:val="-17"/>
                <w:sz w:val="24"/>
              </w:rPr>
              <w:t> </w:t>
            </w:r>
            <w:r>
              <w:rPr>
                <w:sz w:val="24"/>
              </w:rPr>
              <w:t>teaching </w:t>
            </w:r>
            <w:r>
              <w:rPr>
                <w:spacing w:val="-2"/>
                <w:sz w:val="24"/>
              </w:rPr>
              <w:t>strategies?</w:t>
            </w:r>
          </w:p>
        </w:tc>
        <w:tc>
          <w:tcPr>
            <w:tcW w:w="2789" w:type="dxa"/>
            <w:vMerge w:val="restart"/>
          </w:tcPr>
          <w:p>
            <w:pPr>
              <w:pStyle w:val="TableParagraph"/>
              <w:numPr>
                <w:ilvl w:val="1"/>
                <w:numId w:val="10"/>
              </w:numPr>
              <w:tabs>
                <w:tab w:pos="108" w:val="left" w:leader="none"/>
                <w:tab w:pos="826" w:val="left" w:leader="none"/>
              </w:tabs>
              <w:spacing w:line="242" w:lineRule="auto" w:before="0" w:after="0"/>
              <w:ind w:left="108" w:right="95" w:hanging="3"/>
              <w:jc w:val="both"/>
              <w:rPr>
                <w:sz w:val="24"/>
              </w:rPr>
            </w:pPr>
            <w:r>
              <w:rPr>
                <w:sz w:val="24"/>
              </w:rPr>
              <w:t>May you share your experiences in teaching using the different innovative </w:t>
            </w:r>
            <w:r>
              <w:rPr>
                <w:spacing w:val="-2"/>
                <w:sz w:val="24"/>
              </w:rPr>
              <w:t>strategies?</w:t>
            </w:r>
          </w:p>
          <w:p>
            <w:pPr>
              <w:pStyle w:val="TableParagraph"/>
              <w:numPr>
                <w:ilvl w:val="1"/>
                <w:numId w:val="10"/>
              </w:numPr>
              <w:tabs>
                <w:tab w:pos="108" w:val="left" w:leader="none"/>
                <w:tab w:pos="826" w:val="left" w:leader="none"/>
              </w:tabs>
              <w:spacing w:line="242" w:lineRule="auto" w:before="0" w:after="0"/>
              <w:ind w:left="108" w:right="95" w:hanging="3"/>
              <w:jc w:val="both"/>
              <w:rPr>
                <w:sz w:val="24"/>
              </w:rPr>
            </w:pPr>
            <w:r>
              <w:rPr>
                <w:sz w:val="24"/>
              </w:rPr>
              <w:t>What were you thinking while using those strategies?</w:t>
            </w:r>
          </w:p>
          <w:p>
            <w:pPr>
              <w:pStyle w:val="TableParagraph"/>
              <w:numPr>
                <w:ilvl w:val="1"/>
                <w:numId w:val="10"/>
              </w:numPr>
              <w:tabs>
                <w:tab w:pos="108" w:val="left" w:leader="none"/>
                <w:tab w:pos="826" w:val="left" w:leader="none"/>
                <w:tab w:pos="2095" w:val="left" w:leader="none"/>
                <w:tab w:pos="2293" w:val="left" w:leader="none"/>
              </w:tabs>
              <w:spacing w:line="242" w:lineRule="auto" w:before="0" w:after="0"/>
              <w:ind w:left="108" w:right="95" w:hanging="3"/>
              <w:jc w:val="both"/>
              <w:rPr>
                <w:sz w:val="24"/>
              </w:rPr>
            </w:pPr>
            <w:r>
              <w:rPr>
                <w:spacing w:val="-4"/>
                <w:sz w:val="24"/>
              </w:rPr>
              <w:t>Were</w:t>
            </w:r>
            <w:r>
              <w:rPr>
                <w:sz w:val="24"/>
              </w:rPr>
              <w:tab/>
              <w:tab/>
            </w:r>
            <w:r>
              <w:rPr>
                <w:spacing w:val="-4"/>
                <w:sz w:val="24"/>
              </w:rPr>
              <w:t>you </w:t>
            </w:r>
            <w:r>
              <w:rPr>
                <w:sz w:val="24"/>
              </w:rPr>
              <w:t>satisfied</w:t>
            </w:r>
            <w:r>
              <w:rPr>
                <w:spacing w:val="-19"/>
                <w:sz w:val="24"/>
              </w:rPr>
              <w:t> </w:t>
            </w:r>
            <w:r>
              <w:rPr>
                <w:sz w:val="24"/>
              </w:rPr>
              <w:t>about</w:t>
            </w:r>
            <w:r>
              <w:rPr>
                <w:spacing w:val="-17"/>
                <w:sz w:val="24"/>
              </w:rPr>
              <w:t> </w:t>
            </w:r>
            <w:r>
              <w:rPr>
                <w:sz w:val="24"/>
              </w:rPr>
              <w:t>the</w:t>
            </w:r>
            <w:r>
              <w:rPr>
                <w:spacing w:val="-16"/>
                <w:sz w:val="24"/>
              </w:rPr>
              <w:t> </w:t>
            </w:r>
            <w:r>
              <w:rPr>
                <w:sz w:val="24"/>
              </w:rPr>
              <w:t>result of your teaching while </w:t>
            </w:r>
            <w:r>
              <w:rPr>
                <w:spacing w:val="-2"/>
                <w:sz w:val="24"/>
              </w:rPr>
              <w:t>using</w:t>
            </w:r>
            <w:r>
              <w:rPr>
                <w:sz w:val="24"/>
              </w:rPr>
              <w:tab/>
              <w:tab/>
            </w:r>
            <w:r>
              <w:rPr>
                <w:spacing w:val="-2"/>
                <w:sz w:val="24"/>
              </w:rPr>
              <w:t>those</w:t>
            </w:r>
          </w:p>
          <w:p>
            <w:pPr>
              <w:pStyle w:val="TableParagraph"/>
              <w:spacing w:line="256" w:lineRule="exact"/>
              <w:ind w:left="108"/>
              <w:rPr>
                <w:sz w:val="24"/>
              </w:rPr>
            </w:pPr>
            <w:r>
              <w:rPr>
                <w:spacing w:val="-2"/>
                <w:sz w:val="24"/>
              </w:rPr>
              <w:t>approaches?</w:t>
            </w:r>
          </w:p>
        </w:tc>
      </w:tr>
      <w:tr>
        <w:trPr>
          <w:trHeight w:val="406" w:hRule="atLeast"/>
        </w:trPr>
        <w:tc>
          <w:tcPr>
            <w:tcW w:w="2602" w:type="dxa"/>
            <w:tcBorders>
              <w:top w:val="nil"/>
              <w:bottom w:val="nil"/>
            </w:tcBorders>
          </w:tcPr>
          <w:p>
            <w:pPr>
              <w:pStyle w:val="TableParagraph"/>
              <w:spacing w:before="62"/>
              <w:ind w:left="107"/>
              <w:rPr>
                <w:sz w:val="24"/>
              </w:rPr>
            </w:pPr>
            <w:r>
              <w:rPr>
                <w:sz w:val="24"/>
              </w:rPr>
              <w:t>teaching</w:t>
            </w:r>
            <w:r>
              <w:rPr>
                <w:spacing w:val="-4"/>
                <w:sz w:val="24"/>
              </w:rPr>
              <w:t> </w:t>
            </w:r>
            <w:r>
              <w:rPr>
                <w:spacing w:val="-2"/>
                <w:sz w:val="24"/>
              </w:rPr>
              <w:t>experiences</w:t>
            </w:r>
          </w:p>
        </w:tc>
        <w:tc>
          <w:tcPr>
            <w:tcW w:w="2316" w:type="dxa"/>
            <w:vMerge/>
            <w:tcBorders>
              <w:top w:val="nil"/>
            </w:tcBorders>
          </w:tcPr>
          <w:p>
            <w:pPr>
              <w:rPr>
                <w:sz w:val="2"/>
                <w:szCs w:val="2"/>
              </w:rPr>
            </w:pPr>
          </w:p>
        </w:tc>
        <w:tc>
          <w:tcPr>
            <w:tcW w:w="2789" w:type="dxa"/>
            <w:vMerge/>
            <w:tcBorders>
              <w:top w:val="nil"/>
            </w:tcBorders>
          </w:tcPr>
          <w:p>
            <w:pPr>
              <w:rPr>
                <w:sz w:val="2"/>
                <w:szCs w:val="2"/>
              </w:rPr>
            </w:pPr>
          </w:p>
        </w:tc>
      </w:tr>
      <w:tr>
        <w:trPr>
          <w:trHeight w:val="405" w:hRule="atLeast"/>
        </w:trPr>
        <w:tc>
          <w:tcPr>
            <w:tcW w:w="2602" w:type="dxa"/>
            <w:tcBorders>
              <w:top w:val="nil"/>
              <w:bottom w:val="nil"/>
            </w:tcBorders>
          </w:tcPr>
          <w:p>
            <w:pPr>
              <w:pStyle w:val="TableParagraph"/>
              <w:spacing w:before="61"/>
              <w:ind w:left="107"/>
              <w:rPr>
                <w:sz w:val="24"/>
              </w:rPr>
            </w:pPr>
            <w:r>
              <w:rPr>
                <w:sz w:val="24"/>
              </w:rPr>
              <w:t>of</w:t>
            </w:r>
            <w:r>
              <w:rPr>
                <w:spacing w:val="-3"/>
                <w:sz w:val="24"/>
              </w:rPr>
              <w:t> </w:t>
            </w:r>
            <w:r>
              <w:rPr>
                <w:sz w:val="24"/>
              </w:rPr>
              <w:t>teachers</w:t>
            </w:r>
            <w:r>
              <w:rPr>
                <w:spacing w:val="-2"/>
                <w:sz w:val="24"/>
              </w:rPr>
              <w:t> using</w:t>
            </w:r>
          </w:p>
        </w:tc>
        <w:tc>
          <w:tcPr>
            <w:tcW w:w="2316" w:type="dxa"/>
            <w:vMerge/>
            <w:tcBorders>
              <w:top w:val="nil"/>
            </w:tcBorders>
          </w:tcPr>
          <w:p>
            <w:pPr>
              <w:rPr>
                <w:sz w:val="2"/>
                <w:szCs w:val="2"/>
              </w:rPr>
            </w:pPr>
          </w:p>
        </w:tc>
        <w:tc>
          <w:tcPr>
            <w:tcW w:w="2789" w:type="dxa"/>
            <w:vMerge/>
            <w:tcBorders>
              <w:top w:val="nil"/>
            </w:tcBorders>
          </w:tcPr>
          <w:p>
            <w:pPr>
              <w:rPr>
                <w:sz w:val="2"/>
                <w:szCs w:val="2"/>
              </w:rPr>
            </w:pPr>
          </w:p>
        </w:tc>
      </w:tr>
      <w:tr>
        <w:trPr>
          <w:trHeight w:val="406" w:hRule="atLeast"/>
        </w:trPr>
        <w:tc>
          <w:tcPr>
            <w:tcW w:w="2602" w:type="dxa"/>
            <w:tcBorders>
              <w:top w:val="nil"/>
              <w:bottom w:val="nil"/>
            </w:tcBorders>
          </w:tcPr>
          <w:p>
            <w:pPr>
              <w:pStyle w:val="TableParagraph"/>
              <w:spacing w:before="60"/>
              <w:ind w:left="107"/>
              <w:rPr>
                <w:sz w:val="24"/>
              </w:rPr>
            </w:pPr>
            <w:r>
              <w:rPr>
                <w:sz w:val="24"/>
              </w:rPr>
              <w:t>innovative</w:t>
            </w:r>
            <w:r>
              <w:rPr>
                <w:spacing w:val="-7"/>
                <w:sz w:val="24"/>
              </w:rPr>
              <w:t> </w:t>
            </w:r>
            <w:r>
              <w:rPr>
                <w:spacing w:val="-2"/>
                <w:sz w:val="24"/>
              </w:rPr>
              <w:t>teaching</w:t>
            </w:r>
          </w:p>
        </w:tc>
        <w:tc>
          <w:tcPr>
            <w:tcW w:w="2316" w:type="dxa"/>
            <w:vMerge/>
            <w:tcBorders>
              <w:top w:val="nil"/>
            </w:tcBorders>
          </w:tcPr>
          <w:p>
            <w:pPr>
              <w:rPr>
                <w:sz w:val="2"/>
                <w:szCs w:val="2"/>
              </w:rPr>
            </w:pPr>
          </w:p>
        </w:tc>
        <w:tc>
          <w:tcPr>
            <w:tcW w:w="2789" w:type="dxa"/>
            <w:vMerge/>
            <w:tcBorders>
              <w:top w:val="nil"/>
            </w:tcBorders>
          </w:tcPr>
          <w:p>
            <w:pPr>
              <w:rPr>
                <w:sz w:val="2"/>
                <w:szCs w:val="2"/>
              </w:rPr>
            </w:pPr>
          </w:p>
        </w:tc>
      </w:tr>
      <w:tr>
        <w:trPr>
          <w:trHeight w:val="2012" w:hRule="atLeast"/>
        </w:trPr>
        <w:tc>
          <w:tcPr>
            <w:tcW w:w="2602" w:type="dxa"/>
            <w:tcBorders>
              <w:top w:val="nil"/>
              <w:bottom w:val="nil"/>
            </w:tcBorders>
          </w:tcPr>
          <w:p>
            <w:pPr>
              <w:pStyle w:val="TableParagraph"/>
              <w:spacing w:before="62"/>
              <w:ind w:left="107"/>
              <w:rPr>
                <w:sz w:val="24"/>
              </w:rPr>
            </w:pPr>
            <w:r>
              <w:rPr>
                <w:spacing w:val="-2"/>
                <w:sz w:val="24"/>
              </w:rPr>
              <w:t>strategies?</w:t>
            </w:r>
          </w:p>
        </w:tc>
        <w:tc>
          <w:tcPr>
            <w:tcW w:w="2316" w:type="dxa"/>
            <w:vMerge/>
            <w:tcBorders>
              <w:top w:val="nil"/>
            </w:tcBorders>
          </w:tcPr>
          <w:p>
            <w:pPr>
              <w:rPr>
                <w:sz w:val="2"/>
                <w:szCs w:val="2"/>
              </w:rPr>
            </w:pPr>
          </w:p>
        </w:tc>
        <w:tc>
          <w:tcPr>
            <w:tcW w:w="2789" w:type="dxa"/>
            <w:vMerge/>
            <w:tcBorders>
              <w:top w:val="nil"/>
            </w:tcBorders>
          </w:tcPr>
          <w:p>
            <w:pPr>
              <w:rPr>
                <w:sz w:val="2"/>
                <w:szCs w:val="2"/>
              </w:rPr>
            </w:pPr>
          </w:p>
        </w:tc>
      </w:tr>
      <w:tr>
        <w:trPr>
          <w:trHeight w:val="1667" w:hRule="atLeast"/>
        </w:trPr>
        <w:tc>
          <w:tcPr>
            <w:tcW w:w="2602" w:type="dxa"/>
            <w:tcBorders>
              <w:top w:val="nil"/>
              <w:bottom w:val="nil"/>
            </w:tcBorders>
          </w:tcPr>
          <w:p>
            <w:pPr>
              <w:pStyle w:val="TableParagraph"/>
              <w:rPr>
                <w:rFonts w:ascii="Times New Roman"/>
                <w:sz w:val="24"/>
              </w:rPr>
            </w:pPr>
          </w:p>
        </w:tc>
        <w:tc>
          <w:tcPr>
            <w:tcW w:w="2316" w:type="dxa"/>
          </w:tcPr>
          <w:p>
            <w:pPr>
              <w:pStyle w:val="TableParagraph"/>
              <w:tabs>
                <w:tab w:pos="827" w:val="left" w:leader="none"/>
              </w:tabs>
              <w:spacing w:line="242" w:lineRule="auto"/>
              <w:ind w:left="108" w:right="235" w:hanging="3"/>
              <w:rPr>
                <w:sz w:val="24"/>
              </w:rPr>
            </w:pPr>
            <w:r>
              <w:rPr>
                <w:spacing w:val="-6"/>
                <w:sz w:val="24"/>
              </w:rPr>
              <w:t>2.</w:t>
            </w:r>
            <w:r>
              <w:rPr>
                <w:sz w:val="24"/>
              </w:rPr>
              <w:tab/>
              <w:t>Does your pedagogy in teaching</w:t>
            </w:r>
            <w:r>
              <w:rPr>
                <w:spacing w:val="-17"/>
                <w:sz w:val="24"/>
              </w:rPr>
              <w:t> </w:t>
            </w:r>
            <w:r>
              <w:rPr>
                <w:sz w:val="24"/>
              </w:rPr>
              <w:t>improve?</w:t>
            </w:r>
          </w:p>
        </w:tc>
        <w:tc>
          <w:tcPr>
            <w:tcW w:w="2789" w:type="dxa"/>
          </w:tcPr>
          <w:p>
            <w:pPr>
              <w:pStyle w:val="TableParagraph"/>
              <w:numPr>
                <w:ilvl w:val="1"/>
                <w:numId w:val="11"/>
              </w:numPr>
              <w:tabs>
                <w:tab w:pos="108" w:val="left" w:leader="none"/>
                <w:tab w:pos="826" w:val="left" w:leader="none"/>
              </w:tabs>
              <w:spacing w:line="242" w:lineRule="auto" w:before="0" w:after="0"/>
              <w:ind w:left="108" w:right="96" w:hanging="3"/>
              <w:jc w:val="both"/>
              <w:rPr>
                <w:sz w:val="24"/>
              </w:rPr>
            </w:pPr>
            <w:r>
              <w:rPr>
                <w:sz w:val="24"/>
              </w:rPr>
              <w:t>In what ways do innovative teaching strategies help you?</w:t>
            </w:r>
          </w:p>
          <w:p>
            <w:pPr>
              <w:pStyle w:val="TableParagraph"/>
              <w:numPr>
                <w:ilvl w:val="1"/>
                <w:numId w:val="11"/>
              </w:numPr>
              <w:tabs>
                <w:tab w:pos="108" w:val="left" w:leader="none"/>
                <w:tab w:pos="826" w:val="left" w:leader="none"/>
              </w:tabs>
              <w:spacing w:line="275" w:lineRule="exact" w:before="0" w:after="0"/>
              <w:ind w:left="826" w:right="0" w:hanging="721"/>
              <w:jc w:val="both"/>
              <w:rPr>
                <w:sz w:val="24"/>
              </w:rPr>
            </w:pPr>
            <w:r>
              <w:rPr>
                <w:sz w:val="24"/>
              </w:rPr>
              <w:t>Did</w:t>
            </w:r>
            <w:r>
              <w:rPr>
                <w:spacing w:val="74"/>
                <w:sz w:val="24"/>
              </w:rPr>
              <w:t>  </w:t>
            </w:r>
            <w:r>
              <w:rPr>
                <w:sz w:val="24"/>
              </w:rPr>
              <w:t>you</w:t>
            </w:r>
            <w:r>
              <w:rPr>
                <w:spacing w:val="75"/>
                <w:sz w:val="24"/>
              </w:rPr>
              <w:t>  </w:t>
            </w:r>
            <w:r>
              <w:rPr>
                <w:spacing w:val="-2"/>
                <w:sz w:val="24"/>
              </w:rPr>
              <w:t>learn</w:t>
            </w:r>
          </w:p>
          <w:p>
            <w:pPr>
              <w:pStyle w:val="TableParagraph"/>
              <w:tabs>
                <w:tab w:pos="2135" w:val="left" w:leader="none"/>
              </w:tabs>
              <w:spacing w:line="270" w:lineRule="atLeast"/>
              <w:ind w:left="108" w:right="98"/>
              <w:jc w:val="both"/>
              <w:rPr>
                <w:sz w:val="24"/>
              </w:rPr>
            </w:pPr>
            <w:r>
              <w:rPr>
                <w:spacing w:val="-2"/>
                <w:sz w:val="24"/>
              </w:rPr>
              <w:t>something</w:t>
            </w:r>
            <w:r>
              <w:rPr>
                <w:sz w:val="24"/>
              </w:rPr>
              <w:tab/>
            </w:r>
            <w:r>
              <w:rPr>
                <w:spacing w:val="-4"/>
                <w:sz w:val="24"/>
              </w:rPr>
              <w:t>while </w:t>
            </w:r>
            <w:r>
              <w:rPr>
                <w:sz w:val="24"/>
              </w:rPr>
              <w:t>applying</w:t>
            </w:r>
            <w:r>
              <w:rPr>
                <w:spacing w:val="-3"/>
                <w:sz w:val="24"/>
              </w:rPr>
              <w:t> </w:t>
            </w:r>
            <w:r>
              <w:rPr>
                <w:sz w:val="24"/>
              </w:rPr>
              <w:t>the</w:t>
            </w:r>
            <w:r>
              <w:rPr>
                <w:spacing w:val="-1"/>
                <w:sz w:val="24"/>
              </w:rPr>
              <w:t> </w:t>
            </w:r>
            <w:r>
              <w:rPr>
                <w:sz w:val="24"/>
              </w:rPr>
              <w:t>strategies?</w:t>
            </w:r>
          </w:p>
        </w:tc>
      </w:tr>
      <w:tr>
        <w:trPr>
          <w:trHeight w:val="1114" w:hRule="atLeast"/>
        </w:trPr>
        <w:tc>
          <w:tcPr>
            <w:tcW w:w="2602" w:type="dxa"/>
            <w:tcBorders>
              <w:top w:val="nil"/>
              <w:bottom w:val="nil"/>
            </w:tcBorders>
          </w:tcPr>
          <w:p>
            <w:pPr>
              <w:pStyle w:val="TableParagraph"/>
              <w:rPr>
                <w:rFonts w:ascii="Times New Roman"/>
                <w:sz w:val="24"/>
              </w:rPr>
            </w:pPr>
          </w:p>
        </w:tc>
        <w:tc>
          <w:tcPr>
            <w:tcW w:w="2316" w:type="dxa"/>
            <w:tcBorders>
              <w:bottom w:val="nil"/>
            </w:tcBorders>
          </w:tcPr>
          <w:p>
            <w:pPr>
              <w:pStyle w:val="TableParagraph"/>
              <w:tabs>
                <w:tab w:pos="827" w:val="left" w:leader="none"/>
              </w:tabs>
              <w:spacing w:line="278" w:lineRule="exact"/>
              <w:ind w:left="108" w:right="328" w:hanging="3"/>
              <w:rPr>
                <w:sz w:val="24"/>
              </w:rPr>
            </w:pPr>
            <w:r>
              <w:rPr>
                <w:spacing w:val="-6"/>
                <w:sz w:val="24"/>
              </w:rPr>
              <w:t>3.</w:t>
            </w:r>
            <w:r>
              <w:rPr>
                <w:sz w:val="24"/>
              </w:rPr>
              <w:tab/>
              <w:t>Do your learners learn better</w:t>
            </w:r>
            <w:r>
              <w:rPr>
                <w:spacing w:val="-17"/>
                <w:sz w:val="24"/>
              </w:rPr>
              <w:t> </w:t>
            </w:r>
            <w:r>
              <w:rPr>
                <w:sz w:val="24"/>
              </w:rPr>
              <w:t>while</w:t>
            </w:r>
            <w:r>
              <w:rPr>
                <w:spacing w:val="-17"/>
                <w:sz w:val="24"/>
              </w:rPr>
              <w:t> </w:t>
            </w:r>
            <w:r>
              <w:rPr>
                <w:sz w:val="24"/>
              </w:rPr>
              <w:t>using the strategies?</w:t>
            </w:r>
          </w:p>
        </w:tc>
        <w:tc>
          <w:tcPr>
            <w:tcW w:w="2789" w:type="dxa"/>
            <w:tcBorders>
              <w:bottom w:val="nil"/>
            </w:tcBorders>
          </w:tcPr>
          <w:p>
            <w:pPr>
              <w:pStyle w:val="TableParagraph"/>
              <w:spacing w:line="242" w:lineRule="auto"/>
              <w:ind w:left="108" w:right="95" w:hanging="3"/>
              <w:jc w:val="both"/>
              <w:rPr>
                <w:sz w:val="24"/>
              </w:rPr>
            </w:pPr>
            <w:r>
              <w:rPr>
                <w:sz w:val="24"/>
              </w:rPr>
              <w:t>3.1 What are </w:t>
            </w:r>
            <w:r>
              <w:rPr>
                <w:sz w:val="24"/>
              </w:rPr>
              <w:t>th</w:t>
            </w:r>
            <w:r>
              <w:rPr>
                <w:sz w:val="24"/>
              </w:rPr>
              <w:t>e strategies</w:t>
            </w:r>
            <w:r>
              <w:rPr>
                <w:spacing w:val="-19"/>
                <w:sz w:val="24"/>
              </w:rPr>
              <w:t> </w:t>
            </w:r>
            <w:r>
              <w:rPr>
                <w:sz w:val="24"/>
              </w:rPr>
              <w:t>you</w:t>
            </w:r>
            <w:r>
              <w:rPr>
                <w:spacing w:val="-17"/>
                <w:sz w:val="24"/>
              </w:rPr>
              <w:t> </w:t>
            </w:r>
            <w:r>
              <w:rPr>
                <w:sz w:val="24"/>
              </w:rPr>
              <w:t>applied</w:t>
            </w:r>
            <w:r>
              <w:rPr>
                <w:spacing w:val="-16"/>
                <w:sz w:val="24"/>
              </w:rPr>
              <w:t> </w:t>
            </w:r>
            <w:r>
              <w:rPr>
                <w:sz w:val="24"/>
              </w:rPr>
              <w:t>in your discussion?</w:t>
            </w:r>
          </w:p>
        </w:tc>
      </w:tr>
      <w:tr>
        <w:trPr>
          <w:trHeight w:val="1667" w:hRule="atLeast"/>
        </w:trPr>
        <w:tc>
          <w:tcPr>
            <w:tcW w:w="2602" w:type="dxa"/>
            <w:tcBorders>
              <w:top w:val="nil"/>
              <w:bottom w:val="nil"/>
            </w:tcBorders>
          </w:tcPr>
          <w:p>
            <w:pPr>
              <w:pStyle w:val="TableParagraph"/>
              <w:rPr>
                <w:rFonts w:ascii="Times New Roman"/>
                <w:sz w:val="24"/>
              </w:rPr>
            </w:pPr>
          </w:p>
        </w:tc>
        <w:tc>
          <w:tcPr>
            <w:tcW w:w="2316" w:type="dxa"/>
            <w:tcBorders>
              <w:top w:val="nil"/>
            </w:tcBorders>
          </w:tcPr>
          <w:p>
            <w:pPr>
              <w:pStyle w:val="TableParagraph"/>
              <w:rPr>
                <w:rFonts w:ascii="Times New Roman"/>
                <w:sz w:val="24"/>
              </w:rPr>
            </w:pPr>
          </w:p>
        </w:tc>
        <w:tc>
          <w:tcPr>
            <w:tcW w:w="2789" w:type="dxa"/>
            <w:tcBorders>
              <w:top w:val="nil"/>
            </w:tcBorders>
          </w:tcPr>
          <w:p>
            <w:pPr>
              <w:pStyle w:val="TableParagraph"/>
              <w:numPr>
                <w:ilvl w:val="1"/>
                <w:numId w:val="12"/>
              </w:numPr>
              <w:tabs>
                <w:tab w:pos="108" w:val="left" w:leader="none"/>
                <w:tab w:pos="826" w:val="left" w:leader="none"/>
              </w:tabs>
              <w:spacing w:line="242" w:lineRule="auto" w:before="0" w:after="0"/>
              <w:ind w:left="108" w:right="94" w:hanging="3"/>
              <w:jc w:val="both"/>
              <w:rPr>
                <w:sz w:val="24"/>
              </w:rPr>
            </w:pPr>
            <w:r>
              <w:rPr>
                <w:sz w:val="24"/>
              </w:rPr>
              <w:t>Do the academic performance of your learners improve?</w:t>
            </w:r>
          </w:p>
          <w:p>
            <w:pPr>
              <w:pStyle w:val="TableParagraph"/>
              <w:numPr>
                <w:ilvl w:val="1"/>
                <w:numId w:val="12"/>
              </w:numPr>
              <w:tabs>
                <w:tab w:pos="108" w:val="left" w:leader="none"/>
                <w:tab w:pos="826" w:val="left" w:leader="none"/>
              </w:tabs>
              <w:spacing w:line="242" w:lineRule="auto" w:before="0" w:after="0"/>
              <w:ind w:left="108" w:right="95" w:hanging="3"/>
              <w:jc w:val="both"/>
              <w:rPr>
                <w:sz w:val="24"/>
              </w:rPr>
            </w:pPr>
            <w:r>
              <w:rPr>
                <w:sz w:val="24"/>
              </w:rPr>
              <w:t>Will you </w:t>
            </w:r>
            <w:r>
              <w:rPr>
                <w:sz w:val="24"/>
              </w:rPr>
              <w:t>keep using</w:t>
            </w:r>
            <w:r>
              <w:rPr>
                <w:spacing w:val="-19"/>
                <w:sz w:val="24"/>
              </w:rPr>
              <w:t> </w:t>
            </w:r>
            <w:r>
              <w:rPr>
                <w:sz w:val="24"/>
              </w:rPr>
              <w:t>these</w:t>
            </w:r>
            <w:r>
              <w:rPr>
                <w:spacing w:val="-17"/>
                <w:sz w:val="24"/>
              </w:rPr>
              <w:t> </w:t>
            </w:r>
            <w:r>
              <w:rPr>
                <w:sz w:val="24"/>
              </w:rPr>
              <w:t>strategies</w:t>
            </w:r>
            <w:r>
              <w:rPr>
                <w:spacing w:val="-16"/>
                <w:sz w:val="24"/>
              </w:rPr>
              <w:t> </w:t>
            </w:r>
            <w:r>
              <w:rPr>
                <w:sz w:val="24"/>
              </w:rPr>
              <w:t>in</w:t>
            </w:r>
          </w:p>
          <w:p>
            <w:pPr>
              <w:pStyle w:val="TableParagraph"/>
              <w:spacing w:line="259" w:lineRule="exact"/>
              <w:ind w:left="108"/>
              <w:jc w:val="both"/>
              <w:rPr>
                <w:sz w:val="24"/>
              </w:rPr>
            </w:pPr>
            <w:r>
              <w:rPr>
                <w:sz w:val="24"/>
              </w:rPr>
              <w:t>your</w:t>
            </w:r>
            <w:r>
              <w:rPr>
                <w:spacing w:val="-1"/>
                <w:sz w:val="24"/>
              </w:rPr>
              <w:t> </w:t>
            </w:r>
            <w:r>
              <w:rPr>
                <w:spacing w:val="-2"/>
                <w:sz w:val="24"/>
              </w:rPr>
              <w:t>discussion?</w:t>
            </w:r>
          </w:p>
        </w:tc>
      </w:tr>
      <w:tr>
        <w:trPr>
          <w:trHeight w:val="1252" w:hRule="atLeast"/>
        </w:trPr>
        <w:tc>
          <w:tcPr>
            <w:tcW w:w="2602" w:type="dxa"/>
            <w:tcBorders>
              <w:top w:val="nil"/>
              <w:bottom w:val="nil"/>
            </w:tcBorders>
          </w:tcPr>
          <w:p>
            <w:pPr>
              <w:pStyle w:val="TableParagraph"/>
              <w:rPr>
                <w:rFonts w:ascii="Times New Roman"/>
                <w:sz w:val="24"/>
              </w:rPr>
            </w:pPr>
          </w:p>
        </w:tc>
        <w:tc>
          <w:tcPr>
            <w:tcW w:w="2316" w:type="dxa"/>
            <w:tcBorders>
              <w:bottom w:val="nil"/>
            </w:tcBorders>
          </w:tcPr>
          <w:p>
            <w:pPr>
              <w:pStyle w:val="TableParagraph"/>
              <w:spacing w:line="242" w:lineRule="auto"/>
              <w:ind w:left="108" w:right="96" w:hanging="3"/>
              <w:jc w:val="both"/>
              <w:rPr>
                <w:sz w:val="24"/>
              </w:rPr>
            </w:pPr>
            <w:r>
              <w:rPr>
                <w:sz w:val="24"/>
              </w:rPr>
              <w:t>4.</w:t>
            </w:r>
            <w:r>
              <w:rPr>
                <w:spacing w:val="-1"/>
                <w:sz w:val="24"/>
              </w:rPr>
              <w:t> </w:t>
            </w:r>
            <w:r>
              <w:rPr>
                <w:sz w:val="24"/>
              </w:rPr>
              <w:t>Were</w:t>
            </w:r>
            <w:r>
              <w:rPr>
                <w:spacing w:val="-1"/>
                <w:sz w:val="24"/>
              </w:rPr>
              <w:t> </w:t>
            </w:r>
            <w:r>
              <w:rPr>
                <w:sz w:val="24"/>
              </w:rPr>
              <w:t>you</w:t>
            </w:r>
            <w:r>
              <w:rPr>
                <w:spacing w:val="-1"/>
                <w:sz w:val="24"/>
              </w:rPr>
              <w:t> </w:t>
            </w:r>
            <w:r>
              <w:rPr>
                <w:sz w:val="24"/>
              </w:rPr>
              <w:t>having trouble selecting the best strategy to </w:t>
            </w:r>
            <w:r>
              <w:rPr>
                <w:spacing w:val="-4"/>
                <w:sz w:val="24"/>
              </w:rPr>
              <w:t>use?</w:t>
            </w:r>
          </w:p>
        </w:tc>
        <w:tc>
          <w:tcPr>
            <w:tcW w:w="2789" w:type="dxa"/>
            <w:tcBorders>
              <w:bottom w:val="nil"/>
            </w:tcBorders>
          </w:tcPr>
          <w:p>
            <w:pPr>
              <w:pStyle w:val="TableParagraph"/>
              <w:spacing w:line="242" w:lineRule="auto"/>
              <w:ind w:left="108" w:right="96" w:hanging="3"/>
              <w:jc w:val="both"/>
              <w:rPr>
                <w:sz w:val="24"/>
              </w:rPr>
            </w:pPr>
            <w:r>
              <w:rPr>
                <w:sz w:val="24"/>
              </w:rPr>
              <w:t>4.1. Was it hard to choose which strategy to use in </w:t>
            </w:r>
            <w:r>
              <w:rPr>
                <w:sz w:val="24"/>
              </w:rPr>
              <w:t>your discussion? How?</w:t>
            </w:r>
          </w:p>
        </w:tc>
      </w:tr>
      <w:tr>
        <w:trPr>
          <w:trHeight w:val="972" w:hRule="atLeast"/>
        </w:trPr>
        <w:tc>
          <w:tcPr>
            <w:tcW w:w="2602" w:type="dxa"/>
            <w:tcBorders>
              <w:top w:val="nil"/>
            </w:tcBorders>
          </w:tcPr>
          <w:p>
            <w:pPr>
              <w:pStyle w:val="TableParagraph"/>
              <w:rPr>
                <w:rFonts w:ascii="Times New Roman"/>
                <w:sz w:val="24"/>
              </w:rPr>
            </w:pPr>
          </w:p>
        </w:tc>
        <w:tc>
          <w:tcPr>
            <w:tcW w:w="2316" w:type="dxa"/>
            <w:tcBorders>
              <w:top w:val="nil"/>
            </w:tcBorders>
          </w:tcPr>
          <w:p>
            <w:pPr>
              <w:pStyle w:val="TableParagraph"/>
              <w:rPr>
                <w:rFonts w:ascii="Times New Roman"/>
                <w:sz w:val="24"/>
              </w:rPr>
            </w:pPr>
          </w:p>
        </w:tc>
        <w:tc>
          <w:tcPr>
            <w:tcW w:w="2789" w:type="dxa"/>
            <w:tcBorders>
              <w:top w:val="nil"/>
            </w:tcBorders>
          </w:tcPr>
          <w:p>
            <w:pPr>
              <w:pStyle w:val="TableParagraph"/>
              <w:spacing w:line="280" w:lineRule="atLeast" w:before="112"/>
              <w:ind w:left="108" w:right="98" w:hanging="3"/>
              <w:jc w:val="both"/>
              <w:rPr>
                <w:sz w:val="24"/>
              </w:rPr>
            </w:pPr>
            <w:r>
              <w:rPr>
                <w:sz w:val="24"/>
              </w:rPr>
              <w:t>4.2.</w:t>
            </w:r>
            <w:r>
              <w:rPr>
                <w:spacing w:val="-2"/>
                <w:sz w:val="24"/>
              </w:rPr>
              <w:t> </w:t>
            </w:r>
            <w:r>
              <w:rPr>
                <w:sz w:val="24"/>
              </w:rPr>
              <w:t>of the lesson is</w:t>
            </w:r>
            <w:r>
              <w:rPr>
                <w:spacing w:val="-1"/>
                <w:sz w:val="24"/>
              </w:rPr>
              <w:t> </w:t>
            </w:r>
            <w:r>
              <w:rPr>
                <w:sz w:val="24"/>
              </w:rPr>
              <w:t>one of the many strategy that must be utilize.?</w:t>
            </w:r>
          </w:p>
        </w:tc>
      </w:tr>
    </w:tbl>
    <w:p>
      <w:pPr>
        <w:pStyle w:val="TableParagraph"/>
        <w:spacing w:after="0" w:line="280" w:lineRule="atLeast"/>
        <w:jc w:val="both"/>
        <w:rPr>
          <w:sz w:val="24"/>
        </w:rPr>
        <w:sectPr>
          <w:pgSz w:w="12240" w:h="15840"/>
          <w:pgMar w:header="0" w:footer="1397" w:top="1760" w:bottom="1580" w:left="1800" w:right="1080"/>
        </w:sectPr>
      </w:pPr>
    </w:p>
    <w:tbl>
      <w:tblPr>
        <w:tblW w:w="0" w:type="auto"/>
        <w:jc w:val="left"/>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2"/>
        <w:gridCol w:w="2316"/>
        <w:gridCol w:w="2789"/>
      </w:tblGrid>
      <w:tr>
        <w:trPr>
          <w:trHeight w:val="2224" w:hRule="atLeast"/>
        </w:trPr>
        <w:tc>
          <w:tcPr>
            <w:tcW w:w="2602" w:type="dxa"/>
          </w:tcPr>
          <w:p>
            <w:pPr>
              <w:pStyle w:val="TableParagraph"/>
              <w:rPr>
                <w:rFonts w:ascii="Times New Roman"/>
                <w:sz w:val="24"/>
              </w:rPr>
            </w:pPr>
          </w:p>
        </w:tc>
        <w:tc>
          <w:tcPr>
            <w:tcW w:w="2316" w:type="dxa"/>
          </w:tcPr>
          <w:p>
            <w:pPr>
              <w:pStyle w:val="TableParagraph"/>
              <w:spacing w:line="362" w:lineRule="auto"/>
              <w:ind w:left="108" w:right="235" w:hanging="3"/>
              <w:rPr>
                <w:sz w:val="24"/>
              </w:rPr>
            </w:pPr>
            <w:r>
              <w:rPr>
                <w:sz w:val="24"/>
              </w:rPr>
              <w:t>5. Will you recommend</w:t>
            </w:r>
            <w:r>
              <w:rPr>
                <w:spacing w:val="-17"/>
                <w:sz w:val="24"/>
              </w:rPr>
              <w:t> </w:t>
            </w:r>
            <w:r>
              <w:rPr>
                <w:sz w:val="24"/>
              </w:rPr>
              <w:t>these </w:t>
            </w:r>
            <w:r>
              <w:rPr>
                <w:spacing w:val="-2"/>
                <w:sz w:val="24"/>
              </w:rPr>
              <w:t>innovative </w:t>
            </w:r>
            <w:r>
              <w:rPr>
                <w:sz w:val="24"/>
              </w:rPr>
              <w:t>strategies</w:t>
            </w:r>
            <w:r>
              <w:rPr>
                <w:spacing w:val="-17"/>
                <w:sz w:val="24"/>
              </w:rPr>
              <w:t> </w:t>
            </w:r>
            <w:r>
              <w:rPr>
                <w:sz w:val="24"/>
              </w:rPr>
              <w:t>to</w:t>
            </w:r>
            <w:r>
              <w:rPr>
                <w:spacing w:val="-17"/>
                <w:sz w:val="24"/>
              </w:rPr>
              <w:t> </w:t>
            </w:r>
            <w:r>
              <w:rPr>
                <w:sz w:val="24"/>
              </w:rPr>
              <w:t>other </w:t>
            </w:r>
            <w:r>
              <w:rPr>
                <w:spacing w:val="-2"/>
                <w:sz w:val="24"/>
              </w:rPr>
              <w:t>teachers?</w:t>
            </w:r>
          </w:p>
        </w:tc>
        <w:tc>
          <w:tcPr>
            <w:tcW w:w="2789" w:type="dxa"/>
          </w:tcPr>
          <w:p>
            <w:pPr>
              <w:pStyle w:val="TableParagraph"/>
              <w:numPr>
                <w:ilvl w:val="1"/>
                <w:numId w:val="13"/>
              </w:numPr>
              <w:tabs>
                <w:tab w:pos="108" w:val="left" w:leader="none"/>
                <w:tab w:pos="530" w:val="left" w:leader="none"/>
              </w:tabs>
              <w:spacing w:line="242" w:lineRule="auto" w:before="0" w:after="0"/>
              <w:ind w:left="108" w:right="96" w:hanging="3"/>
              <w:jc w:val="both"/>
              <w:rPr>
                <w:sz w:val="24"/>
              </w:rPr>
            </w:pPr>
            <w:r>
              <w:rPr>
                <w:sz w:val="24"/>
              </w:rPr>
              <w:t>How do you plan to share</w:t>
            </w:r>
            <w:r>
              <w:rPr>
                <w:sz w:val="24"/>
              </w:rPr>
              <w:t> these</w:t>
            </w:r>
            <w:r>
              <w:rPr>
                <w:sz w:val="24"/>
              </w:rPr>
              <w:t> innovative strategies</w:t>
            </w:r>
            <w:r>
              <w:rPr>
                <w:sz w:val="24"/>
              </w:rPr>
              <w:t> to</w:t>
            </w:r>
            <w:r>
              <w:rPr>
                <w:sz w:val="24"/>
              </w:rPr>
              <w:t> other </w:t>
            </w:r>
            <w:r>
              <w:rPr>
                <w:spacing w:val="-2"/>
                <w:sz w:val="24"/>
              </w:rPr>
              <w:t>teachers?</w:t>
            </w:r>
          </w:p>
          <w:p>
            <w:pPr>
              <w:pStyle w:val="TableParagraph"/>
              <w:numPr>
                <w:ilvl w:val="1"/>
                <w:numId w:val="13"/>
              </w:numPr>
              <w:tabs>
                <w:tab w:pos="108" w:val="left" w:leader="none"/>
                <w:tab w:pos="561" w:val="left" w:leader="none"/>
              </w:tabs>
              <w:spacing w:line="242" w:lineRule="auto" w:before="0" w:after="0"/>
              <w:ind w:left="108" w:right="97" w:hanging="3"/>
              <w:jc w:val="both"/>
              <w:rPr>
                <w:sz w:val="24"/>
              </w:rPr>
            </w:pPr>
            <w:r>
              <w:rPr>
                <w:sz w:val="24"/>
              </w:rPr>
              <w:t>Do you think other </w:t>
            </w:r>
            <w:r>
              <w:rPr>
                <w:spacing w:val="-2"/>
                <w:sz w:val="24"/>
              </w:rPr>
              <w:t>teachers</w:t>
            </w:r>
            <w:r>
              <w:rPr>
                <w:spacing w:val="-13"/>
                <w:sz w:val="24"/>
              </w:rPr>
              <w:t> </w:t>
            </w:r>
            <w:r>
              <w:rPr>
                <w:spacing w:val="-2"/>
                <w:sz w:val="24"/>
              </w:rPr>
              <w:t>might</w:t>
            </w:r>
            <w:r>
              <w:rPr>
                <w:spacing w:val="-14"/>
                <w:sz w:val="24"/>
              </w:rPr>
              <w:t> </w:t>
            </w:r>
            <w:r>
              <w:rPr>
                <w:spacing w:val="-2"/>
                <w:sz w:val="24"/>
              </w:rPr>
              <w:t>apply</w:t>
            </w:r>
            <w:r>
              <w:rPr>
                <w:spacing w:val="-13"/>
                <w:sz w:val="24"/>
              </w:rPr>
              <w:t> </w:t>
            </w:r>
            <w:r>
              <w:rPr>
                <w:spacing w:val="-2"/>
                <w:sz w:val="24"/>
              </w:rPr>
              <w:t>the </w:t>
            </w:r>
            <w:r>
              <w:rPr>
                <w:sz w:val="24"/>
              </w:rPr>
              <w:t>same</w:t>
            </w:r>
            <w:r>
              <w:rPr>
                <w:spacing w:val="30"/>
                <w:sz w:val="24"/>
              </w:rPr>
              <w:t> </w:t>
            </w:r>
            <w:r>
              <w:rPr>
                <w:sz w:val="24"/>
              </w:rPr>
              <w:t>technique</w:t>
            </w:r>
            <w:r>
              <w:rPr>
                <w:spacing w:val="30"/>
                <w:sz w:val="24"/>
              </w:rPr>
              <w:t> </w:t>
            </w:r>
            <w:r>
              <w:rPr>
                <w:sz w:val="24"/>
              </w:rPr>
              <w:t>as</w:t>
            </w:r>
            <w:r>
              <w:rPr>
                <w:spacing w:val="31"/>
                <w:sz w:val="24"/>
              </w:rPr>
              <w:t> </w:t>
            </w:r>
            <w:r>
              <w:rPr>
                <w:spacing w:val="-5"/>
                <w:sz w:val="24"/>
              </w:rPr>
              <w:t>you</w:t>
            </w:r>
          </w:p>
          <w:p>
            <w:pPr>
              <w:pStyle w:val="TableParagraph"/>
              <w:spacing w:line="259" w:lineRule="exact"/>
              <w:ind w:left="108"/>
              <w:rPr>
                <w:sz w:val="24"/>
              </w:rPr>
            </w:pPr>
            <w:r>
              <w:rPr>
                <w:spacing w:val="-4"/>
                <w:sz w:val="24"/>
              </w:rPr>
              <w:t>did?</w:t>
            </w:r>
          </w:p>
        </w:tc>
      </w:tr>
    </w:tbl>
    <w:p>
      <w:pPr>
        <w:pStyle w:val="BodyText"/>
        <w:spacing w:before="24"/>
      </w:pPr>
    </w:p>
    <w:p>
      <w:pPr>
        <w:pStyle w:val="BodyText"/>
        <w:spacing w:line="242" w:lineRule="auto"/>
        <w:ind w:left="360" w:right="792"/>
        <w:jc w:val="both"/>
      </w:pPr>
      <w:r>
        <w:rPr/>
        <w:t>Thank</w:t>
      </w:r>
      <w:r>
        <w:rPr>
          <w:spacing w:val="-5"/>
        </w:rPr>
        <w:t> </w:t>
      </w:r>
      <w:r>
        <w:rPr/>
        <w:t>you</w:t>
      </w:r>
      <w:r>
        <w:rPr>
          <w:spacing w:val="-7"/>
        </w:rPr>
        <w:t> </w:t>
      </w:r>
      <w:r>
        <w:rPr/>
        <w:t>for</w:t>
      </w:r>
      <w:r>
        <w:rPr>
          <w:spacing w:val="-6"/>
        </w:rPr>
        <w:t> </w:t>
      </w:r>
      <w:r>
        <w:rPr/>
        <w:t>sharing</w:t>
      </w:r>
      <w:r>
        <w:rPr>
          <w:spacing w:val="-9"/>
        </w:rPr>
        <w:t> </w:t>
      </w:r>
      <w:r>
        <w:rPr/>
        <w:t>your</w:t>
      </w:r>
      <w:r>
        <w:rPr>
          <w:spacing w:val="-6"/>
        </w:rPr>
        <w:t> </w:t>
      </w:r>
      <w:r>
        <w:rPr/>
        <w:t>experiences.</w:t>
      </w:r>
      <w:r>
        <w:rPr>
          <w:spacing w:val="-7"/>
        </w:rPr>
        <w:t> </w:t>
      </w:r>
      <w:r>
        <w:rPr/>
        <w:t>I</w:t>
      </w:r>
      <w:r>
        <w:rPr>
          <w:spacing w:val="-5"/>
        </w:rPr>
        <w:t> </w:t>
      </w:r>
      <w:r>
        <w:rPr/>
        <w:t>really</w:t>
      </w:r>
      <w:r>
        <w:rPr>
          <w:spacing w:val="-5"/>
        </w:rPr>
        <w:t> </w:t>
      </w:r>
      <w:r>
        <w:rPr/>
        <w:t>appreciate</w:t>
      </w:r>
      <w:r>
        <w:rPr>
          <w:spacing w:val="-7"/>
        </w:rPr>
        <w:t> </w:t>
      </w:r>
      <w:r>
        <w:rPr/>
        <w:t>the</w:t>
      </w:r>
      <w:r>
        <w:rPr>
          <w:spacing w:val="-7"/>
        </w:rPr>
        <w:t> </w:t>
      </w:r>
      <w:r>
        <w:rPr/>
        <w:t>time</w:t>
      </w:r>
      <w:r>
        <w:rPr>
          <w:spacing w:val="-7"/>
        </w:rPr>
        <w:t> </w:t>
      </w:r>
      <w:r>
        <w:rPr/>
        <w:t>and</w:t>
      </w:r>
      <w:r>
        <w:rPr>
          <w:spacing w:val="-7"/>
        </w:rPr>
        <w:t> </w:t>
      </w:r>
      <w:r>
        <w:rPr/>
        <w:t>effort you</w:t>
      </w:r>
      <w:r>
        <w:rPr>
          <w:spacing w:val="-6"/>
        </w:rPr>
        <w:t> </w:t>
      </w:r>
      <w:r>
        <w:rPr/>
        <w:t>have</w:t>
      </w:r>
      <w:r>
        <w:rPr>
          <w:spacing w:val="-6"/>
        </w:rPr>
        <w:t> </w:t>
      </w:r>
      <w:r>
        <w:rPr/>
        <w:t>given</w:t>
      </w:r>
      <w:r>
        <w:rPr>
          <w:spacing w:val="-6"/>
        </w:rPr>
        <w:t> </w:t>
      </w:r>
      <w:r>
        <w:rPr/>
        <w:t>to</w:t>
      </w:r>
      <w:r>
        <w:rPr>
          <w:spacing w:val="-8"/>
        </w:rPr>
        <w:t> </w:t>
      </w:r>
      <w:r>
        <w:rPr/>
        <w:t>me.</w:t>
      </w:r>
      <w:r>
        <w:rPr>
          <w:spacing w:val="-9"/>
        </w:rPr>
        <w:t> </w:t>
      </w:r>
      <w:r>
        <w:rPr/>
        <w:t>I</w:t>
      </w:r>
      <w:r>
        <w:rPr>
          <w:spacing w:val="-6"/>
        </w:rPr>
        <w:t> </w:t>
      </w:r>
      <w:r>
        <w:rPr/>
        <w:t>hope</w:t>
      </w:r>
      <w:r>
        <w:rPr>
          <w:spacing w:val="-6"/>
        </w:rPr>
        <w:t> </w:t>
      </w:r>
      <w:r>
        <w:rPr/>
        <w:t>that</w:t>
      </w:r>
      <w:r>
        <w:rPr>
          <w:spacing w:val="-6"/>
        </w:rPr>
        <w:t> </w:t>
      </w:r>
      <w:r>
        <w:rPr/>
        <w:t>in</w:t>
      </w:r>
      <w:r>
        <w:rPr>
          <w:spacing w:val="-6"/>
        </w:rPr>
        <w:t> </w:t>
      </w:r>
      <w:r>
        <w:rPr/>
        <w:t>the</w:t>
      </w:r>
      <w:r>
        <w:rPr>
          <w:spacing w:val="-8"/>
        </w:rPr>
        <w:t> </w:t>
      </w:r>
      <w:r>
        <w:rPr/>
        <w:t>event</w:t>
      </w:r>
      <w:r>
        <w:rPr>
          <w:spacing w:val="-9"/>
        </w:rPr>
        <w:t> </w:t>
      </w:r>
      <w:r>
        <w:rPr/>
        <w:t>that</w:t>
      </w:r>
      <w:r>
        <w:rPr>
          <w:spacing w:val="-6"/>
        </w:rPr>
        <w:t> </w:t>
      </w:r>
      <w:r>
        <w:rPr/>
        <w:t>some</w:t>
      </w:r>
      <w:r>
        <w:rPr>
          <w:spacing w:val="-8"/>
        </w:rPr>
        <w:t> </w:t>
      </w:r>
      <w:r>
        <w:rPr/>
        <w:t>of</w:t>
      </w:r>
      <w:r>
        <w:rPr>
          <w:spacing w:val="-6"/>
        </w:rPr>
        <w:t> </w:t>
      </w:r>
      <w:r>
        <w:rPr/>
        <w:t>the</w:t>
      </w:r>
      <w:r>
        <w:rPr>
          <w:spacing w:val="-6"/>
        </w:rPr>
        <w:t> </w:t>
      </w:r>
      <w:r>
        <w:rPr/>
        <w:t>responses</w:t>
      </w:r>
      <w:r>
        <w:rPr>
          <w:spacing w:val="-7"/>
        </w:rPr>
        <w:t> </w:t>
      </w:r>
      <w:r>
        <w:rPr/>
        <w:t>you made here have to be clarified, you would still be willing to be contacted to clear</w:t>
      </w:r>
      <w:r>
        <w:rPr>
          <w:spacing w:val="-8"/>
        </w:rPr>
        <w:t> </w:t>
      </w:r>
      <w:r>
        <w:rPr/>
        <w:t>up</w:t>
      </w:r>
      <w:r>
        <w:rPr>
          <w:spacing w:val="-7"/>
        </w:rPr>
        <w:t> </w:t>
      </w:r>
      <w:r>
        <w:rPr/>
        <w:t>some</w:t>
      </w:r>
      <w:r>
        <w:rPr>
          <w:spacing w:val="-7"/>
        </w:rPr>
        <w:t> </w:t>
      </w:r>
      <w:r>
        <w:rPr/>
        <w:t>responses.</w:t>
      </w:r>
      <w:r>
        <w:rPr>
          <w:spacing w:val="-7"/>
        </w:rPr>
        <w:t> </w:t>
      </w:r>
      <w:r>
        <w:rPr/>
        <w:t>Your</w:t>
      </w:r>
      <w:r>
        <w:rPr>
          <w:spacing w:val="-8"/>
        </w:rPr>
        <w:t> </w:t>
      </w:r>
      <w:r>
        <w:rPr/>
        <w:t>cooperation</w:t>
      </w:r>
      <w:r>
        <w:rPr>
          <w:spacing w:val="-7"/>
        </w:rPr>
        <w:t> </w:t>
      </w:r>
      <w:r>
        <w:rPr/>
        <w:t>is</w:t>
      </w:r>
      <w:r>
        <w:rPr>
          <w:spacing w:val="-8"/>
        </w:rPr>
        <w:t> </w:t>
      </w:r>
      <w:r>
        <w:rPr/>
        <w:t>of</w:t>
      </w:r>
      <w:r>
        <w:rPr>
          <w:spacing w:val="-7"/>
        </w:rPr>
        <w:t> </w:t>
      </w:r>
      <w:r>
        <w:rPr/>
        <w:t>great</w:t>
      </w:r>
      <w:r>
        <w:rPr>
          <w:spacing w:val="-10"/>
        </w:rPr>
        <w:t> </w:t>
      </w:r>
      <w:r>
        <w:rPr/>
        <w:t>help</w:t>
      </w:r>
      <w:r>
        <w:rPr>
          <w:spacing w:val="-7"/>
        </w:rPr>
        <w:t> </w:t>
      </w:r>
      <w:r>
        <w:rPr/>
        <w:t>for</w:t>
      </w:r>
      <w:r>
        <w:rPr>
          <w:spacing w:val="-8"/>
        </w:rPr>
        <w:t> </w:t>
      </w:r>
      <w:r>
        <w:rPr/>
        <w:t>the</w:t>
      </w:r>
      <w:r>
        <w:rPr>
          <w:spacing w:val="-7"/>
        </w:rPr>
        <w:t> </w:t>
      </w:r>
      <w:r>
        <w:rPr/>
        <w:t>completion of my research work. God bless you and more power!</w:t>
      </w:r>
    </w:p>
    <w:p>
      <w:pPr>
        <w:pStyle w:val="BodyText"/>
        <w:spacing w:before="275"/>
        <w:ind w:left="6087"/>
      </w:pPr>
      <w:r>
        <w:rPr/>
        <w:t>JINEILYN</w:t>
      </w:r>
      <w:r>
        <w:rPr>
          <w:spacing w:val="-1"/>
        </w:rPr>
        <w:t> </w:t>
      </w:r>
      <w:r>
        <w:rPr/>
        <w:t>T.</w:t>
      </w:r>
      <w:r>
        <w:rPr>
          <w:spacing w:val="-3"/>
        </w:rPr>
        <w:t> </w:t>
      </w:r>
      <w:r>
        <w:rPr>
          <w:spacing w:val="-2"/>
        </w:rPr>
        <w:t>BRIÑOSA</w:t>
      </w:r>
    </w:p>
    <w:p>
      <w:pPr>
        <w:pStyle w:val="BodyText"/>
        <w:ind w:left="358"/>
      </w:pPr>
      <w:r>
        <w:rPr>
          <w:spacing w:val="-2"/>
        </w:rPr>
        <w:t>Interviewer</w:t>
      </w:r>
    </w:p>
    <w:p>
      <w:pPr>
        <w:pStyle w:val="BodyText"/>
        <w:rPr>
          <w:sz w:val="20"/>
        </w:rPr>
      </w:pPr>
    </w:p>
    <w:p>
      <w:pPr>
        <w:pStyle w:val="BodyText"/>
        <w:spacing w:before="62"/>
        <w:rPr>
          <w:sz w:val="20"/>
        </w:rPr>
      </w:pPr>
      <w:r>
        <w:rPr>
          <w:sz w:val="20"/>
        </w:rPr>
        <mc:AlternateContent>
          <mc:Choice Requires="wps">
            <w:drawing>
              <wp:anchor distT="0" distB="0" distL="0" distR="0" allowOverlap="1" layoutInCell="1" locked="0" behindDoc="1" simplePos="0" relativeHeight="487602176">
                <wp:simplePos x="0" y="0"/>
                <wp:positionH relativeFrom="page">
                  <wp:posOffset>1370330</wp:posOffset>
                </wp:positionH>
                <wp:positionV relativeFrom="paragraph">
                  <wp:posOffset>200792</wp:posOffset>
                </wp:positionV>
                <wp:extent cx="2033270"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2033270" cy="1270"/>
                        </a:xfrm>
                        <a:custGeom>
                          <a:avLst/>
                          <a:gdLst/>
                          <a:ahLst/>
                          <a:cxnLst/>
                          <a:rect l="l" t="t" r="r" b="b"/>
                          <a:pathLst>
                            <a:path w="2033270" h="0">
                              <a:moveTo>
                                <a:pt x="0" y="0"/>
                              </a:moveTo>
                              <a:lnTo>
                                <a:pt x="203316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7.900002pt;margin-top:15.810409pt;width:160.1pt;height:.1pt;mso-position-horizontal-relative:page;mso-position-vertical-relative:paragraph;z-index:-15714304;mso-wrap-distance-left:0;mso-wrap-distance-right:0" id="docshape71" coordorigin="2158,316" coordsize="3202,0" path="m2158,316l5360,316e" filled="false" stroked="true" strokeweight=".756pt" strokecolor="#000000">
                <v:path arrowok="t"/>
                <v:stroke dashstyle="solid"/>
                <w10:wrap type="topAndBottom"/>
              </v:shape>
            </w:pict>
          </mc:Fallback>
        </mc:AlternateContent>
      </w:r>
    </w:p>
    <w:p>
      <w:pPr>
        <w:pStyle w:val="BodyText"/>
        <w:spacing w:before="6"/>
        <w:ind w:left="1293"/>
      </w:pPr>
      <w:r>
        <w:rPr>
          <w:spacing w:val="-2"/>
        </w:rPr>
        <w:t>Interviewee</w:t>
      </w:r>
    </w:p>
    <w:p>
      <w:pPr>
        <w:pStyle w:val="BodyText"/>
        <w:rPr>
          <w:sz w:val="20"/>
        </w:rPr>
      </w:pPr>
    </w:p>
    <w:p>
      <w:pPr>
        <w:pStyle w:val="BodyText"/>
        <w:spacing w:before="62"/>
        <w:rPr>
          <w:sz w:val="20"/>
        </w:rPr>
      </w:pPr>
      <w:r>
        <w:rPr>
          <w:sz w:val="20"/>
        </w:rPr>
        <mc:AlternateContent>
          <mc:Choice Requires="wps">
            <w:drawing>
              <wp:anchor distT="0" distB="0" distL="0" distR="0" allowOverlap="1" layoutInCell="1" locked="0" behindDoc="1" simplePos="0" relativeHeight="487602688">
                <wp:simplePos x="0" y="0"/>
                <wp:positionH relativeFrom="page">
                  <wp:posOffset>1370330</wp:posOffset>
                </wp:positionH>
                <wp:positionV relativeFrom="paragraph">
                  <wp:posOffset>200712</wp:posOffset>
                </wp:positionV>
                <wp:extent cx="2033270" cy="1270"/>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2033270" cy="1270"/>
                        </a:xfrm>
                        <a:custGeom>
                          <a:avLst/>
                          <a:gdLst/>
                          <a:ahLst/>
                          <a:cxnLst/>
                          <a:rect l="l" t="t" r="r" b="b"/>
                          <a:pathLst>
                            <a:path w="2033270" h="0">
                              <a:moveTo>
                                <a:pt x="0" y="0"/>
                              </a:moveTo>
                              <a:lnTo>
                                <a:pt x="203316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7.900002pt;margin-top:15.804147pt;width:160.1pt;height:.1pt;mso-position-horizontal-relative:page;mso-position-vertical-relative:paragraph;z-index:-15713792;mso-wrap-distance-left:0;mso-wrap-distance-right:0" id="docshape72" coordorigin="2158,316" coordsize="3202,0" path="m2158,316l5360,316e" filled="false" stroked="true" strokeweight=".756pt" strokecolor="#000000">
                <v:path arrowok="t"/>
                <v:stroke dashstyle="solid"/>
                <w10:wrap type="topAndBottom"/>
              </v:shape>
            </w:pict>
          </mc:Fallback>
        </mc:AlternateContent>
      </w:r>
    </w:p>
    <w:p>
      <w:pPr>
        <w:pStyle w:val="BodyText"/>
        <w:spacing w:before="3"/>
        <w:ind w:left="1159"/>
      </w:pPr>
      <w:r>
        <w:rPr/>
        <w:t>Date</w:t>
      </w:r>
      <w:r>
        <w:rPr>
          <w:spacing w:val="-4"/>
        </w:rPr>
        <w:t> </w:t>
      </w:r>
      <w:r>
        <w:rPr/>
        <w:t>of</w:t>
      </w:r>
      <w:r>
        <w:rPr>
          <w:spacing w:val="-3"/>
        </w:rPr>
        <w:t> </w:t>
      </w:r>
      <w:r>
        <w:rPr>
          <w:spacing w:val="-2"/>
        </w:rPr>
        <w:t>Interview</w:t>
      </w:r>
    </w:p>
    <w:p>
      <w:pPr>
        <w:pStyle w:val="BodyText"/>
        <w:spacing w:after="0"/>
        <w:sectPr>
          <w:type w:val="continuous"/>
          <w:pgSz w:w="12240" w:h="15840"/>
          <w:pgMar w:header="0" w:footer="1397" w:top="1820" w:bottom="1580" w:left="1800" w:right="1080"/>
        </w:sectPr>
      </w:pPr>
    </w:p>
    <w:p>
      <w:pPr>
        <w:spacing w:before="69"/>
        <w:ind w:left="0" w:right="433" w:firstLine="0"/>
        <w:jc w:val="center"/>
        <w:rPr>
          <w:rFonts w:ascii="Arial"/>
          <w:b/>
          <w:sz w:val="24"/>
        </w:rPr>
      </w:pPr>
      <w:r>
        <w:rPr>
          <w:rFonts w:ascii="Arial"/>
          <w:b/>
          <w:sz w:val="24"/>
        </w:rPr>
        <w:t>Appendix</w:t>
      </w:r>
      <w:r>
        <w:rPr>
          <w:rFonts w:ascii="Arial"/>
          <w:b/>
          <w:spacing w:val="-9"/>
          <w:sz w:val="24"/>
        </w:rPr>
        <w:t> </w:t>
      </w:r>
      <w:r>
        <w:rPr>
          <w:rFonts w:ascii="Arial"/>
          <w:b/>
          <w:spacing w:val="-10"/>
          <w:sz w:val="24"/>
        </w:rPr>
        <w:t>K</w:t>
      </w:r>
    </w:p>
    <w:p>
      <w:pPr>
        <w:pStyle w:val="BodyText"/>
        <w:spacing w:before="2"/>
        <w:rPr>
          <w:rFonts w:ascii="Arial"/>
          <w:b/>
        </w:rPr>
      </w:pPr>
    </w:p>
    <w:p>
      <w:pPr>
        <w:spacing w:line="272" w:lineRule="exact" w:before="0"/>
        <w:ind w:left="0" w:right="431" w:firstLine="0"/>
        <w:jc w:val="center"/>
        <w:rPr>
          <w:rFonts w:ascii="Arial"/>
          <w:b/>
          <w:sz w:val="24"/>
        </w:rPr>
      </w:pPr>
      <w:r>
        <w:rPr>
          <w:rFonts w:ascii="Arial"/>
          <w:b/>
          <w:sz w:val="24"/>
        </w:rPr>
        <w:t>In-Depth</w:t>
      </w:r>
      <w:r>
        <w:rPr>
          <w:rFonts w:ascii="Arial"/>
          <w:b/>
          <w:spacing w:val="-7"/>
          <w:sz w:val="24"/>
        </w:rPr>
        <w:t> </w:t>
      </w:r>
      <w:r>
        <w:rPr>
          <w:rFonts w:ascii="Arial"/>
          <w:b/>
          <w:sz w:val="24"/>
        </w:rPr>
        <w:t>Interview</w:t>
      </w:r>
      <w:r>
        <w:rPr>
          <w:rFonts w:ascii="Arial"/>
          <w:b/>
          <w:spacing w:val="-6"/>
          <w:sz w:val="24"/>
        </w:rPr>
        <w:t> </w:t>
      </w:r>
      <w:r>
        <w:rPr>
          <w:rFonts w:ascii="Arial"/>
          <w:b/>
          <w:sz w:val="24"/>
        </w:rPr>
        <w:t>Guide</w:t>
      </w:r>
      <w:r>
        <w:rPr>
          <w:rFonts w:ascii="Arial"/>
          <w:b/>
          <w:spacing w:val="-5"/>
          <w:sz w:val="24"/>
        </w:rPr>
        <w:t> </w:t>
      </w:r>
      <w:r>
        <w:rPr>
          <w:rFonts w:ascii="Arial"/>
          <w:b/>
          <w:sz w:val="24"/>
        </w:rPr>
        <w:t>for</w:t>
      </w:r>
      <w:r>
        <w:rPr>
          <w:rFonts w:ascii="Arial"/>
          <w:b/>
          <w:spacing w:val="-5"/>
          <w:sz w:val="24"/>
        </w:rPr>
        <w:t> </w:t>
      </w:r>
      <w:r>
        <w:rPr>
          <w:rFonts w:ascii="Arial"/>
          <w:b/>
          <w:spacing w:val="-2"/>
          <w:sz w:val="24"/>
        </w:rPr>
        <w:t>Learners</w:t>
      </w:r>
    </w:p>
    <w:p>
      <w:pPr>
        <w:pStyle w:val="BodyText"/>
        <w:spacing w:line="272" w:lineRule="exact"/>
        <w:ind w:left="358"/>
      </w:pPr>
      <w:r>
        <w:rPr/>
        <w:t>Research</w:t>
      </w:r>
      <w:r>
        <w:rPr>
          <w:spacing w:val="-15"/>
        </w:rPr>
        <w:t> </w:t>
      </w:r>
      <w:r>
        <w:rPr>
          <w:spacing w:val="-2"/>
        </w:rPr>
        <w:t>Title:</w:t>
      </w:r>
    </w:p>
    <w:p>
      <w:pPr>
        <w:pStyle w:val="BodyText"/>
        <w:spacing w:before="12"/>
      </w:pPr>
    </w:p>
    <w:p>
      <w:pPr>
        <w:pStyle w:val="Heading1"/>
        <w:spacing w:line="242" w:lineRule="auto"/>
        <w:ind w:left="2357" w:hanging="1904"/>
      </w:pPr>
      <w:r>
        <w:rPr/>
        <w:t>“ADVANCING</w:t>
      </w:r>
      <w:r>
        <w:rPr>
          <w:spacing w:val="-7"/>
        </w:rPr>
        <w:t> </w:t>
      </w:r>
      <w:r>
        <w:rPr/>
        <w:t>LEARNING:</w:t>
      </w:r>
      <w:r>
        <w:rPr>
          <w:spacing w:val="-8"/>
        </w:rPr>
        <w:t> </w:t>
      </w:r>
      <w:r>
        <w:rPr/>
        <w:t>INNOVATIVE</w:t>
      </w:r>
      <w:r>
        <w:rPr>
          <w:spacing w:val="-9"/>
        </w:rPr>
        <w:t> </w:t>
      </w:r>
      <w:r>
        <w:rPr/>
        <w:t>TEACHING</w:t>
      </w:r>
      <w:r>
        <w:rPr>
          <w:spacing w:val="-5"/>
        </w:rPr>
        <w:t> </w:t>
      </w:r>
      <w:r>
        <w:rPr/>
        <w:t>STRATEGIES</w:t>
      </w:r>
      <w:r>
        <w:rPr>
          <w:spacing w:val="-7"/>
        </w:rPr>
        <w:t> </w:t>
      </w:r>
      <w:r>
        <w:rPr/>
        <w:t>AND LEARNING SATISFACTION LEVELS”</w:t>
      </w:r>
    </w:p>
    <w:p>
      <w:pPr>
        <w:pStyle w:val="BodyText"/>
        <w:spacing w:before="271"/>
        <w:ind w:left="358"/>
        <w:jc w:val="both"/>
      </w:pPr>
      <w:r>
        <w:rPr/>
        <w:t>Part</w:t>
      </w:r>
      <w:r>
        <w:rPr>
          <w:spacing w:val="-12"/>
        </w:rPr>
        <w:t> </w:t>
      </w:r>
      <w:r>
        <w:rPr/>
        <w:t>I-Pre-interview</w:t>
      </w:r>
      <w:r>
        <w:rPr>
          <w:spacing w:val="-12"/>
        </w:rPr>
        <w:t> </w:t>
      </w:r>
      <w:r>
        <w:rPr>
          <w:spacing w:val="-2"/>
        </w:rPr>
        <w:t>Activities</w:t>
      </w:r>
    </w:p>
    <w:p>
      <w:pPr>
        <w:pStyle w:val="BodyText"/>
        <w:spacing w:before="2"/>
      </w:pPr>
    </w:p>
    <w:p>
      <w:pPr>
        <w:pStyle w:val="BodyText"/>
        <w:spacing w:line="242" w:lineRule="auto" w:before="1"/>
        <w:ind w:left="360" w:right="795"/>
        <w:jc w:val="both"/>
      </w:pPr>
      <w:r>
        <w:rPr/>
        <w:t>(The informal part consisted of free conversation to elicit a casual and more natural vernacular speaking technique. The interview will start by introducing oneself to build comfort or ease.</w:t>
      </w:r>
    </w:p>
    <w:p>
      <w:pPr>
        <w:pStyle w:val="BodyText"/>
        <w:spacing w:line="242" w:lineRule="auto"/>
        <w:ind w:left="360" w:right="1397"/>
        <w:jc w:val="both"/>
      </w:pPr>
      <w:r>
        <w:rPr/>
        <w:t>Orientation</w:t>
      </w:r>
      <w:r>
        <w:rPr>
          <w:spacing w:val="-3"/>
        </w:rPr>
        <w:t> </w:t>
      </w:r>
      <w:r>
        <w:rPr/>
        <w:t>about</w:t>
      </w:r>
      <w:r>
        <w:rPr>
          <w:spacing w:val="-3"/>
        </w:rPr>
        <w:t> </w:t>
      </w:r>
      <w:r>
        <w:rPr/>
        <w:t>the</w:t>
      </w:r>
      <w:r>
        <w:rPr>
          <w:spacing w:val="-5"/>
        </w:rPr>
        <w:t> </w:t>
      </w:r>
      <w:r>
        <w:rPr/>
        <w:t>purpose</w:t>
      </w:r>
      <w:r>
        <w:rPr>
          <w:spacing w:val="-5"/>
        </w:rPr>
        <w:t> </w:t>
      </w:r>
      <w:r>
        <w:rPr/>
        <w:t>of</w:t>
      </w:r>
      <w:r>
        <w:rPr>
          <w:spacing w:val="-3"/>
        </w:rPr>
        <w:t> </w:t>
      </w:r>
      <w:r>
        <w:rPr/>
        <w:t>the</w:t>
      </w:r>
      <w:r>
        <w:rPr>
          <w:spacing w:val="-3"/>
        </w:rPr>
        <w:t> </w:t>
      </w:r>
      <w:r>
        <w:rPr/>
        <w:t>study</w:t>
      </w:r>
      <w:r>
        <w:rPr>
          <w:spacing w:val="-6"/>
        </w:rPr>
        <w:t> </w:t>
      </w:r>
      <w:r>
        <w:rPr/>
        <w:t>and</w:t>
      </w:r>
      <w:r>
        <w:rPr>
          <w:spacing w:val="-3"/>
        </w:rPr>
        <w:t> </w:t>
      </w:r>
      <w:r>
        <w:rPr/>
        <w:t>how</w:t>
      </w:r>
      <w:r>
        <w:rPr>
          <w:spacing w:val="-6"/>
        </w:rPr>
        <w:t> </w:t>
      </w:r>
      <w:r>
        <w:rPr/>
        <w:t>the</w:t>
      </w:r>
      <w:r>
        <w:rPr>
          <w:spacing w:val="-5"/>
        </w:rPr>
        <w:t> </w:t>
      </w:r>
      <w:r>
        <w:rPr/>
        <w:t>study</w:t>
      </w:r>
      <w:r>
        <w:rPr>
          <w:spacing w:val="-3"/>
        </w:rPr>
        <w:t> </w:t>
      </w:r>
      <w:r>
        <w:rPr/>
        <w:t>should</w:t>
      </w:r>
      <w:r>
        <w:rPr>
          <w:spacing w:val="-5"/>
        </w:rPr>
        <w:t> </w:t>
      </w:r>
      <w:r>
        <w:rPr/>
        <w:t>be taken will also be directed).</w:t>
      </w:r>
    </w:p>
    <w:p>
      <w:pPr>
        <w:spacing w:line="274" w:lineRule="exact" w:before="3"/>
        <w:ind w:left="360" w:right="0" w:firstLine="0"/>
        <w:jc w:val="both"/>
        <w:rPr>
          <w:rFonts w:ascii="Arial"/>
          <w:b/>
          <w:sz w:val="24"/>
        </w:rPr>
      </w:pPr>
      <w:r>
        <w:rPr>
          <w:rFonts w:ascii="Arial"/>
          <w:b/>
          <w:sz w:val="24"/>
        </w:rPr>
        <w:t>Good </w:t>
      </w:r>
      <w:r>
        <w:rPr>
          <w:rFonts w:ascii="Arial"/>
          <w:b/>
          <w:spacing w:val="-2"/>
          <w:sz w:val="24"/>
        </w:rPr>
        <w:t>Morning!</w:t>
      </w:r>
    </w:p>
    <w:p>
      <w:pPr>
        <w:spacing w:line="240" w:lineRule="auto" w:before="0"/>
        <w:ind w:left="360" w:right="785" w:firstLine="0"/>
        <w:jc w:val="both"/>
        <w:rPr>
          <w:rFonts w:ascii="Arial" w:hAnsi="Arial"/>
          <w:b/>
          <w:sz w:val="24"/>
        </w:rPr>
      </w:pPr>
      <w:r>
        <w:rPr>
          <w:sz w:val="24"/>
        </w:rPr>
        <w:t>I</w:t>
      </w:r>
      <w:r>
        <w:rPr>
          <w:spacing w:val="-17"/>
          <w:sz w:val="24"/>
        </w:rPr>
        <w:t> </w:t>
      </w:r>
      <w:r>
        <w:rPr>
          <w:sz w:val="24"/>
        </w:rPr>
        <w:t>am</w:t>
      </w:r>
      <w:r>
        <w:rPr>
          <w:spacing w:val="-17"/>
          <w:sz w:val="24"/>
        </w:rPr>
        <w:t> </w:t>
      </w:r>
      <w:r>
        <w:rPr>
          <w:sz w:val="24"/>
        </w:rPr>
        <w:t>Jineilyn</w:t>
      </w:r>
      <w:r>
        <w:rPr>
          <w:spacing w:val="-16"/>
          <w:sz w:val="24"/>
        </w:rPr>
        <w:t> </w:t>
      </w:r>
      <w:r>
        <w:rPr>
          <w:sz w:val="24"/>
        </w:rPr>
        <w:t>Taculad</w:t>
      </w:r>
      <w:r>
        <w:rPr>
          <w:spacing w:val="-17"/>
          <w:sz w:val="24"/>
        </w:rPr>
        <w:t> </w:t>
      </w:r>
      <w:r>
        <w:rPr>
          <w:sz w:val="24"/>
        </w:rPr>
        <w:t>Briñosa,</w:t>
      </w:r>
      <w:r>
        <w:rPr>
          <w:spacing w:val="-17"/>
          <w:sz w:val="24"/>
        </w:rPr>
        <w:t> </w:t>
      </w:r>
      <w:r>
        <w:rPr>
          <w:sz w:val="24"/>
        </w:rPr>
        <w:t>an</w:t>
      </w:r>
      <w:r>
        <w:rPr>
          <w:spacing w:val="-17"/>
          <w:sz w:val="24"/>
        </w:rPr>
        <w:t> </w:t>
      </w:r>
      <w:r>
        <w:rPr>
          <w:sz w:val="24"/>
        </w:rPr>
        <w:t>Elementary</w:t>
      </w:r>
      <w:r>
        <w:rPr>
          <w:spacing w:val="-16"/>
          <w:sz w:val="24"/>
        </w:rPr>
        <w:t> </w:t>
      </w:r>
      <w:r>
        <w:rPr>
          <w:sz w:val="24"/>
        </w:rPr>
        <w:t>teacher</w:t>
      </w:r>
      <w:r>
        <w:rPr>
          <w:spacing w:val="-17"/>
          <w:sz w:val="24"/>
        </w:rPr>
        <w:t> </w:t>
      </w:r>
      <w:r>
        <w:rPr>
          <w:sz w:val="24"/>
        </w:rPr>
        <w:t>at</w:t>
      </w:r>
      <w:r>
        <w:rPr>
          <w:spacing w:val="-17"/>
          <w:sz w:val="24"/>
        </w:rPr>
        <w:t> </w:t>
      </w:r>
      <w:r>
        <w:rPr>
          <w:sz w:val="24"/>
        </w:rPr>
        <w:t>Palakasam</w:t>
      </w:r>
      <w:r>
        <w:rPr>
          <w:spacing w:val="-16"/>
          <w:sz w:val="24"/>
        </w:rPr>
        <w:t> </w:t>
      </w:r>
      <w:r>
        <w:rPr>
          <w:sz w:val="24"/>
        </w:rPr>
        <w:t>Integrated </w:t>
      </w:r>
      <w:r>
        <w:rPr>
          <w:position w:val="1"/>
          <w:sz w:val="24"/>
        </w:rPr>
        <w:t>School.</w:t>
      </w:r>
      <w:r>
        <w:rPr>
          <w:spacing w:val="-5"/>
          <w:position w:val="1"/>
          <w:sz w:val="24"/>
        </w:rPr>
        <w:t> </w:t>
      </w:r>
      <w:r>
        <w:rPr>
          <w:position w:val="1"/>
          <w:sz w:val="24"/>
        </w:rPr>
        <w:t>I</w:t>
      </w:r>
      <w:r>
        <w:rPr>
          <w:spacing w:val="-3"/>
          <w:position w:val="1"/>
          <w:sz w:val="24"/>
        </w:rPr>
        <w:t> </w:t>
      </w:r>
      <w:r>
        <w:rPr>
          <w:position w:val="1"/>
          <w:sz w:val="24"/>
        </w:rPr>
        <w:t>am</w:t>
      </w:r>
      <w:r>
        <w:rPr>
          <w:spacing w:val="-3"/>
          <w:position w:val="1"/>
          <w:sz w:val="24"/>
        </w:rPr>
        <w:t> </w:t>
      </w:r>
      <w:r>
        <w:rPr>
          <w:position w:val="1"/>
          <w:sz w:val="24"/>
        </w:rPr>
        <w:t>presently</w:t>
      </w:r>
      <w:r>
        <w:rPr>
          <w:spacing w:val="-5"/>
          <w:position w:val="1"/>
          <w:sz w:val="24"/>
        </w:rPr>
        <w:t> </w:t>
      </w:r>
      <w:r>
        <w:rPr>
          <w:position w:val="1"/>
          <w:sz w:val="24"/>
        </w:rPr>
        <w:t>working</w:t>
      </w:r>
      <w:r>
        <w:rPr>
          <w:spacing w:val="-3"/>
          <w:position w:val="1"/>
          <w:sz w:val="24"/>
        </w:rPr>
        <w:t> </w:t>
      </w:r>
      <w:r>
        <w:rPr>
          <w:position w:val="1"/>
          <w:sz w:val="24"/>
        </w:rPr>
        <w:t>on</w:t>
      </w:r>
      <w:r>
        <w:rPr>
          <w:spacing w:val="-5"/>
          <w:position w:val="1"/>
          <w:sz w:val="24"/>
        </w:rPr>
        <w:t> </w:t>
      </w:r>
      <w:r>
        <w:rPr>
          <w:position w:val="1"/>
          <w:sz w:val="24"/>
        </w:rPr>
        <w:t>my</w:t>
      </w:r>
      <w:r>
        <w:rPr>
          <w:spacing w:val="-3"/>
          <w:position w:val="1"/>
          <w:sz w:val="24"/>
        </w:rPr>
        <w:t> </w:t>
      </w:r>
      <w:r>
        <w:rPr>
          <w:position w:val="1"/>
          <w:sz w:val="24"/>
        </w:rPr>
        <w:t>Master’s</w:t>
      </w:r>
      <w:r>
        <w:rPr>
          <w:spacing w:val="-3"/>
          <w:position w:val="1"/>
          <w:sz w:val="24"/>
        </w:rPr>
        <w:t> </w:t>
      </w:r>
      <w:r>
        <w:rPr>
          <w:position w:val="1"/>
          <w:sz w:val="24"/>
        </w:rPr>
        <w:t>thesis</w:t>
      </w:r>
      <w:r>
        <w:rPr>
          <w:spacing w:val="-3"/>
          <w:position w:val="1"/>
          <w:sz w:val="24"/>
        </w:rPr>
        <w:t> </w:t>
      </w:r>
      <w:r>
        <w:rPr>
          <w:position w:val="1"/>
          <w:sz w:val="24"/>
        </w:rPr>
        <w:t>entitled: </w:t>
      </w:r>
      <w:r>
        <w:rPr>
          <w:rFonts w:ascii="Arial" w:hAnsi="Arial"/>
          <w:b/>
          <w:sz w:val="24"/>
        </w:rPr>
        <w:t>“ADVANCING LEARNING:</w:t>
      </w:r>
      <w:r>
        <w:rPr>
          <w:rFonts w:ascii="Arial" w:hAnsi="Arial"/>
          <w:b/>
          <w:spacing w:val="65"/>
          <w:w w:val="150"/>
          <w:sz w:val="24"/>
        </w:rPr>
        <w:t> </w:t>
      </w:r>
      <w:r>
        <w:rPr>
          <w:rFonts w:ascii="Arial" w:hAnsi="Arial"/>
          <w:b/>
          <w:sz w:val="24"/>
        </w:rPr>
        <w:t>INNOVATIVE</w:t>
      </w:r>
      <w:r>
        <w:rPr>
          <w:rFonts w:ascii="Arial" w:hAnsi="Arial"/>
          <w:b/>
          <w:spacing w:val="65"/>
          <w:w w:val="150"/>
          <w:sz w:val="24"/>
        </w:rPr>
        <w:t> </w:t>
      </w:r>
      <w:r>
        <w:rPr>
          <w:rFonts w:ascii="Arial" w:hAnsi="Arial"/>
          <w:b/>
          <w:sz w:val="24"/>
        </w:rPr>
        <w:t>TEACHING</w:t>
      </w:r>
      <w:r>
        <w:rPr>
          <w:rFonts w:ascii="Arial" w:hAnsi="Arial"/>
          <w:b/>
          <w:spacing w:val="66"/>
          <w:w w:val="150"/>
          <w:sz w:val="24"/>
        </w:rPr>
        <w:t> </w:t>
      </w:r>
      <w:r>
        <w:rPr>
          <w:rFonts w:ascii="Arial" w:hAnsi="Arial"/>
          <w:b/>
          <w:sz w:val="24"/>
        </w:rPr>
        <w:t>STRATEGIES</w:t>
      </w:r>
      <w:r>
        <w:rPr>
          <w:rFonts w:ascii="Arial" w:hAnsi="Arial"/>
          <w:b/>
          <w:spacing w:val="67"/>
          <w:w w:val="150"/>
          <w:sz w:val="24"/>
        </w:rPr>
        <w:t> </w:t>
      </w:r>
      <w:r>
        <w:rPr>
          <w:rFonts w:ascii="Arial" w:hAnsi="Arial"/>
          <w:b/>
          <w:sz w:val="24"/>
        </w:rPr>
        <w:t>AND</w:t>
      </w:r>
      <w:r>
        <w:rPr>
          <w:rFonts w:ascii="Arial" w:hAnsi="Arial"/>
          <w:b/>
          <w:spacing w:val="65"/>
          <w:w w:val="150"/>
          <w:sz w:val="24"/>
        </w:rPr>
        <w:t> </w:t>
      </w:r>
      <w:r>
        <w:rPr>
          <w:rFonts w:ascii="Arial" w:hAnsi="Arial"/>
          <w:b/>
          <w:spacing w:val="-2"/>
          <w:sz w:val="24"/>
        </w:rPr>
        <w:t>LEARNING</w:t>
      </w:r>
    </w:p>
    <w:p>
      <w:pPr>
        <w:pStyle w:val="BodyText"/>
        <w:ind w:left="360" w:right="787"/>
        <w:jc w:val="both"/>
      </w:pPr>
      <w:r>
        <w:rPr>
          <w:rFonts w:ascii="Arial" w:hAnsi="Arial"/>
          <w:b/>
        </w:rPr>
        <w:t>SATISFACTION LEVELS” </w:t>
      </w:r>
      <w:r>
        <w:rPr>
          <w:position w:val="1"/>
        </w:rPr>
        <w:t>In line with this, I am conducting an interview to </w:t>
      </w:r>
      <w:r>
        <w:rPr/>
        <w:t>understand your lived experiences on teaching-learning and how these daily experiences serve as guiding principles to making teaching – learning meaningful even during the pandemic.</w:t>
      </w:r>
    </w:p>
    <w:p>
      <w:pPr>
        <w:pStyle w:val="BodyText"/>
        <w:spacing w:line="242" w:lineRule="auto"/>
        <w:ind w:left="360" w:right="795" w:hanging="3"/>
        <w:jc w:val="both"/>
      </w:pPr>
      <w:r>
        <w:rPr/>
        <w:t>May</w:t>
      </w:r>
      <w:r>
        <w:rPr/>
        <w:t> I ask your permission to allow me to interview and record our conversations through</w:t>
      </w:r>
      <w:r>
        <w:rPr>
          <w:spacing w:val="-1"/>
        </w:rPr>
        <w:t> </w:t>
      </w:r>
      <w:r>
        <w:rPr/>
        <w:t>audio tape recorder. My purpose of recording is to get all the necessary data that I need to study. To protect your identity, all our recorded verbal exchanges will be held confidential by using code.</w:t>
      </w:r>
      <w:r>
        <w:rPr>
          <w:spacing w:val="40"/>
        </w:rPr>
        <w:t> </w:t>
      </w:r>
      <w:r>
        <w:rPr/>
        <w:t>I will be distributing a consent form to you to sign. This form shows that you have agreed to audio record your responses in the interview.</w:t>
      </w:r>
    </w:p>
    <w:p>
      <w:pPr>
        <w:pStyle w:val="ListParagraph"/>
        <w:numPr>
          <w:ilvl w:val="0"/>
          <w:numId w:val="8"/>
        </w:numPr>
        <w:tabs>
          <w:tab w:pos="1078" w:val="left" w:leader="none"/>
        </w:tabs>
        <w:spacing w:line="279" w:lineRule="exact" w:before="0" w:after="0"/>
        <w:ind w:left="1078" w:right="0" w:hanging="720"/>
        <w:jc w:val="both"/>
        <w:rPr>
          <w:rFonts w:ascii="Arial"/>
          <w:b/>
          <w:sz w:val="24"/>
        </w:rPr>
      </w:pPr>
      <w:r>
        <w:rPr>
          <w:rFonts w:ascii="Arial"/>
          <w:b/>
          <w:sz w:val="24"/>
        </w:rPr>
        <w:t>Informants</w:t>
      </w:r>
      <w:r>
        <w:rPr>
          <w:rFonts w:ascii="Arial"/>
          <w:b/>
          <w:spacing w:val="-5"/>
          <w:sz w:val="24"/>
        </w:rPr>
        <w:t> </w:t>
      </w:r>
      <w:r>
        <w:rPr>
          <w:rFonts w:ascii="Arial"/>
          <w:b/>
          <w:sz w:val="24"/>
        </w:rPr>
        <w:t>Personal</w:t>
      </w:r>
      <w:r>
        <w:rPr>
          <w:rFonts w:ascii="Arial"/>
          <w:b/>
          <w:spacing w:val="-5"/>
          <w:sz w:val="24"/>
        </w:rPr>
        <w:t> </w:t>
      </w:r>
      <w:r>
        <w:rPr>
          <w:rFonts w:ascii="Arial"/>
          <w:b/>
          <w:spacing w:val="-2"/>
          <w:sz w:val="24"/>
        </w:rPr>
        <w:t>Information</w:t>
      </w:r>
    </w:p>
    <w:p>
      <w:pPr>
        <w:pStyle w:val="ListParagraph"/>
        <w:numPr>
          <w:ilvl w:val="1"/>
          <w:numId w:val="8"/>
        </w:numPr>
        <w:tabs>
          <w:tab w:pos="360" w:val="left" w:leader="none"/>
          <w:tab w:pos="1078" w:val="left" w:leader="none"/>
        </w:tabs>
        <w:spacing w:line="254" w:lineRule="auto" w:before="4" w:after="0"/>
        <w:ind w:left="360" w:right="787" w:hanging="3"/>
        <w:jc w:val="both"/>
        <w:rPr>
          <w:sz w:val="24"/>
        </w:rPr>
      </w:pPr>
      <w:r>
        <w:rPr>
          <w:rFonts w:ascii="Arial" w:hAnsi="Arial"/>
          <w:b/>
          <w:sz w:val="24"/>
        </w:rPr>
        <w:t>Sir/Ma’am, may we know your name: your age </w:t>
      </w:r>
      <w:r>
        <w:rPr>
          <w:position w:val="1"/>
          <w:sz w:val="24"/>
        </w:rPr>
        <w:t>(Probing must be </w:t>
      </w:r>
      <w:r>
        <w:rPr>
          <w:sz w:val="24"/>
        </w:rPr>
        <w:t>casual and friendly to start with the relationship-building phase with the </w:t>
      </w:r>
      <w:r>
        <w:rPr>
          <w:spacing w:val="-2"/>
          <w:sz w:val="24"/>
        </w:rPr>
        <w:t>information)</w:t>
      </w:r>
    </w:p>
    <w:p>
      <w:pPr>
        <w:pStyle w:val="ListParagraph"/>
        <w:numPr>
          <w:ilvl w:val="1"/>
          <w:numId w:val="8"/>
        </w:numPr>
        <w:tabs>
          <w:tab w:pos="360" w:val="left" w:leader="none"/>
          <w:tab w:pos="1078" w:val="left" w:leader="none"/>
        </w:tabs>
        <w:spacing w:line="256" w:lineRule="auto" w:before="0" w:after="0"/>
        <w:ind w:left="360" w:right="791" w:hanging="3"/>
        <w:jc w:val="both"/>
        <w:rPr>
          <w:sz w:val="24"/>
        </w:rPr>
      </w:pPr>
      <w:r>
        <w:rPr>
          <w:rFonts w:ascii="Arial"/>
          <w:b/>
          <w:sz w:val="24"/>
        </w:rPr>
        <w:t>Where were</w:t>
      </w:r>
      <w:r>
        <w:rPr>
          <w:rFonts w:ascii="Arial"/>
          <w:b/>
          <w:spacing w:val="-3"/>
          <w:sz w:val="24"/>
        </w:rPr>
        <w:t> </w:t>
      </w:r>
      <w:r>
        <w:rPr>
          <w:rFonts w:ascii="Arial"/>
          <w:b/>
          <w:sz w:val="24"/>
        </w:rPr>
        <w:t>you</w:t>
      </w:r>
      <w:r>
        <w:rPr>
          <w:rFonts w:ascii="Arial"/>
          <w:b/>
          <w:spacing w:val="-1"/>
          <w:sz w:val="24"/>
        </w:rPr>
        <w:t> </w:t>
      </w:r>
      <w:r>
        <w:rPr>
          <w:rFonts w:ascii="Arial"/>
          <w:b/>
          <w:sz w:val="24"/>
        </w:rPr>
        <w:t>born?</w:t>
      </w:r>
      <w:r>
        <w:rPr>
          <w:position w:val="1"/>
          <w:sz w:val="24"/>
        </w:rPr>
        <w:t>(</w:t>
      </w:r>
      <w:r>
        <w:rPr>
          <w:spacing w:val="-1"/>
          <w:position w:val="1"/>
          <w:sz w:val="24"/>
        </w:rPr>
        <w:t> </w:t>
      </w:r>
      <w:r>
        <w:rPr>
          <w:position w:val="1"/>
          <w:sz w:val="24"/>
        </w:rPr>
        <w:t>In case they</w:t>
      </w:r>
      <w:r>
        <w:rPr>
          <w:spacing w:val="-1"/>
          <w:position w:val="1"/>
          <w:sz w:val="24"/>
        </w:rPr>
        <w:t> </w:t>
      </w:r>
      <w:r>
        <w:rPr>
          <w:position w:val="1"/>
          <w:sz w:val="24"/>
        </w:rPr>
        <w:t>were born</w:t>
      </w:r>
      <w:r>
        <w:rPr>
          <w:spacing w:val="-1"/>
          <w:position w:val="1"/>
          <w:sz w:val="24"/>
        </w:rPr>
        <w:t> </w:t>
      </w:r>
      <w:r>
        <w:rPr>
          <w:position w:val="1"/>
          <w:sz w:val="24"/>
        </w:rPr>
        <w:t>somewhere</w:t>
      </w:r>
      <w:r>
        <w:rPr>
          <w:spacing w:val="-3"/>
          <w:position w:val="1"/>
          <w:sz w:val="24"/>
        </w:rPr>
        <w:t> </w:t>
      </w:r>
      <w:r>
        <w:rPr>
          <w:position w:val="1"/>
          <w:sz w:val="24"/>
        </w:rPr>
        <w:t>and they </w:t>
      </w:r>
      <w:r>
        <w:rPr>
          <w:sz w:val="24"/>
        </w:rPr>
        <w:t>just moved in to where they are living now. The interviewer may probe the reasons of their transfer. The interviewer may probe to get additional </w:t>
      </w:r>
      <w:r>
        <w:rPr>
          <w:spacing w:val="-2"/>
          <w:sz w:val="24"/>
        </w:rPr>
        <w:t>responses)</w:t>
      </w:r>
    </w:p>
    <w:p>
      <w:pPr>
        <w:pStyle w:val="ListParagraph"/>
        <w:numPr>
          <w:ilvl w:val="1"/>
          <w:numId w:val="8"/>
        </w:numPr>
        <w:tabs>
          <w:tab w:pos="360" w:val="left" w:leader="none"/>
          <w:tab w:pos="1080" w:val="left" w:leader="none"/>
        </w:tabs>
        <w:spacing w:line="252" w:lineRule="auto" w:before="0" w:after="0"/>
        <w:ind w:left="360" w:right="1492" w:hanging="3"/>
        <w:jc w:val="left"/>
        <w:rPr>
          <w:sz w:val="24"/>
        </w:rPr>
      </w:pPr>
      <w:r>
        <w:rPr>
          <w:rFonts w:ascii="Arial"/>
          <w:b/>
          <w:sz w:val="24"/>
        </w:rPr>
        <w:t>May I know the school you are currently enrolled? (</w:t>
      </w:r>
      <w:r>
        <w:rPr>
          <w:position w:val="1"/>
          <w:sz w:val="24"/>
        </w:rPr>
        <w:t>The </w:t>
      </w:r>
      <w:r>
        <w:rPr>
          <w:sz w:val="24"/>
        </w:rPr>
        <w:t>interviewer</w:t>
      </w:r>
      <w:r>
        <w:rPr>
          <w:spacing w:val="-4"/>
          <w:sz w:val="24"/>
        </w:rPr>
        <w:t> </w:t>
      </w:r>
      <w:r>
        <w:rPr>
          <w:sz w:val="24"/>
        </w:rPr>
        <w:t>may</w:t>
      </w:r>
      <w:r>
        <w:rPr>
          <w:spacing w:val="-4"/>
          <w:sz w:val="24"/>
        </w:rPr>
        <w:t> </w:t>
      </w:r>
      <w:r>
        <w:rPr>
          <w:sz w:val="24"/>
        </w:rPr>
        <w:t>interviewer</w:t>
      </w:r>
      <w:r>
        <w:rPr>
          <w:spacing w:val="-4"/>
          <w:sz w:val="24"/>
        </w:rPr>
        <w:t> </w:t>
      </w:r>
      <w:r>
        <w:rPr>
          <w:sz w:val="24"/>
        </w:rPr>
        <w:t>may</w:t>
      </w:r>
      <w:r>
        <w:rPr>
          <w:spacing w:val="-4"/>
          <w:sz w:val="24"/>
        </w:rPr>
        <w:t> </w:t>
      </w:r>
      <w:r>
        <w:rPr>
          <w:sz w:val="24"/>
        </w:rPr>
        <w:t>probe</w:t>
      </w:r>
      <w:r>
        <w:rPr>
          <w:spacing w:val="-6"/>
          <w:sz w:val="24"/>
        </w:rPr>
        <w:t> </w:t>
      </w:r>
      <w:r>
        <w:rPr>
          <w:sz w:val="24"/>
        </w:rPr>
        <w:t>more</w:t>
      </w:r>
      <w:r>
        <w:rPr>
          <w:spacing w:val="-9"/>
          <w:sz w:val="24"/>
        </w:rPr>
        <w:t> </w:t>
      </w:r>
      <w:r>
        <w:rPr>
          <w:sz w:val="24"/>
        </w:rPr>
        <w:t>or</w:t>
      </w:r>
      <w:r>
        <w:rPr>
          <w:spacing w:val="-4"/>
          <w:sz w:val="24"/>
        </w:rPr>
        <w:t> </w:t>
      </w:r>
      <w:r>
        <w:rPr>
          <w:sz w:val="24"/>
        </w:rPr>
        <w:t>get</w:t>
      </w:r>
      <w:r>
        <w:rPr>
          <w:spacing w:val="-6"/>
          <w:sz w:val="24"/>
        </w:rPr>
        <w:t> </w:t>
      </w:r>
      <w:r>
        <w:rPr>
          <w:sz w:val="24"/>
        </w:rPr>
        <w:t>desired</w:t>
      </w:r>
      <w:r>
        <w:rPr>
          <w:spacing w:val="-6"/>
          <w:sz w:val="24"/>
        </w:rPr>
        <w:t> </w:t>
      </w:r>
      <w:r>
        <w:rPr>
          <w:sz w:val="24"/>
        </w:rPr>
        <w:t>responses)</w:t>
      </w:r>
    </w:p>
    <w:p>
      <w:pPr>
        <w:pStyle w:val="ListParagraph"/>
        <w:numPr>
          <w:ilvl w:val="1"/>
          <w:numId w:val="8"/>
        </w:numPr>
        <w:tabs>
          <w:tab w:pos="360" w:val="left" w:leader="none"/>
          <w:tab w:pos="1080" w:val="left" w:leader="none"/>
        </w:tabs>
        <w:spacing w:line="252" w:lineRule="auto" w:before="0" w:after="0"/>
        <w:ind w:left="360" w:right="1167" w:hanging="3"/>
        <w:jc w:val="left"/>
        <w:rPr>
          <w:sz w:val="24"/>
        </w:rPr>
      </w:pPr>
      <w:r>
        <w:rPr>
          <w:rFonts w:ascii="Arial"/>
          <w:b/>
          <w:sz w:val="24"/>
        </w:rPr>
        <w:t>What</w:t>
      </w:r>
      <w:r>
        <w:rPr>
          <w:rFonts w:ascii="Arial"/>
          <w:b/>
          <w:spacing w:val="-3"/>
          <w:sz w:val="24"/>
        </w:rPr>
        <w:t> </w:t>
      </w:r>
      <w:r>
        <w:rPr>
          <w:rFonts w:ascii="Arial"/>
          <w:b/>
          <w:sz w:val="24"/>
        </w:rPr>
        <w:t>grade</w:t>
      </w:r>
      <w:r>
        <w:rPr>
          <w:rFonts w:ascii="Arial"/>
          <w:b/>
          <w:spacing w:val="-3"/>
          <w:sz w:val="24"/>
        </w:rPr>
        <w:t> </w:t>
      </w:r>
      <w:r>
        <w:rPr>
          <w:rFonts w:ascii="Arial"/>
          <w:b/>
          <w:sz w:val="24"/>
        </w:rPr>
        <w:t>are</w:t>
      </w:r>
      <w:r>
        <w:rPr>
          <w:rFonts w:ascii="Arial"/>
          <w:b/>
          <w:spacing w:val="-3"/>
          <w:sz w:val="24"/>
        </w:rPr>
        <w:t> </w:t>
      </w:r>
      <w:r>
        <w:rPr>
          <w:rFonts w:ascii="Arial"/>
          <w:b/>
          <w:sz w:val="24"/>
        </w:rPr>
        <w:t>you?</w:t>
      </w:r>
      <w:r>
        <w:rPr>
          <w:rFonts w:ascii="Arial"/>
          <w:b/>
          <w:spacing w:val="-4"/>
          <w:sz w:val="24"/>
        </w:rPr>
        <w:t> </w:t>
      </w:r>
      <w:r>
        <w:rPr>
          <w:position w:val="1"/>
          <w:sz w:val="24"/>
        </w:rPr>
        <w:t>(The</w:t>
      </w:r>
      <w:r>
        <w:rPr>
          <w:spacing w:val="-3"/>
          <w:position w:val="1"/>
          <w:sz w:val="24"/>
        </w:rPr>
        <w:t> </w:t>
      </w:r>
      <w:r>
        <w:rPr>
          <w:position w:val="1"/>
          <w:sz w:val="24"/>
        </w:rPr>
        <w:t>interviewer</w:t>
      </w:r>
      <w:r>
        <w:rPr>
          <w:spacing w:val="-6"/>
          <w:position w:val="1"/>
          <w:sz w:val="24"/>
        </w:rPr>
        <w:t> </w:t>
      </w:r>
      <w:r>
        <w:rPr>
          <w:position w:val="1"/>
          <w:sz w:val="24"/>
        </w:rPr>
        <w:t>may</w:t>
      </w:r>
      <w:r>
        <w:rPr>
          <w:spacing w:val="-6"/>
          <w:position w:val="1"/>
          <w:sz w:val="24"/>
        </w:rPr>
        <w:t> </w:t>
      </w:r>
      <w:r>
        <w:rPr>
          <w:position w:val="1"/>
          <w:sz w:val="24"/>
        </w:rPr>
        <w:t>interviewer</w:t>
      </w:r>
      <w:r>
        <w:rPr>
          <w:spacing w:val="-6"/>
          <w:position w:val="1"/>
          <w:sz w:val="24"/>
        </w:rPr>
        <w:t> </w:t>
      </w:r>
      <w:r>
        <w:rPr>
          <w:position w:val="1"/>
          <w:sz w:val="24"/>
        </w:rPr>
        <w:t>may</w:t>
      </w:r>
      <w:r>
        <w:rPr>
          <w:spacing w:val="-5"/>
          <w:position w:val="1"/>
          <w:sz w:val="24"/>
        </w:rPr>
        <w:t> </w:t>
      </w:r>
      <w:r>
        <w:rPr>
          <w:position w:val="1"/>
          <w:sz w:val="24"/>
        </w:rPr>
        <w:t>probe </w:t>
      </w:r>
      <w:r>
        <w:rPr>
          <w:sz w:val="24"/>
        </w:rPr>
        <w:t>more or get desired responses)</w:t>
      </w:r>
    </w:p>
    <w:p>
      <w:pPr>
        <w:pStyle w:val="ListParagraph"/>
        <w:spacing w:after="0" w:line="252" w:lineRule="auto"/>
        <w:jc w:val="left"/>
        <w:rPr>
          <w:sz w:val="24"/>
        </w:rPr>
        <w:sectPr>
          <w:pgSz w:w="12240" w:h="15840"/>
          <w:pgMar w:header="0" w:footer="1397" w:top="1780" w:bottom="1580" w:left="1800" w:right="1080"/>
        </w:sectPr>
      </w:pPr>
    </w:p>
    <w:p>
      <w:pPr>
        <w:pStyle w:val="BodyText"/>
        <w:spacing w:before="81" w:after="5"/>
        <w:ind w:left="358"/>
      </w:pPr>
      <w:r>
        <w:rPr/>
        <w:t>Part</w:t>
      </w:r>
      <w:r>
        <w:rPr>
          <w:spacing w:val="-2"/>
        </w:rPr>
        <w:t> </w:t>
      </w:r>
      <w:r>
        <w:rPr/>
        <w:t>II.</w:t>
      </w:r>
      <w:r>
        <w:rPr>
          <w:spacing w:val="-4"/>
        </w:rPr>
        <w:t> </w:t>
      </w:r>
      <w:r>
        <w:rPr/>
        <w:t>Data</w:t>
      </w:r>
      <w:r>
        <w:rPr>
          <w:spacing w:val="-3"/>
        </w:rPr>
        <w:t> </w:t>
      </w:r>
      <w:r>
        <w:rPr>
          <w:spacing w:val="-2"/>
        </w:rPr>
        <w:t>Collection</w:t>
      </w:r>
    </w:p>
    <w:tbl>
      <w:tblPr>
        <w:tblW w:w="0" w:type="auto"/>
        <w:jc w:val="left"/>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1"/>
        <w:gridCol w:w="2768"/>
        <w:gridCol w:w="2862"/>
      </w:tblGrid>
      <w:tr>
        <w:trPr>
          <w:trHeight w:val="277" w:hRule="atLeast"/>
        </w:trPr>
        <w:tc>
          <w:tcPr>
            <w:tcW w:w="2761" w:type="dxa"/>
          </w:tcPr>
          <w:p>
            <w:pPr>
              <w:pStyle w:val="TableParagraph"/>
              <w:spacing w:line="258" w:lineRule="exact"/>
              <w:ind w:left="350"/>
              <w:rPr>
                <w:sz w:val="24"/>
              </w:rPr>
            </w:pPr>
            <w:r>
              <w:rPr>
                <w:sz w:val="24"/>
              </w:rPr>
              <w:t>Research</w:t>
            </w:r>
            <w:r>
              <w:rPr>
                <w:spacing w:val="-15"/>
                <w:sz w:val="24"/>
              </w:rPr>
              <w:t> </w:t>
            </w:r>
            <w:r>
              <w:rPr>
                <w:spacing w:val="-2"/>
                <w:sz w:val="24"/>
              </w:rPr>
              <w:t>Question</w:t>
            </w:r>
          </w:p>
        </w:tc>
        <w:tc>
          <w:tcPr>
            <w:tcW w:w="2768" w:type="dxa"/>
          </w:tcPr>
          <w:p>
            <w:pPr>
              <w:pStyle w:val="TableParagraph"/>
              <w:spacing w:line="258" w:lineRule="exact"/>
              <w:ind w:left="328"/>
              <w:rPr>
                <w:sz w:val="24"/>
              </w:rPr>
            </w:pPr>
            <w:r>
              <w:rPr>
                <w:sz w:val="24"/>
              </w:rPr>
              <w:t>Interview</w:t>
            </w:r>
            <w:r>
              <w:rPr>
                <w:spacing w:val="-4"/>
                <w:sz w:val="24"/>
              </w:rPr>
              <w:t> </w:t>
            </w:r>
            <w:r>
              <w:rPr>
                <w:spacing w:val="-2"/>
                <w:sz w:val="24"/>
              </w:rPr>
              <w:t>Questions</w:t>
            </w:r>
          </w:p>
        </w:tc>
        <w:tc>
          <w:tcPr>
            <w:tcW w:w="2862" w:type="dxa"/>
          </w:tcPr>
          <w:p>
            <w:pPr>
              <w:pStyle w:val="TableParagraph"/>
              <w:spacing w:line="258" w:lineRule="exact"/>
              <w:ind w:left="440"/>
              <w:rPr>
                <w:sz w:val="24"/>
              </w:rPr>
            </w:pPr>
            <w:r>
              <w:rPr>
                <w:sz w:val="24"/>
              </w:rPr>
              <w:t>Probing</w:t>
            </w:r>
            <w:r>
              <w:rPr>
                <w:spacing w:val="-5"/>
                <w:sz w:val="24"/>
              </w:rPr>
              <w:t> </w:t>
            </w:r>
            <w:r>
              <w:rPr>
                <w:spacing w:val="-2"/>
                <w:sz w:val="24"/>
              </w:rPr>
              <w:t>Questions</w:t>
            </w:r>
          </w:p>
        </w:tc>
      </w:tr>
      <w:tr>
        <w:trPr>
          <w:trHeight w:val="3336" w:hRule="atLeast"/>
        </w:trPr>
        <w:tc>
          <w:tcPr>
            <w:tcW w:w="2761" w:type="dxa"/>
            <w:vMerge w:val="restart"/>
          </w:tcPr>
          <w:p>
            <w:pPr>
              <w:pStyle w:val="TableParagraph"/>
              <w:spacing w:line="362" w:lineRule="auto"/>
              <w:ind w:left="107" w:right="162" w:hanging="3"/>
              <w:rPr>
                <w:sz w:val="24"/>
              </w:rPr>
            </w:pPr>
            <w:r>
              <w:rPr>
                <w:sz w:val="24"/>
              </w:rPr>
              <w:t>4. What are the learning</w:t>
            </w:r>
            <w:r>
              <w:rPr>
                <w:spacing w:val="-17"/>
                <w:sz w:val="24"/>
              </w:rPr>
              <w:t> </w:t>
            </w:r>
            <w:r>
              <w:rPr>
                <w:sz w:val="24"/>
              </w:rPr>
              <w:t>experiences</w:t>
            </w:r>
            <w:r>
              <w:rPr>
                <w:spacing w:val="-17"/>
                <w:sz w:val="24"/>
              </w:rPr>
              <w:t> </w:t>
            </w:r>
            <w:r>
              <w:rPr>
                <w:sz w:val="24"/>
              </w:rPr>
              <w:t>of learners subjected to innovative teaching </w:t>
            </w:r>
            <w:r>
              <w:rPr>
                <w:spacing w:val="-2"/>
                <w:sz w:val="24"/>
              </w:rPr>
              <w:t>strategies?</w:t>
            </w:r>
          </w:p>
        </w:tc>
        <w:tc>
          <w:tcPr>
            <w:tcW w:w="2768" w:type="dxa"/>
          </w:tcPr>
          <w:p>
            <w:pPr>
              <w:pStyle w:val="TableParagraph"/>
              <w:tabs>
                <w:tab w:pos="827" w:val="left" w:leader="none"/>
              </w:tabs>
              <w:spacing w:line="242" w:lineRule="auto"/>
              <w:ind w:left="107" w:right="207" w:hanging="3"/>
              <w:rPr>
                <w:sz w:val="24"/>
              </w:rPr>
            </w:pPr>
            <w:r>
              <w:rPr>
                <w:spacing w:val="-6"/>
                <w:sz w:val="24"/>
              </w:rPr>
              <w:t>1.</w:t>
            </w:r>
            <w:r>
              <w:rPr>
                <w:sz w:val="24"/>
              </w:rPr>
              <w:tab/>
              <w:t>Can you describe your learning experiences</w:t>
            </w:r>
            <w:r>
              <w:rPr>
                <w:spacing w:val="-17"/>
                <w:sz w:val="24"/>
              </w:rPr>
              <w:t> </w:t>
            </w:r>
            <w:r>
              <w:rPr>
                <w:sz w:val="24"/>
              </w:rPr>
              <w:t>while</w:t>
            </w:r>
            <w:r>
              <w:rPr>
                <w:spacing w:val="-17"/>
                <w:sz w:val="24"/>
              </w:rPr>
              <w:t> </w:t>
            </w:r>
            <w:r>
              <w:rPr>
                <w:sz w:val="24"/>
              </w:rPr>
              <w:t>your teacher use the innovative teaching </w:t>
            </w:r>
            <w:r>
              <w:rPr>
                <w:spacing w:val="-2"/>
                <w:sz w:val="24"/>
              </w:rPr>
              <w:t>strategies?</w:t>
            </w:r>
          </w:p>
        </w:tc>
        <w:tc>
          <w:tcPr>
            <w:tcW w:w="2862" w:type="dxa"/>
          </w:tcPr>
          <w:p>
            <w:pPr>
              <w:pStyle w:val="TableParagraph"/>
              <w:numPr>
                <w:ilvl w:val="1"/>
                <w:numId w:val="14"/>
              </w:numPr>
              <w:tabs>
                <w:tab w:pos="106" w:val="left" w:leader="none"/>
                <w:tab w:pos="823" w:val="left" w:leader="none"/>
              </w:tabs>
              <w:spacing w:line="242" w:lineRule="auto" w:before="0" w:after="0"/>
              <w:ind w:left="106" w:right="97" w:hanging="3"/>
              <w:jc w:val="both"/>
              <w:rPr>
                <w:sz w:val="24"/>
              </w:rPr>
            </w:pPr>
            <w:r>
              <w:rPr>
                <w:sz w:val="24"/>
              </w:rPr>
              <w:t>May you share your experiences in learning using the different innovative </w:t>
            </w:r>
            <w:r>
              <w:rPr>
                <w:spacing w:val="-2"/>
                <w:sz w:val="24"/>
              </w:rPr>
              <w:t>strategies?</w:t>
            </w:r>
          </w:p>
          <w:p>
            <w:pPr>
              <w:pStyle w:val="TableParagraph"/>
              <w:numPr>
                <w:ilvl w:val="1"/>
                <w:numId w:val="14"/>
              </w:numPr>
              <w:tabs>
                <w:tab w:pos="106" w:val="left" w:leader="none"/>
                <w:tab w:pos="823" w:val="left" w:leader="none"/>
              </w:tabs>
              <w:spacing w:line="242" w:lineRule="auto" w:before="0" w:after="0"/>
              <w:ind w:left="106" w:right="98" w:hanging="3"/>
              <w:jc w:val="both"/>
              <w:rPr>
                <w:sz w:val="24"/>
              </w:rPr>
            </w:pPr>
            <w:r>
              <w:rPr>
                <w:sz w:val="24"/>
              </w:rPr>
              <w:t>What were you thinking while using those strategies?</w:t>
            </w:r>
          </w:p>
          <w:p>
            <w:pPr>
              <w:pStyle w:val="TableParagraph"/>
              <w:numPr>
                <w:ilvl w:val="1"/>
                <w:numId w:val="14"/>
              </w:numPr>
              <w:tabs>
                <w:tab w:pos="106" w:val="left" w:leader="none"/>
                <w:tab w:pos="823" w:val="left" w:leader="none"/>
                <w:tab w:pos="2364" w:val="left" w:leader="none"/>
              </w:tabs>
              <w:spacing w:line="242" w:lineRule="auto" w:before="0" w:after="0"/>
              <w:ind w:left="106" w:right="97" w:hanging="3"/>
              <w:jc w:val="both"/>
              <w:rPr>
                <w:sz w:val="24"/>
              </w:rPr>
            </w:pPr>
            <w:r>
              <w:rPr>
                <w:spacing w:val="-4"/>
                <w:sz w:val="24"/>
              </w:rPr>
              <w:t>Were</w:t>
            </w:r>
            <w:r>
              <w:rPr>
                <w:sz w:val="24"/>
              </w:rPr>
              <w:tab/>
            </w:r>
            <w:r>
              <w:rPr>
                <w:spacing w:val="-4"/>
                <w:sz w:val="24"/>
              </w:rPr>
              <w:t>you </w:t>
            </w:r>
            <w:r>
              <w:rPr>
                <w:sz w:val="24"/>
              </w:rPr>
              <w:t>satisfied</w:t>
            </w:r>
            <w:r>
              <w:rPr>
                <w:spacing w:val="80"/>
                <w:sz w:val="24"/>
              </w:rPr>
              <w:t>  </w:t>
            </w:r>
            <w:r>
              <w:rPr>
                <w:sz w:val="24"/>
              </w:rPr>
              <w:t>about</w:t>
            </w:r>
            <w:r>
              <w:rPr>
                <w:spacing w:val="80"/>
                <w:sz w:val="24"/>
              </w:rPr>
              <w:t>  </w:t>
            </w:r>
            <w:r>
              <w:rPr>
                <w:sz w:val="24"/>
              </w:rPr>
              <w:t>your</w:t>
            </w:r>
          </w:p>
          <w:p>
            <w:pPr>
              <w:pStyle w:val="TableParagraph"/>
              <w:spacing w:line="278" w:lineRule="exact"/>
              <w:ind w:left="106" w:right="99"/>
              <w:jc w:val="both"/>
              <w:rPr>
                <w:sz w:val="24"/>
              </w:rPr>
            </w:pPr>
            <w:r>
              <w:rPr>
                <w:sz w:val="24"/>
              </w:rPr>
              <w:t>learning performance? Why or why not?</w:t>
            </w:r>
          </w:p>
        </w:tc>
      </w:tr>
      <w:tr>
        <w:trPr>
          <w:trHeight w:val="1939" w:hRule="atLeast"/>
        </w:trPr>
        <w:tc>
          <w:tcPr>
            <w:tcW w:w="2761" w:type="dxa"/>
            <w:vMerge/>
            <w:tcBorders>
              <w:top w:val="nil"/>
            </w:tcBorders>
          </w:tcPr>
          <w:p>
            <w:pPr>
              <w:rPr>
                <w:sz w:val="2"/>
                <w:szCs w:val="2"/>
              </w:rPr>
            </w:pPr>
          </w:p>
        </w:tc>
        <w:tc>
          <w:tcPr>
            <w:tcW w:w="2768" w:type="dxa"/>
          </w:tcPr>
          <w:p>
            <w:pPr>
              <w:pStyle w:val="TableParagraph"/>
              <w:tabs>
                <w:tab w:pos="827" w:val="left" w:leader="none"/>
              </w:tabs>
              <w:spacing w:line="242" w:lineRule="auto"/>
              <w:ind w:left="107" w:right="208" w:hanging="3"/>
              <w:rPr>
                <w:sz w:val="24"/>
              </w:rPr>
            </w:pPr>
            <w:r>
              <w:rPr>
                <w:spacing w:val="-6"/>
                <w:sz w:val="24"/>
              </w:rPr>
              <w:t>2.</w:t>
            </w:r>
            <w:r>
              <w:rPr>
                <w:sz w:val="24"/>
              </w:rPr>
              <w:tab/>
              <w:t>Did</w:t>
            </w:r>
            <w:r>
              <w:rPr>
                <w:spacing w:val="40"/>
                <w:sz w:val="24"/>
              </w:rPr>
              <w:t> </w:t>
            </w:r>
            <w:r>
              <w:rPr>
                <w:sz w:val="24"/>
              </w:rPr>
              <w:t>your academic</w:t>
            </w:r>
            <w:r>
              <w:rPr>
                <w:spacing w:val="-17"/>
                <w:sz w:val="24"/>
              </w:rPr>
              <w:t> </w:t>
            </w:r>
            <w:r>
              <w:rPr>
                <w:sz w:val="24"/>
              </w:rPr>
              <w:t>performance </w:t>
            </w:r>
            <w:r>
              <w:rPr>
                <w:spacing w:val="-2"/>
                <w:sz w:val="24"/>
              </w:rPr>
              <w:t>improve?</w:t>
            </w:r>
          </w:p>
        </w:tc>
        <w:tc>
          <w:tcPr>
            <w:tcW w:w="2862" w:type="dxa"/>
          </w:tcPr>
          <w:p>
            <w:pPr>
              <w:pStyle w:val="TableParagraph"/>
              <w:numPr>
                <w:ilvl w:val="1"/>
                <w:numId w:val="15"/>
              </w:numPr>
              <w:tabs>
                <w:tab w:pos="106" w:val="left" w:leader="none"/>
                <w:tab w:pos="823" w:val="left" w:leader="none"/>
              </w:tabs>
              <w:spacing w:line="242" w:lineRule="auto" w:before="0" w:after="0"/>
              <w:ind w:left="106" w:right="98" w:hanging="3"/>
              <w:jc w:val="both"/>
              <w:rPr>
                <w:sz w:val="24"/>
              </w:rPr>
            </w:pPr>
            <w:r>
              <w:rPr>
                <w:sz w:val="24"/>
              </w:rPr>
              <w:t>In what ways do innovative teaching strategies help you?</w:t>
            </w:r>
          </w:p>
          <w:p>
            <w:pPr>
              <w:pStyle w:val="TableParagraph"/>
              <w:numPr>
                <w:ilvl w:val="1"/>
                <w:numId w:val="15"/>
              </w:numPr>
              <w:tabs>
                <w:tab w:pos="106" w:val="left" w:leader="none"/>
                <w:tab w:pos="823" w:val="left" w:leader="none"/>
                <w:tab w:pos="2205" w:val="left" w:leader="none"/>
              </w:tabs>
              <w:spacing w:line="242" w:lineRule="auto" w:before="0" w:after="0"/>
              <w:ind w:left="106" w:right="97" w:hanging="3"/>
              <w:jc w:val="both"/>
              <w:rPr>
                <w:sz w:val="24"/>
              </w:rPr>
            </w:pPr>
            <w:r>
              <w:rPr>
                <w:sz w:val="24"/>
              </w:rPr>
              <w:t>Did you learn </w:t>
            </w:r>
            <w:r>
              <w:rPr>
                <w:spacing w:val="-2"/>
                <w:sz w:val="24"/>
              </w:rPr>
              <w:t>something</w:t>
            </w:r>
            <w:r>
              <w:rPr>
                <w:sz w:val="24"/>
              </w:rPr>
              <w:tab/>
            </w:r>
            <w:r>
              <w:rPr>
                <w:spacing w:val="-4"/>
                <w:sz w:val="24"/>
              </w:rPr>
              <w:t>while </w:t>
            </w:r>
            <w:r>
              <w:rPr>
                <w:sz w:val="24"/>
              </w:rPr>
              <w:t>applying the strategies?</w:t>
            </w:r>
          </w:p>
        </w:tc>
      </w:tr>
      <w:tr>
        <w:trPr>
          <w:trHeight w:val="3336" w:hRule="atLeast"/>
        </w:trPr>
        <w:tc>
          <w:tcPr>
            <w:tcW w:w="2761" w:type="dxa"/>
            <w:vMerge/>
            <w:tcBorders>
              <w:top w:val="nil"/>
            </w:tcBorders>
          </w:tcPr>
          <w:p>
            <w:pPr>
              <w:rPr>
                <w:sz w:val="2"/>
                <w:szCs w:val="2"/>
              </w:rPr>
            </w:pPr>
          </w:p>
        </w:tc>
        <w:tc>
          <w:tcPr>
            <w:tcW w:w="2768" w:type="dxa"/>
          </w:tcPr>
          <w:p>
            <w:pPr>
              <w:pStyle w:val="TableParagraph"/>
              <w:spacing w:line="242" w:lineRule="auto"/>
              <w:ind w:left="107" w:right="100" w:hanging="3"/>
              <w:jc w:val="both"/>
              <w:rPr>
                <w:sz w:val="24"/>
              </w:rPr>
            </w:pPr>
            <w:r>
              <w:rPr>
                <w:sz w:val="24"/>
              </w:rPr>
              <w:t>3.</w:t>
            </w:r>
            <w:r>
              <w:rPr>
                <w:spacing w:val="80"/>
                <w:sz w:val="24"/>
              </w:rPr>
              <w:t> </w:t>
            </w:r>
            <w:r>
              <w:rPr>
                <w:sz w:val="24"/>
              </w:rPr>
              <w:t>Do</w:t>
            </w:r>
            <w:r>
              <w:rPr>
                <w:spacing w:val="-4"/>
                <w:sz w:val="24"/>
              </w:rPr>
              <w:t> </w:t>
            </w:r>
            <w:r>
              <w:rPr>
                <w:sz w:val="24"/>
              </w:rPr>
              <w:t>your</w:t>
            </w:r>
            <w:r>
              <w:rPr>
                <w:spacing w:val="-4"/>
                <w:sz w:val="24"/>
              </w:rPr>
              <w:t> </w:t>
            </w:r>
            <w:r>
              <w:rPr>
                <w:sz w:val="24"/>
              </w:rPr>
              <w:t>teachers teach</w:t>
            </w:r>
            <w:r>
              <w:rPr>
                <w:spacing w:val="-5"/>
                <w:sz w:val="24"/>
              </w:rPr>
              <w:t> </w:t>
            </w:r>
            <w:r>
              <w:rPr>
                <w:sz w:val="24"/>
              </w:rPr>
              <w:t>better</w:t>
            </w:r>
            <w:r>
              <w:rPr>
                <w:spacing w:val="-3"/>
                <w:sz w:val="24"/>
              </w:rPr>
              <w:t> </w:t>
            </w:r>
            <w:r>
              <w:rPr>
                <w:sz w:val="24"/>
              </w:rPr>
              <w:t>while</w:t>
            </w:r>
            <w:r>
              <w:rPr>
                <w:spacing w:val="-5"/>
                <w:sz w:val="24"/>
              </w:rPr>
              <w:t> </w:t>
            </w:r>
            <w:r>
              <w:rPr>
                <w:sz w:val="24"/>
              </w:rPr>
              <w:t>using the strategies?</w:t>
            </w:r>
          </w:p>
        </w:tc>
        <w:tc>
          <w:tcPr>
            <w:tcW w:w="2862" w:type="dxa"/>
          </w:tcPr>
          <w:p>
            <w:pPr>
              <w:pStyle w:val="TableParagraph"/>
              <w:numPr>
                <w:ilvl w:val="1"/>
                <w:numId w:val="16"/>
              </w:numPr>
              <w:tabs>
                <w:tab w:pos="106" w:val="left" w:leader="none"/>
                <w:tab w:pos="823" w:val="left" w:leader="none"/>
              </w:tabs>
              <w:spacing w:line="242" w:lineRule="auto" w:before="0" w:after="0"/>
              <w:ind w:left="106" w:right="96" w:hanging="3"/>
              <w:jc w:val="both"/>
              <w:rPr>
                <w:sz w:val="24"/>
              </w:rPr>
            </w:pPr>
            <w:r>
              <w:rPr>
                <w:sz w:val="24"/>
              </w:rPr>
              <w:t>What are the strategies your teachers applied in their </w:t>
            </w:r>
            <w:r>
              <w:rPr>
                <w:spacing w:val="-2"/>
                <w:sz w:val="24"/>
              </w:rPr>
              <w:t>discussion?</w:t>
            </w:r>
          </w:p>
          <w:p>
            <w:pPr>
              <w:pStyle w:val="TableParagraph"/>
              <w:numPr>
                <w:ilvl w:val="1"/>
                <w:numId w:val="16"/>
              </w:numPr>
              <w:tabs>
                <w:tab w:pos="106" w:val="left" w:leader="none"/>
                <w:tab w:pos="823" w:val="left" w:leader="none"/>
              </w:tabs>
              <w:spacing w:line="242" w:lineRule="auto" w:before="0" w:after="0"/>
              <w:ind w:left="106" w:right="99" w:hanging="3"/>
              <w:jc w:val="both"/>
              <w:rPr>
                <w:sz w:val="24"/>
              </w:rPr>
            </w:pPr>
            <w:r>
              <w:rPr>
                <w:sz w:val="24"/>
              </w:rPr>
              <w:t>Do your teachers catch</w:t>
            </w:r>
            <w:r>
              <w:rPr>
                <w:spacing w:val="-6"/>
                <w:sz w:val="24"/>
              </w:rPr>
              <w:t> </w:t>
            </w:r>
            <w:r>
              <w:rPr>
                <w:sz w:val="24"/>
              </w:rPr>
              <w:t>the</w:t>
            </w:r>
            <w:r>
              <w:rPr>
                <w:spacing w:val="-7"/>
                <w:sz w:val="24"/>
              </w:rPr>
              <w:t> </w:t>
            </w:r>
            <w:r>
              <w:rPr>
                <w:sz w:val="24"/>
              </w:rPr>
              <w:t>attention</w:t>
            </w:r>
            <w:r>
              <w:rPr>
                <w:spacing w:val="-7"/>
                <w:sz w:val="24"/>
              </w:rPr>
              <w:t> </w:t>
            </w:r>
            <w:r>
              <w:rPr>
                <w:sz w:val="24"/>
              </w:rPr>
              <w:t>of</w:t>
            </w:r>
            <w:r>
              <w:rPr>
                <w:spacing w:val="-5"/>
                <w:sz w:val="24"/>
              </w:rPr>
              <w:t> </w:t>
            </w:r>
            <w:r>
              <w:rPr>
                <w:sz w:val="24"/>
              </w:rPr>
              <w:t>the whole class?</w:t>
            </w:r>
          </w:p>
          <w:p>
            <w:pPr>
              <w:pStyle w:val="TableParagraph"/>
              <w:numPr>
                <w:ilvl w:val="1"/>
                <w:numId w:val="16"/>
              </w:numPr>
              <w:tabs>
                <w:tab w:pos="106" w:val="left" w:leader="none"/>
                <w:tab w:pos="823" w:val="left" w:leader="none"/>
              </w:tabs>
              <w:spacing w:line="242" w:lineRule="auto" w:before="0" w:after="0"/>
              <w:ind w:left="106" w:right="99" w:hanging="3"/>
              <w:jc w:val="both"/>
              <w:rPr>
                <w:sz w:val="24"/>
              </w:rPr>
            </w:pPr>
            <w:r>
              <w:rPr>
                <w:sz w:val="24"/>
              </w:rPr>
              <w:t>Will you suggest that your teachers should keep using these strategies</w:t>
            </w:r>
            <w:r>
              <w:rPr>
                <w:spacing w:val="56"/>
                <w:w w:val="150"/>
                <w:sz w:val="24"/>
              </w:rPr>
              <w:t>   </w:t>
            </w:r>
            <w:r>
              <w:rPr>
                <w:sz w:val="24"/>
              </w:rPr>
              <w:t>in</w:t>
            </w:r>
            <w:r>
              <w:rPr>
                <w:spacing w:val="58"/>
                <w:w w:val="150"/>
                <w:sz w:val="24"/>
              </w:rPr>
              <w:t>   </w:t>
            </w:r>
            <w:r>
              <w:rPr>
                <w:spacing w:val="-4"/>
                <w:sz w:val="24"/>
              </w:rPr>
              <w:t>your</w:t>
            </w:r>
          </w:p>
          <w:p>
            <w:pPr>
              <w:pStyle w:val="TableParagraph"/>
              <w:spacing w:line="257" w:lineRule="exact"/>
              <w:ind w:left="106"/>
              <w:rPr>
                <w:sz w:val="24"/>
              </w:rPr>
            </w:pPr>
            <w:r>
              <w:rPr>
                <w:spacing w:val="-2"/>
                <w:sz w:val="24"/>
              </w:rPr>
              <w:t>discussion?</w:t>
            </w:r>
          </w:p>
        </w:tc>
      </w:tr>
      <w:tr>
        <w:trPr>
          <w:trHeight w:val="1946" w:hRule="atLeast"/>
        </w:trPr>
        <w:tc>
          <w:tcPr>
            <w:tcW w:w="2761" w:type="dxa"/>
            <w:vMerge/>
            <w:tcBorders>
              <w:top w:val="nil"/>
            </w:tcBorders>
          </w:tcPr>
          <w:p>
            <w:pPr>
              <w:rPr>
                <w:sz w:val="2"/>
                <w:szCs w:val="2"/>
              </w:rPr>
            </w:pPr>
          </w:p>
        </w:tc>
        <w:tc>
          <w:tcPr>
            <w:tcW w:w="2768" w:type="dxa"/>
          </w:tcPr>
          <w:p>
            <w:pPr>
              <w:pStyle w:val="TableParagraph"/>
              <w:spacing w:line="242" w:lineRule="auto"/>
              <w:ind w:left="107" w:right="97" w:hanging="3"/>
              <w:jc w:val="both"/>
              <w:rPr>
                <w:sz w:val="24"/>
              </w:rPr>
            </w:pPr>
            <w:r>
              <w:rPr>
                <w:sz w:val="24"/>
              </w:rPr>
              <w:t>4. Were you having trouble understanding your lesson while being subjected to these </w:t>
            </w:r>
            <w:r>
              <w:rPr>
                <w:spacing w:val="-2"/>
                <w:sz w:val="24"/>
              </w:rPr>
              <w:t>strategies?</w:t>
            </w:r>
          </w:p>
        </w:tc>
        <w:tc>
          <w:tcPr>
            <w:tcW w:w="2862" w:type="dxa"/>
          </w:tcPr>
          <w:p>
            <w:pPr>
              <w:pStyle w:val="TableParagraph"/>
              <w:numPr>
                <w:ilvl w:val="1"/>
                <w:numId w:val="17"/>
              </w:numPr>
              <w:tabs>
                <w:tab w:pos="106" w:val="left" w:leader="none"/>
                <w:tab w:pos="581" w:val="left" w:leader="none"/>
              </w:tabs>
              <w:spacing w:line="242" w:lineRule="auto" w:before="0" w:after="0"/>
              <w:ind w:left="106" w:right="101" w:hanging="3"/>
              <w:jc w:val="both"/>
              <w:rPr>
                <w:sz w:val="24"/>
              </w:rPr>
            </w:pPr>
            <w:r>
              <w:rPr>
                <w:sz w:val="24"/>
              </w:rPr>
              <w:t>Was</w:t>
            </w:r>
            <w:r>
              <w:rPr>
                <w:spacing w:val="-1"/>
                <w:sz w:val="24"/>
              </w:rPr>
              <w:t> </w:t>
            </w:r>
            <w:r>
              <w:rPr>
                <w:sz w:val="24"/>
              </w:rPr>
              <w:t>it</w:t>
            </w:r>
            <w:r>
              <w:rPr>
                <w:spacing w:val="-4"/>
                <w:sz w:val="24"/>
              </w:rPr>
              <w:t> </w:t>
            </w:r>
            <w:r>
              <w:rPr>
                <w:sz w:val="24"/>
              </w:rPr>
              <w:t>hard</w:t>
            </w:r>
            <w:r>
              <w:rPr>
                <w:spacing w:val="-1"/>
                <w:sz w:val="24"/>
              </w:rPr>
              <w:t> </w:t>
            </w:r>
            <w:r>
              <w:rPr>
                <w:sz w:val="24"/>
              </w:rPr>
              <w:t>learning while your teacher use several approaches?</w:t>
            </w:r>
          </w:p>
          <w:p>
            <w:pPr>
              <w:pStyle w:val="TableParagraph"/>
              <w:numPr>
                <w:ilvl w:val="1"/>
                <w:numId w:val="17"/>
              </w:numPr>
              <w:tabs>
                <w:tab w:pos="106" w:val="left" w:leader="none"/>
                <w:tab w:pos="635" w:val="left" w:leader="none"/>
              </w:tabs>
              <w:spacing w:line="240" w:lineRule="auto" w:before="275" w:after="0"/>
              <w:ind w:left="106" w:right="101" w:hanging="3"/>
              <w:jc w:val="both"/>
              <w:rPr>
                <w:sz w:val="24"/>
              </w:rPr>
            </w:pPr>
            <w:r>
              <w:rPr>
                <w:sz w:val="24"/>
              </w:rPr>
              <w:t>Was it helpful that your</w:t>
            </w:r>
            <w:r>
              <w:rPr>
                <w:spacing w:val="51"/>
                <w:sz w:val="24"/>
              </w:rPr>
              <w:t> </w:t>
            </w:r>
            <w:r>
              <w:rPr>
                <w:sz w:val="24"/>
              </w:rPr>
              <w:t>teacher</w:t>
            </w:r>
            <w:r>
              <w:rPr>
                <w:spacing w:val="49"/>
                <w:sz w:val="24"/>
              </w:rPr>
              <w:t> </w:t>
            </w:r>
            <w:r>
              <w:rPr>
                <w:sz w:val="24"/>
              </w:rPr>
              <w:t>uses</w:t>
            </w:r>
            <w:r>
              <w:rPr>
                <w:spacing w:val="52"/>
                <w:sz w:val="24"/>
              </w:rPr>
              <w:t> </w:t>
            </w:r>
            <w:r>
              <w:rPr>
                <w:spacing w:val="-4"/>
                <w:sz w:val="24"/>
              </w:rPr>
              <w:t>such</w:t>
            </w:r>
          </w:p>
          <w:p>
            <w:pPr>
              <w:pStyle w:val="TableParagraph"/>
              <w:spacing w:line="260" w:lineRule="exact" w:before="3"/>
              <w:ind w:left="106"/>
              <w:rPr>
                <w:sz w:val="24"/>
              </w:rPr>
            </w:pPr>
            <w:r>
              <w:rPr>
                <w:sz w:val="24"/>
              </w:rPr>
              <w:t>approaches?</w:t>
            </w:r>
            <w:r>
              <w:rPr>
                <w:spacing w:val="-10"/>
                <w:sz w:val="24"/>
              </w:rPr>
              <w:t> </w:t>
            </w:r>
            <w:r>
              <w:rPr>
                <w:spacing w:val="-4"/>
                <w:sz w:val="24"/>
              </w:rPr>
              <w:t>How?</w:t>
            </w:r>
          </w:p>
        </w:tc>
      </w:tr>
    </w:tbl>
    <w:p>
      <w:pPr>
        <w:pStyle w:val="TableParagraph"/>
        <w:spacing w:after="0" w:line="260" w:lineRule="exact"/>
        <w:rPr>
          <w:sz w:val="24"/>
        </w:rPr>
        <w:sectPr>
          <w:pgSz w:w="12240" w:h="15840"/>
          <w:pgMar w:header="0" w:footer="1397" w:top="1760" w:bottom="1580" w:left="1800" w:right="1080"/>
        </w:sectPr>
      </w:pPr>
    </w:p>
    <w:tbl>
      <w:tblPr>
        <w:tblW w:w="0" w:type="auto"/>
        <w:jc w:val="left"/>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1"/>
        <w:gridCol w:w="2768"/>
        <w:gridCol w:w="2862"/>
      </w:tblGrid>
      <w:tr>
        <w:trPr>
          <w:trHeight w:val="2913" w:hRule="atLeast"/>
        </w:trPr>
        <w:tc>
          <w:tcPr>
            <w:tcW w:w="2761" w:type="dxa"/>
          </w:tcPr>
          <w:p>
            <w:pPr>
              <w:pStyle w:val="TableParagraph"/>
              <w:rPr>
                <w:rFonts w:ascii="Times New Roman"/>
                <w:sz w:val="24"/>
              </w:rPr>
            </w:pPr>
          </w:p>
        </w:tc>
        <w:tc>
          <w:tcPr>
            <w:tcW w:w="2768" w:type="dxa"/>
          </w:tcPr>
          <w:p>
            <w:pPr>
              <w:pStyle w:val="TableParagraph"/>
              <w:tabs>
                <w:tab w:pos="827" w:val="left" w:leader="none"/>
              </w:tabs>
              <w:spacing w:line="362" w:lineRule="auto"/>
              <w:ind w:left="107" w:right="222" w:hanging="3"/>
              <w:rPr>
                <w:sz w:val="24"/>
              </w:rPr>
            </w:pPr>
            <w:r>
              <w:rPr>
                <w:spacing w:val="-6"/>
                <w:sz w:val="24"/>
              </w:rPr>
              <w:t>5.</w:t>
            </w:r>
            <w:r>
              <w:rPr>
                <w:sz w:val="24"/>
              </w:rPr>
              <w:tab/>
              <w:t>Will</w:t>
            </w:r>
            <w:r>
              <w:rPr>
                <w:spacing w:val="-17"/>
                <w:sz w:val="24"/>
              </w:rPr>
              <w:t> </w:t>
            </w:r>
            <w:r>
              <w:rPr>
                <w:sz w:val="24"/>
              </w:rPr>
              <w:t>you</w:t>
            </w:r>
            <w:r>
              <w:rPr>
                <w:spacing w:val="-17"/>
                <w:sz w:val="24"/>
              </w:rPr>
              <w:t> </w:t>
            </w:r>
            <w:r>
              <w:rPr>
                <w:sz w:val="24"/>
              </w:rPr>
              <w:t>support the ideals that these strategies are really helpful especially in easing learning </w:t>
            </w:r>
            <w:r>
              <w:rPr>
                <w:spacing w:val="-2"/>
                <w:sz w:val="24"/>
              </w:rPr>
              <w:t>process?</w:t>
            </w:r>
          </w:p>
        </w:tc>
        <w:tc>
          <w:tcPr>
            <w:tcW w:w="2862" w:type="dxa"/>
          </w:tcPr>
          <w:p>
            <w:pPr>
              <w:pStyle w:val="TableParagraph"/>
              <w:numPr>
                <w:ilvl w:val="1"/>
                <w:numId w:val="18"/>
              </w:numPr>
              <w:tabs>
                <w:tab w:pos="106" w:val="left" w:leader="none"/>
                <w:tab w:pos="823" w:val="left" w:leader="none"/>
              </w:tabs>
              <w:spacing w:line="242" w:lineRule="auto" w:before="0" w:after="0"/>
              <w:ind w:left="106" w:right="99" w:hanging="3"/>
              <w:jc w:val="both"/>
              <w:rPr>
                <w:sz w:val="24"/>
              </w:rPr>
            </w:pPr>
            <w:r>
              <w:rPr>
                <w:sz w:val="24"/>
              </w:rPr>
              <w:t>How do you plan to</w:t>
            </w:r>
            <w:r>
              <w:rPr>
                <w:spacing w:val="-19"/>
                <w:sz w:val="24"/>
              </w:rPr>
              <w:t> </w:t>
            </w:r>
            <w:r>
              <w:rPr>
                <w:sz w:val="24"/>
              </w:rPr>
              <w:t>share</w:t>
            </w:r>
            <w:r>
              <w:rPr>
                <w:spacing w:val="-17"/>
                <w:sz w:val="24"/>
              </w:rPr>
              <w:t> </w:t>
            </w:r>
            <w:r>
              <w:rPr>
                <w:sz w:val="24"/>
              </w:rPr>
              <w:t>these</w:t>
            </w:r>
            <w:r>
              <w:rPr>
                <w:spacing w:val="-16"/>
                <w:sz w:val="24"/>
              </w:rPr>
              <w:t> </w:t>
            </w:r>
            <w:r>
              <w:rPr>
                <w:sz w:val="24"/>
              </w:rPr>
              <w:t>innovative strategies to other </w:t>
            </w:r>
            <w:r>
              <w:rPr>
                <w:spacing w:val="-2"/>
                <w:sz w:val="24"/>
              </w:rPr>
              <w:t>people?</w:t>
            </w:r>
          </w:p>
          <w:p>
            <w:pPr>
              <w:pStyle w:val="TableParagraph"/>
              <w:numPr>
                <w:ilvl w:val="1"/>
                <w:numId w:val="18"/>
              </w:numPr>
              <w:tabs>
                <w:tab w:pos="106" w:val="left" w:leader="none"/>
                <w:tab w:pos="823" w:val="left" w:leader="none"/>
              </w:tabs>
              <w:spacing w:line="242" w:lineRule="auto" w:before="0" w:after="0"/>
              <w:ind w:left="106" w:right="98" w:hanging="3"/>
              <w:jc w:val="both"/>
              <w:rPr>
                <w:sz w:val="24"/>
              </w:rPr>
            </w:pPr>
            <w:r>
              <w:rPr>
                <w:sz w:val="24"/>
              </w:rPr>
              <w:t>Do</w:t>
            </w:r>
            <w:r>
              <w:rPr>
                <w:spacing w:val="-19"/>
                <w:sz w:val="24"/>
              </w:rPr>
              <w:t> </w:t>
            </w:r>
            <w:r>
              <w:rPr>
                <w:sz w:val="24"/>
              </w:rPr>
              <w:t>you</w:t>
            </w:r>
            <w:r>
              <w:rPr>
                <w:spacing w:val="-17"/>
                <w:sz w:val="24"/>
              </w:rPr>
              <w:t> </w:t>
            </w:r>
            <w:r>
              <w:rPr>
                <w:sz w:val="24"/>
              </w:rPr>
              <w:t>think</w:t>
            </w:r>
            <w:r>
              <w:rPr>
                <w:spacing w:val="-16"/>
                <w:sz w:val="24"/>
              </w:rPr>
              <w:t> </w:t>
            </w:r>
            <w:r>
              <w:rPr>
                <w:sz w:val="24"/>
              </w:rPr>
              <w:t>other teachers</w:t>
            </w:r>
            <w:r>
              <w:rPr>
                <w:spacing w:val="-3"/>
                <w:sz w:val="24"/>
              </w:rPr>
              <w:t> </w:t>
            </w:r>
            <w:r>
              <w:rPr>
                <w:sz w:val="24"/>
              </w:rPr>
              <w:t>might</w:t>
            </w:r>
            <w:r>
              <w:rPr>
                <w:spacing w:val="-3"/>
                <w:sz w:val="24"/>
              </w:rPr>
              <w:t> </w:t>
            </w:r>
            <w:r>
              <w:rPr>
                <w:sz w:val="24"/>
              </w:rPr>
              <w:t>apply</w:t>
            </w:r>
            <w:r>
              <w:rPr>
                <w:spacing w:val="-3"/>
                <w:sz w:val="24"/>
              </w:rPr>
              <w:t> </w:t>
            </w:r>
            <w:r>
              <w:rPr>
                <w:sz w:val="24"/>
              </w:rPr>
              <w:t>the same technique as you teachers did?</w:t>
            </w:r>
          </w:p>
        </w:tc>
      </w:tr>
    </w:tbl>
    <w:p>
      <w:pPr>
        <w:pStyle w:val="BodyText"/>
        <w:spacing w:line="242" w:lineRule="auto" w:before="55"/>
        <w:ind w:left="360" w:right="791"/>
        <w:jc w:val="both"/>
      </w:pPr>
      <w:r>
        <w:rPr/>
        <w:t>Thank</w:t>
      </w:r>
      <w:r>
        <w:rPr>
          <w:spacing w:val="-5"/>
        </w:rPr>
        <w:t> </w:t>
      </w:r>
      <w:r>
        <w:rPr/>
        <w:t>you</w:t>
      </w:r>
      <w:r>
        <w:rPr>
          <w:spacing w:val="-7"/>
        </w:rPr>
        <w:t> </w:t>
      </w:r>
      <w:r>
        <w:rPr/>
        <w:t>for</w:t>
      </w:r>
      <w:r>
        <w:rPr>
          <w:spacing w:val="-6"/>
        </w:rPr>
        <w:t> </w:t>
      </w:r>
      <w:r>
        <w:rPr/>
        <w:t>sharing</w:t>
      </w:r>
      <w:r>
        <w:rPr>
          <w:spacing w:val="-9"/>
        </w:rPr>
        <w:t> </w:t>
      </w:r>
      <w:r>
        <w:rPr/>
        <w:t>your</w:t>
      </w:r>
      <w:r>
        <w:rPr>
          <w:spacing w:val="-6"/>
        </w:rPr>
        <w:t> </w:t>
      </w:r>
      <w:r>
        <w:rPr/>
        <w:t>experiences.</w:t>
      </w:r>
      <w:r>
        <w:rPr>
          <w:spacing w:val="-7"/>
        </w:rPr>
        <w:t> </w:t>
      </w:r>
      <w:r>
        <w:rPr/>
        <w:t>I</w:t>
      </w:r>
      <w:r>
        <w:rPr>
          <w:spacing w:val="-5"/>
        </w:rPr>
        <w:t> </w:t>
      </w:r>
      <w:r>
        <w:rPr/>
        <w:t>really</w:t>
      </w:r>
      <w:r>
        <w:rPr>
          <w:spacing w:val="-5"/>
        </w:rPr>
        <w:t> </w:t>
      </w:r>
      <w:r>
        <w:rPr/>
        <w:t>appreciate</w:t>
      </w:r>
      <w:r>
        <w:rPr>
          <w:spacing w:val="-7"/>
        </w:rPr>
        <w:t> </w:t>
      </w:r>
      <w:r>
        <w:rPr/>
        <w:t>the</w:t>
      </w:r>
      <w:r>
        <w:rPr>
          <w:spacing w:val="-7"/>
        </w:rPr>
        <w:t> </w:t>
      </w:r>
      <w:r>
        <w:rPr/>
        <w:t>time</w:t>
      </w:r>
      <w:r>
        <w:rPr>
          <w:spacing w:val="-7"/>
        </w:rPr>
        <w:t> </w:t>
      </w:r>
      <w:r>
        <w:rPr/>
        <w:t>and</w:t>
      </w:r>
      <w:r>
        <w:rPr>
          <w:spacing w:val="-7"/>
        </w:rPr>
        <w:t> </w:t>
      </w:r>
      <w:r>
        <w:rPr/>
        <w:t>effort you</w:t>
      </w:r>
      <w:r>
        <w:rPr>
          <w:spacing w:val="-6"/>
        </w:rPr>
        <w:t> </w:t>
      </w:r>
      <w:r>
        <w:rPr/>
        <w:t>have</w:t>
      </w:r>
      <w:r>
        <w:rPr>
          <w:spacing w:val="-5"/>
        </w:rPr>
        <w:t> </w:t>
      </w:r>
      <w:r>
        <w:rPr/>
        <w:t>given</w:t>
      </w:r>
      <w:r>
        <w:rPr>
          <w:spacing w:val="-6"/>
        </w:rPr>
        <w:t> </w:t>
      </w:r>
      <w:r>
        <w:rPr/>
        <w:t>to</w:t>
      </w:r>
      <w:r>
        <w:rPr>
          <w:spacing w:val="-8"/>
        </w:rPr>
        <w:t> </w:t>
      </w:r>
      <w:r>
        <w:rPr/>
        <w:t>me.</w:t>
      </w:r>
      <w:r>
        <w:rPr>
          <w:spacing w:val="-9"/>
        </w:rPr>
        <w:t> </w:t>
      </w:r>
      <w:r>
        <w:rPr/>
        <w:t>I</w:t>
      </w:r>
      <w:r>
        <w:rPr>
          <w:spacing w:val="-6"/>
        </w:rPr>
        <w:t> </w:t>
      </w:r>
      <w:r>
        <w:rPr/>
        <w:t>hope</w:t>
      </w:r>
      <w:r>
        <w:rPr>
          <w:spacing w:val="-6"/>
        </w:rPr>
        <w:t> </w:t>
      </w:r>
      <w:r>
        <w:rPr/>
        <w:t>that</w:t>
      </w:r>
      <w:r>
        <w:rPr>
          <w:spacing w:val="-6"/>
        </w:rPr>
        <w:t> </w:t>
      </w:r>
      <w:r>
        <w:rPr/>
        <w:t>in</w:t>
      </w:r>
      <w:r>
        <w:rPr>
          <w:spacing w:val="-6"/>
        </w:rPr>
        <w:t> </w:t>
      </w:r>
      <w:r>
        <w:rPr/>
        <w:t>the</w:t>
      </w:r>
      <w:r>
        <w:rPr>
          <w:spacing w:val="-8"/>
        </w:rPr>
        <w:t> </w:t>
      </w:r>
      <w:r>
        <w:rPr/>
        <w:t>event</w:t>
      </w:r>
      <w:r>
        <w:rPr>
          <w:spacing w:val="-9"/>
        </w:rPr>
        <w:t> </w:t>
      </w:r>
      <w:r>
        <w:rPr/>
        <w:t>that</w:t>
      </w:r>
      <w:r>
        <w:rPr>
          <w:spacing w:val="-6"/>
        </w:rPr>
        <w:t> </w:t>
      </w:r>
      <w:r>
        <w:rPr/>
        <w:t>some</w:t>
      </w:r>
      <w:r>
        <w:rPr>
          <w:spacing w:val="-8"/>
        </w:rPr>
        <w:t> </w:t>
      </w:r>
      <w:r>
        <w:rPr/>
        <w:t>of</w:t>
      </w:r>
      <w:r>
        <w:rPr>
          <w:spacing w:val="-6"/>
        </w:rPr>
        <w:t> </w:t>
      </w:r>
      <w:r>
        <w:rPr/>
        <w:t>the</w:t>
      </w:r>
      <w:r>
        <w:rPr>
          <w:spacing w:val="-6"/>
        </w:rPr>
        <w:t> </w:t>
      </w:r>
      <w:r>
        <w:rPr/>
        <w:t>responses</w:t>
      </w:r>
      <w:r>
        <w:rPr>
          <w:spacing w:val="-7"/>
        </w:rPr>
        <w:t> </w:t>
      </w:r>
      <w:r>
        <w:rPr/>
        <w:t>you made here have to be clarified, you would still be willing to be contacted to clear</w:t>
      </w:r>
      <w:r>
        <w:rPr>
          <w:spacing w:val="-8"/>
        </w:rPr>
        <w:t> </w:t>
      </w:r>
      <w:r>
        <w:rPr/>
        <w:t>up</w:t>
      </w:r>
      <w:r>
        <w:rPr>
          <w:spacing w:val="-7"/>
        </w:rPr>
        <w:t> </w:t>
      </w:r>
      <w:r>
        <w:rPr/>
        <w:t>some</w:t>
      </w:r>
      <w:r>
        <w:rPr>
          <w:spacing w:val="-7"/>
        </w:rPr>
        <w:t> </w:t>
      </w:r>
      <w:r>
        <w:rPr/>
        <w:t>responses.</w:t>
      </w:r>
      <w:r>
        <w:rPr>
          <w:spacing w:val="-7"/>
        </w:rPr>
        <w:t> </w:t>
      </w:r>
      <w:r>
        <w:rPr/>
        <w:t>Your</w:t>
      </w:r>
      <w:r>
        <w:rPr>
          <w:spacing w:val="-8"/>
        </w:rPr>
        <w:t> </w:t>
      </w:r>
      <w:r>
        <w:rPr/>
        <w:t>cooperation</w:t>
      </w:r>
      <w:r>
        <w:rPr>
          <w:spacing w:val="-7"/>
        </w:rPr>
        <w:t> </w:t>
      </w:r>
      <w:r>
        <w:rPr/>
        <w:t>is</w:t>
      </w:r>
      <w:r>
        <w:rPr>
          <w:spacing w:val="-8"/>
        </w:rPr>
        <w:t> </w:t>
      </w:r>
      <w:r>
        <w:rPr/>
        <w:t>of</w:t>
      </w:r>
      <w:r>
        <w:rPr>
          <w:spacing w:val="-7"/>
        </w:rPr>
        <w:t> </w:t>
      </w:r>
      <w:r>
        <w:rPr/>
        <w:t>great</w:t>
      </w:r>
      <w:r>
        <w:rPr>
          <w:spacing w:val="-10"/>
        </w:rPr>
        <w:t> </w:t>
      </w:r>
      <w:r>
        <w:rPr/>
        <w:t>help</w:t>
      </w:r>
      <w:r>
        <w:rPr>
          <w:spacing w:val="-7"/>
        </w:rPr>
        <w:t> </w:t>
      </w:r>
      <w:r>
        <w:rPr/>
        <w:t>for</w:t>
      </w:r>
      <w:r>
        <w:rPr>
          <w:spacing w:val="-8"/>
        </w:rPr>
        <w:t> </w:t>
      </w:r>
      <w:r>
        <w:rPr/>
        <w:t>the</w:t>
      </w:r>
      <w:r>
        <w:rPr>
          <w:spacing w:val="-7"/>
        </w:rPr>
        <w:t> </w:t>
      </w:r>
      <w:r>
        <w:rPr/>
        <w:t>completion of my research work. God bless you and more power!</w:t>
      </w:r>
    </w:p>
    <w:p>
      <w:pPr>
        <w:pStyle w:val="BodyText"/>
        <w:spacing w:before="275"/>
        <w:ind w:left="6087"/>
      </w:pPr>
      <w:r>
        <w:rPr/>
        <w:t>JINEILYN</w:t>
      </w:r>
      <w:r>
        <w:rPr>
          <w:spacing w:val="-1"/>
        </w:rPr>
        <w:t> </w:t>
      </w:r>
      <w:r>
        <w:rPr/>
        <w:t>T.</w:t>
      </w:r>
      <w:r>
        <w:rPr>
          <w:spacing w:val="-3"/>
        </w:rPr>
        <w:t> </w:t>
      </w:r>
      <w:r>
        <w:rPr>
          <w:spacing w:val="-2"/>
        </w:rPr>
        <w:t>BRIÑOSA</w:t>
      </w:r>
    </w:p>
    <w:p>
      <w:pPr>
        <w:pStyle w:val="BodyText"/>
        <w:spacing w:before="2"/>
        <w:ind w:left="360" w:right="1290"/>
        <w:jc w:val="right"/>
      </w:pPr>
      <w:r>
        <w:rPr>
          <w:spacing w:val="-2"/>
        </w:rPr>
        <w:t>Interviewer</w:t>
      </w:r>
    </w:p>
    <w:p>
      <w:pPr>
        <w:pStyle w:val="BodyText"/>
        <w:spacing w:before="12"/>
        <w:rPr>
          <w:sz w:val="20"/>
        </w:rPr>
      </w:pPr>
      <w:r>
        <w:rPr>
          <w:sz w:val="20"/>
        </w:rPr>
        <mc:AlternateContent>
          <mc:Choice Requires="wps">
            <w:drawing>
              <wp:anchor distT="0" distB="0" distL="0" distR="0" allowOverlap="1" layoutInCell="1" locked="0" behindDoc="1" simplePos="0" relativeHeight="487603200">
                <wp:simplePos x="0" y="0"/>
                <wp:positionH relativeFrom="page">
                  <wp:posOffset>1370330</wp:posOffset>
                </wp:positionH>
                <wp:positionV relativeFrom="paragraph">
                  <wp:posOffset>169014</wp:posOffset>
                </wp:positionV>
                <wp:extent cx="2033270"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2033270" cy="1270"/>
                        </a:xfrm>
                        <a:custGeom>
                          <a:avLst/>
                          <a:gdLst/>
                          <a:ahLst/>
                          <a:cxnLst/>
                          <a:rect l="l" t="t" r="r" b="b"/>
                          <a:pathLst>
                            <a:path w="2033270" h="0">
                              <a:moveTo>
                                <a:pt x="0" y="0"/>
                              </a:moveTo>
                              <a:lnTo>
                                <a:pt x="203316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7.900002pt;margin-top:13.308249pt;width:160.1pt;height:.1pt;mso-position-horizontal-relative:page;mso-position-vertical-relative:paragraph;z-index:-15713280;mso-wrap-distance-left:0;mso-wrap-distance-right:0" id="docshape73" coordorigin="2158,266" coordsize="3202,0" path="m2158,266l5360,266e" filled="false" stroked="true" strokeweight=".756pt" strokecolor="#000000">
                <v:path arrowok="t"/>
                <v:stroke dashstyle="solid"/>
                <w10:wrap type="topAndBottom"/>
              </v:shape>
            </w:pict>
          </mc:Fallback>
        </mc:AlternateContent>
      </w:r>
    </w:p>
    <w:p>
      <w:pPr>
        <w:pStyle w:val="BodyText"/>
        <w:spacing w:before="5"/>
        <w:ind w:left="1293"/>
      </w:pPr>
      <w:r>
        <w:rPr>
          <w:spacing w:val="-2"/>
        </w:rPr>
        <w:t>Interviewee</w:t>
      </w:r>
    </w:p>
    <w:p>
      <w:pPr>
        <w:pStyle w:val="BodyText"/>
        <w:rPr>
          <w:sz w:val="20"/>
        </w:rPr>
      </w:pPr>
    </w:p>
    <w:p>
      <w:pPr>
        <w:pStyle w:val="BodyText"/>
        <w:spacing w:before="62"/>
        <w:rPr>
          <w:sz w:val="20"/>
        </w:rPr>
      </w:pPr>
      <w:r>
        <w:rPr>
          <w:sz w:val="20"/>
        </w:rPr>
        <mc:AlternateContent>
          <mc:Choice Requires="wps">
            <w:drawing>
              <wp:anchor distT="0" distB="0" distL="0" distR="0" allowOverlap="1" layoutInCell="1" locked="0" behindDoc="1" simplePos="0" relativeHeight="487603712">
                <wp:simplePos x="0" y="0"/>
                <wp:positionH relativeFrom="page">
                  <wp:posOffset>1370330</wp:posOffset>
                </wp:positionH>
                <wp:positionV relativeFrom="paragraph">
                  <wp:posOffset>201093</wp:posOffset>
                </wp:positionV>
                <wp:extent cx="2033270"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2033270" cy="1270"/>
                        </a:xfrm>
                        <a:custGeom>
                          <a:avLst/>
                          <a:gdLst/>
                          <a:ahLst/>
                          <a:cxnLst/>
                          <a:rect l="l" t="t" r="r" b="b"/>
                          <a:pathLst>
                            <a:path w="2033270" h="0">
                              <a:moveTo>
                                <a:pt x="0" y="0"/>
                              </a:moveTo>
                              <a:lnTo>
                                <a:pt x="2033168"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7.900002pt;margin-top:15.834158pt;width:160.1pt;height:.1pt;mso-position-horizontal-relative:page;mso-position-vertical-relative:paragraph;z-index:-15712768;mso-wrap-distance-left:0;mso-wrap-distance-right:0" id="docshape74" coordorigin="2158,317" coordsize="3202,0" path="m2158,317l5360,317e" filled="false" stroked="true" strokeweight=".756pt" strokecolor="#000000">
                <v:path arrowok="t"/>
                <v:stroke dashstyle="solid"/>
                <w10:wrap type="topAndBottom"/>
              </v:shape>
            </w:pict>
          </mc:Fallback>
        </mc:AlternateContent>
      </w:r>
    </w:p>
    <w:p>
      <w:pPr>
        <w:pStyle w:val="BodyText"/>
        <w:spacing w:before="5"/>
        <w:ind w:left="1159"/>
      </w:pPr>
      <w:r>
        <w:rPr/>
        <w:t>Date</w:t>
      </w:r>
      <w:r>
        <w:rPr>
          <w:spacing w:val="-4"/>
        </w:rPr>
        <w:t> </w:t>
      </w:r>
      <w:r>
        <w:rPr/>
        <w:t>of</w:t>
      </w:r>
      <w:r>
        <w:rPr>
          <w:spacing w:val="-3"/>
        </w:rPr>
        <w:t> </w:t>
      </w:r>
      <w:r>
        <w:rPr>
          <w:spacing w:val="-2"/>
        </w:rPr>
        <w:t>Interview</w:t>
      </w:r>
    </w:p>
    <w:p>
      <w:pPr>
        <w:pStyle w:val="BodyText"/>
        <w:spacing w:after="0"/>
        <w:sectPr>
          <w:type w:val="continuous"/>
          <w:pgSz w:w="12240" w:h="15840"/>
          <w:pgMar w:header="0" w:footer="1397" w:top="1820" w:bottom="1580" w:left="1800" w:right="1080"/>
        </w:sectPr>
      </w:pPr>
    </w:p>
    <w:p>
      <w:pPr>
        <w:spacing w:before="69"/>
        <w:ind w:left="0" w:right="431" w:firstLine="0"/>
        <w:jc w:val="center"/>
        <w:rPr>
          <w:rFonts w:ascii="Arial"/>
          <w:b/>
          <w:sz w:val="24"/>
        </w:rPr>
      </w:pPr>
      <w:r>
        <w:rPr>
          <w:rFonts w:ascii="Arial"/>
          <w:b/>
          <w:sz w:val="24"/>
        </w:rPr>
        <w:t>Appendix</w:t>
      </w:r>
      <w:r>
        <w:rPr>
          <w:rFonts w:ascii="Arial"/>
          <w:b/>
          <w:spacing w:val="-9"/>
          <w:sz w:val="24"/>
        </w:rPr>
        <w:t> </w:t>
      </w:r>
      <w:r>
        <w:rPr>
          <w:rFonts w:ascii="Arial"/>
          <w:b/>
          <w:spacing w:val="-10"/>
          <w:sz w:val="24"/>
        </w:rPr>
        <w:t>L</w:t>
      </w:r>
    </w:p>
    <w:p>
      <w:pPr>
        <w:pStyle w:val="BodyText"/>
        <w:spacing w:before="2"/>
        <w:rPr>
          <w:rFonts w:ascii="Arial"/>
          <w:b/>
        </w:rPr>
      </w:pPr>
    </w:p>
    <w:p>
      <w:pPr>
        <w:spacing w:before="0"/>
        <w:ind w:left="739" w:right="1179" w:firstLine="0"/>
        <w:jc w:val="center"/>
        <w:rPr>
          <w:rFonts w:ascii="Arial"/>
          <w:b/>
          <w:sz w:val="24"/>
        </w:rPr>
      </w:pPr>
      <w:r>
        <w:rPr>
          <w:rFonts w:ascii="Arial"/>
          <w:b/>
          <w:sz w:val="24"/>
        </w:rPr>
        <w:t>Survey</w:t>
      </w:r>
      <w:r>
        <w:rPr>
          <w:rFonts w:ascii="Arial"/>
          <w:b/>
          <w:spacing w:val="-7"/>
          <w:sz w:val="24"/>
        </w:rPr>
        <w:t> </w:t>
      </w:r>
      <w:r>
        <w:rPr>
          <w:rFonts w:ascii="Arial"/>
          <w:b/>
          <w:sz w:val="24"/>
        </w:rPr>
        <w:t>Questionnaire</w:t>
      </w:r>
      <w:r>
        <w:rPr>
          <w:rFonts w:ascii="Arial"/>
          <w:b/>
          <w:spacing w:val="-5"/>
          <w:sz w:val="24"/>
        </w:rPr>
        <w:t> </w:t>
      </w:r>
      <w:r>
        <w:rPr>
          <w:rFonts w:ascii="Arial"/>
          <w:b/>
          <w:sz w:val="24"/>
        </w:rPr>
        <w:t>on</w:t>
      </w:r>
      <w:r>
        <w:rPr>
          <w:rFonts w:ascii="Arial"/>
          <w:b/>
          <w:spacing w:val="-5"/>
          <w:sz w:val="24"/>
        </w:rPr>
        <w:t> </w:t>
      </w:r>
      <w:r>
        <w:rPr>
          <w:rFonts w:ascii="Arial"/>
          <w:b/>
          <w:sz w:val="24"/>
        </w:rPr>
        <w:t>Innovative</w:t>
      </w:r>
      <w:r>
        <w:rPr>
          <w:rFonts w:ascii="Arial"/>
          <w:b/>
          <w:spacing w:val="-7"/>
          <w:sz w:val="24"/>
        </w:rPr>
        <w:t> </w:t>
      </w:r>
      <w:r>
        <w:rPr>
          <w:rFonts w:ascii="Arial"/>
          <w:b/>
          <w:sz w:val="24"/>
        </w:rPr>
        <w:t>Teaching</w:t>
      </w:r>
      <w:r>
        <w:rPr>
          <w:rFonts w:ascii="Arial"/>
          <w:b/>
          <w:spacing w:val="-5"/>
          <w:sz w:val="24"/>
        </w:rPr>
        <w:t> </w:t>
      </w:r>
      <w:r>
        <w:rPr>
          <w:rFonts w:ascii="Arial"/>
          <w:b/>
          <w:sz w:val="24"/>
        </w:rPr>
        <w:t>Strategies</w:t>
      </w:r>
      <w:r>
        <w:rPr>
          <w:rFonts w:ascii="Arial"/>
          <w:b/>
          <w:spacing w:val="-5"/>
          <w:sz w:val="24"/>
        </w:rPr>
        <w:t> </w:t>
      </w:r>
      <w:r>
        <w:rPr>
          <w:rFonts w:ascii="Arial"/>
          <w:b/>
          <w:sz w:val="24"/>
        </w:rPr>
        <w:t>Used</w:t>
      </w:r>
      <w:r>
        <w:rPr>
          <w:rFonts w:ascii="Arial"/>
          <w:b/>
          <w:spacing w:val="-8"/>
          <w:sz w:val="24"/>
        </w:rPr>
        <w:t> </w:t>
      </w:r>
      <w:r>
        <w:rPr>
          <w:rFonts w:ascii="Arial"/>
          <w:b/>
          <w:sz w:val="24"/>
        </w:rPr>
        <w:t>by </w:t>
      </w:r>
      <w:r>
        <w:rPr>
          <w:rFonts w:ascii="Arial"/>
          <w:b/>
          <w:spacing w:val="-2"/>
          <w:sz w:val="24"/>
        </w:rPr>
        <w:t>Teachers</w:t>
      </w:r>
    </w:p>
    <w:p>
      <w:pPr>
        <w:spacing w:line="228" w:lineRule="exact" w:before="237"/>
        <w:ind w:left="0" w:right="433" w:firstLine="0"/>
        <w:jc w:val="center"/>
        <w:rPr>
          <w:rFonts w:ascii="Arial"/>
          <w:b/>
          <w:sz w:val="20"/>
        </w:rPr>
      </w:pPr>
      <w:r>
        <w:rPr>
          <w:rFonts w:ascii="Arial"/>
          <w:b/>
          <w:sz w:val="20"/>
        </w:rPr>
        <w:t>HOLY</w:t>
      </w:r>
      <w:r>
        <w:rPr>
          <w:rFonts w:ascii="Arial"/>
          <w:b/>
          <w:spacing w:val="-7"/>
          <w:sz w:val="20"/>
        </w:rPr>
        <w:t> </w:t>
      </w:r>
      <w:r>
        <w:rPr>
          <w:rFonts w:ascii="Arial"/>
          <w:b/>
          <w:sz w:val="20"/>
        </w:rPr>
        <w:t>TRINITY</w:t>
      </w:r>
      <w:r>
        <w:rPr>
          <w:rFonts w:ascii="Arial"/>
          <w:b/>
          <w:spacing w:val="-6"/>
          <w:sz w:val="20"/>
        </w:rPr>
        <w:t> </w:t>
      </w:r>
      <w:r>
        <w:rPr>
          <w:rFonts w:ascii="Arial"/>
          <w:b/>
          <w:spacing w:val="-2"/>
          <w:sz w:val="20"/>
        </w:rPr>
        <w:t>COLLEGE</w:t>
      </w:r>
    </w:p>
    <w:p>
      <w:pPr>
        <w:spacing w:line="242" w:lineRule="auto" w:before="0"/>
        <w:ind w:left="3567" w:right="4004" w:firstLine="4"/>
        <w:jc w:val="center"/>
        <w:rPr>
          <w:sz w:val="20"/>
        </w:rPr>
      </w:pPr>
      <w:r>
        <w:rPr>
          <w:sz w:val="20"/>
        </w:rPr>
        <w:t>Graduate School General</w:t>
      </w:r>
      <w:r>
        <w:rPr>
          <w:spacing w:val="-14"/>
          <w:sz w:val="20"/>
        </w:rPr>
        <w:t> </w:t>
      </w:r>
      <w:r>
        <w:rPr>
          <w:sz w:val="20"/>
        </w:rPr>
        <w:t>Santos</w:t>
      </w:r>
      <w:r>
        <w:rPr>
          <w:spacing w:val="-14"/>
          <w:sz w:val="20"/>
        </w:rPr>
        <w:t> </w:t>
      </w:r>
      <w:r>
        <w:rPr>
          <w:sz w:val="20"/>
        </w:rPr>
        <w:t>City</w:t>
      </w:r>
    </w:p>
    <w:p>
      <w:pPr>
        <w:pStyle w:val="BodyText"/>
        <w:spacing w:before="4"/>
        <w:rPr>
          <w:sz w:val="20"/>
        </w:rPr>
      </w:pPr>
    </w:p>
    <w:p>
      <w:pPr>
        <w:tabs>
          <w:tab w:pos="5652" w:val="left" w:leader="none"/>
          <w:tab w:pos="8207" w:val="left" w:leader="none"/>
        </w:tabs>
        <w:spacing w:line="242" w:lineRule="auto" w:before="0"/>
        <w:ind w:left="358" w:right="1116" w:firstLine="0"/>
        <w:jc w:val="both"/>
        <w:rPr>
          <w:sz w:val="20"/>
        </w:rPr>
      </w:pPr>
      <w:r>
        <w:rPr>
          <w:sz w:val="20"/>
        </w:rPr>
        <w:t>Name (Optional): </w:t>
      </w:r>
      <w:r>
        <w:rPr>
          <w:sz w:val="20"/>
          <w:u w:val="single"/>
        </w:rPr>
        <w:tab/>
        <w:tab/>
      </w:r>
      <w:r>
        <w:rPr>
          <w:sz w:val="20"/>
        </w:rPr>
        <w:t> School: </w:t>
      </w:r>
      <w:r>
        <w:rPr>
          <w:sz w:val="20"/>
          <w:u w:val="single"/>
        </w:rPr>
        <w:tab/>
        <w:tab/>
      </w:r>
      <w:r>
        <w:rPr>
          <w:sz w:val="20"/>
        </w:rPr>
        <w:t> Year in Service: </w:t>
      </w:r>
      <w:r>
        <w:rPr>
          <w:sz w:val="20"/>
          <w:u w:val="single"/>
        </w:rPr>
        <w:tab/>
      </w:r>
    </w:p>
    <w:p>
      <w:pPr>
        <w:spacing w:line="228" w:lineRule="exact" w:before="9"/>
        <w:ind w:left="358" w:right="0" w:firstLine="0"/>
        <w:jc w:val="left"/>
        <w:rPr>
          <w:rFonts w:ascii="Arial"/>
          <w:b/>
          <w:sz w:val="20"/>
        </w:rPr>
      </w:pPr>
      <w:r>
        <w:rPr>
          <w:rFonts w:ascii="Arial"/>
          <w:b/>
          <w:spacing w:val="-2"/>
          <w:sz w:val="20"/>
        </w:rPr>
        <w:t>Instruction:</w:t>
      </w:r>
    </w:p>
    <w:p>
      <w:pPr>
        <w:spacing w:line="244" w:lineRule="auto" w:before="0"/>
        <w:ind w:left="360" w:right="783" w:firstLine="0"/>
        <w:jc w:val="left"/>
        <w:rPr>
          <w:sz w:val="20"/>
        </w:rPr>
      </w:pPr>
      <w:r>
        <w:rPr>
          <w:sz w:val="20"/>
        </w:rPr>
        <w:t>Below</w:t>
      </w:r>
      <w:r>
        <w:rPr>
          <w:spacing w:val="-9"/>
          <w:sz w:val="20"/>
        </w:rPr>
        <w:t> </w:t>
      </w:r>
      <w:r>
        <w:rPr>
          <w:sz w:val="20"/>
        </w:rPr>
        <w:t>are</w:t>
      </w:r>
      <w:r>
        <w:rPr>
          <w:spacing w:val="-9"/>
          <w:sz w:val="20"/>
        </w:rPr>
        <w:t> </w:t>
      </w:r>
      <w:r>
        <w:rPr>
          <w:sz w:val="20"/>
        </w:rPr>
        <w:t>innovative</w:t>
      </w:r>
      <w:r>
        <w:rPr>
          <w:spacing w:val="-9"/>
          <w:sz w:val="20"/>
        </w:rPr>
        <w:t> </w:t>
      </w:r>
      <w:r>
        <w:rPr>
          <w:sz w:val="20"/>
        </w:rPr>
        <w:t>teaching</w:t>
      </w:r>
      <w:r>
        <w:rPr>
          <w:spacing w:val="-9"/>
          <w:sz w:val="20"/>
        </w:rPr>
        <w:t> </w:t>
      </w:r>
      <w:r>
        <w:rPr>
          <w:sz w:val="20"/>
        </w:rPr>
        <w:t>strategies</w:t>
      </w:r>
      <w:r>
        <w:rPr>
          <w:spacing w:val="-6"/>
          <w:sz w:val="20"/>
        </w:rPr>
        <w:t> </w:t>
      </w:r>
      <w:r>
        <w:rPr>
          <w:sz w:val="20"/>
        </w:rPr>
        <w:t>used</w:t>
      </w:r>
      <w:r>
        <w:rPr>
          <w:spacing w:val="-9"/>
          <w:sz w:val="20"/>
        </w:rPr>
        <w:t> </w:t>
      </w:r>
      <w:r>
        <w:rPr>
          <w:sz w:val="20"/>
        </w:rPr>
        <w:t>by</w:t>
      </w:r>
      <w:r>
        <w:rPr>
          <w:spacing w:val="-8"/>
          <w:sz w:val="20"/>
        </w:rPr>
        <w:t> </w:t>
      </w:r>
      <w:r>
        <w:rPr>
          <w:sz w:val="20"/>
        </w:rPr>
        <w:t>teachers.</w:t>
      </w:r>
      <w:r>
        <w:rPr>
          <w:spacing w:val="-9"/>
          <w:sz w:val="20"/>
        </w:rPr>
        <w:t> </w:t>
      </w:r>
      <w:r>
        <w:rPr>
          <w:sz w:val="20"/>
        </w:rPr>
        <w:t>Put</w:t>
      </w:r>
      <w:r>
        <w:rPr>
          <w:spacing w:val="-7"/>
          <w:sz w:val="20"/>
        </w:rPr>
        <w:t> </w:t>
      </w:r>
      <w:r>
        <w:rPr>
          <w:sz w:val="20"/>
        </w:rPr>
        <w:t>a</w:t>
      </w:r>
      <w:r>
        <w:rPr>
          <w:spacing w:val="-9"/>
          <w:sz w:val="20"/>
        </w:rPr>
        <w:t> </w:t>
      </w:r>
      <w:r>
        <w:rPr>
          <w:sz w:val="20"/>
        </w:rPr>
        <w:t>check</w:t>
      </w:r>
      <w:r>
        <w:rPr>
          <w:spacing w:val="-8"/>
          <w:sz w:val="20"/>
        </w:rPr>
        <w:t> </w:t>
      </w:r>
      <w:r>
        <w:rPr>
          <w:sz w:val="20"/>
        </w:rPr>
        <w:t>mark</w:t>
      </w:r>
      <w:r>
        <w:rPr>
          <w:spacing w:val="-8"/>
          <w:sz w:val="20"/>
        </w:rPr>
        <w:t> </w:t>
      </w:r>
      <w:r>
        <w:rPr>
          <w:sz w:val="20"/>
        </w:rPr>
        <w:t>(</w:t>
      </w:r>
      <w:r>
        <w:rPr>
          <w:spacing w:val="-8"/>
          <w:sz w:val="20"/>
        </w:rPr>
        <w:t> </w:t>
      </w:r>
      <w:r>
        <w:rPr>
          <w:sz w:val="20"/>
        </w:rPr>
        <w:t>∕</w:t>
      </w:r>
      <w:r>
        <w:rPr>
          <w:spacing w:val="-8"/>
          <w:sz w:val="20"/>
        </w:rPr>
        <w:t> </w:t>
      </w:r>
      <w:r>
        <w:rPr>
          <w:sz w:val="20"/>
        </w:rPr>
        <w:t>)</w:t>
      </w:r>
      <w:r>
        <w:rPr>
          <w:spacing w:val="-8"/>
          <w:sz w:val="20"/>
        </w:rPr>
        <w:t> </w:t>
      </w:r>
      <w:r>
        <w:rPr>
          <w:sz w:val="20"/>
        </w:rPr>
        <w:t>to</w:t>
      </w:r>
      <w:r>
        <w:rPr>
          <w:spacing w:val="-7"/>
          <w:sz w:val="20"/>
        </w:rPr>
        <w:t> </w:t>
      </w:r>
      <w:r>
        <w:rPr>
          <w:sz w:val="20"/>
        </w:rPr>
        <w:t>each</w:t>
      </w:r>
      <w:r>
        <w:rPr>
          <w:spacing w:val="-9"/>
          <w:sz w:val="20"/>
        </w:rPr>
        <w:t> </w:t>
      </w:r>
      <w:r>
        <w:rPr>
          <w:sz w:val="20"/>
        </w:rPr>
        <w:t>item that corresponds to the level of your innovative teaching strategy utilization.</w:t>
      </w:r>
    </w:p>
    <w:p>
      <w:pPr>
        <w:spacing w:line="235" w:lineRule="auto" w:before="0"/>
        <w:ind w:left="358" w:right="4458" w:firstLine="0"/>
        <w:jc w:val="left"/>
        <w:rPr>
          <w:sz w:val="20"/>
        </w:rPr>
      </w:pPr>
      <w:r>
        <w:rPr>
          <w:rFonts w:ascii="Arial"/>
          <w:b/>
          <w:sz w:val="20"/>
        </w:rPr>
        <w:t>Note</w:t>
      </w:r>
      <w:r>
        <w:rPr>
          <w:position w:val="1"/>
          <w:sz w:val="20"/>
        </w:rPr>
        <w:t>:</w:t>
      </w:r>
      <w:r>
        <w:rPr>
          <w:spacing w:val="-9"/>
          <w:position w:val="1"/>
          <w:sz w:val="20"/>
        </w:rPr>
        <w:t> </w:t>
      </w:r>
      <w:r>
        <w:rPr>
          <w:position w:val="1"/>
          <w:sz w:val="20"/>
        </w:rPr>
        <w:t>Please</w:t>
      </w:r>
      <w:r>
        <w:rPr>
          <w:spacing w:val="-7"/>
          <w:position w:val="1"/>
          <w:sz w:val="20"/>
        </w:rPr>
        <w:t> </w:t>
      </w:r>
      <w:r>
        <w:rPr>
          <w:position w:val="1"/>
          <w:sz w:val="20"/>
        </w:rPr>
        <w:t>answer</w:t>
      </w:r>
      <w:r>
        <w:rPr>
          <w:spacing w:val="-6"/>
          <w:position w:val="1"/>
          <w:sz w:val="20"/>
        </w:rPr>
        <w:t> </w:t>
      </w:r>
      <w:r>
        <w:rPr>
          <w:position w:val="1"/>
          <w:sz w:val="20"/>
        </w:rPr>
        <w:t>as</w:t>
      </w:r>
      <w:r>
        <w:rPr>
          <w:spacing w:val="-8"/>
          <w:position w:val="1"/>
          <w:sz w:val="20"/>
        </w:rPr>
        <w:t> </w:t>
      </w:r>
      <w:r>
        <w:rPr>
          <w:position w:val="1"/>
          <w:sz w:val="20"/>
        </w:rPr>
        <w:t>honest</w:t>
      </w:r>
      <w:r>
        <w:rPr>
          <w:spacing w:val="-9"/>
          <w:position w:val="1"/>
          <w:sz w:val="20"/>
        </w:rPr>
        <w:t> </w:t>
      </w:r>
      <w:r>
        <w:rPr>
          <w:position w:val="1"/>
          <w:sz w:val="20"/>
        </w:rPr>
        <w:t>as</w:t>
      </w:r>
      <w:r>
        <w:rPr>
          <w:spacing w:val="-8"/>
          <w:position w:val="1"/>
          <w:sz w:val="20"/>
        </w:rPr>
        <w:t> </w:t>
      </w:r>
      <w:r>
        <w:rPr>
          <w:position w:val="1"/>
          <w:sz w:val="20"/>
        </w:rPr>
        <w:t>possible. </w:t>
      </w:r>
      <w:r>
        <w:rPr>
          <w:spacing w:val="-2"/>
          <w:sz w:val="20"/>
        </w:rPr>
        <w:t>Legend:</w:t>
      </w:r>
    </w:p>
    <w:p>
      <w:pPr>
        <w:spacing w:before="5"/>
        <w:ind w:left="360" w:right="0" w:firstLine="0"/>
        <w:jc w:val="left"/>
        <w:rPr>
          <w:sz w:val="22"/>
        </w:rPr>
      </w:pPr>
      <w:r>
        <w:rPr>
          <w:sz w:val="22"/>
        </w:rPr>
        <w:t>(5)</w:t>
      </w:r>
      <w:r>
        <w:rPr>
          <w:spacing w:val="1"/>
          <w:sz w:val="22"/>
        </w:rPr>
        <w:t> </w:t>
      </w:r>
      <w:r>
        <w:rPr>
          <w:spacing w:val="-2"/>
          <w:sz w:val="22"/>
        </w:rPr>
        <w:t>Always</w:t>
      </w:r>
    </w:p>
    <w:p>
      <w:pPr>
        <w:spacing w:before="1"/>
        <w:ind w:left="358" w:right="0" w:firstLine="0"/>
        <w:jc w:val="left"/>
        <w:rPr>
          <w:sz w:val="22"/>
        </w:rPr>
      </w:pPr>
      <w:r>
        <w:rPr>
          <w:sz w:val="22"/>
        </w:rPr>
        <w:t>(4)</w:t>
      </w:r>
      <w:r>
        <w:rPr>
          <w:spacing w:val="-1"/>
          <w:sz w:val="22"/>
        </w:rPr>
        <w:t> </w:t>
      </w:r>
      <w:r>
        <w:rPr>
          <w:spacing w:val="-2"/>
          <w:sz w:val="22"/>
        </w:rPr>
        <w:t>Often</w:t>
      </w:r>
    </w:p>
    <w:p>
      <w:pPr>
        <w:spacing w:before="4"/>
        <w:ind w:left="360" w:right="0" w:firstLine="0"/>
        <w:jc w:val="left"/>
        <w:rPr>
          <w:sz w:val="22"/>
        </w:rPr>
      </w:pPr>
      <w:r>
        <w:rPr>
          <w:sz w:val="22"/>
        </w:rPr>
        <w:t>(3)</w:t>
      </w:r>
      <w:r>
        <w:rPr>
          <w:spacing w:val="-1"/>
          <w:sz w:val="22"/>
        </w:rPr>
        <w:t> </w:t>
      </w:r>
      <w:r>
        <w:rPr>
          <w:spacing w:val="-2"/>
          <w:sz w:val="22"/>
        </w:rPr>
        <w:t>Sometimes</w:t>
      </w:r>
    </w:p>
    <w:p>
      <w:pPr>
        <w:spacing w:before="1"/>
        <w:ind w:left="358" w:right="0" w:firstLine="0"/>
        <w:jc w:val="left"/>
        <w:rPr>
          <w:sz w:val="22"/>
        </w:rPr>
      </w:pPr>
      <w:r>
        <w:rPr>
          <w:sz w:val="22"/>
        </w:rPr>
        <w:t>(2)</w:t>
      </w:r>
      <w:r>
        <w:rPr>
          <w:spacing w:val="1"/>
          <w:sz w:val="22"/>
        </w:rPr>
        <w:t> </w:t>
      </w:r>
      <w:r>
        <w:rPr>
          <w:spacing w:val="-2"/>
          <w:sz w:val="22"/>
        </w:rPr>
        <w:t>Seldom</w:t>
      </w:r>
    </w:p>
    <w:p>
      <w:pPr>
        <w:spacing w:before="4" w:after="5"/>
        <w:ind w:left="360" w:right="0" w:firstLine="0"/>
        <w:jc w:val="left"/>
        <w:rPr>
          <w:sz w:val="22"/>
        </w:rPr>
      </w:pPr>
      <w:r>
        <w:rPr>
          <w:sz w:val="22"/>
        </w:rPr>
        <w:t>(1)</w:t>
      </w:r>
      <w:r>
        <w:rPr>
          <w:spacing w:val="1"/>
          <w:sz w:val="22"/>
        </w:rPr>
        <w:t> </w:t>
      </w:r>
      <w:r>
        <w:rPr>
          <w:spacing w:val="-2"/>
          <w:sz w:val="22"/>
        </w:rPr>
        <w:t>Never</w:t>
      </w:r>
    </w:p>
    <w:tbl>
      <w:tblPr>
        <w:tblW w:w="0" w:type="auto"/>
        <w:jc w:val="left"/>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46"/>
        <w:gridCol w:w="3653"/>
        <w:gridCol w:w="850"/>
        <w:gridCol w:w="710"/>
        <w:gridCol w:w="813"/>
        <w:gridCol w:w="744"/>
        <w:gridCol w:w="719"/>
      </w:tblGrid>
      <w:tr>
        <w:trPr>
          <w:trHeight w:val="289" w:hRule="atLeast"/>
        </w:trPr>
        <w:tc>
          <w:tcPr>
            <w:tcW w:w="746" w:type="dxa"/>
            <w:vMerge w:val="restart"/>
          </w:tcPr>
          <w:p>
            <w:pPr>
              <w:pStyle w:val="TableParagraph"/>
              <w:rPr>
                <w:sz w:val="20"/>
              </w:rPr>
            </w:pPr>
          </w:p>
          <w:p>
            <w:pPr>
              <w:pStyle w:val="TableParagraph"/>
              <w:rPr>
                <w:sz w:val="20"/>
              </w:rPr>
            </w:pPr>
          </w:p>
          <w:p>
            <w:pPr>
              <w:pStyle w:val="TableParagraph"/>
              <w:spacing w:before="108"/>
              <w:rPr>
                <w:sz w:val="20"/>
              </w:rPr>
            </w:pPr>
          </w:p>
          <w:p>
            <w:pPr>
              <w:pStyle w:val="TableParagraph"/>
              <w:ind w:left="165"/>
              <w:rPr>
                <w:rFonts w:ascii="Arial"/>
                <w:b/>
                <w:sz w:val="20"/>
              </w:rPr>
            </w:pPr>
            <w:r>
              <w:rPr>
                <w:rFonts w:ascii="Arial"/>
                <w:b/>
                <w:spacing w:val="-4"/>
                <w:sz w:val="20"/>
              </w:rPr>
              <w:t>Item</w:t>
            </w:r>
          </w:p>
        </w:tc>
        <w:tc>
          <w:tcPr>
            <w:tcW w:w="3653" w:type="dxa"/>
            <w:vMerge w:val="restart"/>
            <w:tcBorders>
              <w:right w:val="single" w:sz="4" w:space="0" w:color="000000"/>
            </w:tcBorders>
          </w:tcPr>
          <w:p>
            <w:pPr>
              <w:pStyle w:val="TableParagraph"/>
              <w:rPr>
                <w:sz w:val="20"/>
              </w:rPr>
            </w:pPr>
          </w:p>
          <w:p>
            <w:pPr>
              <w:pStyle w:val="TableParagraph"/>
              <w:rPr>
                <w:sz w:val="20"/>
              </w:rPr>
            </w:pPr>
          </w:p>
          <w:p>
            <w:pPr>
              <w:pStyle w:val="TableParagraph"/>
              <w:spacing w:before="108"/>
              <w:rPr>
                <w:sz w:val="20"/>
              </w:rPr>
            </w:pPr>
          </w:p>
          <w:p>
            <w:pPr>
              <w:pStyle w:val="TableParagraph"/>
              <w:ind w:left="11"/>
              <w:jc w:val="center"/>
              <w:rPr>
                <w:rFonts w:ascii="Arial"/>
                <w:b/>
                <w:sz w:val="20"/>
              </w:rPr>
            </w:pPr>
            <w:r>
              <w:rPr>
                <w:rFonts w:ascii="Arial"/>
                <w:b/>
                <w:spacing w:val="-2"/>
                <w:sz w:val="20"/>
              </w:rPr>
              <w:t>Strategy</w:t>
            </w:r>
          </w:p>
        </w:tc>
        <w:tc>
          <w:tcPr>
            <w:tcW w:w="3836" w:type="dxa"/>
            <w:gridSpan w:val="5"/>
            <w:tcBorders>
              <w:top w:val="single" w:sz="4" w:space="0" w:color="000000"/>
              <w:left w:val="single" w:sz="4" w:space="0" w:color="000000"/>
              <w:bottom w:val="single" w:sz="4" w:space="0" w:color="000000"/>
              <w:right w:val="single" w:sz="4" w:space="0" w:color="000000"/>
            </w:tcBorders>
          </w:tcPr>
          <w:p>
            <w:pPr>
              <w:pStyle w:val="TableParagraph"/>
              <w:spacing w:before="35"/>
              <w:ind w:left="399"/>
              <w:rPr>
                <w:rFonts w:ascii="Arial"/>
                <w:b/>
                <w:sz w:val="20"/>
              </w:rPr>
            </w:pPr>
            <w:r>
              <w:rPr>
                <w:rFonts w:ascii="Arial"/>
                <w:b/>
                <w:sz w:val="20"/>
              </w:rPr>
              <w:t>Extent</w:t>
            </w:r>
            <w:r>
              <w:rPr>
                <w:rFonts w:ascii="Arial"/>
                <w:b/>
                <w:spacing w:val="-6"/>
                <w:sz w:val="20"/>
              </w:rPr>
              <w:t> </w:t>
            </w:r>
            <w:r>
              <w:rPr>
                <w:rFonts w:ascii="Arial"/>
                <w:b/>
                <w:sz w:val="20"/>
              </w:rPr>
              <w:t>of</w:t>
            </w:r>
            <w:r>
              <w:rPr>
                <w:rFonts w:ascii="Arial"/>
                <w:b/>
                <w:spacing w:val="-4"/>
                <w:sz w:val="20"/>
              </w:rPr>
              <w:t> </w:t>
            </w:r>
            <w:r>
              <w:rPr>
                <w:rFonts w:ascii="Arial"/>
                <w:b/>
                <w:sz w:val="20"/>
              </w:rPr>
              <w:t>Utilization</w:t>
            </w:r>
            <w:r>
              <w:rPr>
                <w:rFonts w:ascii="Arial"/>
                <w:b/>
                <w:spacing w:val="-5"/>
                <w:sz w:val="20"/>
              </w:rPr>
              <w:t> </w:t>
            </w:r>
            <w:r>
              <w:rPr>
                <w:rFonts w:ascii="Arial"/>
                <w:b/>
                <w:sz w:val="20"/>
              </w:rPr>
              <w:t>of</w:t>
            </w:r>
            <w:r>
              <w:rPr>
                <w:rFonts w:ascii="Arial"/>
                <w:b/>
                <w:spacing w:val="-4"/>
                <w:sz w:val="20"/>
              </w:rPr>
              <w:t> </w:t>
            </w:r>
            <w:r>
              <w:rPr>
                <w:rFonts w:ascii="Arial"/>
                <w:b/>
                <w:spacing w:val="-2"/>
                <w:sz w:val="20"/>
              </w:rPr>
              <w:t>Teachers</w:t>
            </w:r>
          </w:p>
        </w:tc>
      </w:tr>
      <w:tr>
        <w:trPr>
          <w:trHeight w:val="1211" w:hRule="atLeast"/>
        </w:trPr>
        <w:tc>
          <w:tcPr>
            <w:tcW w:w="746" w:type="dxa"/>
            <w:vMerge/>
            <w:tcBorders>
              <w:top w:val="nil"/>
            </w:tcBorders>
          </w:tcPr>
          <w:p>
            <w:pPr>
              <w:rPr>
                <w:sz w:val="2"/>
                <w:szCs w:val="2"/>
              </w:rPr>
            </w:pPr>
          </w:p>
        </w:tc>
        <w:tc>
          <w:tcPr>
            <w:tcW w:w="3653" w:type="dxa"/>
            <w:vMerge/>
            <w:tcBorders>
              <w:top w:val="nil"/>
              <w:right w:val="single" w:sz="4" w:space="0" w:color="000000"/>
            </w:tcBorders>
          </w:tcPr>
          <w:p>
            <w:pPr>
              <w:rPr>
                <w:sz w:val="2"/>
                <w:szCs w:val="2"/>
              </w:rPr>
            </w:pPr>
          </w:p>
        </w:tc>
        <w:tc>
          <w:tcPr>
            <w:tcW w:w="850"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50"/>
              <w:rPr>
                <w:sz w:val="22"/>
              </w:rPr>
            </w:pPr>
          </w:p>
          <w:p>
            <w:pPr>
              <w:pStyle w:val="TableParagraph"/>
              <w:ind w:left="105"/>
              <w:rPr>
                <w:sz w:val="22"/>
              </w:rPr>
            </w:pPr>
            <w:r>
              <w:rPr>
                <w:spacing w:val="-2"/>
                <w:sz w:val="22"/>
              </w:rPr>
              <w:t>Always</w:t>
            </w:r>
          </w:p>
        </w:tc>
        <w:tc>
          <w:tcPr>
            <w:tcW w:w="710"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231"/>
              <w:ind w:left="105"/>
              <w:rPr>
                <w:sz w:val="22"/>
              </w:rPr>
            </w:pPr>
            <w:r>
              <w:rPr>
                <w:spacing w:val="-2"/>
                <w:sz w:val="22"/>
              </w:rPr>
              <w:t>Often</w:t>
            </w:r>
          </w:p>
        </w:tc>
        <w:tc>
          <w:tcPr>
            <w:tcW w:w="813"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31"/>
              <w:rPr>
                <w:sz w:val="22"/>
              </w:rPr>
            </w:pPr>
          </w:p>
          <w:p>
            <w:pPr>
              <w:pStyle w:val="TableParagraph"/>
              <w:ind w:left="-3"/>
              <w:rPr>
                <w:sz w:val="22"/>
              </w:rPr>
            </w:pPr>
            <w:r>
              <w:rPr>
                <w:spacing w:val="-2"/>
                <w:sz w:val="22"/>
              </w:rPr>
              <w:t>Sometimes</w:t>
            </w:r>
          </w:p>
        </w:tc>
        <w:tc>
          <w:tcPr>
            <w:tcW w:w="744"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251"/>
              <w:ind w:left="174"/>
              <w:rPr>
                <w:sz w:val="22"/>
              </w:rPr>
            </w:pPr>
            <w:r>
              <w:rPr>
                <w:spacing w:val="-2"/>
                <w:sz w:val="22"/>
              </w:rPr>
              <w:t>Seldom</w:t>
            </w:r>
          </w:p>
        </w:tc>
        <w:tc>
          <w:tcPr>
            <w:tcW w:w="719" w:type="dxa"/>
            <w:tcBorders>
              <w:top w:val="single" w:sz="4" w:space="0" w:color="000000"/>
              <w:left w:val="single" w:sz="4" w:space="0" w:color="000000"/>
              <w:bottom w:val="single" w:sz="4" w:space="0" w:color="000000"/>
              <w:right w:val="single" w:sz="4" w:space="0" w:color="000000"/>
            </w:tcBorders>
            <w:textDirection w:val="btLr"/>
          </w:tcPr>
          <w:p>
            <w:pPr>
              <w:pStyle w:val="TableParagraph"/>
              <w:spacing w:before="117"/>
              <w:ind w:left="254"/>
              <w:rPr>
                <w:sz w:val="22"/>
              </w:rPr>
            </w:pPr>
            <w:r>
              <w:rPr>
                <w:spacing w:val="-2"/>
                <w:sz w:val="22"/>
              </w:rPr>
              <w:t>Never</w:t>
            </w:r>
          </w:p>
        </w:tc>
      </w:tr>
      <w:tr>
        <w:trPr>
          <w:trHeight w:val="279" w:hRule="atLeast"/>
        </w:trPr>
        <w:tc>
          <w:tcPr>
            <w:tcW w:w="746" w:type="dxa"/>
            <w:vMerge/>
            <w:tcBorders>
              <w:top w:val="nil"/>
            </w:tcBorders>
          </w:tcPr>
          <w:p>
            <w:pPr>
              <w:rPr>
                <w:sz w:val="2"/>
                <w:szCs w:val="2"/>
              </w:rPr>
            </w:pPr>
          </w:p>
        </w:tc>
        <w:tc>
          <w:tcPr>
            <w:tcW w:w="3653" w:type="dxa"/>
            <w:vMerge/>
            <w:tcBorders>
              <w:top w:val="nil"/>
              <w:right w:val="single" w:sz="4" w:space="0" w:color="000000"/>
            </w:tcBorders>
          </w:tcPr>
          <w:p>
            <w:pPr>
              <w:rPr>
                <w:sz w:val="2"/>
                <w:szCs w:val="2"/>
              </w:rPr>
            </w:pP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9"/>
              <w:ind w:left="223"/>
              <w:rPr>
                <w:sz w:val="22"/>
              </w:rPr>
            </w:pPr>
            <w:r>
              <w:rPr>
                <w:spacing w:val="-5"/>
                <w:sz w:val="22"/>
              </w:rPr>
              <w:t>(5)</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9"/>
              <w:ind w:left="223"/>
              <w:rPr>
                <w:sz w:val="22"/>
              </w:rPr>
            </w:pPr>
            <w:r>
              <w:rPr>
                <w:spacing w:val="-5"/>
                <w:sz w:val="22"/>
              </w:rPr>
              <w:t>(4)</w:t>
            </w:r>
          </w:p>
        </w:tc>
        <w:tc>
          <w:tcPr>
            <w:tcW w:w="813"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9"/>
              <w:ind w:left="219"/>
              <w:rPr>
                <w:sz w:val="22"/>
              </w:rPr>
            </w:pPr>
            <w:r>
              <w:rPr>
                <w:spacing w:val="-5"/>
                <w:sz w:val="22"/>
              </w:rPr>
              <w:t>(3)</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9"/>
              <w:ind w:left="186"/>
              <w:rPr>
                <w:sz w:val="22"/>
              </w:rPr>
            </w:pPr>
            <w:r>
              <w:rPr>
                <w:spacing w:val="-5"/>
                <w:sz w:val="22"/>
              </w:rPr>
              <w:t>(2)</w:t>
            </w:r>
          </w:p>
        </w:tc>
        <w:tc>
          <w:tcPr>
            <w:tcW w:w="719"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before="9"/>
              <w:ind w:left="172"/>
              <w:rPr>
                <w:sz w:val="22"/>
              </w:rPr>
            </w:pPr>
            <w:r>
              <w:rPr>
                <w:spacing w:val="-5"/>
                <w:sz w:val="22"/>
              </w:rPr>
              <w:t>(1)</w:t>
            </w:r>
          </w:p>
        </w:tc>
      </w:tr>
      <w:tr>
        <w:trPr>
          <w:trHeight w:val="232" w:hRule="atLeast"/>
        </w:trPr>
        <w:tc>
          <w:tcPr>
            <w:tcW w:w="4399" w:type="dxa"/>
            <w:gridSpan w:val="2"/>
            <w:shd w:val="clear" w:color="auto" w:fill="D9D9D9"/>
          </w:tcPr>
          <w:p>
            <w:pPr>
              <w:pStyle w:val="TableParagraph"/>
              <w:spacing w:line="208" w:lineRule="exact" w:before="4"/>
              <w:ind w:left="1370"/>
              <w:rPr>
                <w:rFonts w:ascii="Arial"/>
                <w:b/>
                <w:sz w:val="20"/>
              </w:rPr>
            </w:pPr>
            <w:r>
              <w:rPr>
                <w:rFonts w:ascii="Arial"/>
                <w:b/>
                <w:sz w:val="20"/>
              </w:rPr>
              <w:t>Direct</w:t>
            </w:r>
            <w:r>
              <w:rPr>
                <w:rFonts w:ascii="Arial"/>
                <w:b/>
                <w:spacing w:val="-9"/>
                <w:sz w:val="20"/>
              </w:rPr>
              <w:t> </w:t>
            </w:r>
            <w:r>
              <w:rPr>
                <w:rFonts w:ascii="Arial"/>
                <w:b/>
                <w:spacing w:val="-2"/>
                <w:sz w:val="20"/>
              </w:rPr>
              <w:t>Instruction</w:t>
            </w:r>
          </w:p>
        </w:tc>
        <w:tc>
          <w:tcPr>
            <w:tcW w:w="850" w:type="dxa"/>
            <w:tcBorders>
              <w:top w:val="single" w:sz="4" w:space="0" w:color="000000"/>
              <w:right w:val="single" w:sz="4" w:space="0" w:color="000000"/>
            </w:tcBorders>
            <w:shd w:val="clear" w:color="auto" w:fill="D9D9D9"/>
          </w:tcPr>
          <w:p>
            <w:pPr>
              <w:pStyle w:val="TableParagraph"/>
              <w:rPr>
                <w:rFonts w:ascii="Times New Roman"/>
                <w:sz w:val="16"/>
              </w:rPr>
            </w:pPr>
          </w:p>
        </w:tc>
        <w:tc>
          <w:tcPr>
            <w:tcW w:w="710" w:type="dxa"/>
            <w:tcBorders>
              <w:top w:val="single" w:sz="4" w:space="0" w:color="000000"/>
              <w:left w:val="single" w:sz="4" w:space="0" w:color="000000"/>
            </w:tcBorders>
            <w:shd w:val="clear" w:color="auto" w:fill="D9D9D9"/>
          </w:tcPr>
          <w:p>
            <w:pPr>
              <w:pStyle w:val="TableParagraph"/>
              <w:rPr>
                <w:rFonts w:ascii="Times New Roman"/>
                <w:sz w:val="16"/>
              </w:rPr>
            </w:pPr>
          </w:p>
        </w:tc>
        <w:tc>
          <w:tcPr>
            <w:tcW w:w="813" w:type="dxa"/>
            <w:tcBorders>
              <w:top w:val="single" w:sz="4" w:space="0" w:color="000000"/>
              <w:right w:val="single" w:sz="4" w:space="0" w:color="000000"/>
            </w:tcBorders>
            <w:shd w:val="clear" w:color="auto" w:fill="D9D9D9"/>
          </w:tcPr>
          <w:p>
            <w:pPr>
              <w:pStyle w:val="TableParagraph"/>
              <w:rPr>
                <w:rFonts w:ascii="Times New Roman"/>
                <w:sz w:val="16"/>
              </w:rPr>
            </w:pPr>
          </w:p>
        </w:tc>
        <w:tc>
          <w:tcPr>
            <w:tcW w:w="744" w:type="dxa"/>
            <w:tcBorders>
              <w:top w:val="single" w:sz="4" w:space="0" w:color="000000"/>
              <w:left w:val="single" w:sz="4" w:space="0" w:color="000000"/>
            </w:tcBorders>
            <w:shd w:val="clear" w:color="auto" w:fill="D9D9D9"/>
          </w:tcPr>
          <w:p>
            <w:pPr>
              <w:pStyle w:val="TableParagraph"/>
              <w:rPr>
                <w:rFonts w:ascii="Times New Roman"/>
                <w:sz w:val="16"/>
              </w:rPr>
            </w:pPr>
          </w:p>
        </w:tc>
        <w:tc>
          <w:tcPr>
            <w:tcW w:w="719" w:type="dxa"/>
            <w:tcBorders>
              <w:top w:val="single" w:sz="4" w:space="0" w:color="000000"/>
            </w:tcBorders>
            <w:shd w:val="clear" w:color="auto" w:fill="D9D9D9"/>
          </w:tcPr>
          <w:p>
            <w:pPr>
              <w:pStyle w:val="TableParagraph"/>
              <w:rPr>
                <w:rFonts w:ascii="Times New Roman"/>
                <w:sz w:val="16"/>
              </w:rPr>
            </w:pPr>
          </w:p>
        </w:tc>
      </w:tr>
      <w:tr>
        <w:trPr>
          <w:trHeight w:val="294" w:hRule="atLeast"/>
        </w:trPr>
        <w:tc>
          <w:tcPr>
            <w:tcW w:w="746" w:type="dxa"/>
          </w:tcPr>
          <w:p>
            <w:pPr>
              <w:pStyle w:val="TableParagraph"/>
              <w:spacing w:before="28"/>
              <w:ind w:left="14"/>
              <w:jc w:val="center"/>
              <w:rPr>
                <w:sz w:val="20"/>
              </w:rPr>
            </w:pPr>
            <w:r>
              <w:rPr>
                <w:spacing w:val="-5"/>
                <w:sz w:val="20"/>
              </w:rPr>
              <w:t>1.</w:t>
            </w:r>
          </w:p>
        </w:tc>
        <w:tc>
          <w:tcPr>
            <w:tcW w:w="3653" w:type="dxa"/>
          </w:tcPr>
          <w:p>
            <w:pPr>
              <w:pStyle w:val="TableParagraph"/>
              <w:spacing w:before="28"/>
              <w:ind w:left="17" w:right="4"/>
              <w:jc w:val="center"/>
              <w:rPr>
                <w:sz w:val="20"/>
              </w:rPr>
            </w:pPr>
            <w:r>
              <w:rPr>
                <w:sz w:val="20"/>
              </w:rPr>
              <w:t>A-Z</w:t>
            </w:r>
            <w:r>
              <w:rPr>
                <w:spacing w:val="-5"/>
                <w:sz w:val="20"/>
              </w:rPr>
              <w:t> </w:t>
            </w:r>
            <w:r>
              <w:rPr>
                <w:spacing w:val="-2"/>
                <w:sz w:val="20"/>
              </w:rPr>
              <w:t>Approach</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34" w:hRule="atLeast"/>
        </w:trPr>
        <w:tc>
          <w:tcPr>
            <w:tcW w:w="746" w:type="dxa"/>
          </w:tcPr>
          <w:p>
            <w:pPr>
              <w:pStyle w:val="TableParagraph"/>
              <w:spacing w:line="214" w:lineRule="exact"/>
              <w:ind w:left="14"/>
              <w:jc w:val="center"/>
              <w:rPr>
                <w:sz w:val="20"/>
              </w:rPr>
            </w:pPr>
            <w:r>
              <w:rPr>
                <w:spacing w:val="-5"/>
                <w:sz w:val="20"/>
              </w:rPr>
              <w:t>2.</w:t>
            </w:r>
          </w:p>
        </w:tc>
        <w:tc>
          <w:tcPr>
            <w:tcW w:w="3653" w:type="dxa"/>
          </w:tcPr>
          <w:p>
            <w:pPr>
              <w:pStyle w:val="TableParagraph"/>
              <w:spacing w:line="214" w:lineRule="exact"/>
              <w:ind w:left="17" w:right="5"/>
              <w:jc w:val="center"/>
              <w:rPr>
                <w:sz w:val="20"/>
              </w:rPr>
            </w:pPr>
            <w:r>
              <w:rPr>
                <w:spacing w:val="-2"/>
                <w:sz w:val="20"/>
              </w:rPr>
              <w:t>Affinity</w:t>
            </w:r>
          </w:p>
        </w:tc>
        <w:tc>
          <w:tcPr>
            <w:tcW w:w="850" w:type="dxa"/>
            <w:tcBorders>
              <w:right w:val="single" w:sz="4" w:space="0" w:color="000000"/>
            </w:tcBorders>
          </w:tcPr>
          <w:p>
            <w:pPr>
              <w:pStyle w:val="TableParagraph"/>
              <w:rPr>
                <w:rFonts w:ascii="Times New Roman"/>
                <w:sz w:val="16"/>
              </w:rPr>
            </w:pPr>
          </w:p>
        </w:tc>
        <w:tc>
          <w:tcPr>
            <w:tcW w:w="710" w:type="dxa"/>
            <w:tcBorders>
              <w:left w:val="single" w:sz="4" w:space="0" w:color="000000"/>
            </w:tcBorders>
          </w:tcPr>
          <w:p>
            <w:pPr>
              <w:pStyle w:val="TableParagraph"/>
              <w:rPr>
                <w:rFonts w:ascii="Times New Roman"/>
                <w:sz w:val="16"/>
              </w:rPr>
            </w:pPr>
          </w:p>
        </w:tc>
        <w:tc>
          <w:tcPr>
            <w:tcW w:w="813" w:type="dxa"/>
            <w:tcBorders>
              <w:right w:val="single" w:sz="4" w:space="0" w:color="000000"/>
            </w:tcBorders>
          </w:tcPr>
          <w:p>
            <w:pPr>
              <w:pStyle w:val="TableParagraph"/>
              <w:rPr>
                <w:rFonts w:ascii="Times New Roman"/>
                <w:sz w:val="16"/>
              </w:rPr>
            </w:pPr>
          </w:p>
        </w:tc>
        <w:tc>
          <w:tcPr>
            <w:tcW w:w="744" w:type="dxa"/>
            <w:tcBorders>
              <w:left w:val="single" w:sz="4" w:space="0" w:color="000000"/>
            </w:tcBorders>
          </w:tcPr>
          <w:p>
            <w:pPr>
              <w:pStyle w:val="TableParagraph"/>
              <w:rPr>
                <w:rFonts w:ascii="Times New Roman"/>
                <w:sz w:val="16"/>
              </w:rPr>
            </w:pPr>
          </w:p>
        </w:tc>
        <w:tc>
          <w:tcPr>
            <w:tcW w:w="719" w:type="dxa"/>
          </w:tcPr>
          <w:p>
            <w:pPr>
              <w:pStyle w:val="TableParagraph"/>
              <w:rPr>
                <w:rFonts w:ascii="Times New Roman"/>
                <w:sz w:val="16"/>
              </w:rPr>
            </w:pPr>
          </w:p>
        </w:tc>
      </w:tr>
      <w:tr>
        <w:trPr>
          <w:trHeight w:val="294" w:hRule="atLeast"/>
        </w:trPr>
        <w:tc>
          <w:tcPr>
            <w:tcW w:w="746" w:type="dxa"/>
          </w:tcPr>
          <w:p>
            <w:pPr>
              <w:pStyle w:val="TableParagraph"/>
              <w:spacing w:before="28"/>
              <w:ind w:left="14"/>
              <w:jc w:val="center"/>
              <w:rPr>
                <w:sz w:val="20"/>
              </w:rPr>
            </w:pPr>
            <w:r>
              <w:rPr>
                <w:spacing w:val="-5"/>
                <w:sz w:val="20"/>
              </w:rPr>
              <w:t>3.</w:t>
            </w:r>
          </w:p>
        </w:tc>
        <w:tc>
          <w:tcPr>
            <w:tcW w:w="3653" w:type="dxa"/>
          </w:tcPr>
          <w:p>
            <w:pPr>
              <w:pStyle w:val="TableParagraph"/>
              <w:spacing w:before="28"/>
              <w:ind w:left="17"/>
              <w:jc w:val="center"/>
              <w:rPr>
                <w:sz w:val="20"/>
              </w:rPr>
            </w:pPr>
            <w:r>
              <w:rPr>
                <w:spacing w:val="-2"/>
                <w:sz w:val="20"/>
              </w:rPr>
              <w:t>Analogy</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34" w:hRule="atLeast"/>
        </w:trPr>
        <w:tc>
          <w:tcPr>
            <w:tcW w:w="746" w:type="dxa"/>
          </w:tcPr>
          <w:p>
            <w:pPr>
              <w:pStyle w:val="TableParagraph"/>
              <w:spacing w:line="214" w:lineRule="exact"/>
              <w:ind w:left="14"/>
              <w:jc w:val="center"/>
              <w:rPr>
                <w:sz w:val="20"/>
              </w:rPr>
            </w:pPr>
            <w:r>
              <w:rPr>
                <w:spacing w:val="-5"/>
                <w:sz w:val="20"/>
              </w:rPr>
              <w:t>4.</w:t>
            </w:r>
          </w:p>
        </w:tc>
        <w:tc>
          <w:tcPr>
            <w:tcW w:w="3653" w:type="dxa"/>
          </w:tcPr>
          <w:p>
            <w:pPr>
              <w:pStyle w:val="TableParagraph"/>
              <w:spacing w:line="214" w:lineRule="exact"/>
              <w:ind w:left="17" w:right="4"/>
              <w:jc w:val="center"/>
              <w:rPr>
                <w:sz w:val="20"/>
              </w:rPr>
            </w:pPr>
            <w:r>
              <w:rPr>
                <w:sz w:val="20"/>
              </w:rPr>
              <w:t>Crawford</w:t>
            </w:r>
            <w:r>
              <w:rPr>
                <w:spacing w:val="-12"/>
                <w:sz w:val="20"/>
              </w:rPr>
              <w:t> </w:t>
            </w:r>
            <w:r>
              <w:rPr>
                <w:spacing w:val="-4"/>
                <w:sz w:val="20"/>
              </w:rPr>
              <w:t>Slip</w:t>
            </w:r>
          </w:p>
        </w:tc>
        <w:tc>
          <w:tcPr>
            <w:tcW w:w="850" w:type="dxa"/>
            <w:tcBorders>
              <w:right w:val="single" w:sz="4" w:space="0" w:color="000000"/>
            </w:tcBorders>
          </w:tcPr>
          <w:p>
            <w:pPr>
              <w:pStyle w:val="TableParagraph"/>
              <w:rPr>
                <w:rFonts w:ascii="Times New Roman"/>
                <w:sz w:val="16"/>
              </w:rPr>
            </w:pPr>
          </w:p>
        </w:tc>
        <w:tc>
          <w:tcPr>
            <w:tcW w:w="710" w:type="dxa"/>
            <w:tcBorders>
              <w:left w:val="single" w:sz="4" w:space="0" w:color="000000"/>
            </w:tcBorders>
          </w:tcPr>
          <w:p>
            <w:pPr>
              <w:pStyle w:val="TableParagraph"/>
              <w:rPr>
                <w:rFonts w:ascii="Times New Roman"/>
                <w:sz w:val="16"/>
              </w:rPr>
            </w:pPr>
          </w:p>
        </w:tc>
        <w:tc>
          <w:tcPr>
            <w:tcW w:w="813" w:type="dxa"/>
            <w:tcBorders>
              <w:right w:val="single" w:sz="4" w:space="0" w:color="000000"/>
            </w:tcBorders>
          </w:tcPr>
          <w:p>
            <w:pPr>
              <w:pStyle w:val="TableParagraph"/>
              <w:rPr>
                <w:rFonts w:ascii="Times New Roman"/>
                <w:sz w:val="16"/>
              </w:rPr>
            </w:pPr>
          </w:p>
        </w:tc>
        <w:tc>
          <w:tcPr>
            <w:tcW w:w="744" w:type="dxa"/>
            <w:tcBorders>
              <w:left w:val="single" w:sz="4" w:space="0" w:color="000000"/>
            </w:tcBorders>
          </w:tcPr>
          <w:p>
            <w:pPr>
              <w:pStyle w:val="TableParagraph"/>
              <w:rPr>
                <w:rFonts w:ascii="Times New Roman"/>
                <w:sz w:val="16"/>
              </w:rPr>
            </w:pPr>
          </w:p>
        </w:tc>
        <w:tc>
          <w:tcPr>
            <w:tcW w:w="719" w:type="dxa"/>
          </w:tcPr>
          <w:p>
            <w:pPr>
              <w:pStyle w:val="TableParagraph"/>
              <w:rPr>
                <w:rFonts w:ascii="Times New Roman"/>
                <w:sz w:val="16"/>
              </w:rPr>
            </w:pPr>
          </w:p>
        </w:tc>
      </w:tr>
      <w:tr>
        <w:trPr>
          <w:trHeight w:val="294" w:hRule="atLeast"/>
        </w:trPr>
        <w:tc>
          <w:tcPr>
            <w:tcW w:w="746" w:type="dxa"/>
          </w:tcPr>
          <w:p>
            <w:pPr>
              <w:pStyle w:val="TableParagraph"/>
              <w:spacing w:before="28"/>
              <w:ind w:left="14"/>
              <w:jc w:val="center"/>
              <w:rPr>
                <w:sz w:val="20"/>
              </w:rPr>
            </w:pPr>
            <w:r>
              <w:rPr>
                <w:spacing w:val="-5"/>
                <w:sz w:val="20"/>
              </w:rPr>
              <w:t>5.</w:t>
            </w:r>
          </w:p>
        </w:tc>
        <w:tc>
          <w:tcPr>
            <w:tcW w:w="3653" w:type="dxa"/>
          </w:tcPr>
          <w:p>
            <w:pPr>
              <w:pStyle w:val="TableParagraph"/>
              <w:spacing w:before="28"/>
              <w:ind w:left="17" w:right="3"/>
              <w:jc w:val="center"/>
              <w:rPr>
                <w:sz w:val="20"/>
              </w:rPr>
            </w:pPr>
            <w:r>
              <w:rPr>
                <w:sz w:val="20"/>
              </w:rPr>
              <w:t>Demo</w:t>
            </w:r>
            <w:r>
              <w:rPr>
                <w:spacing w:val="-9"/>
                <w:sz w:val="20"/>
              </w:rPr>
              <w:t> </w:t>
            </w:r>
            <w:r>
              <w:rPr>
                <w:spacing w:val="-4"/>
                <w:sz w:val="20"/>
              </w:rPr>
              <w:t>Kits</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92" w:hRule="atLeast"/>
        </w:trPr>
        <w:tc>
          <w:tcPr>
            <w:tcW w:w="746" w:type="dxa"/>
          </w:tcPr>
          <w:p>
            <w:pPr>
              <w:pStyle w:val="TableParagraph"/>
              <w:spacing w:before="25"/>
              <w:ind w:left="14"/>
              <w:jc w:val="center"/>
              <w:rPr>
                <w:sz w:val="20"/>
              </w:rPr>
            </w:pPr>
            <w:r>
              <w:rPr>
                <w:spacing w:val="-5"/>
                <w:sz w:val="20"/>
              </w:rPr>
              <w:t>6.</w:t>
            </w:r>
          </w:p>
        </w:tc>
        <w:tc>
          <w:tcPr>
            <w:tcW w:w="3653" w:type="dxa"/>
          </w:tcPr>
          <w:p>
            <w:pPr>
              <w:pStyle w:val="TableParagraph"/>
              <w:spacing w:before="25"/>
              <w:ind w:left="17" w:right="5"/>
              <w:jc w:val="center"/>
              <w:rPr>
                <w:sz w:val="20"/>
              </w:rPr>
            </w:pPr>
            <w:r>
              <w:rPr>
                <w:sz w:val="20"/>
              </w:rPr>
              <w:t>Graphic</w:t>
            </w:r>
            <w:r>
              <w:rPr>
                <w:spacing w:val="-14"/>
                <w:sz w:val="20"/>
              </w:rPr>
              <w:t> </w:t>
            </w:r>
            <w:r>
              <w:rPr>
                <w:spacing w:val="-2"/>
                <w:sz w:val="20"/>
              </w:rPr>
              <w:t>Organizer</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94" w:hRule="atLeast"/>
        </w:trPr>
        <w:tc>
          <w:tcPr>
            <w:tcW w:w="746" w:type="dxa"/>
          </w:tcPr>
          <w:p>
            <w:pPr>
              <w:pStyle w:val="TableParagraph"/>
              <w:spacing w:before="28"/>
              <w:ind w:left="14"/>
              <w:jc w:val="center"/>
              <w:rPr>
                <w:sz w:val="20"/>
              </w:rPr>
            </w:pPr>
            <w:r>
              <w:rPr>
                <w:spacing w:val="-5"/>
                <w:sz w:val="20"/>
              </w:rPr>
              <w:t>7.</w:t>
            </w:r>
          </w:p>
        </w:tc>
        <w:tc>
          <w:tcPr>
            <w:tcW w:w="3653" w:type="dxa"/>
          </w:tcPr>
          <w:p>
            <w:pPr>
              <w:pStyle w:val="TableParagraph"/>
              <w:spacing w:before="28"/>
              <w:ind w:left="17" w:right="6"/>
              <w:jc w:val="center"/>
              <w:rPr>
                <w:sz w:val="20"/>
              </w:rPr>
            </w:pPr>
            <w:r>
              <w:rPr>
                <w:sz w:val="20"/>
              </w:rPr>
              <w:t>Guided</w:t>
            </w:r>
            <w:r>
              <w:rPr>
                <w:spacing w:val="-11"/>
                <w:sz w:val="20"/>
              </w:rPr>
              <w:t> </w:t>
            </w:r>
            <w:r>
              <w:rPr>
                <w:spacing w:val="-2"/>
                <w:sz w:val="20"/>
              </w:rPr>
              <w:t>Discovery</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94" w:hRule="atLeast"/>
        </w:trPr>
        <w:tc>
          <w:tcPr>
            <w:tcW w:w="746" w:type="dxa"/>
          </w:tcPr>
          <w:p>
            <w:pPr>
              <w:pStyle w:val="TableParagraph"/>
              <w:spacing w:before="28"/>
              <w:ind w:left="14"/>
              <w:jc w:val="center"/>
              <w:rPr>
                <w:sz w:val="20"/>
              </w:rPr>
            </w:pPr>
            <w:r>
              <w:rPr>
                <w:spacing w:val="-5"/>
                <w:sz w:val="20"/>
              </w:rPr>
              <w:t>8.</w:t>
            </w:r>
          </w:p>
        </w:tc>
        <w:tc>
          <w:tcPr>
            <w:tcW w:w="3653" w:type="dxa"/>
          </w:tcPr>
          <w:p>
            <w:pPr>
              <w:pStyle w:val="TableParagraph"/>
              <w:spacing w:before="28"/>
              <w:ind w:left="17" w:right="2"/>
              <w:jc w:val="center"/>
              <w:rPr>
                <w:sz w:val="20"/>
              </w:rPr>
            </w:pPr>
            <w:r>
              <w:rPr>
                <w:sz w:val="20"/>
              </w:rPr>
              <w:t>Multiple</w:t>
            </w:r>
            <w:r>
              <w:rPr>
                <w:spacing w:val="-16"/>
                <w:sz w:val="20"/>
              </w:rPr>
              <w:t> </w:t>
            </w:r>
            <w:r>
              <w:rPr>
                <w:sz w:val="20"/>
              </w:rPr>
              <w:t>Intelligence</w:t>
            </w:r>
            <w:r>
              <w:rPr>
                <w:spacing w:val="-11"/>
                <w:sz w:val="20"/>
              </w:rPr>
              <w:t> </w:t>
            </w:r>
            <w:r>
              <w:rPr>
                <w:spacing w:val="-2"/>
                <w:sz w:val="20"/>
              </w:rPr>
              <w:t>Approach</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94" w:hRule="atLeast"/>
        </w:trPr>
        <w:tc>
          <w:tcPr>
            <w:tcW w:w="746" w:type="dxa"/>
          </w:tcPr>
          <w:p>
            <w:pPr>
              <w:pStyle w:val="TableParagraph"/>
              <w:spacing w:before="28"/>
              <w:ind w:left="14"/>
              <w:jc w:val="center"/>
              <w:rPr>
                <w:sz w:val="20"/>
              </w:rPr>
            </w:pPr>
            <w:r>
              <w:rPr>
                <w:spacing w:val="-5"/>
                <w:sz w:val="20"/>
              </w:rPr>
              <w:t>9.</w:t>
            </w:r>
          </w:p>
        </w:tc>
        <w:tc>
          <w:tcPr>
            <w:tcW w:w="3653" w:type="dxa"/>
          </w:tcPr>
          <w:p>
            <w:pPr>
              <w:pStyle w:val="TableParagraph"/>
              <w:spacing w:before="28"/>
              <w:ind w:left="17" w:right="3"/>
              <w:jc w:val="center"/>
              <w:rPr>
                <w:sz w:val="20"/>
              </w:rPr>
            </w:pPr>
            <w:r>
              <w:rPr>
                <w:sz w:val="20"/>
              </w:rPr>
              <w:t>Study</w:t>
            </w:r>
            <w:r>
              <w:rPr>
                <w:spacing w:val="-8"/>
                <w:sz w:val="20"/>
              </w:rPr>
              <w:t> </w:t>
            </w:r>
            <w:r>
              <w:rPr>
                <w:spacing w:val="-4"/>
                <w:sz w:val="20"/>
              </w:rPr>
              <w:t>Aids</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94" w:hRule="atLeast"/>
        </w:trPr>
        <w:tc>
          <w:tcPr>
            <w:tcW w:w="746" w:type="dxa"/>
          </w:tcPr>
          <w:p>
            <w:pPr>
              <w:pStyle w:val="TableParagraph"/>
              <w:spacing w:before="28"/>
              <w:ind w:left="14"/>
              <w:jc w:val="center"/>
              <w:rPr>
                <w:sz w:val="20"/>
              </w:rPr>
            </w:pPr>
            <w:r>
              <w:rPr>
                <w:spacing w:val="-5"/>
                <w:sz w:val="20"/>
              </w:rPr>
              <w:t>10.</w:t>
            </w:r>
          </w:p>
        </w:tc>
        <w:tc>
          <w:tcPr>
            <w:tcW w:w="3653" w:type="dxa"/>
          </w:tcPr>
          <w:p>
            <w:pPr>
              <w:pStyle w:val="TableParagraph"/>
              <w:spacing w:before="28"/>
              <w:ind w:left="17" w:right="1"/>
              <w:jc w:val="center"/>
              <w:rPr>
                <w:sz w:val="20"/>
              </w:rPr>
            </w:pPr>
            <w:r>
              <w:rPr>
                <w:sz w:val="20"/>
              </w:rPr>
              <w:t>Vee</w:t>
            </w:r>
            <w:r>
              <w:rPr>
                <w:spacing w:val="-6"/>
                <w:sz w:val="20"/>
              </w:rPr>
              <w:t> </w:t>
            </w:r>
            <w:r>
              <w:rPr>
                <w:spacing w:val="-2"/>
                <w:sz w:val="20"/>
              </w:rPr>
              <w:t>Mapping</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31" w:hRule="atLeast"/>
        </w:trPr>
        <w:tc>
          <w:tcPr>
            <w:tcW w:w="4399" w:type="dxa"/>
            <w:gridSpan w:val="2"/>
            <w:shd w:val="clear" w:color="auto" w:fill="D9D9D9"/>
          </w:tcPr>
          <w:p>
            <w:pPr>
              <w:pStyle w:val="TableParagraph"/>
              <w:spacing w:line="208" w:lineRule="exact" w:before="4"/>
              <w:ind w:left="1180"/>
              <w:rPr>
                <w:rFonts w:ascii="Arial"/>
                <w:b/>
                <w:sz w:val="20"/>
              </w:rPr>
            </w:pPr>
            <w:r>
              <w:rPr>
                <w:rFonts w:ascii="Arial"/>
                <w:b/>
                <w:sz w:val="20"/>
              </w:rPr>
              <w:t>Experiential</w:t>
            </w:r>
            <w:r>
              <w:rPr>
                <w:rFonts w:ascii="Arial"/>
                <w:b/>
                <w:spacing w:val="-13"/>
                <w:sz w:val="20"/>
              </w:rPr>
              <w:t> </w:t>
            </w:r>
            <w:r>
              <w:rPr>
                <w:rFonts w:ascii="Arial"/>
                <w:b/>
                <w:spacing w:val="-2"/>
                <w:sz w:val="20"/>
              </w:rPr>
              <w:t>Learning</w:t>
            </w:r>
          </w:p>
        </w:tc>
        <w:tc>
          <w:tcPr>
            <w:tcW w:w="850" w:type="dxa"/>
            <w:tcBorders>
              <w:right w:val="single" w:sz="4" w:space="0" w:color="000000"/>
            </w:tcBorders>
            <w:shd w:val="clear" w:color="auto" w:fill="D9D9D9"/>
          </w:tcPr>
          <w:p>
            <w:pPr>
              <w:pStyle w:val="TableParagraph"/>
              <w:rPr>
                <w:rFonts w:ascii="Times New Roman"/>
                <w:sz w:val="16"/>
              </w:rPr>
            </w:pPr>
          </w:p>
        </w:tc>
        <w:tc>
          <w:tcPr>
            <w:tcW w:w="710" w:type="dxa"/>
            <w:tcBorders>
              <w:left w:val="single" w:sz="4" w:space="0" w:color="000000"/>
            </w:tcBorders>
            <w:shd w:val="clear" w:color="auto" w:fill="D9D9D9"/>
          </w:tcPr>
          <w:p>
            <w:pPr>
              <w:pStyle w:val="TableParagraph"/>
              <w:rPr>
                <w:rFonts w:ascii="Times New Roman"/>
                <w:sz w:val="16"/>
              </w:rPr>
            </w:pPr>
          </w:p>
        </w:tc>
        <w:tc>
          <w:tcPr>
            <w:tcW w:w="813" w:type="dxa"/>
            <w:tcBorders>
              <w:right w:val="single" w:sz="4" w:space="0" w:color="000000"/>
            </w:tcBorders>
            <w:shd w:val="clear" w:color="auto" w:fill="D9D9D9"/>
          </w:tcPr>
          <w:p>
            <w:pPr>
              <w:pStyle w:val="TableParagraph"/>
              <w:rPr>
                <w:rFonts w:ascii="Times New Roman"/>
                <w:sz w:val="16"/>
              </w:rPr>
            </w:pPr>
          </w:p>
        </w:tc>
        <w:tc>
          <w:tcPr>
            <w:tcW w:w="744" w:type="dxa"/>
            <w:tcBorders>
              <w:left w:val="single" w:sz="4" w:space="0" w:color="000000"/>
            </w:tcBorders>
            <w:shd w:val="clear" w:color="auto" w:fill="D9D9D9"/>
          </w:tcPr>
          <w:p>
            <w:pPr>
              <w:pStyle w:val="TableParagraph"/>
              <w:rPr>
                <w:rFonts w:ascii="Times New Roman"/>
                <w:sz w:val="16"/>
              </w:rPr>
            </w:pPr>
          </w:p>
        </w:tc>
        <w:tc>
          <w:tcPr>
            <w:tcW w:w="719" w:type="dxa"/>
            <w:shd w:val="clear" w:color="auto" w:fill="D9D9D9"/>
          </w:tcPr>
          <w:p>
            <w:pPr>
              <w:pStyle w:val="TableParagraph"/>
              <w:rPr>
                <w:rFonts w:ascii="Times New Roman"/>
                <w:sz w:val="16"/>
              </w:rPr>
            </w:pPr>
          </w:p>
        </w:tc>
      </w:tr>
      <w:tr>
        <w:trPr>
          <w:trHeight w:val="294" w:hRule="atLeast"/>
        </w:trPr>
        <w:tc>
          <w:tcPr>
            <w:tcW w:w="746" w:type="dxa"/>
          </w:tcPr>
          <w:p>
            <w:pPr>
              <w:pStyle w:val="TableParagraph"/>
              <w:spacing w:before="28"/>
              <w:ind w:left="14"/>
              <w:jc w:val="center"/>
              <w:rPr>
                <w:sz w:val="20"/>
              </w:rPr>
            </w:pPr>
            <w:r>
              <w:rPr>
                <w:spacing w:val="-5"/>
                <w:sz w:val="20"/>
              </w:rPr>
              <w:t>1.</w:t>
            </w:r>
          </w:p>
        </w:tc>
        <w:tc>
          <w:tcPr>
            <w:tcW w:w="3653" w:type="dxa"/>
          </w:tcPr>
          <w:p>
            <w:pPr>
              <w:pStyle w:val="TableParagraph"/>
              <w:spacing w:before="28"/>
              <w:ind w:left="17" w:right="5"/>
              <w:jc w:val="center"/>
              <w:rPr>
                <w:sz w:val="20"/>
              </w:rPr>
            </w:pPr>
            <w:r>
              <w:rPr>
                <w:sz w:val="20"/>
              </w:rPr>
              <w:t>Choral</w:t>
            </w:r>
            <w:r>
              <w:rPr>
                <w:spacing w:val="-10"/>
                <w:sz w:val="20"/>
              </w:rPr>
              <w:t> </w:t>
            </w:r>
            <w:r>
              <w:rPr>
                <w:spacing w:val="-2"/>
                <w:sz w:val="20"/>
              </w:rPr>
              <w:t>Response</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34" w:hRule="atLeast"/>
        </w:trPr>
        <w:tc>
          <w:tcPr>
            <w:tcW w:w="746" w:type="dxa"/>
          </w:tcPr>
          <w:p>
            <w:pPr>
              <w:pStyle w:val="TableParagraph"/>
              <w:spacing w:line="214" w:lineRule="exact"/>
              <w:ind w:left="14"/>
              <w:jc w:val="center"/>
              <w:rPr>
                <w:sz w:val="20"/>
              </w:rPr>
            </w:pPr>
            <w:r>
              <w:rPr>
                <w:spacing w:val="-5"/>
                <w:sz w:val="20"/>
              </w:rPr>
              <w:t>2.</w:t>
            </w:r>
          </w:p>
        </w:tc>
        <w:tc>
          <w:tcPr>
            <w:tcW w:w="3653" w:type="dxa"/>
          </w:tcPr>
          <w:p>
            <w:pPr>
              <w:pStyle w:val="TableParagraph"/>
              <w:spacing w:line="214" w:lineRule="exact"/>
              <w:ind w:left="17" w:right="5"/>
              <w:jc w:val="center"/>
              <w:rPr>
                <w:sz w:val="20"/>
              </w:rPr>
            </w:pPr>
            <w:r>
              <w:rPr>
                <w:spacing w:val="-2"/>
                <w:sz w:val="20"/>
              </w:rPr>
              <w:t>Constructivism</w:t>
            </w:r>
          </w:p>
        </w:tc>
        <w:tc>
          <w:tcPr>
            <w:tcW w:w="850" w:type="dxa"/>
            <w:tcBorders>
              <w:right w:val="single" w:sz="4" w:space="0" w:color="000000"/>
            </w:tcBorders>
          </w:tcPr>
          <w:p>
            <w:pPr>
              <w:pStyle w:val="TableParagraph"/>
              <w:rPr>
                <w:rFonts w:ascii="Times New Roman"/>
                <w:sz w:val="16"/>
              </w:rPr>
            </w:pPr>
          </w:p>
        </w:tc>
        <w:tc>
          <w:tcPr>
            <w:tcW w:w="710" w:type="dxa"/>
            <w:tcBorders>
              <w:left w:val="single" w:sz="4" w:space="0" w:color="000000"/>
            </w:tcBorders>
          </w:tcPr>
          <w:p>
            <w:pPr>
              <w:pStyle w:val="TableParagraph"/>
              <w:rPr>
                <w:rFonts w:ascii="Times New Roman"/>
                <w:sz w:val="16"/>
              </w:rPr>
            </w:pPr>
          </w:p>
        </w:tc>
        <w:tc>
          <w:tcPr>
            <w:tcW w:w="813" w:type="dxa"/>
            <w:tcBorders>
              <w:right w:val="single" w:sz="4" w:space="0" w:color="000000"/>
            </w:tcBorders>
          </w:tcPr>
          <w:p>
            <w:pPr>
              <w:pStyle w:val="TableParagraph"/>
              <w:rPr>
                <w:rFonts w:ascii="Times New Roman"/>
                <w:sz w:val="16"/>
              </w:rPr>
            </w:pPr>
          </w:p>
        </w:tc>
        <w:tc>
          <w:tcPr>
            <w:tcW w:w="744" w:type="dxa"/>
            <w:tcBorders>
              <w:left w:val="single" w:sz="4" w:space="0" w:color="000000"/>
            </w:tcBorders>
          </w:tcPr>
          <w:p>
            <w:pPr>
              <w:pStyle w:val="TableParagraph"/>
              <w:rPr>
                <w:rFonts w:ascii="Times New Roman"/>
                <w:sz w:val="16"/>
              </w:rPr>
            </w:pPr>
          </w:p>
        </w:tc>
        <w:tc>
          <w:tcPr>
            <w:tcW w:w="719" w:type="dxa"/>
          </w:tcPr>
          <w:p>
            <w:pPr>
              <w:pStyle w:val="TableParagraph"/>
              <w:rPr>
                <w:rFonts w:ascii="Times New Roman"/>
                <w:sz w:val="16"/>
              </w:rPr>
            </w:pPr>
          </w:p>
        </w:tc>
      </w:tr>
      <w:tr>
        <w:trPr>
          <w:trHeight w:val="292" w:hRule="atLeast"/>
        </w:trPr>
        <w:tc>
          <w:tcPr>
            <w:tcW w:w="746" w:type="dxa"/>
          </w:tcPr>
          <w:p>
            <w:pPr>
              <w:pStyle w:val="TableParagraph"/>
              <w:spacing w:before="28"/>
              <w:ind w:left="14"/>
              <w:jc w:val="center"/>
              <w:rPr>
                <w:sz w:val="20"/>
              </w:rPr>
            </w:pPr>
            <w:r>
              <w:rPr>
                <w:spacing w:val="-5"/>
                <w:sz w:val="20"/>
              </w:rPr>
              <w:t>3.</w:t>
            </w:r>
          </w:p>
        </w:tc>
        <w:tc>
          <w:tcPr>
            <w:tcW w:w="3653" w:type="dxa"/>
          </w:tcPr>
          <w:p>
            <w:pPr>
              <w:pStyle w:val="TableParagraph"/>
              <w:spacing w:before="28"/>
              <w:ind w:left="17" w:right="2"/>
              <w:jc w:val="center"/>
              <w:rPr>
                <w:sz w:val="20"/>
              </w:rPr>
            </w:pPr>
            <w:r>
              <w:rPr>
                <w:spacing w:val="-2"/>
                <w:sz w:val="20"/>
              </w:rPr>
              <w:t>Cooperative</w:t>
            </w:r>
            <w:r>
              <w:rPr>
                <w:spacing w:val="6"/>
                <w:sz w:val="20"/>
              </w:rPr>
              <w:t> </w:t>
            </w:r>
            <w:r>
              <w:rPr>
                <w:spacing w:val="-2"/>
                <w:sz w:val="20"/>
              </w:rPr>
              <w:t>Learning</w:t>
            </w:r>
          </w:p>
        </w:tc>
        <w:tc>
          <w:tcPr>
            <w:tcW w:w="850" w:type="dxa"/>
            <w:tcBorders>
              <w:right w:val="single" w:sz="4" w:space="0" w:color="000000"/>
            </w:tcBorders>
          </w:tcPr>
          <w:p>
            <w:pPr>
              <w:pStyle w:val="TableParagraph"/>
              <w:rPr>
                <w:rFonts w:ascii="Times New Roman"/>
                <w:sz w:val="20"/>
              </w:rPr>
            </w:pPr>
          </w:p>
        </w:tc>
        <w:tc>
          <w:tcPr>
            <w:tcW w:w="710" w:type="dxa"/>
            <w:tcBorders>
              <w:left w:val="single" w:sz="4" w:space="0" w:color="000000"/>
            </w:tcBorders>
          </w:tcPr>
          <w:p>
            <w:pPr>
              <w:pStyle w:val="TableParagraph"/>
              <w:rPr>
                <w:rFonts w:ascii="Times New Roman"/>
                <w:sz w:val="20"/>
              </w:rPr>
            </w:pPr>
          </w:p>
        </w:tc>
        <w:tc>
          <w:tcPr>
            <w:tcW w:w="813" w:type="dxa"/>
            <w:tcBorders>
              <w:right w:val="single" w:sz="4" w:space="0" w:color="000000"/>
            </w:tcBorders>
          </w:tcPr>
          <w:p>
            <w:pPr>
              <w:pStyle w:val="TableParagraph"/>
              <w:rPr>
                <w:rFonts w:ascii="Times New Roman"/>
                <w:sz w:val="20"/>
              </w:rPr>
            </w:pPr>
          </w:p>
        </w:tc>
        <w:tc>
          <w:tcPr>
            <w:tcW w:w="744" w:type="dxa"/>
            <w:tcBorders>
              <w:left w:val="single" w:sz="4" w:space="0" w:color="000000"/>
            </w:tcBorders>
          </w:tcPr>
          <w:p>
            <w:pPr>
              <w:pStyle w:val="TableParagraph"/>
              <w:rPr>
                <w:rFonts w:ascii="Times New Roman"/>
                <w:sz w:val="20"/>
              </w:rPr>
            </w:pPr>
          </w:p>
        </w:tc>
        <w:tc>
          <w:tcPr>
            <w:tcW w:w="719" w:type="dxa"/>
          </w:tcPr>
          <w:p>
            <w:pPr>
              <w:pStyle w:val="TableParagraph"/>
              <w:rPr>
                <w:rFonts w:ascii="Times New Roman"/>
                <w:sz w:val="20"/>
              </w:rPr>
            </w:pPr>
          </w:p>
        </w:tc>
      </w:tr>
      <w:tr>
        <w:trPr>
          <w:trHeight w:val="294" w:hRule="atLeast"/>
        </w:trPr>
        <w:tc>
          <w:tcPr>
            <w:tcW w:w="746" w:type="dxa"/>
            <w:tcBorders>
              <w:bottom w:val="single" w:sz="4" w:space="0" w:color="000000"/>
            </w:tcBorders>
          </w:tcPr>
          <w:p>
            <w:pPr>
              <w:pStyle w:val="TableParagraph"/>
              <w:spacing w:before="28"/>
              <w:ind w:left="14"/>
              <w:jc w:val="center"/>
              <w:rPr>
                <w:sz w:val="20"/>
              </w:rPr>
            </w:pPr>
            <w:r>
              <w:rPr>
                <w:spacing w:val="-5"/>
                <w:sz w:val="20"/>
              </w:rPr>
              <w:t>4.</w:t>
            </w:r>
          </w:p>
        </w:tc>
        <w:tc>
          <w:tcPr>
            <w:tcW w:w="3653" w:type="dxa"/>
            <w:tcBorders>
              <w:bottom w:val="single" w:sz="4" w:space="0" w:color="000000"/>
            </w:tcBorders>
          </w:tcPr>
          <w:p>
            <w:pPr>
              <w:pStyle w:val="TableParagraph"/>
              <w:spacing w:before="28"/>
              <w:ind w:left="17" w:right="3"/>
              <w:jc w:val="center"/>
              <w:rPr>
                <w:sz w:val="20"/>
              </w:rPr>
            </w:pPr>
            <w:r>
              <w:rPr>
                <w:sz w:val="20"/>
              </w:rPr>
              <w:t>Crossover</w:t>
            </w:r>
            <w:r>
              <w:rPr>
                <w:spacing w:val="-10"/>
                <w:sz w:val="20"/>
              </w:rPr>
              <w:t> </w:t>
            </w:r>
            <w:r>
              <w:rPr>
                <w:spacing w:val="-2"/>
                <w:sz w:val="20"/>
              </w:rPr>
              <w:t>Learning</w:t>
            </w:r>
          </w:p>
        </w:tc>
        <w:tc>
          <w:tcPr>
            <w:tcW w:w="850" w:type="dxa"/>
            <w:tcBorders>
              <w:bottom w:val="single" w:sz="4" w:space="0" w:color="000000"/>
              <w:right w:val="single" w:sz="4" w:space="0" w:color="000000"/>
            </w:tcBorders>
          </w:tcPr>
          <w:p>
            <w:pPr>
              <w:pStyle w:val="TableParagraph"/>
              <w:rPr>
                <w:rFonts w:ascii="Times New Roman"/>
                <w:sz w:val="20"/>
              </w:rPr>
            </w:pPr>
          </w:p>
        </w:tc>
        <w:tc>
          <w:tcPr>
            <w:tcW w:w="710" w:type="dxa"/>
            <w:tcBorders>
              <w:left w:val="single" w:sz="4" w:space="0" w:color="000000"/>
              <w:bottom w:val="single" w:sz="4" w:space="0" w:color="000000"/>
            </w:tcBorders>
          </w:tcPr>
          <w:p>
            <w:pPr>
              <w:pStyle w:val="TableParagraph"/>
              <w:rPr>
                <w:rFonts w:ascii="Times New Roman"/>
                <w:sz w:val="20"/>
              </w:rPr>
            </w:pPr>
          </w:p>
        </w:tc>
        <w:tc>
          <w:tcPr>
            <w:tcW w:w="813" w:type="dxa"/>
            <w:tcBorders>
              <w:bottom w:val="single" w:sz="4" w:space="0" w:color="000000"/>
              <w:right w:val="single" w:sz="4" w:space="0" w:color="000000"/>
            </w:tcBorders>
          </w:tcPr>
          <w:p>
            <w:pPr>
              <w:pStyle w:val="TableParagraph"/>
              <w:rPr>
                <w:rFonts w:ascii="Times New Roman"/>
                <w:sz w:val="20"/>
              </w:rPr>
            </w:pPr>
          </w:p>
        </w:tc>
        <w:tc>
          <w:tcPr>
            <w:tcW w:w="744" w:type="dxa"/>
            <w:tcBorders>
              <w:left w:val="single" w:sz="4" w:space="0" w:color="000000"/>
              <w:bottom w:val="single" w:sz="4" w:space="0" w:color="000000"/>
            </w:tcBorders>
          </w:tcPr>
          <w:p>
            <w:pPr>
              <w:pStyle w:val="TableParagraph"/>
              <w:rPr>
                <w:rFonts w:ascii="Times New Roman"/>
                <w:sz w:val="20"/>
              </w:rPr>
            </w:pPr>
          </w:p>
        </w:tc>
        <w:tc>
          <w:tcPr>
            <w:tcW w:w="719" w:type="dxa"/>
            <w:tcBorders>
              <w:bottom w:val="single" w:sz="4" w:space="0" w:color="000000"/>
            </w:tcBorders>
          </w:tcPr>
          <w:p>
            <w:pPr>
              <w:pStyle w:val="TableParagraph"/>
              <w:rPr>
                <w:rFonts w:ascii="Times New Roman"/>
                <w:sz w:val="20"/>
              </w:rPr>
            </w:pPr>
          </w:p>
        </w:tc>
      </w:tr>
    </w:tbl>
    <w:p>
      <w:pPr>
        <w:pStyle w:val="TableParagraph"/>
        <w:spacing w:after="0"/>
        <w:rPr>
          <w:rFonts w:ascii="Times New Roman"/>
          <w:sz w:val="20"/>
        </w:rPr>
        <w:sectPr>
          <w:pgSz w:w="12240" w:h="15840"/>
          <w:pgMar w:header="0" w:footer="1397" w:top="1780" w:bottom="1862" w:left="1800" w:right="1080"/>
        </w:sect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
        <w:gridCol w:w="3653"/>
        <w:gridCol w:w="850"/>
        <w:gridCol w:w="710"/>
        <w:gridCol w:w="813"/>
        <w:gridCol w:w="744"/>
        <w:gridCol w:w="719"/>
      </w:tblGrid>
      <w:tr>
        <w:trPr>
          <w:trHeight w:val="294" w:hRule="atLeast"/>
        </w:trPr>
        <w:tc>
          <w:tcPr>
            <w:tcW w:w="746" w:type="dxa"/>
            <w:tcBorders>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5.</w:t>
            </w:r>
          </w:p>
        </w:tc>
        <w:tc>
          <w:tcPr>
            <w:tcW w:w="3653" w:type="dxa"/>
            <w:tcBorders>
              <w:left w:val="single" w:sz="8" w:space="0" w:color="000000"/>
              <w:bottom w:val="single" w:sz="8" w:space="0" w:color="000000"/>
              <w:right w:val="single" w:sz="8" w:space="0" w:color="000000"/>
            </w:tcBorders>
          </w:tcPr>
          <w:p>
            <w:pPr>
              <w:pStyle w:val="TableParagraph"/>
              <w:spacing w:before="28"/>
              <w:ind w:left="17" w:right="3"/>
              <w:jc w:val="center"/>
              <w:rPr>
                <w:sz w:val="20"/>
              </w:rPr>
            </w:pPr>
            <w:r>
              <w:rPr>
                <w:sz w:val="20"/>
              </w:rPr>
              <w:t>Idea</w:t>
            </w:r>
            <w:r>
              <w:rPr>
                <w:spacing w:val="-6"/>
                <w:sz w:val="20"/>
              </w:rPr>
              <w:t> </w:t>
            </w:r>
            <w:r>
              <w:rPr>
                <w:spacing w:val="-2"/>
                <w:sz w:val="20"/>
              </w:rPr>
              <w:t>Spinner</w:t>
            </w:r>
          </w:p>
        </w:tc>
        <w:tc>
          <w:tcPr>
            <w:tcW w:w="850" w:type="dxa"/>
            <w:tcBorders>
              <w:left w:val="single" w:sz="8" w:space="0" w:color="000000"/>
              <w:bottom w:val="single" w:sz="8" w:space="0" w:color="000000"/>
            </w:tcBorders>
          </w:tcPr>
          <w:p>
            <w:pPr>
              <w:pStyle w:val="TableParagraph"/>
              <w:rPr>
                <w:rFonts w:ascii="Times New Roman"/>
                <w:sz w:val="18"/>
              </w:rPr>
            </w:pPr>
          </w:p>
        </w:tc>
        <w:tc>
          <w:tcPr>
            <w:tcW w:w="710" w:type="dxa"/>
            <w:tcBorders>
              <w:bottom w:val="single" w:sz="8" w:space="0" w:color="000000"/>
              <w:right w:val="single" w:sz="8" w:space="0" w:color="000000"/>
            </w:tcBorders>
          </w:tcPr>
          <w:p>
            <w:pPr>
              <w:pStyle w:val="TableParagraph"/>
              <w:rPr>
                <w:rFonts w:ascii="Times New Roman"/>
                <w:sz w:val="18"/>
              </w:rPr>
            </w:pPr>
          </w:p>
        </w:tc>
        <w:tc>
          <w:tcPr>
            <w:tcW w:w="813" w:type="dxa"/>
            <w:tcBorders>
              <w:left w:val="single" w:sz="8" w:space="0" w:color="000000"/>
              <w:bottom w:val="single" w:sz="8" w:space="0" w:color="000000"/>
            </w:tcBorders>
          </w:tcPr>
          <w:p>
            <w:pPr>
              <w:pStyle w:val="TableParagraph"/>
              <w:rPr>
                <w:rFonts w:ascii="Times New Roman"/>
                <w:sz w:val="18"/>
              </w:rPr>
            </w:pPr>
          </w:p>
        </w:tc>
        <w:tc>
          <w:tcPr>
            <w:tcW w:w="744" w:type="dxa"/>
            <w:tcBorders>
              <w:bottom w:val="single" w:sz="8" w:space="0" w:color="000000"/>
              <w:right w:val="single" w:sz="8" w:space="0" w:color="000000"/>
            </w:tcBorders>
          </w:tcPr>
          <w:p>
            <w:pPr>
              <w:pStyle w:val="TableParagraph"/>
              <w:rPr>
                <w:rFonts w:ascii="Times New Roman"/>
                <w:sz w:val="18"/>
              </w:rPr>
            </w:pPr>
          </w:p>
        </w:tc>
        <w:tc>
          <w:tcPr>
            <w:tcW w:w="719" w:type="dxa"/>
            <w:tcBorders>
              <w:left w:val="single" w:sz="8" w:space="0" w:color="000000"/>
              <w:bottom w:val="single" w:sz="8" w:space="0" w:color="000000"/>
              <w:right w:val="single" w:sz="8" w:space="0" w:color="000000"/>
            </w:tcBorders>
          </w:tcPr>
          <w:p>
            <w:pPr>
              <w:pStyle w:val="TableParagraph"/>
              <w:rPr>
                <w:rFonts w:ascii="Times New Roman"/>
                <w:sz w:val="18"/>
              </w:rPr>
            </w:pPr>
          </w:p>
        </w:tc>
      </w:tr>
      <w:tr>
        <w:trPr>
          <w:trHeight w:val="292"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6.</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2"/>
              <w:jc w:val="center"/>
              <w:rPr>
                <w:sz w:val="20"/>
              </w:rPr>
            </w:pPr>
            <w:r>
              <w:rPr>
                <w:spacing w:val="-2"/>
                <w:sz w:val="20"/>
              </w:rPr>
              <w:t>Minimalism</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7.</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jc w:val="center"/>
              <w:rPr>
                <w:sz w:val="20"/>
              </w:rPr>
            </w:pPr>
            <w:r>
              <w:rPr>
                <w:spacing w:val="-2"/>
                <w:sz w:val="20"/>
              </w:rPr>
              <w:t>Model</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8.</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3"/>
              <w:jc w:val="center"/>
              <w:rPr>
                <w:sz w:val="20"/>
              </w:rPr>
            </w:pPr>
            <w:r>
              <w:rPr>
                <w:sz w:val="20"/>
              </w:rPr>
              <w:t>Problem</w:t>
            </w:r>
            <w:r>
              <w:rPr>
                <w:spacing w:val="-10"/>
                <w:sz w:val="20"/>
              </w:rPr>
              <w:t> </w:t>
            </w:r>
            <w:r>
              <w:rPr>
                <w:spacing w:val="-2"/>
                <w:sz w:val="20"/>
              </w:rPr>
              <w:t>Solving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9.</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4"/>
              <w:jc w:val="center"/>
              <w:rPr>
                <w:sz w:val="20"/>
              </w:rPr>
            </w:pPr>
            <w:r>
              <w:rPr>
                <w:spacing w:val="-2"/>
                <w:sz w:val="20"/>
              </w:rPr>
              <w:t>Programmed</w:t>
            </w:r>
            <w:r>
              <w:rPr>
                <w:spacing w:val="5"/>
                <w:sz w:val="20"/>
              </w:rPr>
              <w:t> </w:t>
            </w:r>
            <w:r>
              <w:rPr>
                <w:spacing w:val="-2"/>
                <w:sz w:val="20"/>
              </w:rPr>
              <w:t>Instruction</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10.</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6"/>
              <w:jc w:val="center"/>
              <w:rPr>
                <w:sz w:val="20"/>
              </w:rPr>
            </w:pPr>
            <w:r>
              <w:rPr>
                <w:sz w:val="20"/>
              </w:rPr>
              <w:t>Real</w:t>
            </w:r>
            <w:r>
              <w:rPr>
                <w:spacing w:val="-8"/>
                <w:sz w:val="20"/>
              </w:rPr>
              <w:t> </w:t>
            </w:r>
            <w:r>
              <w:rPr>
                <w:sz w:val="20"/>
              </w:rPr>
              <w:t>World</w:t>
            </w:r>
            <w:r>
              <w:rPr>
                <w:spacing w:val="-7"/>
                <w:sz w:val="20"/>
              </w:rPr>
              <w:t> </w:t>
            </w:r>
            <w:r>
              <w:rPr>
                <w:spacing w:val="-2"/>
                <w:sz w:val="20"/>
              </w:rPr>
              <w:t>Learning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31"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4"/>
              <w:jc w:val="center"/>
              <w:rPr>
                <w:sz w:val="20"/>
              </w:rPr>
            </w:pPr>
            <w:r>
              <w:rPr>
                <w:spacing w:val="-5"/>
                <w:sz w:val="20"/>
              </w:rPr>
              <w:t>11.</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7" w:right="6"/>
              <w:jc w:val="center"/>
              <w:rPr>
                <w:sz w:val="20"/>
              </w:rPr>
            </w:pPr>
            <w:r>
              <w:rPr>
                <w:sz w:val="20"/>
              </w:rPr>
              <w:t>Reciprocal</w:t>
            </w:r>
            <w:r>
              <w:rPr>
                <w:spacing w:val="-12"/>
                <w:sz w:val="20"/>
              </w:rPr>
              <w:t> </w:t>
            </w:r>
            <w:r>
              <w:rPr>
                <w:spacing w:val="-2"/>
                <w:sz w:val="20"/>
              </w:rPr>
              <w:t>Teaching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95"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12.</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1"/>
              <w:jc w:val="center"/>
              <w:rPr>
                <w:sz w:val="20"/>
              </w:rPr>
            </w:pPr>
            <w:r>
              <w:rPr>
                <w:sz w:val="20"/>
              </w:rPr>
              <w:t>Virtual</w:t>
            </w:r>
            <w:r>
              <w:rPr>
                <w:spacing w:val="-9"/>
                <w:sz w:val="20"/>
              </w:rPr>
              <w:t> </w:t>
            </w:r>
            <w:r>
              <w:rPr>
                <w:sz w:val="20"/>
              </w:rPr>
              <w:t>Science</w:t>
            </w:r>
            <w:r>
              <w:rPr>
                <w:spacing w:val="-7"/>
                <w:sz w:val="20"/>
              </w:rPr>
              <w:t> </w:t>
            </w:r>
            <w:r>
              <w:rPr>
                <w:spacing w:val="-2"/>
                <w:sz w:val="20"/>
              </w:rPr>
              <w:t>Laboratory</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34" w:hRule="atLeast"/>
        </w:trPr>
        <w:tc>
          <w:tcPr>
            <w:tcW w:w="4399" w:type="dxa"/>
            <w:gridSpan w:val="2"/>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10" w:lineRule="exact" w:before="4"/>
              <w:ind w:left="1298"/>
              <w:rPr>
                <w:rFonts w:ascii="Arial"/>
                <w:b/>
                <w:sz w:val="20"/>
              </w:rPr>
            </w:pPr>
            <w:r>
              <w:rPr>
                <w:rFonts w:ascii="Arial"/>
                <w:b/>
                <w:sz w:val="20"/>
              </w:rPr>
              <w:t>Independent</w:t>
            </w:r>
            <w:r>
              <w:rPr>
                <w:rFonts w:ascii="Arial"/>
                <w:b/>
                <w:spacing w:val="-11"/>
                <w:sz w:val="20"/>
              </w:rPr>
              <w:t> </w:t>
            </w:r>
            <w:r>
              <w:rPr>
                <w:rFonts w:ascii="Arial"/>
                <w:b/>
                <w:spacing w:val="-2"/>
                <w:sz w:val="20"/>
              </w:rPr>
              <w:t>Study</w:t>
            </w:r>
          </w:p>
        </w:tc>
        <w:tc>
          <w:tcPr>
            <w:tcW w:w="850" w:type="dxa"/>
            <w:tcBorders>
              <w:top w:val="single" w:sz="8" w:space="0" w:color="000000"/>
              <w:left w:val="single" w:sz="8" w:space="0" w:color="000000"/>
              <w:bottom w:val="single" w:sz="8" w:space="0" w:color="000000"/>
            </w:tcBorders>
            <w:shd w:val="clear" w:color="auto" w:fill="D9D9D9"/>
          </w:tcPr>
          <w:p>
            <w:pPr>
              <w:pStyle w:val="TableParagraph"/>
              <w:rPr>
                <w:rFonts w:ascii="Times New Roman"/>
                <w:sz w:val="16"/>
              </w:rPr>
            </w:pPr>
          </w:p>
        </w:tc>
        <w:tc>
          <w:tcPr>
            <w:tcW w:w="710" w:type="dxa"/>
            <w:tcBorders>
              <w:top w:val="single" w:sz="8" w:space="0" w:color="000000"/>
              <w:bottom w:val="single" w:sz="8" w:space="0" w:color="000000"/>
              <w:right w:val="single" w:sz="8" w:space="0" w:color="000000"/>
            </w:tcBorders>
            <w:shd w:val="clear" w:color="auto" w:fill="D9D9D9"/>
          </w:tcPr>
          <w:p>
            <w:pPr>
              <w:pStyle w:val="TableParagraph"/>
              <w:rPr>
                <w:rFonts w:ascii="Times New Roman"/>
                <w:sz w:val="16"/>
              </w:rPr>
            </w:pPr>
          </w:p>
        </w:tc>
        <w:tc>
          <w:tcPr>
            <w:tcW w:w="813" w:type="dxa"/>
            <w:tcBorders>
              <w:top w:val="single" w:sz="8" w:space="0" w:color="000000"/>
              <w:left w:val="single" w:sz="8" w:space="0" w:color="000000"/>
              <w:bottom w:val="single" w:sz="8" w:space="0" w:color="000000"/>
            </w:tcBorders>
            <w:shd w:val="clear" w:color="auto" w:fill="D9D9D9"/>
          </w:tcPr>
          <w:p>
            <w:pPr>
              <w:pStyle w:val="TableParagraph"/>
              <w:rPr>
                <w:rFonts w:ascii="Times New Roman"/>
                <w:sz w:val="16"/>
              </w:rPr>
            </w:pPr>
          </w:p>
        </w:tc>
        <w:tc>
          <w:tcPr>
            <w:tcW w:w="744" w:type="dxa"/>
            <w:tcBorders>
              <w:top w:val="single" w:sz="8" w:space="0" w:color="000000"/>
              <w:bottom w:val="single" w:sz="8" w:space="0" w:color="000000"/>
              <w:right w:val="single" w:sz="8" w:space="0" w:color="000000"/>
            </w:tcBorders>
            <w:shd w:val="clear" w:color="auto" w:fill="D9D9D9"/>
          </w:tcPr>
          <w:p>
            <w:pPr>
              <w:pStyle w:val="TableParagraph"/>
              <w:rPr>
                <w:rFonts w:ascii="Times New Roman"/>
                <w:sz w:val="16"/>
              </w:rPr>
            </w:pPr>
          </w:p>
        </w:tc>
        <w:tc>
          <w:tcPr>
            <w:tcW w:w="719"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rFonts w:ascii="Times New Roman"/>
                <w:sz w:val="16"/>
              </w:rPr>
            </w:pPr>
          </w:p>
        </w:tc>
      </w:tr>
      <w:tr>
        <w:trPr>
          <w:trHeight w:val="232"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4"/>
              <w:jc w:val="center"/>
              <w:rPr>
                <w:sz w:val="20"/>
              </w:rPr>
            </w:pPr>
            <w:r>
              <w:rPr>
                <w:spacing w:val="-5"/>
                <w:sz w:val="20"/>
              </w:rPr>
              <w:t>1.</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7" w:right="3"/>
              <w:jc w:val="center"/>
              <w:rPr>
                <w:sz w:val="20"/>
              </w:rPr>
            </w:pPr>
            <w:r>
              <w:rPr>
                <w:sz w:val="20"/>
              </w:rPr>
              <w:t>Acronym</w:t>
            </w:r>
            <w:r>
              <w:rPr>
                <w:spacing w:val="-10"/>
                <w:sz w:val="20"/>
              </w:rPr>
              <w:t> </w:t>
            </w:r>
            <w:r>
              <w:rPr>
                <w:spacing w:val="-2"/>
                <w:sz w:val="20"/>
              </w:rPr>
              <w:t>Memory</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2.</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5"/>
              <w:jc w:val="center"/>
              <w:rPr>
                <w:sz w:val="20"/>
              </w:rPr>
            </w:pPr>
            <w:r>
              <w:rPr>
                <w:sz w:val="20"/>
              </w:rPr>
              <w:t>Construction</w:t>
            </w:r>
            <w:r>
              <w:rPr>
                <w:spacing w:val="-14"/>
                <w:sz w:val="20"/>
              </w:rPr>
              <w:t> </w:t>
            </w:r>
            <w:r>
              <w:rPr>
                <w:spacing w:val="-2"/>
                <w:sz w:val="20"/>
              </w:rPr>
              <w:t>Spiral</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3.</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5"/>
              <w:jc w:val="center"/>
              <w:rPr>
                <w:sz w:val="20"/>
              </w:rPr>
            </w:pPr>
            <w:r>
              <w:rPr>
                <w:spacing w:val="-2"/>
                <w:sz w:val="20"/>
              </w:rPr>
              <w:t>Context-based</w:t>
            </w:r>
            <w:r>
              <w:rPr>
                <w:spacing w:val="10"/>
                <w:sz w:val="20"/>
              </w:rPr>
              <w:t> </w:t>
            </w:r>
            <w:r>
              <w:rPr>
                <w:spacing w:val="-2"/>
                <w:sz w:val="20"/>
              </w:rPr>
              <w:t>Memory</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4.</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3"/>
              <w:jc w:val="center"/>
              <w:rPr>
                <w:sz w:val="20"/>
              </w:rPr>
            </w:pPr>
            <w:r>
              <w:rPr>
                <w:sz w:val="20"/>
              </w:rPr>
              <w:t>Discussion</w:t>
            </w:r>
            <w:r>
              <w:rPr>
                <w:spacing w:val="-12"/>
                <w:sz w:val="20"/>
              </w:rPr>
              <w:t> </w:t>
            </w:r>
            <w:r>
              <w:rPr>
                <w:spacing w:val="-5"/>
                <w:sz w:val="20"/>
              </w:rPr>
              <w:t>Web</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32"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4"/>
              <w:jc w:val="center"/>
              <w:rPr>
                <w:sz w:val="20"/>
              </w:rPr>
            </w:pPr>
            <w:r>
              <w:rPr>
                <w:spacing w:val="-5"/>
                <w:sz w:val="20"/>
              </w:rPr>
              <w:t>5.</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7" w:right="2"/>
              <w:jc w:val="center"/>
              <w:rPr>
                <w:sz w:val="20"/>
              </w:rPr>
            </w:pPr>
            <w:r>
              <w:rPr>
                <w:sz w:val="20"/>
              </w:rPr>
              <w:t>Grab</w:t>
            </w:r>
            <w:r>
              <w:rPr>
                <w:spacing w:val="-8"/>
                <w:sz w:val="20"/>
              </w:rPr>
              <w:t> </w:t>
            </w:r>
            <w:r>
              <w:rPr>
                <w:spacing w:val="-5"/>
                <w:sz w:val="20"/>
              </w:rPr>
              <w:t>Bag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6.</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5"/>
              <w:jc w:val="center"/>
              <w:rPr>
                <w:sz w:val="20"/>
              </w:rPr>
            </w:pPr>
            <w:r>
              <w:rPr>
                <w:sz w:val="20"/>
              </w:rPr>
              <w:t>Graphic</w:t>
            </w:r>
            <w:r>
              <w:rPr>
                <w:spacing w:val="-14"/>
                <w:sz w:val="20"/>
              </w:rPr>
              <w:t> </w:t>
            </w:r>
            <w:r>
              <w:rPr>
                <w:spacing w:val="-2"/>
                <w:sz w:val="20"/>
              </w:rPr>
              <w:t>Organizer</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3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ind w:left="14"/>
              <w:jc w:val="center"/>
              <w:rPr>
                <w:sz w:val="20"/>
              </w:rPr>
            </w:pPr>
            <w:r>
              <w:rPr>
                <w:spacing w:val="-5"/>
                <w:sz w:val="20"/>
              </w:rPr>
              <w:t>7.</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line="214" w:lineRule="exact"/>
              <w:ind w:left="17" w:right="2"/>
              <w:jc w:val="center"/>
              <w:rPr>
                <w:sz w:val="20"/>
              </w:rPr>
            </w:pPr>
            <w:r>
              <w:rPr>
                <w:spacing w:val="-2"/>
                <w:sz w:val="20"/>
              </w:rPr>
              <w:t>Jigsaw</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51"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line="225" w:lineRule="exact" w:before="6"/>
              <w:ind w:left="14"/>
              <w:jc w:val="center"/>
              <w:rPr>
                <w:sz w:val="20"/>
              </w:rPr>
            </w:pPr>
            <w:r>
              <w:rPr>
                <w:spacing w:val="-5"/>
                <w:sz w:val="20"/>
              </w:rPr>
              <w:t>8.</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line="225" w:lineRule="exact" w:before="6"/>
              <w:ind w:left="17" w:right="5"/>
              <w:jc w:val="center"/>
              <w:rPr>
                <w:sz w:val="20"/>
              </w:rPr>
            </w:pPr>
            <w:r>
              <w:rPr>
                <w:sz w:val="20"/>
              </w:rPr>
              <w:t>Mind</w:t>
            </w:r>
            <w:r>
              <w:rPr>
                <w:spacing w:val="-8"/>
                <w:sz w:val="20"/>
              </w:rPr>
              <w:t> </w:t>
            </w:r>
            <w:r>
              <w:rPr>
                <w:spacing w:val="-4"/>
                <w:sz w:val="20"/>
              </w:rPr>
              <w:t>Maps</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9.</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4"/>
              <w:jc w:val="center"/>
              <w:rPr>
                <w:sz w:val="20"/>
              </w:rPr>
            </w:pPr>
            <w:r>
              <w:rPr>
                <w:sz w:val="20"/>
              </w:rPr>
              <w:t>Peer</w:t>
            </w:r>
            <w:r>
              <w:rPr>
                <w:spacing w:val="-8"/>
                <w:sz w:val="20"/>
              </w:rPr>
              <w:t> </w:t>
            </w:r>
            <w:r>
              <w:rPr>
                <w:spacing w:val="-2"/>
                <w:sz w:val="20"/>
              </w:rPr>
              <w:t>Review</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10.</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1"/>
              <w:jc w:val="center"/>
              <w:rPr>
                <w:sz w:val="20"/>
              </w:rPr>
            </w:pPr>
            <w:r>
              <w:rPr>
                <w:sz w:val="20"/>
              </w:rPr>
              <w:t>Peer</w:t>
            </w:r>
            <w:r>
              <w:rPr>
                <w:spacing w:val="-8"/>
                <w:sz w:val="20"/>
              </w:rPr>
              <w:t> </w:t>
            </w:r>
            <w:r>
              <w:rPr>
                <w:spacing w:val="-2"/>
                <w:sz w:val="20"/>
              </w:rPr>
              <w:t>Tutoring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11.</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3"/>
              <w:jc w:val="center"/>
              <w:rPr>
                <w:sz w:val="20"/>
              </w:rPr>
            </w:pPr>
            <w:r>
              <w:rPr>
                <w:sz w:val="20"/>
              </w:rPr>
              <w:t>Problem</w:t>
            </w:r>
            <w:r>
              <w:rPr>
                <w:spacing w:val="-10"/>
                <w:sz w:val="20"/>
              </w:rPr>
              <w:t> </w:t>
            </w:r>
            <w:r>
              <w:rPr>
                <w:spacing w:val="-2"/>
                <w:sz w:val="20"/>
              </w:rPr>
              <w:t>Solving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12.</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6"/>
              <w:jc w:val="center"/>
              <w:rPr>
                <w:sz w:val="20"/>
              </w:rPr>
            </w:pPr>
            <w:r>
              <w:rPr>
                <w:sz w:val="20"/>
              </w:rPr>
              <w:t>Programmed</w:t>
            </w:r>
            <w:r>
              <w:rPr>
                <w:spacing w:val="-14"/>
                <w:sz w:val="20"/>
              </w:rPr>
              <w:t> </w:t>
            </w:r>
            <w:r>
              <w:rPr>
                <w:sz w:val="20"/>
              </w:rPr>
              <w:t>Instruction</w:t>
            </w:r>
            <w:r>
              <w:rPr>
                <w:spacing w:val="-12"/>
                <w:sz w:val="20"/>
              </w:rPr>
              <w:t> </w:t>
            </w:r>
            <w:r>
              <w:rPr>
                <w:spacing w:val="-2"/>
                <w:sz w:val="20"/>
              </w:rPr>
              <w:t>Strategy</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13.</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6"/>
              <w:jc w:val="center"/>
              <w:rPr>
                <w:sz w:val="20"/>
              </w:rPr>
            </w:pPr>
            <w:r>
              <w:rPr>
                <w:sz w:val="20"/>
              </w:rPr>
              <w:t>Project</w:t>
            </w:r>
            <w:r>
              <w:rPr>
                <w:spacing w:val="-9"/>
                <w:sz w:val="20"/>
              </w:rPr>
              <w:t> </w:t>
            </w:r>
            <w:r>
              <w:rPr>
                <w:sz w:val="20"/>
              </w:rPr>
              <w:t>Based</w:t>
            </w:r>
            <w:r>
              <w:rPr>
                <w:spacing w:val="-8"/>
                <w:sz w:val="20"/>
              </w:rPr>
              <w:t> </w:t>
            </w:r>
            <w:r>
              <w:rPr>
                <w:spacing w:val="-2"/>
                <w:sz w:val="20"/>
              </w:rPr>
              <w:t>Learning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32"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4"/>
              <w:jc w:val="center"/>
              <w:rPr>
                <w:sz w:val="20"/>
              </w:rPr>
            </w:pPr>
            <w:r>
              <w:rPr>
                <w:spacing w:val="-5"/>
                <w:sz w:val="20"/>
              </w:rPr>
              <w:t>14.</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7" w:right="4"/>
              <w:jc w:val="center"/>
              <w:rPr>
                <w:sz w:val="20"/>
              </w:rPr>
            </w:pPr>
            <w:r>
              <w:rPr>
                <w:spacing w:val="-2"/>
                <w:sz w:val="20"/>
              </w:rPr>
              <w:t>Twinning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94" w:hRule="atLeast"/>
        </w:trPr>
        <w:tc>
          <w:tcPr>
            <w:tcW w:w="4399" w:type="dxa"/>
            <w:gridSpan w:val="2"/>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before="35"/>
              <w:ind w:left="1151"/>
              <w:rPr>
                <w:rFonts w:ascii="Arial"/>
                <w:b/>
                <w:sz w:val="20"/>
              </w:rPr>
            </w:pPr>
            <w:r>
              <w:rPr>
                <w:rFonts w:ascii="Arial"/>
                <w:b/>
                <w:spacing w:val="-2"/>
                <w:sz w:val="20"/>
              </w:rPr>
              <w:t>Interactive</w:t>
            </w:r>
            <w:r>
              <w:rPr>
                <w:rFonts w:ascii="Arial"/>
                <w:b/>
                <w:spacing w:val="5"/>
                <w:sz w:val="20"/>
              </w:rPr>
              <w:t> </w:t>
            </w:r>
            <w:r>
              <w:rPr>
                <w:rFonts w:ascii="Arial"/>
                <w:b/>
                <w:spacing w:val="-2"/>
                <w:sz w:val="20"/>
              </w:rPr>
              <w:t>Instruction</w:t>
            </w:r>
          </w:p>
        </w:tc>
        <w:tc>
          <w:tcPr>
            <w:tcW w:w="850" w:type="dxa"/>
            <w:tcBorders>
              <w:top w:val="single" w:sz="8" w:space="0" w:color="000000"/>
              <w:left w:val="single" w:sz="8" w:space="0" w:color="000000"/>
              <w:bottom w:val="single" w:sz="8" w:space="0" w:color="000000"/>
            </w:tcBorders>
            <w:shd w:val="clear" w:color="auto" w:fill="D9D9D9"/>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shd w:val="clear" w:color="auto" w:fill="D9D9D9"/>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shd w:val="clear" w:color="auto" w:fill="D9D9D9"/>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shd w:val="clear" w:color="auto" w:fill="D9D9D9"/>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7"/>
              <w:jc w:val="center"/>
              <w:rPr>
                <w:sz w:val="20"/>
              </w:rPr>
            </w:pPr>
            <w:r>
              <w:rPr>
                <w:sz w:val="20"/>
              </w:rPr>
              <w:t>Animated</w:t>
            </w:r>
            <w:r>
              <w:rPr>
                <w:spacing w:val="-10"/>
                <w:sz w:val="20"/>
              </w:rPr>
              <w:t> </w:t>
            </w:r>
            <w:r>
              <w:rPr>
                <w:sz w:val="20"/>
              </w:rPr>
              <w:t>Media</w:t>
            </w:r>
            <w:r>
              <w:rPr>
                <w:spacing w:val="-9"/>
                <w:sz w:val="20"/>
              </w:rPr>
              <w:t> </w:t>
            </w:r>
            <w:r>
              <w:rPr>
                <w:spacing w:val="-2"/>
                <w:sz w:val="20"/>
              </w:rPr>
              <w:t>Instruction</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2.</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7"/>
              <w:jc w:val="center"/>
              <w:rPr>
                <w:sz w:val="20"/>
              </w:rPr>
            </w:pPr>
            <w:r>
              <w:rPr>
                <w:sz w:val="20"/>
              </w:rPr>
              <w:t>Computer</w:t>
            </w:r>
            <w:r>
              <w:rPr>
                <w:spacing w:val="-11"/>
                <w:sz w:val="20"/>
              </w:rPr>
              <w:t> </w:t>
            </w:r>
            <w:r>
              <w:rPr>
                <w:sz w:val="20"/>
              </w:rPr>
              <w:t>Assisted</w:t>
            </w:r>
            <w:r>
              <w:rPr>
                <w:spacing w:val="-13"/>
                <w:sz w:val="20"/>
              </w:rPr>
              <w:t> </w:t>
            </w:r>
            <w:r>
              <w:rPr>
                <w:spacing w:val="-2"/>
                <w:sz w:val="20"/>
              </w:rPr>
              <w:t>Instruction</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3.</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7"/>
              <w:jc w:val="center"/>
              <w:rPr>
                <w:sz w:val="20"/>
              </w:rPr>
            </w:pPr>
            <w:r>
              <w:rPr>
                <w:sz w:val="20"/>
              </w:rPr>
              <w:t>Computer</w:t>
            </w:r>
            <w:r>
              <w:rPr>
                <w:spacing w:val="-14"/>
                <w:sz w:val="20"/>
              </w:rPr>
              <w:t> </w:t>
            </w:r>
            <w:r>
              <w:rPr>
                <w:spacing w:val="-2"/>
                <w:sz w:val="20"/>
              </w:rPr>
              <w:t>Games</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465"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112"/>
              <w:ind w:left="14"/>
              <w:jc w:val="center"/>
              <w:rPr>
                <w:sz w:val="20"/>
              </w:rPr>
            </w:pPr>
            <w:r>
              <w:rPr>
                <w:spacing w:val="-5"/>
                <w:sz w:val="20"/>
              </w:rPr>
              <w:t>4.</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line="227" w:lineRule="exact"/>
              <w:ind w:left="17" w:right="2"/>
              <w:jc w:val="center"/>
              <w:rPr>
                <w:sz w:val="20"/>
              </w:rPr>
            </w:pPr>
            <w:r>
              <w:rPr>
                <w:sz w:val="20"/>
              </w:rPr>
              <w:t>Virtual</w:t>
            </w:r>
            <w:r>
              <w:rPr>
                <w:spacing w:val="-10"/>
                <w:sz w:val="20"/>
              </w:rPr>
              <w:t> </w:t>
            </w:r>
            <w:r>
              <w:rPr>
                <w:sz w:val="20"/>
              </w:rPr>
              <w:t>Strategy</w:t>
            </w:r>
            <w:r>
              <w:rPr>
                <w:spacing w:val="-10"/>
                <w:sz w:val="20"/>
              </w:rPr>
              <w:t> </w:t>
            </w:r>
            <w:r>
              <w:rPr>
                <w:spacing w:val="-2"/>
                <w:sz w:val="20"/>
              </w:rPr>
              <w:t>Instructional</w:t>
            </w:r>
          </w:p>
          <w:p>
            <w:pPr>
              <w:pStyle w:val="TableParagraph"/>
              <w:spacing w:line="215" w:lineRule="exact" w:before="3"/>
              <w:ind w:left="17" w:right="1"/>
              <w:jc w:val="center"/>
              <w:rPr>
                <w:sz w:val="20"/>
              </w:rPr>
            </w:pPr>
            <w:r>
              <w:rPr>
                <w:spacing w:val="-2"/>
                <w:sz w:val="20"/>
              </w:rPr>
              <w:t>Conversation</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5.</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4"/>
              <w:jc w:val="center"/>
              <w:rPr>
                <w:sz w:val="20"/>
              </w:rPr>
            </w:pPr>
            <w:r>
              <w:rPr>
                <w:spacing w:val="-2"/>
                <w:sz w:val="20"/>
              </w:rPr>
              <w:t>Listen-Think-Pair-Share</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6.</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5"/>
              <w:jc w:val="center"/>
              <w:rPr>
                <w:sz w:val="20"/>
              </w:rPr>
            </w:pPr>
            <w:r>
              <w:rPr>
                <w:spacing w:val="-2"/>
                <w:sz w:val="20"/>
              </w:rPr>
              <w:t>Model-Lead-</w:t>
            </w:r>
            <w:r>
              <w:rPr>
                <w:spacing w:val="-4"/>
                <w:sz w:val="20"/>
              </w:rPr>
              <w:t>Test</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7.</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5"/>
              <w:jc w:val="center"/>
              <w:rPr>
                <w:sz w:val="20"/>
              </w:rPr>
            </w:pPr>
            <w:r>
              <w:rPr>
                <w:sz w:val="20"/>
              </w:rPr>
              <w:t>Computer</w:t>
            </w:r>
            <w:r>
              <w:rPr>
                <w:spacing w:val="-10"/>
                <w:sz w:val="20"/>
              </w:rPr>
              <w:t> </w:t>
            </w:r>
            <w:r>
              <w:rPr>
                <w:sz w:val="20"/>
              </w:rPr>
              <w:t>Assisted</w:t>
            </w:r>
            <w:r>
              <w:rPr>
                <w:spacing w:val="-12"/>
                <w:sz w:val="20"/>
              </w:rPr>
              <w:t> </w:t>
            </w:r>
            <w:r>
              <w:rPr>
                <w:spacing w:val="-2"/>
                <w:sz w:val="20"/>
              </w:rPr>
              <w:t>Activity</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8.</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2"/>
              <w:jc w:val="center"/>
              <w:rPr>
                <w:sz w:val="20"/>
              </w:rPr>
            </w:pPr>
            <w:r>
              <w:rPr>
                <w:spacing w:val="-2"/>
                <w:sz w:val="20"/>
              </w:rPr>
              <w:t>Multimedia</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2"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9.</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6"/>
              <w:jc w:val="center"/>
              <w:rPr>
                <w:sz w:val="20"/>
              </w:rPr>
            </w:pPr>
            <w:r>
              <w:rPr>
                <w:sz w:val="20"/>
              </w:rPr>
              <w:t>Reciprocal</w:t>
            </w:r>
            <w:r>
              <w:rPr>
                <w:spacing w:val="-12"/>
                <w:sz w:val="20"/>
              </w:rPr>
              <w:t> </w:t>
            </w:r>
            <w:r>
              <w:rPr>
                <w:spacing w:val="-2"/>
                <w:sz w:val="20"/>
              </w:rPr>
              <w:t>Teaching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10.</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4"/>
              <w:jc w:val="center"/>
              <w:rPr>
                <w:sz w:val="20"/>
              </w:rPr>
            </w:pPr>
            <w:r>
              <w:rPr>
                <w:sz w:val="20"/>
              </w:rPr>
              <w:t>Role</w:t>
            </w:r>
            <w:r>
              <w:rPr>
                <w:spacing w:val="-8"/>
                <w:sz w:val="20"/>
              </w:rPr>
              <w:t> </w:t>
            </w:r>
            <w:r>
              <w:rPr>
                <w:spacing w:val="-2"/>
                <w:sz w:val="20"/>
              </w:rPr>
              <w:t>Playing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467"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114"/>
              <w:ind w:left="14"/>
              <w:jc w:val="center"/>
              <w:rPr>
                <w:sz w:val="20"/>
              </w:rPr>
            </w:pPr>
            <w:r>
              <w:rPr>
                <w:spacing w:val="-5"/>
                <w:sz w:val="20"/>
              </w:rPr>
              <w:t>11.</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line="232" w:lineRule="exact"/>
              <w:ind w:left="1455" w:right="368" w:hanging="1069"/>
              <w:rPr>
                <w:sz w:val="20"/>
              </w:rPr>
            </w:pPr>
            <w:r>
              <w:rPr>
                <w:sz w:val="20"/>
              </w:rPr>
              <w:t>Socratic</w:t>
            </w:r>
            <w:r>
              <w:rPr>
                <w:spacing w:val="-14"/>
                <w:sz w:val="20"/>
              </w:rPr>
              <w:t> </w:t>
            </w:r>
            <w:r>
              <w:rPr>
                <w:sz w:val="20"/>
              </w:rPr>
              <w:t>Method</w:t>
            </w:r>
            <w:r>
              <w:rPr>
                <w:spacing w:val="-14"/>
                <w:sz w:val="20"/>
              </w:rPr>
              <w:t> </w:t>
            </w:r>
            <w:r>
              <w:rPr>
                <w:sz w:val="20"/>
              </w:rPr>
              <w:t>Through</w:t>
            </w:r>
            <w:r>
              <w:rPr>
                <w:spacing w:val="-13"/>
                <w:sz w:val="20"/>
              </w:rPr>
              <w:t> </w:t>
            </w:r>
            <w:r>
              <w:rPr>
                <w:sz w:val="20"/>
              </w:rPr>
              <w:t>Online </w:t>
            </w:r>
            <w:r>
              <w:rPr>
                <w:spacing w:val="-2"/>
                <w:sz w:val="20"/>
              </w:rPr>
              <w:t>Platform</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94"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12.</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6"/>
              <w:jc w:val="center"/>
              <w:rPr>
                <w:sz w:val="20"/>
              </w:rPr>
            </w:pPr>
            <w:r>
              <w:rPr>
                <w:sz w:val="20"/>
              </w:rPr>
              <w:t>Stir</w:t>
            </w:r>
            <w:r>
              <w:rPr>
                <w:spacing w:val="-5"/>
                <w:sz w:val="20"/>
              </w:rPr>
              <w:t> </w:t>
            </w:r>
            <w:r>
              <w:rPr>
                <w:sz w:val="20"/>
              </w:rPr>
              <w:t>the</w:t>
            </w:r>
            <w:r>
              <w:rPr>
                <w:spacing w:val="-7"/>
                <w:sz w:val="20"/>
              </w:rPr>
              <w:t> </w:t>
            </w:r>
            <w:r>
              <w:rPr>
                <w:spacing w:val="-2"/>
                <w:sz w:val="20"/>
              </w:rPr>
              <w:t>Teams</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r>
        <w:trPr>
          <w:trHeight w:val="231"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4"/>
              <w:jc w:val="center"/>
              <w:rPr>
                <w:sz w:val="20"/>
              </w:rPr>
            </w:pPr>
            <w:r>
              <w:rPr>
                <w:spacing w:val="-5"/>
                <w:sz w:val="20"/>
              </w:rPr>
              <w:t>13.</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line="212" w:lineRule="exact"/>
              <w:ind w:left="17" w:right="4"/>
              <w:jc w:val="center"/>
              <w:rPr>
                <w:sz w:val="20"/>
              </w:rPr>
            </w:pPr>
            <w:r>
              <w:rPr>
                <w:spacing w:val="-2"/>
                <w:sz w:val="20"/>
              </w:rPr>
              <w:t>Twinning</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6"/>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r>
      <w:tr>
        <w:trPr>
          <w:trHeight w:val="296" w:hRule="atLeast"/>
        </w:trPr>
        <w:tc>
          <w:tcPr>
            <w:tcW w:w="746" w:type="dxa"/>
            <w:tcBorders>
              <w:top w:val="single" w:sz="8" w:space="0" w:color="000000"/>
              <w:left w:val="single" w:sz="8" w:space="0" w:color="000000"/>
              <w:bottom w:val="single" w:sz="8" w:space="0" w:color="000000"/>
              <w:right w:val="single" w:sz="8" w:space="0" w:color="000000"/>
            </w:tcBorders>
          </w:tcPr>
          <w:p>
            <w:pPr>
              <w:pStyle w:val="TableParagraph"/>
              <w:spacing w:before="28"/>
              <w:ind w:left="14"/>
              <w:jc w:val="center"/>
              <w:rPr>
                <w:sz w:val="20"/>
              </w:rPr>
            </w:pPr>
            <w:r>
              <w:rPr>
                <w:spacing w:val="-5"/>
                <w:sz w:val="20"/>
              </w:rPr>
              <w:t>14.</w:t>
            </w:r>
          </w:p>
        </w:tc>
        <w:tc>
          <w:tcPr>
            <w:tcW w:w="3653" w:type="dxa"/>
            <w:tcBorders>
              <w:top w:val="single" w:sz="8" w:space="0" w:color="000000"/>
              <w:left w:val="single" w:sz="8" w:space="0" w:color="000000"/>
              <w:bottom w:val="single" w:sz="8" w:space="0" w:color="000000"/>
              <w:right w:val="single" w:sz="8" w:space="0" w:color="000000"/>
            </w:tcBorders>
          </w:tcPr>
          <w:p>
            <w:pPr>
              <w:pStyle w:val="TableParagraph"/>
              <w:spacing w:before="28"/>
              <w:ind w:left="17" w:right="3"/>
              <w:jc w:val="center"/>
              <w:rPr>
                <w:sz w:val="20"/>
              </w:rPr>
            </w:pPr>
            <w:r>
              <w:rPr>
                <w:sz w:val="20"/>
              </w:rPr>
              <w:t>Virtual</w:t>
            </w:r>
            <w:r>
              <w:rPr>
                <w:spacing w:val="-9"/>
                <w:sz w:val="20"/>
              </w:rPr>
              <w:t> </w:t>
            </w:r>
            <w:r>
              <w:rPr>
                <w:sz w:val="20"/>
              </w:rPr>
              <w:t>Science</w:t>
            </w:r>
            <w:r>
              <w:rPr>
                <w:spacing w:val="-9"/>
                <w:sz w:val="20"/>
              </w:rPr>
              <w:t> </w:t>
            </w:r>
            <w:r>
              <w:rPr>
                <w:spacing w:val="-2"/>
                <w:sz w:val="20"/>
              </w:rPr>
              <w:t>Laboratory</w:t>
            </w:r>
          </w:p>
        </w:tc>
        <w:tc>
          <w:tcPr>
            <w:tcW w:w="850"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10"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813" w:type="dxa"/>
            <w:tcBorders>
              <w:top w:val="single" w:sz="8" w:space="0" w:color="000000"/>
              <w:left w:val="single" w:sz="8" w:space="0" w:color="000000"/>
              <w:bottom w:val="single" w:sz="8" w:space="0" w:color="000000"/>
            </w:tcBorders>
          </w:tcPr>
          <w:p>
            <w:pPr>
              <w:pStyle w:val="TableParagraph"/>
              <w:rPr>
                <w:rFonts w:ascii="Times New Roman"/>
                <w:sz w:val="18"/>
              </w:rPr>
            </w:pPr>
          </w:p>
        </w:tc>
        <w:tc>
          <w:tcPr>
            <w:tcW w:w="744" w:type="dxa"/>
            <w:tcBorders>
              <w:top w:val="single" w:sz="8" w:space="0" w:color="000000"/>
              <w:bottom w:val="single" w:sz="8" w:space="0" w:color="000000"/>
              <w:right w:val="single" w:sz="8" w:space="0" w:color="000000"/>
            </w:tcBorders>
          </w:tcPr>
          <w:p>
            <w:pPr>
              <w:pStyle w:val="TableParagraph"/>
              <w:rPr>
                <w:rFonts w:ascii="Times New Roman"/>
                <w:sz w:val="18"/>
              </w:rPr>
            </w:pPr>
          </w:p>
        </w:tc>
        <w:tc>
          <w:tcPr>
            <w:tcW w:w="71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8"/>
              </w:rPr>
            </w:pPr>
          </w:p>
        </w:tc>
      </w:tr>
    </w:tbl>
    <w:p>
      <w:pPr>
        <w:spacing w:before="35"/>
        <w:ind w:left="358" w:right="0" w:firstLine="0"/>
        <w:jc w:val="left"/>
        <w:rPr>
          <w:sz w:val="20"/>
        </w:rPr>
      </w:pPr>
      <w:r>
        <w:rPr>
          <w:sz w:val="20"/>
        </w:rPr>
        <w:t>Innovative</w:t>
      </w:r>
      <w:r>
        <w:rPr>
          <w:spacing w:val="-7"/>
          <w:sz w:val="20"/>
        </w:rPr>
        <w:t> </w:t>
      </w:r>
      <w:r>
        <w:rPr>
          <w:sz w:val="20"/>
        </w:rPr>
        <w:t>Strategies</w:t>
      </w:r>
      <w:r>
        <w:rPr>
          <w:spacing w:val="-8"/>
          <w:sz w:val="20"/>
        </w:rPr>
        <w:t> </w:t>
      </w:r>
      <w:r>
        <w:rPr>
          <w:sz w:val="20"/>
        </w:rPr>
        <w:t>for</w:t>
      </w:r>
      <w:r>
        <w:rPr>
          <w:spacing w:val="-8"/>
          <w:sz w:val="20"/>
        </w:rPr>
        <w:t> </w:t>
      </w:r>
      <w:r>
        <w:rPr>
          <w:sz w:val="20"/>
        </w:rPr>
        <w:t>Teaching</w:t>
      </w:r>
      <w:r>
        <w:rPr>
          <w:spacing w:val="-8"/>
          <w:sz w:val="20"/>
        </w:rPr>
        <w:t> </w:t>
      </w:r>
      <w:r>
        <w:rPr>
          <w:sz w:val="20"/>
        </w:rPr>
        <w:t>Senior</w:t>
      </w:r>
      <w:r>
        <w:rPr>
          <w:spacing w:val="-9"/>
          <w:sz w:val="20"/>
        </w:rPr>
        <w:t> </w:t>
      </w:r>
      <w:r>
        <w:rPr>
          <w:sz w:val="20"/>
        </w:rPr>
        <w:t>School</w:t>
      </w:r>
      <w:r>
        <w:rPr>
          <w:spacing w:val="-9"/>
          <w:sz w:val="20"/>
        </w:rPr>
        <w:t> </w:t>
      </w:r>
      <w:r>
        <w:rPr>
          <w:sz w:val="20"/>
        </w:rPr>
        <w:t>in</w:t>
      </w:r>
      <w:r>
        <w:rPr>
          <w:spacing w:val="-8"/>
          <w:sz w:val="20"/>
        </w:rPr>
        <w:t> </w:t>
      </w:r>
      <w:r>
        <w:rPr>
          <w:sz w:val="20"/>
        </w:rPr>
        <w:t>Illorin,</w:t>
      </w:r>
      <w:r>
        <w:rPr>
          <w:spacing w:val="-9"/>
          <w:sz w:val="20"/>
        </w:rPr>
        <w:t> </w:t>
      </w:r>
      <w:r>
        <w:rPr>
          <w:spacing w:val="-2"/>
          <w:sz w:val="20"/>
        </w:rPr>
        <w:t>Nigeria</w:t>
      </w:r>
    </w:p>
    <w:p>
      <w:pPr>
        <w:spacing w:after="0"/>
        <w:jc w:val="left"/>
        <w:rPr>
          <w:sz w:val="20"/>
        </w:rPr>
        <w:sectPr>
          <w:type w:val="continuous"/>
          <w:pgSz w:w="12240" w:h="15840"/>
          <w:pgMar w:header="0" w:footer="1397" w:top="1820" w:bottom="1580" w:left="1800" w:right="1080"/>
        </w:sectPr>
      </w:pPr>
    </w:p>
    <w:p>
      <w:pPr>
        <w:spacing w:before="71"/>
        <w:ind w:left="0" w:right="429" w:firstLine="0"/>
        <w:jc w:val="center"/>
        <w:rPr>
          <w:rFonts w:ascii="Arial"/>
          <w:b/>
          <w:sz w:val="22"/>
        </w:rPr>
      </w:pPr>
      <w:r>
        <w:rPr>
          <w:rFonts w:ascii="Arial"/>
          <w:b/>
          <w:sz w:val="22"/>
        </w:rPr>
        <w:t>Appendix</w:t>
      </w:r>
      <w:r>
        <w:rPr>
          <w:rFonts w:ascii="Arial"/>
          <w:b/>
          <w:spacing w:val="-8"/>
          <w:sz w:val="22"/>
        </w:rPr>
        <w:t> </w:t>
      </w:r>
      <w:r>
        <w:rPr>
          <w:rFonts w:ascii="Arial"/>
          <w:b/>
          <w:spacing w:val="-12"/>
          <w:sz w:val="22"/>
        </w:rPr>
        <w:t>M</w:t>
      </w:r>
    </w:p>
    <w:p>
      <w:pPr>
        <w:pStyle w:val="BodyText"/>
        <w:rPr>
          <w:rFonts w:ascii="Arial"/>
          <w:b/>
          <w:sz w:val="22"/>
        </w:rPr>
      </w:pPr>
    </w:p>
    <w:p>
      <w:pPr>
        <w:spacing w:line="261" w:lineRule="auto" w:before="0"/>
        <w:ind w:left="264" w:right="700" w:firstLine="0"/>
        <w:jc w:val="center"/>
        <w:rPr>
          <w:rFonts w:ascii="Arial"/>
          <w:b/>
          <w:sz w:val="24"/>
        </w:rPr>
      </w:pPr>
      <w:r>
        <w:rPr>
          <w:rFonts w:ascii="Arial"/>
          <w:b/>
          <w:sz w:val="24"/>
        </w:rPr>
        <w:t>Survey</w:t>
      </w:r>
      <w:r>
        <w:rPr>
          <w:rFonts w:ascii="Arial"/>
          <w:b/>
          <w:spacing w:val="-5"/>
          <w:sz w:val="24"/>
        </w:rPr>
        <w:t> </w:t>
      </w:r>
      <w:r>
        <w:rPr>
          <w:rFonts w:ascii="Arial"/>
          <w:b/>
          <w:sz w:val="24"/>
        </w:rPr>
        <w:t>Questionnaire</w:t>
      </w:r>
      <w:r>
        <w:rPr>
          <w:rFonts w:ascii="Arial"/>
          <w:b/>
          <w:spacing w:val="-4"/>
          <w:sz w:val="24"/>
        </w:rPr>
        <w:t> </w:t>
      </w:r>
      <w:r>
        <w:rPr>
          <w:rFonts w:ascii="Arial"/>
          <w:b/>
          <w:sz w:val="24"/>
        </w:rPr>
        <w:t>on</w:t>
      </w:r>
      <w:r>
        <w:rPr>
          <w:rFonts w:ascii="Arial"/>
          <w:b/>
          <w:spacing w:val="-5"/>
          <w:sz w:val="24"/>
        </w:rPr>
        <w:t> </w:t>
      </w:r>
      <w:r>
        <w:rPr>
          <w:rFonts w:ascii="Arial"/>
          <w:b/>
          <w:sz w:val="24"/>
        </w:rPr>
        <w:t>The</w:t>
      </w:r>
      <w:r>
        <w:rPr>
          <w:rFonts w:ascii="Arial"/>
          <w:b/>
          <w:spacing w:val="-4"/>
          <w:sz w:val="24"/>
        </w:rPr>
        <w:t> </w:t>
      </w:r>
      <w:r>
        <w:rPr>
          <w:rFonts w:ascii="Arial"/>
          <w:b/>
          <w:sz w:val="24"/>
        </w:rPr>
        <w:t>Level</w:t>
      </w:r>
      <w:r>
        <w:rPr>
          <w:rFonts w:ascii="Arial"/>
          <w:b/>
          <w:spacing w:val="-5"/>
          <w:sz w:val="24"/>
        </w:rPr>
        <w:t> </w:t>
      </w:r>
      <w:r>
        <w:rPr>
          <w:rFonts w:ascii="Arial"/>
          <w:b/>
          <w:sz w:val="24"/>
        </w:rPr>
        <w:t>of</w:t>
      </w:r>
      <w:r>
        <w:rPr>
          <w:rFonts w:ascii="Arial"/>
          <w:b/>
          <w:spacing w:val="-1"/>
          <w:sz w:val="24"/>
        </w:rPr>
        <w:t> </w:t>
      </w:r>
      <w:r>
        <w:rPr>
          <w:rFonts w:ascii="Arial"/>
          <w:b/>
          <w:sz w:val="24"/>
        </w:rPr>
        <w:t>Satisfaction</w:t>
      </w:r>
      <w:r>
        <w:rPr>
          <w:rFonts w:ascii="Arial"/>
          <w:b/>
          <w:spacing w:val="-4"/>
          <w:sz w:val="24"/>
        </w:rPr>
        <w:t> </w:t>
      </w:r>
      <w:r>
        <w:rPr>
          <w:rFonts w:ascii="Arial"/>
          <w:b/>
          <w:sz w:val="24"/>
        </w:rPr>
        <w:t>of</w:t>
      </w:r>
      <w:r>
        <w:rPr>
          <w:rFonts w:ascii="Arial"/>
          <w:b/>
          <w:spacing w:val="-5"/>
          <w:sz w:val="24"/>
        </w:rPr>
        <w:t> </w:t>
      </w:r>
      <w:r>
        <w:rPr>
          <w:rFonts w:ascii="Arial"/>
          <w:b/>
          <w:sz w:val="24"/>
        </w:rPr>
        <w:t>Learners</w:t>
      </w:r>
      <w:r>
        <w:rPr>
          <w:rFonts w:ascii="Arial"/>
          <w:b/>
          <w:spacing w:val="-7"/>
          <w:sz w:val="24"/>
        </w:rPr>
        <w:t> </w:t>
      </w:r>
      <w:r>
        <w:rPr>
          <w:rFonts w:ascii="Arial"/>
          <w:b/>
          <w:sz w:val="24"/>
        </w:rPr>
        <w:t>in</w:t>
      </w:r>
      <w:r>
        <w:rPr>
          <w:rFonts w:ascii="Arial"/>
          <w:b/>
          <w:spacing w:val="-4"/>
          <w:sz w:val="24"/>
        </w:rPr>
        <w:t> </w:t>
      </w:r>
      <w:r>
        <w:rPr>
          <w:rFonts w:ascii="Arial"/>
          <w:b/>
          <w:sz w:val="24"/>
        </w:rPr>
        <w:t>the Utilization of Innovative Teaching Strategies</w:t>
      </w:r>
    </w:p>
    <w:p>
      <w:pPr>
        <w:spacing w:line="250" w:lineRule="exact" w:before="255"/>
        <w:ind w:left="0" w:right="428" w:firstLine="0"/>
        <w:jc w:val="center"/>
        <w:rPr>
          <w:rFonts w:ascii="Arial"/>
          <w:b/>
          <w:sz w:val="22"/>
        </w:rPr>
      </w:pPr>
      <w:r>
        <w:rPr>
          <w:rFonts w:ascii="Arial"/>
          <w:b/>
          <w:sz w:val="22"/>
        </w:rPr>
        <w:t>HOLY</w:t>
      </w:r>
      <w:r>
        <w:rPr>
          <w:rFonts w:ascii="Arial"/>
          <w:b/>
          <w:spacing w:val="-7"/>
          <w:sz w:val="22"/>
        </w:rPr>
        <w:t> </w:t>
      </w:r>
      <w:r>
        <w:rPr>
          <w:rFonts w:ascii="Arial"/>
          <w:b/>
          <w:sz w:val="22"/>
        </w:rPr>
        <w:t>TRINITY</w:t>
      </w:r>
      <w:r>
        <w:rPr>
          <w:rFonts w:ascii="Arial"/>
          <w:b/>
          <w:spacing w:val="-4"/>
          <w:sz w:val="22"/>
        </w:rPr>
        <w:t> </w:t>
      </w:r>
      <w:r>
        <w:rPr>
          <w:rFonts w:ascii="Arial"/>
          <w:b/>
          <w:spacing w:val="-2"/>
          <w:sz w:val="22"/>
        </w:rPr>
        <w:t>COLLEGE</w:t>
      </w:r>
    </w:p>
    <w:p>
      <w:pPr>
        <w:spacing w:line="244" w:lineRule="auto" w:before="0"/>
        <w:ind w:left="3478" w:right="3909" w:firstLine="1"/>
        <w:jc w:val="center"/>
        <w:rPr>
          <w:sz w:val="22"/>
        </w:rPr>
      </w:pPr>
      <w:r>
        <w:rPr>
          <w:sz w:val="22"/>
        </w:rPr>
        <w:t>Graduate School General</w:t>
      </w:r>
      <w:r>
        <w:rPr>
          <w:spacing w:val="-16"/>
          <w:sz w:val="22"/>
        </w:rPr>
        <w:t> </w:t>
      </w:r>
      <w:r>
        <w:rPr>
          <w:sz w:val="22"/>
        </w:rPr>
        <w:t>Santos</w:t>
      </w:r>
      <w:r>
        <w:rPr>
          <w:spacing w:val="-15"/>
          <w:sz w:val="22"/>
        </w:rPr>
        <w:t> </w:t>
      </w:r>
      <w:r>
        <w:rPr>
          <w:sz w:val="22"/>
        </w:rPr>
        <w:t>City</w:t>
      </w:r>
    </w:p>
    <w:p>
      <w:pPr>
        <w:pStyle w:val="BodyText"/>
        <w:spacing w:before="251"/>
        <w:rPr>
          <w:sz w:val="22"/>
        </w:rPr>
      </w:pPr>
    </w:p>
    <w:p>
      <w:pPr>
        <w:tabs>
          <w:tab w:pos="3937" w:val="left" w:leader="none"/>
          <w:tab w:pos="8249" w:val="left" w:leader="none"/>
        </w:tabs>
        <w:spacing w:line="244" w:lineRule="auto" w:before="0"/>
        <w:ind w:left="358" w:right="1088" w:firstLine="0"/>
        <w:jc w:val="both"/>
        <w:rPr>
          <w:sz w:val="22"/>
        </w:rPr>
      </w:pPr>
      <w:r>
        <w:rPr>
          <w:sz w:val="22"/>
        </w:rPr>
        <w:t>Name (Optional): </w:t>
      </w:r>
      <w:r>
        <w:rPr>
          <w:sz w:val="22"/>
          <w:u w:val="single"/>
        </w:rPr>
        <w:tab/>
        <w:tab/>
      </w:r>
      <w:r>
        <w:rPr>
          <w:sz w:val="22"/>
        </w:rPr>
        <w:t> </w:t>
      </w:r>
      <w:r>
        <w:rPr>
          <w:spacing w:val="-2"/>
          <w:sz w:val="22"/>
        </w:rPr>
        <w:t>School:</w:t>
      </w:r>
      <w:r>
        <w:rPr>
          <w:sz w:val="22"/>
          <w:u w:val="single"/>
        </w:rPr>
        <w:tab/>
        <w:tab/>
      </w:r>
      <w:r>
        <w:rPr>
          <w:sz w:val="22"/>
        </w:rPr>
        <w:t> Date: </w:t>
      </w:r>
      <w:r>
        <w:rPr>
          <w:sz w:val="22"/>
          <w:u w:val="single"/>
        </w:rPr>
        <w:tab/>
      </w:r>
    </w:p>
    <w:p>
      <w:pPr>
        <w:pStyle w:val="BodyText"/>
        <w:spacing w:before="5"/>
        <w:rPr>
          <w:sz w:val="22"/>
        </w:rPr>
      </w:pPr>
    </w:p>
    <w:p>
      <w:pPr>
        <w:spacing w:line="250" w:lineRule="exact" w:before="0"/>
        <w:ind w:left="358" w:right="0" w:firstLine="0"/>
        <w:jc w:val="left"/>
        <w:rPr>
          <w:rFonts w:ascii="Arial"/>
          <w:b/>
          <w:sz w:val="22"/>
        </w:rPr>
      </w:pPr>
      <w:r>
        <w:rPr>
          <w:rFonts w:ascii="Arial"/>
          <w:b/>
          <w:spacing w:val="-2"/>
          <w:sz w:val="22"/>
        </w:rPr>
        <w:t>Instruction:</w:t>
      </w:r>
    </w:p>
    <w:p>
      <w:pPr>
        <w:spacing w:line="242" w:lineRule="auto" w:before="0"/>
        <w:ind w:left="358" w:right="777" w:firstLine="2"/>
        <w:jc w:val="left"/>
        <w:rPr>
          <w:sz w:val="24"/>
        </w:rPr>
      </w:pPr>
      <w:r>
        <w:rPr>
          <w:sz w:val="22"/>
        </w:rPr>
        <w:t>Below</w:t>
      </w:r>
      <w:r>
        <w:rPr>
          <w:spacing w:val="-2"/>
          <w:sz w:val="22"/>
        </w:rPr>
        <w:t> </w:t>
      </w:r>
      <w:r>
        <w:rPr>
          <w:sz w:val="22"/>
        </w:rPr>
        <w:t>are questions</w:t>
      </w:r>
      <w:r>
        <w:rPr>
          <w:spacing w:val="-2"/>
          <w:sz w:val="22"/>
        </w:rPr>
        <w:t> </w:t>
      </w:r>
      <w:r>
        <w:rPr>
          <w:sz w:val="22"/>
        </w:rPr>
        <w:t>regarding</w:t>
      </w:r>
      <w:r>
        <w:rPr>
          <w:spacing w:val="-1"/>
          <w:sz w:val="22"/>
        </w:rPr>
        <w:t> </w:t>
      </w:r>
      <w:r>
        <w:rPr>
          <w:sz w:val="22"/>
        </w:rPr>
        <w:t>the</w:t>
      </w:r>
      <w:r>
        <w:rPr>
          <w:spacing w:val="-3"/>
          <w:sz w:val="22"/>
        </w:rPr>
        <w:t> </w:t>
      </w:r>
      <w:r>
        <w:rPr>
          <w:sz w:val="22"/>
        </w:rPr>
        <w:t>level</w:t>
      </w:r>
      <w:r>
        <w:rPr>
          <w:spacing w:val="-1"/>
          <w:sz w:val="22"/>
        </w:rPr>
        <w:t> </w:t>
      </w:r>
      <w:r>
        <w:rPr>
          <w:sz w:val="22"/>
        </w:rPr>
        <w:t>of satisfaction</w:t>
      </w:r>
      <w:r>
        <w:rPr>
          <w:spacing w:val="-1"/>
          <w:sz w:val="22"/>
        </w:rPr>
        <w:t> </w:t>
      </w:r>
      <w:r>
        <w:rPr>
          <w:sz w:val="22"/>
        </w:rPr>
        <w:t>of learners</w:t>
      </w:r>
      <w:r>
        <w:rPr>
          <w:spacing w:val="-3"/>
          <w:sz w:val="22"/>
        </w:rPr>
        <w:t> </w:t>
      </w:r>
      <w:r>
        <w:rPr>
          <w:sz w:val="22"/>
        </w:rPr>
        <w:t>in the</w:t>
      </w:r>
      <w:r>
        <w:rPr>
          <w:spacing w:val="-3"/>
          <w:sz w:val="22"/>
        </w:rPr>
        <w:t> </w:t>
      </w:r>
      <w:r>
        <w:rPr>
          <w:sz w:val="22"/>
        </w:rPr>
        <w:t>utilization of innovative</w:t>
      </w:r>
      <w:r>
        <w:rPr>
          <w:spacing w:val="-10"/>
          <w:sz w:val="22"/>
        </w:rPr>
        <w:t> </w:t>
      </w:r>
      <w:r>
        <w:rPr>
          <w:sz w:val="22"/>
        </w:rPr>
        <w:t>teaching</w:t>
      </w:r>
      <w:r>
        <w:rPr>
          <w:spacing w:val="-8"/>
          <w:sz w:val="22"/>
        </w:rPr>
        <w:t> </w:t>
      </w:r>
      <w:r>
        <w:rPr>
          <w:sz w:val="22"/>
        </w:rPr>
        <w:t>strategies.</w:t>
      </w:r>
      <w:r>
        <w:rPr>
          <w:spacing w:val="-6"/>
          <w:sz w:val="22"/>
        </w:rPr>
        <w:t> </w:t>
      </w:r>
      <w:r>
        <w:rPr>
          <w:sz w:val="22"/>
        </w:rPr>
        <w:t>Put</w:t>
      </w:r>
      <w:r>
        <w:rPr>
          <w:spacing w:val="-6"/>
          <w:sz w:val="22"/>
        </w:rPr>
        <w:t> </w:t>
      </w:r>
      <w:r>
        <w:rPr>
          <w:sz w:val="22"/>
        </w:rPr>
        <w:t>a</w:t>
      </w:r>
      <w:r>
        <w:rPr>
          <w:spacing w:val="-10"/>
          <w:sz w:val="22"/>
        </w:rPr>
        <w:t> </w:t>
      </w:r>
      <w:r>
        <w:rPr>
          <w:sz w:val="22"/>
        </w:rPr>
        <w:t>check</w:t>
      </w:r>
      <w:r>
        <w:rPr>
          <w:spacing w:val="-9"/>
          <w:sz w:val="22"/>
        </w:rPr>
        <w:t> </w:t>
      </w:r>
      <w:r>
        <w:rPr>
          <w:sz w:val="22"/>
        </w:rPr>
        <w:t>mark</w:t>
      </w:r>
      <w:r>
        <w:rPr>
          <w:spacing w:val="-9"/>
          <w:sz w:val="22"/>
        </w:rPr>
        <w:t> </w:t>
      </w:r>
      <w:r>
        <w:rPr>
          <w:sz w:val="22"/>
        </w:rPr>
        <w:t>(</w:t>
      </w:r>
      <w:r>
        <w:rPr>
          <w:spacing w:val="-9"/>
          <w:sz w:val="22"/>
        </w:rPr>
        <w:t> </w:t>
      </w:r>
      <w:r>
        <w:rPr>
          <w:sz w:val="22"/>
        </w:rPr>
        <w:t>∕</w:t>
      </w:r>
      <w:r>
        <w:rPr>
          <w:spacing w:val="-10"/>
          <w:sz w:val="22"/>
        </w:rPr>
        <w:t> </w:t>
      </w:r>
      <w:r>
        <w:rPr>
          <w:sz w:val="22"/>
        </w:rPr>
        <w:t>)</w:t>
      </w:r>
      <w:r>
        <w:rPr>
          <w:spacing w:val="-9"/>
          <w:sz w:val="22"/>
        </w:rPr>
        <w:t> </w:t>
      </w:r>
      <w:r>
        <w:rPr>
          <w:sz w:val="22"/>
        </w:rPr>
        <w:t>to</w:t>
      </w:r>
      <w:r>
        <w:rPr>
          <w:spacing w:val="-10"/>
          <w:sz w:val="22"/>
        </w:rPr>
        <w:t> </w:t>
      </w:r>
      <w:r>
        <w:rPr>
          <w:sz w:val="22"/>
        </w:rPr>
        <w:t>each</w:t>
      </w:r>
      <w:r>
        <w:rPr>
          <w:spacing w:val="-10"/>
          <w:sz w:val="22"/>
        </w:rPr>
        <w:t> </w:t>
      </w:r>
      <w:r>
        <w:rPr>
          <w:sz w:val="22"/>
        </w:rPr>
        <w:t>item</w:t>
      </w:r>
      <w:r>
        <w:rPr>
          <w:spacing w:val="-9"/>
          <w:sz w:val="22"/>
        </w:rPr>
        <w:t> </w:t>
      </w:r>
      <w:r>
        <w:rPr>
          <w:sz w:val="22"/>
        </w:rPr>
        <w:t>that</w:t>
      </w:r>
      <w:r>
        <w:rPr>
          <w:spacing w:val="-8"/>
          <w:sz w:val="22"/>
        </w:rPr>
        <w:t> </w:t>
      </w:r>
      <w:r>
        <w:rPr>
          <w:sz w:val="22"/>
        </w:rPr>
        <w:t>corresponds</w:t>
      </w:r>
      <w:r>
        <w:rPr>
          <w:spacing w:val="-9"/>
          <w:sz w:val="22"/>
        </w:rPr>
        <w:t> </w:t>
      </w:r>
      <w:r>
        <w:rPr>
          <w:sz w:val="22"/>
        </w:rPr>
        <w:t>to the level of your satisfaction as a result of teaching strategies used by your teacher. </w:t>
      </w:r>
      <w:r>
        <w:rPr>
          <w:spacing w:val="-2"/>
          <w:sz w:val="24"/>
        </w:rPr>
        <w:t>Legends:</w:t>
      </w:r>
    </w:p>
    <w:p>
      <w:pPr>
        <w:pStyle w:val="BodyText"/>
        <w:spacing w:line="275" w:lineRule="exact"/>
        <w:ind w:left="360"/>
      </w:pPr>
      <w:r>
        <w:rPr/>
        <w:t>(5)</w:t>
      </w:r>
      <w:r>
        <w:rPr>
          <w:spacing w:val="-2"/>
        </w:rPr>
        <w:t> </w:t>
      </w:r>
      <w:r>
        <w:rPr/>
        <w:t>Very</w:t>
      </w:r>
      <w:r>
        <w:rPr>
          <w:spacing w:val="-1"/>
        </w:rPr>
        <w:t> </w:t>
      </w:r>
      <w:r>
        <w:rPr>
          <w:spacing w:val="-4"/>
        </w:rPr>
        <w:t>High</w:t>
      </w:r>
    </w:p>
    <w:p>
      <w:pPr>
        <w:pStyle w:val="BodyText"/>
        <w:ind w:left="358"/>
      </w:pPr>
      <w:r>
        <w:rPr/>
        <w:t>(4)</w:t>
      </w:r>
      <w:r>
        <w:rPr>
          <w:spacing w:val="-3"/>
        </w:rPr>
        <w:t> </w:t>
      </w:r>
      <w:r>
        <w:rPr>
          <w:spacing w:val="-4"/>
        </w:rPr>
        <w:t>High</w:t>
      </w:r>
    </w:p>
    <w:p>
      <w:pPr>
        <w:pStyle w:val="BodyText"/>
        <w:spacing w:before="2"/>
        <w:ind w:left="360"/>
      </w:pPr>
      <w:r>
        <w:rPr/>
        <w:t>(3)</w:t>
      </w:r>
      <w:r>
        <w:rPr>
          <w:spacing w:val="-3"/>
        </w:rPr>
        <w:t> </w:t>
      </w:r>
      <w:r>
        <w:rPr/>
        <w:t>Moderately</w:t>
      </w:r>
      <w:r>
        <w:rPr>
          <w:spacing w:val="-3"/>
        </w:rPr>
        <w:t> </w:t>
      </w:r>
      <w:r>
        <w:rPr>
          <w:spacing w:val="-4"/>
        </w:rPr>
        <w:t>High</w:t>
      </w:r>
    </w:p>
    <w:p>
      <w:pPr>
        <w:pStyle w:val="BodyText"/>
        <w:spacing w:before="1"/>
        <w:ind w:left="358"/>
      </w:pPr>
      <w:r>
        <w:rPr/>
        <w:t>(2)</w:t>
      </w:r>
      <w:r>
        <w:rPr>
          <w:spacing w:val="-3"/>
        </w:rPr>
        <w:t> </w:t>
      </w:r>
      <w:r>
        <w:rPr>
          <w:spacing w:val="-5"/>
        </w:rPr>
        <w:t>Low</w:t>
      </w:r>
    </w:p>
    <w:p>
      <w:pPr>
        <w:pStyle w:val="BodyText"/>
        <w:spacing w:line="276" w:lineRule="exact" w:before="2"/>
        <w:ind w:left="360"/>
      </w:pPr>
      <w:r>
        <w:rPr/>
        <w:t>(1)</w:t>
      </w:r>
      <w:r>
        <w:rPr>
          <w:spacing w:val="-2"/>
        </w:rPr>
        <w:t> </w:t>
      </w:r>
      <w:r>
        <w:rPr/>
        <w:t>Very</w:t>
      </w:r>
      <w:r>
        <w:rPr>
          <w:spacing w:val="-1"/>
        </w:rPr>
        <w:t> </w:t>
      </w:r>
      <w:r>
        <w:rPr>
          <w:spacing w:val="-5"/>
        </w:rPr>
        <w:t>Low</w:t>
      </w:r>
    </w:p>
    <w:p>
      <w:pPr>
        <w:pStyle w:val="BodyText"/>
        <w:ind w:left="358"/>
        <w:rPr>
          <w:position w:val="1"/>
        </w:rPr>
      </w:pPr>
      <w:r>
        <w:rPr>
          <w:rFonts w:ascii="Arial"/>
          <w:b/>
        </w:rPr>
        <w:t>Note</w:t>
      </w:r>
      <w:r>
        <w:rPr>
          <w:position w:val="1"/>
        </w:rPr>
        <w:t>:</w:t>
      </w:r>
      <w:r>
        <w:rPr>
          <w:spacing w:val="-3"/>
          <w:position w:val="1"/>
        </w:rPr>
        <w:t> </w:t>
      </w:r>
      <w:r>
        <w:rPr>
          <w:position w:val="1"/>
        </w:rPr>
        <w:t>Please</w:t>
      </w:r>
      <w:r>
        <w:rPr>
          <w:spacing w:val="-4"/>
          <w:position w:val="1"/>
        </w:rPr>
        <w:t> </w:t>
      </w:r>
      <w:r>
        <w:rPr>
          <w:position w:val="1"/>
        </w:rPr>
        <w:t>answer</w:t>
      </w:r>
      <w:r>
        <w:rPr>
          <w:spacing w:val="-2"/>
          <w:position w:val="1"/>
        </w:rPr>
        <w:t> </w:t>
      </w:r>
      <w:r>
        <w:rPr>
          <w:position w:val="1"/>
        </w:rPr>
        <w:t>as</w:t>
      </w:r>
      <w:r>
        <w:rPr>
          <w:spacing w:val="-2"/>
          <w:position w:val="1"/>
        </w:rPr>
        <w:t> </w:t>
      </w:r>
      <w:r>
        <w:rPr>
          <w:position w:val="1"/>
        </w:rPr>
        <w:t>honest</w:t>
      </w:r>
      <w:r>
        <w:rPr>
          <w:spacing w:val="-4"/>
          <w:position w:val="1"/>
        </w:rPr>
        <w:t> </w:t>
      </w:r>
      <w:r>
        <w:rPr>
          <w:position w:val="1"/>
        </w:rPr>
        <w:t>as</w:t>
      </w:r>
      <w:r>
        <w:rPr>
          <w:spacing w:val="-3"/>
          <w:position w:val="1"/>
        </w:rPr>
        <w:t> </w:t>
      </w:r>
      <w:r>
        <w:rPr>
          <w:spacing w:val="-2"/>
          <w:position w:val="1"/>
        </w:rPr>
        <w:t>possible.</w:t>
      </w:r>
    </w:p>
    <w:tbl>
      <w:tblPr>
        <w:tblW w:w="0" w:type="auto"/>
        <w:jc w:val="left"/>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4244"/>
        <w:gridCol w:w="691"/>
        <w:gridCol w:w="710"/>
        <w:gridCol w:w="566"/>
        <w:gridCol w:w="571"/>
        <w:gridCol w:w="710"/>
      </w:tblGrid>
      <w:tr>
        <w:trPr>
          <w:trHeight w:val="556" w:hRule="atLeast"/>
        </w:trPr>
        <w:tc>
          <w:tcPr>
            <w:tcW w:w="734" w:type="dxa"/>
            <w:vMerge w:val="restart"/>
          </w:tcPr>
          <w:p>
            <w:pPr>
              <w:pStyle w:val="TableParagraph"/>
              <w:rPr>
                <w:sz w:val="24"/>
              </w:rPr>
            </w:pPr>
          </w:p>
          <w:p>
            <w:pPr>
              <w:pStyle w:val="TableParagraph"/>
              <w:rPr>
                <w:sz w:val="24"/>
              </w:rPr>
            </w:pPr>
          </w:p>
          <w:p>
            <w:pPr>
              <w:pStyle w:val="TableParagraph"/>
              <w:spacing w:before="153"/>
              <w:rPr>
                <w:sz w:val="24"/>
              </w:rPr>
            </w:pPr>
          </w:p>
          <w:p>
            <w:pPr>
              <w:pStyle w:val="TableParagraph"/>
              <w:ind w:left="117"/>
              <w:rPr>
                <w:rFonts w:ascii="Arial"/>
                <w:b/>
                <w:sz w:val="24"/>
              </w:rPr>
            </w:pPr>
            <w:r>
              <w:rPr>
                <w:rFonts w:ascii="Arial"/>
                <w:b/>
                <w:spacing w:val="-4"/>
                <w:sz w:val="24"/>
              </w:rPr>
              <w:t>Item</w:t>
            </w:r>
          </w:p>
        </w:tc>
        <w:tc>
          <w:tcPr>
            <w:tcW w:w="4244" w:type="dxa"/>
            <w:vMerge w:val="restart"/>
          </w:tcPr>
          <w:p>
            <w:pPr>
              <w:pStyle w:val="TableParagraph"/>
              <w:rPr>
                <w:sz w:val="24"/>
              </w:rPr>
            </w:pPr>
          </w:p>
          <w:p>
            <w:pPr>
              <w:pStyle w:val="TableParagraph"/>
              <w:rPr>
                <w:sz w:val="24"/>
              </w:rPr>
            </w:pPr>
          </w:p>
          <w:p>
            <w:pPr>
              <w:pStyle w:val="TableParagraph"/>
              <w:spacing w:before="153"/>
              <w:rPr>
                <w:sz w:val="24"/>
              </w:rPr>
            </w:pPr>
          </w:p>
          <w:p>
            <w:pPr>
              <w:pStyle w:val="TableParagraph"/>
              <w:ind w:left="11"/>
              <w:jc w:val="center"/>
              <w:rPr>
                <w:rFonts w:ascii="Arial"/>
                <w:b/>
                <w:sz w:val="24"/>
              </w:rPr>
            </w:pPr>
            <w:r>
              <w:rPr>
                <w:rFonts w:ascii="Arial"/>
                <w:b/>
                <w:spacing w:val="-2"/>
                <w:sz w:val="24"/>
              </w:rPr>
              <w:t>Strategy</w:t>
            </w:r>
          </w:p>
        </w:tc>
        <w:tc>
          <w:tcPr>
            <w:tcW w:w="3248" w:type="dxa"/>
            <w:gridSpan w:val="5"/>
          </w:tcPr>
          <w:p>
            <w:pPr>
              <w:pStyle w:val="TableParagraph"/>
              <w:spacing w:line="278" w:lineRule="exact"/>
              <w:ind w:left="1116" w:right="294" w:hanging="809"/>
              <w:rPr>
                <w:rFonts w:ascii="Arial"/>
                <w:b/>
                <w:sz w:val="24"/>
              </w:rPr>
            </w:pPr>
            <w:r>
              <w:rPr>
                <w:rFonts w:ascii="Arial"/>
                <w:b/>
                <w:sz w:val="24"/>
              </w:rPr>
              <w:t>Level</w:t>
            </w:r>
            <w:r>
              <w:rPr>
                <w:rFonts w:ascii="Arial"/>
                <w:b/>
                <w:spacing w:val="-12"/>
                <w:sz w:val="24"/>
              </w:rPr>
              <w:t> </w:t>
            </w:r>
            <w:r>
              <w:rPr>
                <w:rFonts w:ascii="Arial"/>
                <w:b/>
                <w:sz w:val="24"/>
              </w:rPr>
              <w:t>of</w:t>
            </w:r>
            <w:r>
              <w:rPr>
                <w:rFonts w:ascii="Arial"/>
                <w:b/>
                <w:spacing w:val="-15"/>
                <w:sz w:val="24"/>
              </w:rPr>
              <w:t> </w:t>
            </w:r>
            <w:r>
              <w:rPr>
                <w:rFonts w:ascii="Arial"/>
                <w:b/>
                <w:sz w:val="24"/>
              </w:rPr>
              <w:t>Satisfaction</w:t>
            </w:r>
            <w:r>
              <w:rPr>
                <w:rFonts w:ascii="Arial"/>
                <w:b/>
                <w:spacing w:val="-15"/>
                <w:sz w:val="24"/>
              </w:rPr>
              <w:t> </w:t>
            </w:r>
            <w:r>
              <w:rPr>
                <w:rFonts w:ascii="Arial"/>
                <w:b/>
                <w:sz w:val="24"/>
              </w:rPr>
              <w:t>of </w:t>
            </w:r>
            <w:r>
              <w:rPr>
                <w:rFonts w:ascii="Arial"/>
                <w:b/>
                <w:spacing w:val="-2"/>
                <w:sz w:val="24"/>
              </w:rPr>
              <w:t>Learners</w:t>
            </w:r>
          </w:p>
        </w:tc>
      </w:tr>
      <w:tr>
        <w:trPr>
          <w:trHeight w:val="1353" w:hRule="atLeast"/>
        </w:trPr>
        <w:tc>
          <w:tcPr>
            <w:tcW w:w="734" w:type="dxa"/>
            <w:vMerge/>
            <w:tcBorders>
              <w:top w:val="nil"/>
            </w:tcBorders>
          </w:tcPr>
          <w:p>
            <w:pPr>
              <w:rPr>
                <w:sz w:val="2"/>
                <w:szCs w:val="2"/>
              </w:rPr>
            </w:pPr>
          </w:p>
        </w:tc>
        <w:tc>
          <w:tcPr>
            <w:tcW w:w="4244" w:type="dxa"/>
            <w:vMerge/>
            <w:tcBorders>
              <w:top w:val="nil"/>
            </w:tcBorders>
          </w:tcPr>
          <w:p>
            <w:pPr>
              <w:rPr>
                <w:sz w:val="2"/>
                <w:szCs w:val="2"/>
              </w:rPr>
            </w:pPr>
          </w:p>
        </w:tc>
        <w:tc>
          <w:tcPr>
            <w:tcW w:w="691" w:type="dxa"/>
            <w:tcBorders>
              <w:bottom w:val="nil"/>
            </w:tcBorders>
            <w:textDirection w:val="btLr"/>
          </w:tcPr>
          <w:p>
            <w:pPr>
              <w:pStyle w:val="TableParagraph"/>
              <w:spacing w:before="202"/>
              <w:ind w:left="89"/>
              <w:rPr>
                <w:sz w:val="24"/>
              </w:rPr>
            </w:pPr>
            <w:r>
              <w:rPr>
                <w:sz w:val="24"/>
              </w:rPr>
              <w:t>Very</w:t>
            </w:r>
            <w:r>
              <w:rPr>
                <w:spacing w:val="-2"/>
                <w:sz w:val="24"/>
              </w:rPr>
              <w:t> </w:t>
            </w:r>
            <w:r>
              <w:rPr>
                <w:spacing w:val="-4"/>
                <w:sz w:val="24"/>
              </w:rPr>
              <w:t>High</w:t>
            </w:r>
          </w:p>
        </w:tc>
        <w:tc>
          <w:tcPr>
            <w:tcW w:w="710" w:type="dxa"/>
            <w:tcBorders>
              <w:bottom w:val="nil"/>
            </w:tcBorders>
            <w:textDirection w:val="btLr"/>
          </w:tcPr>
          <w:p>
            <w:pPr>
              <w:pStyle w:val="TableParagraph"/>
              <w:spacing w:before="217"/>
              <w:ind w:left="322"/>
              <w:rPr>
                <w:sz w:val="24"/>
              </w:rPr>
            </w:pPr>
            <w:r>
              <w:rPr>
                <w:spacing w:val="-2"/>
                <w:sz w:val="24"/>
              </w:rPr>
              <w:t>Often</w:t>
            </w:r>
          </w:p>
        </w:tc>
        <w:tc>
          <w:tcPr>
            <w:tcW w:w="566" w:type="dxa"/>
            <w:tcBorders>
              <w:bottom w:val="nil"/>
            </w:tcBorders>
            <w:textDirection w:val="btLr"/>
          </w:tcPr>
          <w:p>
            <w:pPr>
              <w:pStyle w:val="TableParagraph"/>
              <w:spacing w:before="143"/>
              <w:ind w:left="17"/>
              <w:rPr>
                <w:sz w:val="24"/>
              </w:rPr>
            </w:pPr>
            <w:r>
              <w:rPr>
                <w:spacing w:val="-2"/>
                <w:sz w:val="24"/>
              </w:rPr>
              <w:t>Sometimes</w:t>
            </w:r>
          </w:p>
        </w:tc>
        <w:tc>
          <w:tcPr>
            <w:tcW w:w="571" w:type="dxa"/>
            <w:tcBorders>
              <w:bottom w:val="nil"/>
            </w:tcBorders>
            <w:textDirection w:val="btLr"/>
          </w:tcPr>
          <w:p>
            <w:pPr>
              <w:pStyle w:val="TableParagraph"/>
              <w:spacing w:before="148"/>
              <w:ind w:left="209"/>
              <w:rPr>
                <w:sz w:val="24"/>
              </w:rPr>
            </w:pPr>
            <w:r>
              <w:rPr>
                <w:spacing w:val="-2"/>
                <w:sz w:val="24"/>
              </w:rPr>
              <w:t>Seldom</w:t>
            </w:r>
          </w:p>
        </w:tc>
        <w:tc>
          <w:tcPr>
            <w:tcW w:w="710" w:type="dxa"/>
            <w:tcBorders>
              <w:bottom w:val="nil"/>
            </w:tcBorders>
            <w:textDirection w:val="btLr"/>
          </w:tcPr>
          <w:p>
            <w:pPr>
              <w:pStyle w:val="TableParagraph"/>
              <w:spacing w:before="113"/>
              <w:ind w:left="295"/>
              <w:rPr>
                <w:sz w:val="24"/>
              </w:rPr>
            </w:pPr>
            <w:r>
              <w:rPr>
                <w:spacing w:val="-2"/>
                <w:sz w:val="24"/>
              </w:rPr>
              <w:t>Never</w:t>
            </w:r>
          </w:p>
        </w:tc>
      </w:tr>
      <w:tr>
        <w:trPr>
          <w:trHeight w:val="286" w:hRule="atLeast"/>
        </w:trPr>
        <w:tc>
          <w:tcPr>
            <w:tcW w:w="734" w:type="dxa"/>
            <w:vMerge/>
            <w:tcBorders>
              <w:top w:val="nil"/>
            </w:tcBorders>
          </w:tcPr>
          <w:p>
            <w:pPr>
              <w:rPr>
                <w:sz w:val="2"/>
                <w:szCs w:val="2"/>
              </w:rPr>
            </w:pPr>
          </w:p>
        </w:tc>
        <w:tc>
          <w:tcPr>
            <w:tcW w:w="4244" w:type="dxa"/>
            <w:vMerge/>
            <w:tcBorders>
              <w:top w:val="nil"/>
            </w:tcBorders>
          </w:tcPr>
          <w:p>
            <w:pPr>
              <w:rPr>
                <w:sz w:val="2"/>
                <w:szCs w:val="2"/>
              </w:rPr>
            </w:pPr>
          </w:p>
        </w:tc>
        <w:tc>
          <w:tcPr>
            <w:tcW w:w="691" w:type="dxa"/>
            <w:tcBorders>
              <w:top w:val="nil"/>
            </w:tcBorders>
          </w:tcPr>
          <w:p>
            <w:pPr>
              <w:pStyle w:val="TableParagraph"/>
              <w:spacing w:line="263" w:lineRule="exact" w:before="4"/>
              <w:ind w:left="197"/>
              <w:rPr>
                <w:sz w:val="24"/>
              </w:rPr>
            </w:pPr>
            <w:r>
              <w:rPr>
                <w:spacing w:val="-5"/>
                <w:sz w:val="24"/>
              </w:rPr>
              <w:t>(5)</w:t>
            </w:r>
          </w:p>
        </w:tc>
        <w:tc>
          <w:tcPr>
            <w:tcW w:w="710" w:type="dxa"/>
            <w:tcBorders>
              <w:top w:val="nil"/>
            </w:tcBorders>
          </w:tcPr>
          <w:p>
            <w:pPr>
              <w:pStyle w:val="TableParagraph"/>
              <w:spacing w:line="263" w:lineRule="exact" w:before="4"/>
              <w:ind w:left="206"/>
              <w:rPr>
                <w:sz w:val="24"/>
              </w:rPr>
            </w:pPr>
            <w:r>
              <w:rPr>
                <w:spacing w:val="-5"/>
                <w:sz w:val="24"/>
              </w:rPr>
              <w:t>(4)</w:t>
            </w:r>
          </w:p>
        </w:tc>
        <w:tc>
          <w:tcPr>
            <w:tcW w:w="566" w:type="dxa"/>
            <w:tcBorders>
              <w:top w:val="nil"/>
            </w:tcBorders>
          </w:tcPr>
          <w:p>
            <w:pPr>
              <w:pStyle w:val="TableParagraph"/>
              <w:spacing w:line="263" w:lineRule="exact" w:before="4"/>
              <w:ind w:left="135"/>
              <w:rPr>
                <w:sz w:val="24"/>
              </w:rPr>
            </w:pPr>
            <w:r>
              <w:rPr>
                <w:spacing w:val="-5"/>
                <w:sz w:val="24"/>
              </w:rPr>
              <w:t>(3)</w:t>
            </w:r>
          </w:p>
        </w:tc>
        <w:tc>
          <w:tcPr>
            <w:tcW w:w="571" w:type="dxa"/>
            <w:tcBorders>
              <w:top w:val="nil"/>
            </w:tcBorders>
          </w:tcPr>
          <w:p>
            <w:pPr>
              <w:pStyle w:val="TableParagraph"/>
              <w:spacing w:line="263" w:lineRule="exact" w:before="4"/>
              <w:ind w:left="137"/>
              <w:rPr>
                <w:sz w:val="24"/>
              </w:rPr>
            </w:pPr>
            <w:r>
              <w:rPr>
                <w:spacing w:val="-5"/>
                <w:sz w:val="24"/>
              </w:rPr>
              <w:t>(2)</w:t>
            </w:r>
          </w:p>
        </w:tc>
        <w:tc>
          <w:tcPr>
            <w:tcW w:w="710" w:type="dxa"/>
            <w:tcBorders>
              <w:top w:val="nil"/>
            </w:tcBorders>
          </w:tcPr>
          <w:p>
            <w:pPr>
              <w:pStyle w:val="TableParagraph"/>
              <w:spacing w:line="263" w:lineRule="exact" w:before="4"/>
              <w:ind w:left="208"/>
              <w:rPr>
                <w:sz w:val="24"/>
              </w:rPr>
            </w:pPr>
            <w:r>
              <w:rPr>
                <w:spacing w:val="-5"/>
                <w:sz w:val="24"/>
              </w:rPr>
              <w:t>(1)</w:t>
            </w:r>
          </w:p>
        </w:tc>
      </w:tr>
      <w:tr>
        <w:trPr>
          <w:trHeight w:val="280" w:hRule="atLeast"/>
        </w:trPr>
        <w:tc>
          <w:tcPr>
            <w:tcW w:w="4978" w:type="dxa"/>
            <w:gridSpan w:val="2"/>
            <w:shd w:val="clear" w:color="auto" w:fill="808080"/>
          </w:tcPr>
          <w:p>
            <w:pPr>
              <w:pStyle w:val="TableParagraph"/>
              <w:spacing w:line="256" w:lineRule="exact" w:before="4"/>
              <w:ind w:left="890"/>
              <w:rPr>
                <w:rFonts w:ascii="Arial"/>
                <w:b/>
                <w:sz w:val="24"/>
              </w:rPr>
            </w:pPr>
            <w:r>
              <w:rPr>
                <w:rFonts w:ascii="Arial"/>
                <w:b/>
                <w:sz w:val="24"/>
              </w:rPr>
              <w:t>Student-Teacher</w:t>
            </w:r>
            <w:r>
              <w:rPr>
                <w:rFonts w:ascii="Arial"/>
                <w:b/>
                <w:spacing w:val="-6"/>
                <w:sz w:val="24"/>
              </w:rPr>
              <w:t> </w:t>
            </w:r>
            <w:r>
              <w:rPr>
                <w:rFonts w:ascii="Arial"/>
                <w:b/>
                <w:spacing w:val="-2"/>
                <w:sz w:val="24"/>
              </w:rPr>
              <w:t>Interaction</w:t>
            </w:r>
          </w:p>
        </w:tc>
        <w:tc>
          <w:tcPr>
            <w:tcW w:w="691" w:type="dxa"/>
            <w:shd w:val="clear" w:color="auto" w:fill="808080"/>
          </w:tcPr>
          <w:p>
            <w:pPr>
              <w:pStyle w:val="TableParagraph"/>
              <w:rPr>
                <w:rFonts w:ascii="Times New Roman"/>
                <w:sz w:val="20"/>
              </w:rPr>
            </w:pPr>
          </w:p>
        </w:tc>
        <w:tc>
          <w:tcPr>
            <w:tcW w:w="710" w:type="dxa"/>
            <w:shd w:val="clear" w:color="auto" w:fill="808080"/>
          </w:tcPr>
          <w:p>
            <w:pPr>
              <w:pStyle w:val="TableParagraph"/>
              <w:rPr>
                <w:rFonts w:ascii="Times New Roman"/>
                <w:sz w:val="20"/>
              </w:rPr>
            </w:pPr>
          </w:p>
        </w:tc>
        <w:tc>
          <w:tcPr>
            <w:tcW w:w="566" w:type="dxa"/>
            <w:shd w:val="clear" w:color="auto" w:fill="808080"/>
          </w:tcPr>
          <w:p>
            <w:pPr>
              <w:pStyle w:val="TableParagraph"/>
              <w:rPr>
                <w:rFonts w:ascii="Times New Roman"/>
                <w:sz w:val="20"/>
              </w:rPr>
            </w:pPr>
          </w:p>
        </w:tc>
        <w:tc>
          <w:tcPr>
            <w:tcW w:w="571" w:type="dxa"/>
            <w:shd w:val="clear" w:color="auto" w:fill="808080"/>
          </w:tcPr>
          <w:p>
            <w:pPr>
              <w:pStyle w:val="TableParagraph"/>
              <w:rPr>
                <w:rFonts w:ascii="Times New Roman"/>
                <w:sz w:val="20"/>
              </w:rPr>
            </w:pPr>
          </w:p>
        </w:tc>
        <w:tc>
          <w:tcPr>
            <w:tcW w:w="710" w:type="dxa"/>
            <w:shd w:val="clear" w:color="auto" w:fill="808080"/>
          </w:tcPr>
          <w:p>
            <w:pPr>
              <w:pStyle w:val="TableParagraph"/>
              <w:rPr>
                <w:rFonts w:ascii="Times New Roman"/>
                <w:sz w:val="20"/>
              </w:rPr>
            </w:pPr>
          </w:p>
        </w:tc>
      </w:tr>
      <w:tr>
        <w:trPr>
          <w:trHeight w:val="555" w:hRule="atLeast"/>
        </w:trPr>
        <w:tc>
          <w:tcPr>
            <w:tcW w:w="734" w:type="dxa"/>
          </w:tcPr>
          <w:p>
            <w:pPr>
              <w:pStyle w:val="TableParagraph"/>
              <w:spacing w:before="134"/>
              <w:ind w:left="20"/>
              <w:jc w:val="center"/>
              <w:rPr>
                <w:sz w:val="24"/>
              </w:rPr>
            </w:pPr>
            <w:r>
              <w:rPr>
                <w:spacing w:val="-5"/>
                <w:sz w:val="24"/>
              </w:rPr>
              <w:t>1.</w:t>
            </w:r>
          </w:p>
        </w:tc>
        <w:tc>
          <w:tcPr>
            <w:tcW w:w="4244" w:type="dxa"/>
          </w:tcPr>
          <w:p>
            <w:pPr>
              <w:pStyle w:val="TableParagraph"/>
              <w:spacing w:line="271" w:lineRule="exact"/>
              <w:ind w:left="105"/>
              <w:rPr>
                <w:sz w:val="24"/>
              </w:rPr>
            </w:pPr>
            <w:r>
              <w:rPr>
                <w:sz w:val="24"/>
              </w:rPr>
              <w:t>Encourages</w:t>
            </w:r>
            <w:r>
              <w:rPr>
                <w:spacing w:val="-5"/>
                <w:sz w:val="24"/>
              </w:rPr>
              <w:t> </w:t>
            </w:r>
            <w:r>
              <w:rPr>
                <w:sz w:val="24"/>
              </w:rPr>
              <w:t>the</w:t>
            </w:r>
            <w:r>
              <w:rPr>
                <w:spacing w:val="-4"/>
                <w:sz w:val="24"/>
              </w:rPr>
              <w:t> </w:t>
            </w:r>
            <w:r>
              <w:rPr>
                <w:sz w:val="24"/>
              </w:rPr>
              <w:t>students</w:t>
            </w:r>
            <w:r>
              <w:rPr>
                <w:spacing w:val="-3"/>
                <w:sz w:val="24"/>
              </w:rPr>
              <w:t> </w:t>
            </w:r>
            <w:r>
              <w:rPr>
                <w:sz w:val="24"/>
              </w:rPr>
              <w:t>to</w:t>
            </w:r>
            <w:r>
              <w:rPr>
                <w:spacing w:val="-3"/>
                <w:sz w:val="24"/>
              </w:rPr>
              <w:t> </w:t>
            </w:r>
            <w:r>
              <w:rPr>
                <w:spacing w:val="-2"/>
                <w:sz w:val="24"/>
              </w:rPr>
              <w:t>become</w:t>
            </w:r>
          </w:p>
          <w:p>
            <w:pPr>
              <w:pStyle w:val="TableParagraph"/>
              <w:spacing w:line="263" w:lineRule="exact" w:before="2"/>
              <w:ind w:left="108"/>
              <w:rPr>
                <w:sz w:val="24"/>
              </w:rPr>
            </w:pPr>
            <w:r>
              <w:rPr>
                <w:sz w:val="24"/>
              </w:rPr>
              <w:t>active</w:t>
            </w:r>
            <w:r>
              <w:rPr>
                <w:spacing w:val="-3"/>
                <w:sz w:val="24"/>
              </w:rPr>
              <w:t> </w:t>
            </w:r>
            <w:r>
              <w:rPr>
                <w:sz w:val="24"/>
              </w:rPr>
              <w:t>in</w:t>
            </w:r>
            <w:r>
              <w:rPr>
                <w:spacing w:val="-2"/>
                <w:sz w:val="24"/>
              </w:rPr>
              <w:t> learning</w:t>
            </w:r>
          </w:p>
        </w:tc>
        <w:tc>
          <w:tcPr>
            <w:tcW w:w="691" w:type="dxa"/>
          </w:tcPr>
          <w:p>
            <w:pPr>
              <w:pStyle w:val="TableParagraph"/>
              <w:rPr>
                <w:rFonts w:ascii="Times New Roman"/>
                <w:sz w:val="22"/>
              </w:rPr>
            </w:pPr>
          </w:p>
        </w:tc>
        <w:tc>
          <w:tcPr>
            <w:tcW w:w="710" w:type="dxa"/>
          </w:tcPr>
          <w:p>
            <w:pPr>
              <w:pStyle w:val="TableParagraph"/>
              <w:rPr>
                <w:rFonts w:ascii="Times New Roman"/>
                <w:sz w:val="22"/>
              </w:rPr>
            </w:pPr>
          </w:p>
        </w:tc>
        <w:tc>
          <w:tcPr>
            <w:tcW w:w="566" w:type="dxa"/>
          </w:tcPr>
          <w:p>
            <w:pPr>
              <w:pStyle w:val="TableParagraph"/>
              <w:rPr>
                <w:rFonts w:ascii="Times New Roman"/>
                <w:sz w:val="22"/>
              </w:rPr>
            </w:pPr>
          </w:p>
        </w:tc>
        <w:tc>
          <w:tcPr>
            <w:tcW w:w="571" w:type="dxa"/>
          </w:tcPr>
          <w:p>
            <w:pPr>
              <w:pStyle w:val="TableParagraph"/>
              <w:rPr>
                <w:rFonts w:ascii="Times New Roman"/>
                <w:sz w:val="22"/>
              </w:rPr>
            </w:pPr>
          </w:p>
        </w:tc>
        <w:tc>
          <w:tcPr>
            <w:tcW w:w="710" w:type="dxa"/>
          </w:tcPr>
          <w:p>
            <w:pPr>
              <w:pStyle w:val="TableParagraph"/>
              <w:rPr>
                <w:rFonts w:ascii="Times New Roman"/>
                <w:sz w:val="22"/>
              </w:rPr>
            </w:pPr>
          </w:p>
        </w:tc>
      </w:tr>
      <w:tr>
        <w:trPr>
          <w:trHeight w:val="556" w:hRule="atLeast"/>
        </w:trPr>
        <w:tc>
          <w:tcPr>
            <w:tcW w:w="734" w:type="dxa"/>
          </w:tcPr>
          <w:p>
            <w:pPr>
              <w:pStyle w:val="TableParagraph"/>
              <w:spacing w:before="134"/>
              <w:ind w:left="20"/>
              <w:jc w:val="center"/>
              <w:rPr>
                <w:sz w:val="24"/>
              </w:rPr>
            </w:pPr>
            <w:r>
              <w:rPr>
                <w:spacing w:val="-5"/>
                <w:sz w:val="24"/>
              </w:rPr>
              <w:t>2.</w:t>
            </w:r>
          </w:p>
        </w:tc>
        <w:tc>
          <w:tcPr>
            <w:tcW w:w="4244" w:type="dxa"/>
          </w:tcPr>
          <w:p>
            <w:pPr>
              <w:pStyle w:val="TableParagraph"/>
              <w:spacing w:line="271" w:lineRule="exact"/>
              <w:ind w:left="105"/>
              <w:rPr>
                <w:sz w:val="24"/>
              </w:rPr>
            </w:pPr>
            <w:r>
              <w:rPr>
                <w:sz w:val="24"/>
              </w:rPr>
              <w:t>Provides</w:t>
            </w:r>
            <w:r>
              <w:rPr>
                <w:spacing w:val="-3"/>
                <w:sz w:val="24"/>
              </w:rPr>
              <w:t> </w:t>
            </w:r>
            <w:r>
              <w:rPr>
                <w:sz w:val="24"/>
              </w:rPr>
              <w:t>feedbacks</w:t>
            </w:r>
            <w:r>
              <w:rPr>
                <w:spacing w:val="-5"/>
                <w:sz w:val="24"/>
              </w:rPr>
              <w:t> </w:t>
            </w:r>
            <w:r>
              <w:rPr>
                <w:sz w:val="24"/>
              </w:rPr>
              <w:t>of</w:t>
            </w:r>
            <w:r>
              <w:rPr>
                <w:spacing w:val="-4"/>
                <w:sz w:val="24"/>
              </w:rPr>
              <w:t> </w:t>
            </w:r>
            <w:r>
              <w:rPr>
                <w:spacing w:val="-2"/>
                <w:sz w:val="24"/>
              </w:rPr>
              <w:t>students’</w:t>
            </w:r>
          </w:p>
          <w:p>
            <w:pPr>
              <w:pStyle w:val="TableParagraph"/>
              <w:spacing w:line="263" w:lineRule="exact" w:before="2"/>
              <w:ind w:left="108"/>
              <w:rPr>
                <w:sz w:val="24"/>
              </w:rPr>
            </w:pPr>
            <w:r>
              <w:rPr>
                <w:spacing w:val="-2"/>
                <w:sz w:val="24"/>
              </w:rPr>
              <w:t>work.</w:t>
            </w:r>
          </w:p>
        </w:tc>
        <w:tc>
          <w:tcPr>
            <w:tcW w:w="691" w:type="dxa"/>
          </w:tcPr>
          <w:p>
            <w:pPr>
              <w:pStyle w:val="TableParagraph"/>
              <w:rPr>
                <w:rFonts w:ascii="Times New Roman"/>
                <w:sz w:val="22"/>
              </w:rPr>
            </w:pPr>
          </w:p>
        </w:tc>
        <w:tc>
          <w:tcPr>
            <w:tcW w:w="710" w:type="dxa"/>
          </w:tcPr>
          <w:p>
            <w:pPr>
              <w:pStyle w:val="TableParagraph"/>
              <w:rPr>
                <w:rFonts w:ascii="Times New Roman"/>
                <w:sz w:val="22"/>
              </w:rPr>
            </w:pPr>
          </w:p>
        </w:tc>
        <w:tc>
          <w:tcPr>
            <w:tcW w:w="566" w:type="dxa"/>
          </w:tcPr>
          <w:p>
            <w:pPr>
              <w:pStyle w:val="TableParagraph"/>
              <w:rPr>
                <w:rFonts w:ascii="Times New Roman"/>
                <w:sz w:val="22"/>
              </w:rPr>
            </w:pPr>
          </w:p>
        </w:tc>
        <w:tc>
          <w:tcPr>
            <w:tcW w:w="571" w:type="dxa"/>
          </w:tcPr>
          <w:p>
            <w:pPr>
              <w:pStyle w:val="TableParagraph"/>
              <w:rPr>
                <w:rFonts w:ascii="Times New Roman"/>
                <w:sz w:val="22"/>
              </w:rPr>
            </w:pPr>
          </w:p>
        </w:tc>
        <w:tc>
          <w:tcPr>
            <w:tcW w:w="710" w:type="dxa"/>
          </w:tcPr>
          <w:p>
            <w:pPr>
              <w:pStyle w:val="TableParagraph"/>
              <w:rPr>
                <w:rFonts w:ascii="Times New Roman"/>
                <w:sz w:val="22"/>
              </w:rPr>
            </w:pPr>
          </w:p>
        </w:tc>
      </w:tr>
      <w:tr>
        <w:trPr>
          <w:trHeight w:val="368" w:hRule="atLeast"/>
        </w:trPr>
        <w:tc>
          <w:tcPr>
            <w:tcW w:w="734" w:type="dxa"/>
          </w:tcPr>
          <w:p>
            <w:pPr>
              <w:pStyle w:val="TableParagraph"/>
              <w:spacing w:before="40"/>
              <w:ind w:left="20"/>
              <w:jc w:val="center"/>
              <w:rPr>
                <w:sz w:val="24"/>
              </w:rPr>
            </w:pPr>
            <w:r>
              <w:rPr>
                <w:spacing w:val="-5"/>
                <w:sz w:val="24"/>
              </w:rPr>
              <w:t>3.</w:t>
            </w:r>
          </w:p>
        </w:tc>
        <w:tc>
          <w:tcPr>
            <w:tcW w:w="4244" w:type="dxa"/>
          </w:tcPr>
          <w:p>
            <w:pPr>
              <w:pStyle w:val="TableParagraph"/>
              <w:spacing w:before="40"/>
              <w:ind w:left="105"/>
              <w:rPr>
                <w:sz w:val="24"/>
              </w:rPr>
            </w:pPr>
            <w:r>
              <w:rPr>
                <w:sz w:val="24"/>
              </w:rPr>
              <w:t>Communicates</w:t>
            </w:r>
            <w:r>
              <w:rPr>
                <w:spacing w:val="-12"/>
                <w:sz w:val="24"/>
              </w:rPr>
              <w:t> </w:t>
            </w:r>
            <w:r>
              <w:rPr>
                <w:sz w:val="24"/>
              </w:rPr>
              <w:t>with</w:t>
            </w:r>
            <w:r>
              <w:rPr>
                <w:spacing w:val="-13"/>
                <w:sz w:val="24"/>
              </w:rPr>
              <w:t> </w:t>
            </w:r>
            <w:r>
              <w:rPr>
                <w:sz w:val="24"/>
              </w:rPr>
              <w:t>the</w:t>
            </w:r>
            <w:r>
              <w:rPr>
                <w:spacing w:val="-11"/>
                <w:sz w:val="24"/>
              </w:rPr>
              <w:t> </w:t>
            </w:r>
            <w:r>
              <w:rPr>
                <w:spacing w:val="-2"/>
                <w:sz w:val="24"/>
              </w:rPr>
              <w:t>students.</w:t>
            </w:r>
          </w:p>
        </w:tc>
        <w:tc>
          <w:tcPr>
            <w:tcW w:w="691" w:type="dxa"/>
          </w:tcPr>
          <w:p>
            <w:pPr>
              <w:pStyle w:val="TableParagraph"/>
              <w:rPr>
                <w:rFonts w:ascii="Times New Roman"/>
                <w:sz w:val="22"/>
              </w:rPr>
            </w:pPr>
          </w:p>
        </w:tc>
        <w:tc>
          <w:tcPr>
            <w:tcW w:w="710" w:type="dxa"/>
          </w:tcPr>
          <w:p>
            <w:pPr>
              <w:pStyle w:val="TableParagraph"/>
              <w:rPr>
                <w:rFonts w:ascii="Times New Roman"/>
                <w:sz w:val="22"/>
              </w:rPr>
            </w:pPr>
          </w:p>
        </w:tc>
        <w:tc>
          <w:tcPr>
            <w:tcW w:w="566" w:type="dxa"/>
          </w:tcPr>
          <w:p>
            <w:pPr>
              <w:pStyle w:val="TableParagraph"/>
              <w:rPr>
                <w:rFonts w:ascii="Times New Roman"/>
                <w:sz w:val="22"/>
              </w:rPr>
            </w:pPr>
          </w:p>
        </w:tc>
        <w:tc>
          <w:tcPr>
            <w:tcW w:w="571" w:type="dxa"/>
          </w:tcPr>
          <w:p>
            <w:pPr>
              <w:pStyle w:val="TableParagraph"/>
              <w:rPr>
                <w:rFonts w:ascii="Times New Roman"/>
                <w:sz w:val="22"/>
              </w:rPr>
            </w:pPr>
          </w:p>
        </w:tc>
        <w:tc>
          <w:tcPr>
            <w:tcW w:w="710" w:type="dxa"/>
          </w:tcPr>
          <w:p>
            <w:pPr>
              <w:pStyle w:val="TableParagraph"/>
              <w:rPr>
                <w:rFonts w:ascii="Times New Roman"/>
                <w:sz w:val="22"/>
              </w:rPr>
            </w:pPr>
          </w:p>
        </w:tc>
      </w:tr>
      <w:tr>
        <w:trPr>
          <w:trHeight w:val="369" w:hRule="atLeast"/>
        </w:trPr>
        <w:tc>
          <w:tcPr>
            <w:tcW w:w="734" w:type="dxa"/>
          </w:tcPr>
          <w:p>
            <w:pPr>
              <w:pStyle w:val="TableParagraph"/>
              <w:spacing w:before="40"/>
              <w:ind w:left="20"/>
              <w:jc w:val="center"/>
              <w:rPr>
                <w:sz w:val="24"/>
              </w:rPr>
            </w:pPr>
            <w:r>
              <w:rPr>
                <w:spacing w:val="-5"/>
                <w:sz w:val="24"/>
              </w:rPr>
              <w:t>4.</w:t>
            </w:r>
          </w:p>
        </w:tc>
        <w:tc>
          <w:tcPr>
            <w:tcW w:w="4244" w:type="dxa"/>
          </w:tcPr>
          <w:p>
            <w:pPr>
              <w:pStyle w:val="TableParagraph"/>
              <w:spacing w:before="40"/>
              <w:ind w:left="105"/>
              <w:rPr>
                <w:sz w:val="24"/>
              </w:rPr>
            </w:pPr>
            <w:r>
              <w:rPr>
                <w:sz w:val="24"/>
              </w:rPr>
              <w:t>Treats</w:t>
            </w:r>
            <w:r>
              <w:rPr>
                <w:spacing w:val="-3"/>
                <w:sz w:val="24"/>
              </w:rPr>
              <w:t> </w:t>
            </w:r>
            <w:r>
              <w:rPr>
                <w:sz w:val="24"/>
              </w:rPr>
              <w:t>the</w:t>
            </w:r>
            <w:r>
              <w:rPr>
                <w:spacing w:val="-2"/>
                <w:sz w:val="24"/>
              </w:rPr>
              <w:t> </w:t>
            </w:r>
            <w:r>
              <w:rPr>
                <w:sz w:val="24"/>
              </w:rPr>
              <w:t>students</w:t>
            </w:r>
            <w:r>
              <w:rPr>
                <w:spacing w:val="-2"/>
                <w:sz w:val="24"/>
              </w:rPr>
              <w:t> individually.</w:t>
            </w:r>
          </w:p>
        </w:tc>
        <w:tc>
          <w:tcPr>
            <w:tcW w:w="691" w:type="dxa"/>
          </w:tcPr>
          <w:p>
            <w:pPr>
              <w:pStyle w:val="TableParagraph"/>
              <w:rPr>
                <w:rFonts w:ascii="Times New Roman"/>
                <w:sz w:val="22"/>
              </w:rPr>
            </w:pPr>
          </w:p>
        </w:tc>
        <w:tc>
          <w:tcPr>
            <w:tcW w:w="710" w:type="dxa"/>
          </w:tcPr>
          <w:p>
            <w:pPr>
              <w:pStyle w:val="TableParagraph"/>
              <w:rPr>
                <w:rFonts w:ascii="Times New Roman"/>
                <w:sz w:val="22"/>
              </w:rPr>
            </w:pPr>
          </w:p>
        </w:tc>
        <w:tc>
          <w:tcPr>
            <w:tcW w:w="566" w:type="dxa"/>
          </w:tcPr>
          <w:p>
            <w:pPr>
              <w:pStyle w:val="TableParagraph"/>
              <w:rPr>
                <w:rFonts w:ascii="Times New Roman"/>
                <w:sz w:val="22"/>
              </w:rPr>
            </w:pPr>
          </w:p>
        </w:tc>
        <w:tc>
          <w:tcPr>
            <w:tcW w:w="571" w:type="dxa"/>
          </w:tcPr>
          <w:p>
            <w:pPr>
              <w:pStyle w:val="TableParagraph"/>
              <w:rPr>
                <w:rFonts w:ascii="Times New Roman"/>
                <w:sz w:val="22"/>
              </w:rPr>
            </w:pPr>
          </w:p>
        </w:tc>
        <w:tc>
          <w:tcPr>
            <w:tcW w:w="710" w:type="dxa"/>
          </w:tcPr>
          <w:p>
            <w:pPr>
              <w:pStyle w:val="TableParagraph"/>
              <w:rPr>
                <w:rFonts w:ascii="Times New Roman"/>
                <w:sz w:val="22"/>
              </w:rPr>
            </w:pPr>
          </w:p>
        </w:tc>
      </w:tr>
      <w:tr>
        <w:trPr>
          <w:trHeight w:val="368" w:hRule="atLeast"/>
        </w:trPr>
        <w:tc>
          <w:tcPr>
            <w:tcW w:w="734" w:type="dxa"/>
          </w:tcPr>
          <w:p>
            <w:pPr>
              <w:pStyle w:val="TableParagraph"/>
              <w:spacing w:before="40"/>
              <w:ind w:left="20"/>
              <w:jc w:val="center"/>
              <w:rPr>
                <w:sz w:val="24"/>
              </w:rPr>
            </w:pPr>
            <w:r>
              <w:rPr>
                <w:spacing w:val="-5"/>
                <w:sz w:val="24"/>
              </w:rPr>
              <w:t>5.</w:t>
            </w:r>
          </w:p>
        </w:tc>
        <w:tc>
          <w:tcPr>
            <w:tcW w:w="4244" w:type="dxa"/>
          </w:tcPr>
          <w:p>
            <w:pPr>
              <w:pStyle w:val="TableParagraph"/>
              <w:spacing w:before="40"/>
              <w:ind w:left="105"/>
              <w:rPr>
                <w:sz w:val="24"/>
              </w:rPr>
            </w:pPr>
            <w:r>
              <w:rPr>
                <w:sz w:val="24"/>
              </w:rPr>
              <w:t>Informs</w:t>
            </w:r>
            <w:r>
              <w:rPr>
                <w:spacing w:val="-4"/>
                <w:sz w:val="24"/>
              </w:rPr>
              <w:t> </w:t>
            </w:r>
            <w:r>
              <w:rPr>
                <w:sz w:val="24"/>
              </w:rPr>
              <w:t>students’</w:t>
            </w:r>
            <w:r>
              <w:rPr>
                <w:spacing w:val="-4"/>
                <w:sz w:val="24"/>
              </w:rPr>
              <w:t> </w:t>
            </w:r>
            <w:r>
              <w:rPr>
                <w:sz w:val="24"/>
              </w:rPr>
              <w:t>progress</w:t>
            </w:r>
            <w:r>
              <w:rPr>
                <w:spacing w:val="-4"/>
                <w:sz w:val="24"/>
              </w:rPr>
              <w:t> </w:t>
            </w:r>
            <w:r>
              <w:rPr>
                <w:spacing w:val="-2"/>
                <w:sz w:val="24"/>
              </w:rPr>
              <w:t>daily.</w:t>
            </w:r>
          </w:p>
        </w:tc>
        <w:tc>
          <w:tcPr>
            <w:tcW w:w="691" w:type="dxa"/>
          </w:tcPr>
          <w:p>
            <w:pPr>
              <w:pStyle w:val="TableParagraph"/>
              <w:rPr>
                <w:rFonts w:ascii="Times New Roman"/>
                <w:sz w:val="22"/>
              </w:rPr>
            </w:pPr>
          </w:p>
        </w:tc>
        <w:tc>
          <w:tcPr>
            <w:tcW w:w="710" w:type="dxa"/>
          </w:tcPr>
          <w:p>
            <w:pPr>
              <w:pStyle w:val="TableParagraph"/>
              <w:rPr>
                <w:rFonts w:ascii="Times New Roman"/>
                <w:sz w:val="22"/>
              </w:rPr>
            </w:pPr>
          </w:p>
        </w:tc>
        <w:tc>
          <w:tcPr>
            <w:tcW w:w="566" w:type="dxa"/>
          </w:tcPr>
          <w:p>
            <w:pPr>
              <w:pStyle w:val="TableParagraph"/>
              <w:rPr>
                <w:rFonts w:ascii="Times New Roman"/>
                <w:sz w:val="22"/>
              </w:rPr>
            </w:pPr>
          </w:p>
        </w:tc>
        <w:tc>
          <w:tcPr>
            <w:tcW w:w="571" w:type="dxa"/>
          </w:tcPr>
          <w:p>
            <w:pPr>
              <w:pStyle w:val="TableParagraph"/>
              <w:rPr>
                <w:rFonts w:ascii="Times New Roman"/>
                <w:sz w:val="22"/>
              </w:rPr>
            </w:pPr>
          </w:p>
        </w:tc>
        <w:tc>
          <w:tcPr>
            <w:tcW w:w="710" w:type="dxa"/>
          </w:tcPr>
          <w:p>
            <w:pPr>
              <w:pStyle w:val="TableParagraph"/>
              <w:rPr>
                <w:rFonts w:ascii="Times New Roman"/>
                <w:sz w:val="22"/>
              </w:rPr>
            </w:pPr>
          </w:p>
        </w:tc>
      </w:tr>
    </w:tbl>
    <w:p>
      <w:pPr>
        <w:pStyle w:val="TableParagraph"/>
        <w:spacing w:after="0"/>
        <w:rPr>
          <w:rFonts w:ascii="Times New Roman"/>
          <w:sz w:val="22"/>
        </w:rPr>
        <w:sectPr>
          <w:pgSz w:w="12240" w:h="15840"/>
          <w:pgMar w:header="0" w:footer="1397" w:top="1780" w:bottom="2329" w:left="1800" w:right="1080"/>
        </w:sectPr>
      </w:pPr>
    </w:p>
    <w:tbl>
      <w:tblPr>
        <w:tblW w:w="0" w:type="auto"/>
        <w:jc w:val="left"/>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4"/>
        <w:gridCol w:w="4239"/>
        <w:gridCol w:w="696"/>
        <w:gridCol w:w="710"/>
        <w:gridCol w:w="565"/>
        <w:gridCol w:w="573"/>
        <w:gridCol w:w="715"/>
      </w:tblGrid>
      <w:tr>
        <w:trPr>
          <w:trHeight w:val="277" w:hRule="atLeast"/>
        </w:trPr>
        <w:tc>
          <w:tcPr>
            <w:tcW w:w="4973" w:type="dxa"/>
            <w:gridSpan w:val="2"/>
            <w:shd w:val="clear" w:color="auto" w:fill="808080"/>
          </w:tcPr>
          <w:p>
            <w:pPr>
              <w:pStyle w:val="TableParagraph"/>
              <w:spacing w:line="253" w:lineRule="exact" w:before="5"/>
              <w:ind w:left="1156"/>
              <w:rPr>
                <w:rFonts w:ascii="Arial" w:hAnsi="Arial"/>
                <w:b/>
                <w:sz w:val="24"/>
              </w:rPr>
            </w:pPr>
            <w:r>
              <w:rPr>
                <w:rFonts w:ascii="Arial" w:hAnsi="Arial"/>
                <w:b/>
                <w:sz w:val="24"/>
              </w:rPr>
              <w:t>Teacher’s</w:t>
            </w:r>
            <w:r>
              <w:rPr>
                <w:rFonts w:ascii="Arial" w:hAnsi="Arial"/>
                <w:b/>
                <w:spacing w:val="-7"/>
                <w:sz w:val="24"/>
              </w:rPr>
              <w:t> </w:t>
            </w:r>
            <w:r>
              <w:rPr>
                <w:rFonts w:ascii="Arial" w:hAnsi="Arial"/>
                <w:b/>
                <w:spacing w:val="-2"/>
                <w:sz w:val="24"/>
              </w:rPr>
              <w:t>Performance</w:t>
            </w:r>
          </w:p>
        </w:tc>
        <w:tc>
          <w:tcPr>
            <w:tcW w:w="696" w:type="dxa"/>
            <w:tcBorders>
              <w:top w:val="nil"/>
            </w:tcBorders>
            <w:shd w:val="clear" w:color="auto" w:fill="808080"/>
          </w:tcPr>
          <w:p>
            <w:pPr>
              <w:pStyle w:val="TableParagraph"/>
              <w:rPr>
                <w:rFonts w:ascii="Times New Roman"/>
                <w:sz w:val="20"/>
              </w:rPr>
            </w:pPr>
          </w:p>
        </w:tc>
        <w:tc>
          <w:tcPr>
            <w:tcW w:w="710" w:type="dxa"/>
            <w:tcBorders>
              <w:top w:val="nil"/>
            </w:tcBorders>
            <w:shd w:val="clear" w:color="auto" w:fill="808080"/>
          </w:tcPr>
          <w:p>
            <w:pPr>
              <w:pStyle w:val="TableParagraph"/>
              <w:rPr>
                <w:rFonts w:ascii="Times New Roman"/>
                <w:sz w:val="20"/>
              </w:rPr>
            </w:pPr>
          </w:p>
        </w:tc>
        <w:tc>
          <w:tcPr>
            <w:tcW w:w="565" w:type="dxa"/>
            <w:tcBorders>
              <w:top w:val="nil"/>
            </w:tcBorders>
            <w:shd w:val="clear" w:color="auto" w:fill="808080"/>
          </w:tcPr>
          <w:p>
            <w:pPr>
              <w:pStyle w:val="TableParagraph"/>
              <w:rPr>
                <w:rFonts w:ascii="Times New Roman"/>
                <w:sz w:val="20"/>
              </w:rPr>
            </w:pPr>
          </w:p>
        </w:tc>
        <w:tc>
          <w:tcPr>
            <w:tcW w:w="573" w:type="dxa"/>
            <w:tcBorders>
              <w:top w:val="nil"/>
            </w:tcBorders>
            <w:shd w:val="clear" w:color="auto" w:fill="808080"/>
          </w:tcPr>
          <w:p>
            <w:pPr>
              <w:pStyle w:val="TableParagraph"/>
              <w:rPr>
                <w:rFonts w:ascii="Times New Roman"/>
                <w:sz w:val="20"/>
              </w:rPr>
            </w:pPr>
          </w:p>
        </w:tc>
        <w:tc>
          <w:tcPr>
            <w:tcW w:w="715" w:type="dxa"/>
            <w:tcBorders>
              <w:top w:val="nil"/>
            </w:tcBorders>
            <w:shd w:val="clear" w:color="auto" w:fill="808080"/>
          </w:tcPr>
          <w:p>
            <w:pPr>
              <w:pStyle w:val="TableParagraph"/>
              <w:rPr>
                <w:rFonts w:ascii="Times New Roman"/>
                <w:sz w:val="20"/>
              </w:rPr>
            </w:pPr>
          </w:p>
        </w:tc>
      </w:tr>
      <w:tr>
        <w:trPr>
          <w:trHeight w:val="555" w:hRule="atLeast"/>
        </w:trPr>
        <w:tc>
          <w:tcPr>
            <w:tcW w:w="734" w:type="dxa"/>
          </w:tcPr>
          <w:p>
            <w:pPr>
              <w:pStyle w:val="TableParagraph"/>
              <w:spacing w:before="137"/>
              <w:ind w:left="20"/>
              <w:jc w:val="center"/>
              <w:rPr>
                <w:sz w:val="24"/>
              </w:rPr>
            </w:pPr>
            <w:r>
              <w:rPr>
                <w:spacing w:val="-5"/>
                <w:sz w:val="24"/>
              </w:rPr>
              <w:t>1.</w:t>
            </w:r>
          </w:p>
        </w:tc>
        <w:tc>
          <w:tcPr>
            <w:tcW w:w="4239" w:type="dxa"/>
          </w:tcPr>
          <w:p>
            <w:pPr>
              <w:pStyle w:val="TableParagraph"/>
              <w:spacing w:line="278" w:lineRule="exact"/>
              <w:ind w:left="108" w:right="656" w:hanging="3"/>
              <w:rPr>
                <w:sz w:val="24"/>
              </w:rPr>
            </w:pPr>
            <w:r>
              <w:rPr>
                <w:sz w:val="24"/>
              </w:rPr>
              <w:t>Employs</w:t>
            </w:r>
            <w:r>
              <w:rPr>
                <w:spacing w:val="-12"/>
                <w:sz w:val="24"/>
              </w:rPr>
              <w:t> </w:t>
            </w:r>
            <w:r>
              <w:rPr>
                <w:sz w:val="24"/>
              </w:rPr>
              <w:t>effective</w:t>
            </w:r>
            <w:r>
              <w:rPr>
                <w:spacing w:val="-14"/>
                <w:sz w:val="24"/>
              </w:rPr>
              <w:t> </w:t>
            </w:r>
            <w:r>
              <w:rPr>
                <w:sz w:val="24"/>
              </w:rPr>
              <w:t>strategies</w:t>
            </w:r>
            <w:r>
              <w:rPr>
                <w:spacing w:val="-12"/>
                <w:sz w:val="24"/>
              </w:rPr>
              <w:t> </w:t>
            </w:r>
            <w:r>
              <w:rPr>
                <w:sz w:val="24"/>
              </w:rPr>
              <w:t>that facilitate student learning.</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Pr>
          <w:p>
            <w:pPr>
              <w:pStyle w:val="TableParagraph"/>
              <w:rPr>
                <w:rFonts w:ascii="Times New Roman"/>
                <w:sz w:val="24"/>
              </w:rPr>
            </w:pPr>
          </w:p>
        </w:tc>
        <w:tc>
          <w:tcPr>
            <w:tcW w:w="573" w:type="dxa"/>
          </w:tcPr>
          <w:p>
            <w:pPr>
              <w:pStyle w:val="TableParagraph"/>
              <w:rPr>
                <w:rFonts w:ascii="Times New Roman"/>
                <w:sz w:val="24"/>
              </w:rPr>
            </w:pPr>
          </w:p>
        </w:tc>
        <w:tc>
          <w:tcPr>
            <w:tcW w:w="715" w:type="dxa"/>
          </w:tcPr>
          <w:p>
            <w:pPr>
              <w:pStyle w:val="TableParagraph"/>
              <w:rPr>
                <w:rFonts w:ascii="Times New Roman"/>
                <w:sz w:val="24"/>
              </w:rPr>
            </w:pPr>
          </w:p>
        </w:tc>
      </w:tr>
      <w:tr>
        <w:trPr>
          <w:trHeight w:val="555" w:hRule="atLeast"/>
        </w:trPr>
        <w:tc>
          <w:tcPr>
            <w:tcW w:w="734" w:type="dxa"/>
          </w:tcPr>
          <w:p>
            <w:pPr>
              <w:pStyle w:val="TableParagraph"/>
              <w:spacing w:before="137"/>
              <w:ind w:left="20" w:right="6"/>
              <w:jc w:val="center"/>
              <w:rPr>
                <w:sz w:val="24"/>
              </w:rPr>
            </w:pPr>
            <w:r>
              <w:rPr>
                <w:spacing w:val="-5"/>
                <w:sz w:val="24"/>
              </w:rPr>
              <w:t>2.</w:t>
            </w:r>
          </w:p>
        </w:tc>
        <w:tc>
          <w:tcPr>
            <w:tcW w:w="4239" w:type="dxa"/>
          </w:tcPr>
          <w:p>
            <w:pPr>
              <w:pStyle w:val="TableParagraph"/>
              <w:spacing w:line="278" w:lineRule="exact"/>
              <w:ind w:left="108" w:hanging="3"/>
              <w:rPr>
                <w:sz w:val="24"/>
              </w:rPr>
            </w:pPr>
            <w:r>
              <w:rPr>
                <w:sz w:val="24"/>
              </w:rPr>
              <w:t>Makes</w:t>
            </w:r>
            <w:r>
              <w:rPr>
                <w:spacing w:val="-8"/>
                <w:sz w:val="24"/>
              </w:rPr>
              <w:t> </w:t>
            </w:r>
            <w:r>
              <w:rPr>
                <w:sz w:val="24"/>
              </w:rPr>
              <w:t>time</w:t>
            </w:r>
            <w:r>
              <w:rPr>
                <w:spacing w:val="-8"/>
                <w:sz w:val="24"/>
              </w:rPr>
              <w:t> </w:t>
            </w:r>
            <w:r>
              <w:rPr>
                <w:sz w:val="24"/>
              </w:rPr>
              <w:t>to</w:t>
            </w:r>
            <w:r>
              <w:rPr>
                <w:spacing w:val="-8"/>
                <w:sz w:val="24"/>
              </w:rPr>
              <w:t> </w:t>
            </w:r>
            <w:r>
              <w:rPr>
                <w:sz w:val="24"/>
              </w:rPr>
              <w:t>respond</w:t>
            </w:r>
            <w:r>
              <w:rPr>
                <w:spacing w:val="-9"/>
                <w:sz w:val="24"/>
              </w:rPr>
              <w:t> </w:t>
            </w:r>
            <w:r>
              <w:rPr>
                <w:sz w:val="24"/>
              </w:rPr>
              <w:t>to</w:t>
            </w:r>
            <w:r>
              <w:rPr>
                <w:spacing w:val="-8"/>
                <w:sz w:val="24"/>
              </w:rPr>
              <w:t> </w:t>
            </w:r>
            <w:r>
              <w:rPr>
                <w:sz w:val="24"/>
              </w:rPr>
              <w:t>questions and support students consistently.</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Pr>
          <w:p>
            <w:pPr>
              <w:pStyle w:val="TableParagraph"/>
              <w:rPr>
                <w:rFonts w:ascii="Times New Roman"/>
                <w:sz w:val="24"/>
              </w:rPr>
            </w:pPr>
          </w:p>
        </w:tc>
        <w:tc>
          <w:tcPr>
            <w:tcW w:w="573" w:type="dxa"/>
          </w:tcPr>
          <w:p>
            <w:pPr>
              <w:pStyle w:val="TableParagraph"/>
              <w:rPr>
                <w:rFonts w:ascii="Times New Roman"/>
                <w:sz w:val="24"/>
              </w:rPr>
            </w:pPr>
          </w:p>
        </w:tc>
        <w:tc>
          <w:tcPr>
            <w:tcW w:w="715" w:type="dxa"/>
          </w:tcPr>
          <w:p>
            <w:pPr>
              <w:pStyle w:val="TableParagraph"/>
              <w:rPr>
                <w:rFonts w:ascii="Times New Roman"/>
                <w:sz w:val="24"/>
              </w:rPr>
            </w:pPr>
          </w:p>
        </w:tc>
      </w:tr>
      <w:tr>
        <w:trPr>
          <w:trHeight w:val="368" w:hRule="atLeast"/>
        </w:trPr>
        <w:tc>
          <w:tcPr>
            <w:tcW w:w="734" w:type="dxa"/>
          </w:tcPr>
          <w:p>
            <w:pPr>
              <w:pStyle w:val="TableParagraph"/>
              <w:spacing w:before="43"/>
              <w:ind w:left="20" w:right="6"/>
              <w:jc w:val="center"/>
              <w:rPr>
                <w:sz w:val="24"/>
              </w:rPr>
            </w:pPr>
            <w:r>
              <w:rPr>
                <w:spacing w:val="-5"/>
                <w:sz w:val="24"/>
              </w:rPr>
              <w:t>3.</w:t>
            </w:r>
          </w:p>
        </w:tc>
        <w:tc>
          <w:tcPr>
            <w:tcW w:w="4239" w:type="dxa"/>
          </w:tcPr>
          <w:p>
            <w:pPr>
              <w:pStyle w:val="TableParagraph"/>
              <w:spacing w:before="43"/>
              <w:ind w:left="105"/>
              <w:rPr>
                <w:sz w:val="24"/>
              </w:rPr>
            </w:pPr>
            <w:r>
              <w:rPr>
                <w:sz w:val="24"/>
              </w:rPr>
              <w:t>Stimulates</w:t>
            </w:r>
            <w:r>
              <w:rPr>
                <w:spacing w:val="-2"/>
                <w:sz w:val="24"/>
              </w:rPr>
              <w:t> learning.</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Pr>
          <w:p>
            <w:pPr>
              <w:pStyle w:val="TableParagraph"/>
              <w:rPr>
                <w:rFonts w:ascii="Times New Roman"/>
                <w:sz w:val="24"/>
              </w:rPr>
            </w:pPr>
          </w:p>
        </w:tc>
        <w:tc>
          <w:tcPr>
            <w:tcW w:w="573" w:type="dxa"/>
          </w:tcPr>
          <w:p>
            <w:pPr>
              <w:pStyle w:val="TableParagraph"/>
              <w:rPr>
                <w:rFonts w:ascii="Times New Roman"/>
                <w:sz w:val="24"/>
              </w:rPr>
            </w:pPr>
          </w:p>
        </w:tc>
        <w:tc>
          <w:tcPr>
            <w:tcW w:w="715" w:type="dxa"/>
          </w:tcPr>
          <w:p>
            <w:pPr>
              <w:pStyle w:val="TableParagraph"/>
              <w:rPr>
                <w:rFonts w:ascii="Times New Roman"/>
                <w:sz w:val="24"/>
              </w:rPr>
            </w:pPr>
          </w:p>
        </w:tc>
      </w:tr>
      <w:tr>
        <w:trPr>
          <w:trHeight w:val="368" w:hRule="atLeast"/>
        </w:trPr>
        <w:tc>
          <w:tcPr>
            <w:tcW w:w="734" w:type="dxa"/>
          </w:tcPr>
          <w:p>
            <w:pPr>
              <w:pStyle w:val="TableParagraph"/>
              <w:spacing w:before="43"/>
              <w:ind w:left="20" w:right="6"/>
              <w:jc w:val="center"/>
              <w:rPr>
                <w:sz w:val="24"/>
              </w:rPr>
            </w:pPr>
            <w:r>
              <w:rPr>
                <w:spacing w:val="-5"/>
                <w:sz w:val="24"/>
              </w:rPr>
              <w:t>4.</w:t>
            </w:r>
          </w:p>
        </w:tc>
        <w:tc>
          <w:tcPr>
            <w:tcW w:w="4239" w:type="dxa"/>
          </w:tcPr>
          <w:p>
            <w:pPr>
              <w:pStyle w:val="TableParagraph"/>
              <w:spacing w:before="43"/>
              <w:ind w:left="105"/>
              <w:rPr>
                <w:sz w:val="24"/>
              </w:rPr>
            </w:pPr>
            <w:r>
              <w:rPr>
                <w:sz w:val="24"/>
              </w:rPr>
              <w:t>Treats</w:t>
            </w:r>
            <w:r>
              <w:rPr>
                <w:spacing w:val="-3"/>
                <w:sz w:val="24"/>
              </w:rPr>
              <w:t> </w:t>
            </w:r>
            <w:r>
              <w:rPr>
                <w:sz w:val="24"/>
              </w:rPr>
              <w:t>all</w:t>
            </w:r>
            <w:r>
              <w:rPr>
                <w:spacing w:val="-2"/>
                <w:sz w:val="24"/>
              </w:rPr>
              <w:t> </w:t>
            </w:r>
            <w:r>
              <w:rPr>
                <w:sz w:val="24"/>
              </w:rPr>
              <w:t>students</w:t>
            </w:r>
            <w:r>
              <w:rPr>
                <w:spacing w:val="-2"/>
                <w:sz w:val="24"/>
              </w:rPr>
              <w:t> fairly.</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Pr>
          <w:p>
            <w:pPr>
              <w:pStyle w:val="TableParagraph"/>
              <w:rPr>
                <w:rFonts w:ascii="Times New Roman"/>
                <w:sz w:val="24"/>
              </w:rPr>
            </w:pPr>
          </w:p>
        </w:tc>
        <w:tc>
          <w:tcPr>
            <w:tcW w:w="573" w:type="dxa"/>
          </w:tcPr>
          <w:p>
            <w:pPr>
              <w:pStyle w:val="TableParagraph"/>
              <w:rPr>
                <w:rFonts w:ascii="Times New Roman"/>
                <w:sz w:val="24"/>
              </w:rPr>
            </w:pPr>
          </w:p>
        </w:tc>
        <w:tc>
          <w:tcPr>
            <w:tcW w:w="715" w:type="dxa"/>
          </w:tcPr>
          <w:p>
            <w:pPr>
              <w:pStyle w:val="TableParagraph"/>
              <w:rPr>
                <w:rFonts w:ascii="Times New Roman"/>
                <w:sz w:val="24"/>
              </w:rPr>
            </w:pPr>
          </w:p>
        </w:tc>
      </w:tr>
      <w:tr>
        <w:trPr>
          <w:trHeight w:val="556" w:hRule="atLeast"/>
        </w:trPr>
        <w:tc>
          <w:tcPr>
            <w:tcW w:w="734" w:type="dxa"/>
          </w:tcPr>
          <w:p>
            <w:pPr>
              <w:pStyle w:val="TableParagraph"/>
              <w:spacing w:before="137"/>
              <w:ind w:left="20" w:right="6"/>
              <w:jc w:val="center"/>
              <w:rPr>
                <w:sz w:val="24"/>
              </w:rPr>
            </w:pPr>
            <w:r>
              <w:rPr>
                <w:spacing w:val="-5"/>
                <w:sz w:val="24"/>
              </w:rPr>
              <w:t>5.</w:t>
            </w:r>
          </w:p>
        </w:tc>
        <w:tc>
          <w:tcPr>
            <w:tcW w:w="4239" w:type="dxa"/>
          </w:tcPr>
          <w:p>
            <w:pPr>
              <w:pStyle w:val="TableParagraph"/>
              <w:spacing w:line="278" w:lineRule="exact"/>
              <w:ind w:left="108" w:hanging="3"/>
              <w:rPr>
                <w:sz w:val="24"/>
              </w:rPr>
            </w:pPr>
            <w:r>
              <w:rPr>
                <w:sz w:val="24"/>
              </w:rPr>
              <w:t>Welcomes</w:t>
            </w:r>
            <w:r>
              <w:rPr>
                <w:spacing w:val="-14"/>
                <w:sz w:val="24"/>
              </w:rPr>
              <w:t> </w:t>
            </w:r>
            <w:r>
              <w:rPr>
                <w:sz w:val="24"/>
              </w:rPr>
              <w:t>and</w:t>
            </w:r>
            <w:r>
              <w:rPr>
                <w:spacing w:val="-12"/>
                <w:sz w:val="24"/>
              </w:rPr>
              <w:t> </w:t>
            </w:r>
            <w:r>
              <w:rPr>
                <w:sz w:val="24"/>
              </w:rPr>
              <w:t>encourages</w:t>
            </w:r>
            <w:r>
              <w:rPr>
                <w:spacing w:val="-14"/>
                <w:sz w:val="24"/>
              </w:rPr>
              <w:t> </w:t>
            </w:r>
            <w:r>
              <w:rPr>
                <w:sz w:val="24"/>
              </w:rPr>
              <w:t>questions and comments.</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Pr>
          <w:p>
            <w:pPr>
              <w:pStyle w:val="TableParagraph"/>
              <w:rPr>
                <w:rFonts w:ascii="Times New Roman"/>
                <w:sz w:val="24"/>
              </w:rPr>
            </w:pPr>
          </w:p>
        </w:tc>
        <w:tc>
          <w:tcPr>
            <w:tcW w:w="573" w:type="dxa"/>
          </w:tcPr>
          <w:p>
            <w:pPr>
              <w:pStyle w:val="TableParagraph"/>
              <w:rPr>
                <w:rFonts w:ascii="Times New Roman"/>
                <w:sz w:val="24"/>
              </w:rPr>
            </w:pPr>
          </w:p>
        </w:tc>
        <w:tc>
          <w:tcPr>
            <w:tcW w:w="715" w:type="dxa"/>
          </w:tcPr>
          <w:p>
            <w:pPr>
              <w:pStyle w:val="TableParagraph"/>
              <w:rPr>
                <w:rFonts w:ascii="Times New Roman"/>
                <w:sz w:val="24"/>
              </w:rPr>
            </w:pPr>
          </w:p>
        </w:tc>
      </w:tr>
      <w:tr>
        <w:trPr>
          <w:trHeight w:val="277" w:hRule="atLeast"/>
        </w:trPr>
        <w:tc>
          <w:tcPr>
            <w:tcW w:w="4973" w:type="dxa"/>
            <w:gridSpan w:val="2"/>
            <w:shd w:val="clear" w:color="auto" w:fill="808080"/>
          </w:tcPr>
          <w:p>
            <w:pPr>
              <w:pStyle w:val="TableParagraph"/>
              <w:spacing w:line="253" w:lineRule="exact" w:before="5"/>
              <w:ind w:left="1410"/>
              <w:rPr>
                <w:rFonts w:ascii="Arial"/>
                <w:b/>
                <w:sz w:val="24"/>
              </w:rPr>
            </w:pPr>
            <w:r>
              <w:rPr>
                <w:rFonts w:ascii="Arial"/>
                <w:b/>
                <w:sz w:val="24"/>
              </w:rPr>
              <w:t>Subject</w:t>
            </w:r>
            <w:r>
              <w:rPr>
                <w:rFonts w:ascii="Arial"/>
                <w:b/>
                <w:spacing w:val="-3"/>
                <w:sz w:val="24"/>
              </w:rPr>
              <w:t> </w:t>
            </w:r>
            <w:r>
              <w:rPr>
                <w:rFonts w:ascii="Arial"/>
                <w:b/>
                <w:spacing w:val="-2"/>
                <w:sz w:val="24"/>
              </w:rPr>
              <w:t>Evaluation</w:t>
            </w:r>
          </w:p>
        </w:tc>
        <w:tc>
          <w:tcPr>
            <w:tcW w:w="696" w:type="dxa"/>
            <w:shd w:val="clear" w:color="auto" w:fill="808080"/>
          </w:tcPr>
          <w:p>
            <w:pPr>
              <w:pStyle w:val="TableParagraph"/>
              <w:rPr>
                <w:rFonts w:ascii="Times New Roman"/>
                <w:sz w:val="20"/>
              </w:rPr>
            </w:pPr>
          </w:p>
        </w:tc>
        <w:tc>
          <w:tcPr>
            <w:tcW w:w="710" w:type="dxa"/>
            <w:shd w:val="clear" w:color="auto" w:fill="808080"/>
          </w:tcPr>
          <w:p>
            <w:pPr>
              <w:pStyle w:val="TableParagraph"/>
              <w:rPr>
                <w:rFonts w:ascii="Times New Roman"/>
                <w:sz w:val="20"/>
              </w:rPr>
            </w:pPr>
          </w:p>
        </w:tc>
        <w:tc>
          <w:tcPr>
            <w:tcW w:w="565" w:type="dxa"/>
            <w:tcBorders>
              <w:right w:val="single" w:sz="4" w:space="0" w:color="000000"/>
            </w:tcBorders>
            <w:shd w:val="clear" w:color="auto" w:fill="808080"/>
          </w:tcPr>
          <w:p>
            <w:pPr>
              <w:pStyle w:val="TableParagraph"/>
              <w:rPr>
                <w:rFonts w:ascii="Times New Roman"/>
                <w:sz w:val="20"/>
              </w:rPr>
            </w:pPr>
          </w:p>
        </w:tc>
        <w:tc>
          <w:tcPr>
            <w:tcW w:w="573" w:type="dxa"/>
            <w:tcBorders>
              <w:left w:val="single" w:sz="4" w:space="0" w:color="000000"/>
              <w:right w:val="single" w:sz="4" w:space="0" w:color="000000"/>
            </w:tcBorders>
            <w:shd w:val="clear" w:color="auto" w:fill="808080"/>
          </w:tcPr>
          <w:p>
            <w:pPr>
              <w:pStyle w:val="TableParagraph"/>
              <w:rPr>
                <w:rFonts w:ascii="Times New Roman"/>
                <w:sz w:val="20"/>
              </w:rPr>
            </w:pPr>
          </w:p>
        </w:tc>
        <w:tc>
          <w:tcPr>
            <w:tcW w:w="715" w:type="dxa"/>
            <w:tcBorders>
              <w:left w:val="single" w:sz="4" w:space="0" w:color="000000"/>
            </w:tcBorders>
            <w:shd w:val="clear" w:color="auto" w:fill="808080"/>
          </w:tcPr>
          <w:p>
            <w:pPr>
              <w:pStyle w:val="TableParagraph"/>
              <w:rPr>
                <w:rFonts w:ascii="Times New Roman"/>
                <w:sz w:val="20"/>
              </w:rPr>
            </w:pPr>
          </w:p>
        </w:tc>
      </w:tr>
      <w:tr>
        <w:trPr>
          <w:trHeight w:val="556" w:hRule="atLeast"/>
        </w:trPr>
        <w:tc>
          <w:tcPr>
            <w:tcW w:w="734" w:type="dxa"/>
          </w:tcPr>
          <w:p>
            <w:pPr>
              <w:pStyle w:val="TableParagraph"/>
              <w:spacing w:before="139"/>
              <w:ind w:left="20"/>
              <w:jc w:val="center"/>
              <w:rPr>
                <w:sz w:val="24"/>
              </w:rPr>
            </w:pPr>
            <w:r>
              <w:rPr>
                <w:spacing w:val="-5"/>
                <w:sz w:val="24"/>
              </w:rPr>
              <w:t>1.</w:t>
            </w:r>
          </w:p>
        </w:tc>
        <w:tc>
          <w:tcPr>
            <w:tcW w:w="4239" w:type="dxa"/>
          </w:tcPr>
          <w:p>
            <w:pPr>
              <w:pStyle w:val="TableParagraph"/>
              <w:spacing w:line="270" w:lineRule="atLeast"/>
              <w:ind w:left="108" w:hanging="3"/>
              <w:rPr>
                <w:sz w:val="24"/>
              </w:rPr>
            </w:pPr>
            <w:r>
              <w:rPr>
                <w:sz w:val="24"/>
              </w:rPr>
              <w:t>The</w:t>
            </w:r>
            <w:r>
              <w:rPr>
                <w:spacing w:val="-1"/>
                <w:sz w:val="24"/>
              </w:rPr>
              <w:t> </w:t>
            </w:r>
            <w:r>
              <w:rPr>
                <w:sz w:val="24"/>
              </w:rPr>
              <w:t>utilization</w:t>
            </w:r>
            <w:r>
              <w:rPr>
                <w:spacing w:val="-4"/>
                <w:sz w:val="24"/>
              </w:rPr>
              <w:t> </w:t>
            </w:r>
            <w:r>
              <w:rPr>
                <w:sz w:val="24"/>
              </w:rPr>
              <w:t>of</w:t>
            </w:r>
            <w:r>
              <w:rPr>
                <w:spacing w:val="-2"/>
                <w:sz w:val="24"/>
              </w:rPr>
              <w:t> </w:t>
            </w:r>
            <w:r>
              <w:rPr>
                <w:sz w:val="24"/>
              </w:rPr>
              <w:t>innovative</w:t>
            </w:r>
            <w:r>
              <w:rPr>
                <w:spacing w:val="-2"/>
                <w:sz w:val="24"/>
              </w:rPr>
              <w:t> </w:t>
            </w:r>
            <w:r>
              <w:rPr>
                <w:sz w:val="24"/>
              </w:rPr>
              <w:t>teaching strategies</w:t>
            </w:r>
            <w:r>
              <w:rPr>
                <w:spacing w:val="-6"/>
                <w:sz w:val="24"/>
              </w:rPr>
              <w:t> </w:t>
            </w:r>
            <w:r>
              <w:rPr>
                <w:sz w:val="24"/>
              </w:rPr>
              <w:t>provides</w:t>
            </w:r>
            <w:r>
              <w:rPr>
                <w:spacing w:val="-4"/>
                <w:sz w:val="24"/>
              </w:rPr>
              <w:t> </w:t>
            </w:r>
            <w:r>
              <w:rPr>
                <w:sz w:val="24"/>
              </w:rPr>
              <w:t>valuable</w:t>
            </w:r>
            <w:r>
              <w:rPr>
                <w:spacing w:val="-3"/>
                <w:sz w:val="24"/>
              </w:rPr>
              <w:t> </w:t>
            </w:r>
            <w:r>
              <w:rPr>
                <w:spacing w:val="-2"/>
                <w:sz w:val="24"/>
              </w:rPr>
              <w:t>learning</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Borders>
              <w:right w:val="single" w:sz="4" w:space="0" w:color="000000"/>
            </w:tcBorders>
          </w:tcPr>
          <w:p>
            <w:pPr>
              <w:pStyle w:val="TableParagraph"/>
              <w:rPr>
                <w:rFonts w:ascii="Times New Roman"/>
                <w:sz w:val="24"/>
              </w:rPr>
            </w:pPr>
          </w:p>
        </w:tc>
        <w:tc>
          <w:tcPr>
            <w:tcW w:w="573" w:type="dxa"/>
            <w:tcBorders>
              <w:left w:val="single" w:sz="4" w:space="0" w:color="000000"/>
              <w:right w:val="single" w:sz="4" w:space="0" w:color="000000"/>
            </w:tcBorders>
          </w:tcPr>
          <w:p>
            <w:pPr>
              <w:pStyle w:val="TableParagraph"/>
              <w:rPr>
                <w:rFonts w:ascii="Times New Roman"/>
                <w:sz w:val="24"/>
              </w:rPr>
            </w:pPr>
          </w:p>
        </w:tc>
        <w:tc>
          <w:tcPr>
            <w:tcW w:w="715" w:type="dxa"/>
            <w:tcBorders>
              <w:left w:val="single" w:sz="4" w:space="0" w:color="000000"/>
            </w:tcBorders>
          </w:tcPr>
          <w:p>
            <w:pPr>
              <w:pStyle w:val="TableParagraph"/>
              <w:rPr>
                <w:rFonts w:ascii="Times New Roman"/>
                <w:sz w:val="24"/>
              </w:rPr>
            </w:pPr>
          </w:p>
        </w:tc>
      </w:tr>
      <w:tr>
        <w:trPr>
          <w:trHeight w:val="555" w:hRule="atLeast"/>
        </w:trPr>
        <w:tc>
          <w:tcPr>
            <w:tcW w:w="734" w:type="dxa"/>
          </w:tcPr>
          <w:p>
            <w:pPr>
              <w:pStyle w:val="TableParagraph"/>
              <w:spacing w:before="139"/>
              <w:ind w:left="20"/>
              <w:jc w:val="center"/>
              <w:rPr>
                <w:sz w:val="24"/>
              </w:rPr>
            </w:pPr>
            <w:r>
              <w:rPr>
                <w:spacing w:val="-5"/>
                <w:sz w:val="24"/>
              </w:rPr>
              <w:t>2.</w:t>
            </w:r>
          </w:p>
        </w:tc>
        <w:tc>
          <w:tcPr>
            <w:tcW w:w="4239" w:type="dxa"/>
          </w:tcPr>
          <w:p>
            <w:pPr>
              <w:pStyle w:val="TableParagraph"/>
              <w:spacing w:line="270" w:lineRule="atLeast"/>
              <w:ind w:left="108" w:right="117" w:hanging="3"/>
              <w:rPr>
                <w:sz w:val="24"/>
              </w:rPr>
            </w:pPr>
            <w:r>
              <w:rPr>
                <w:sz w:val="24"/>
              </w:rPr>
              <w:t>The</w:t>
            </w:r>
            <w:r>
              <w:rPr>
                <w:spacing w:val="-9"/>
                <w:sz w:val="24"/>
              </w:rPr>
              <w:t> </w:t>
            </w:r>
            <w:r>
              <w:rPr>
                <w:sz w:val="24"/>
              </w:rPr>
              <w:t>learning</w:t>
            </w:r>
            <w:r>
              <w:rPr>
                <w:spacing w:val="-10"/>
                <w:sz w:val="24"/>
              </w:rPr>
              <w:t> </w:t>
            </w:r>
            <w:r>
              <w:rPr>
                <w:sz w:val="24"/>
              </w:rPr>
              <w:t>activities</w:t>
            </w:r>
            <w:r>
              <w:rPr>
                <w:spacing w:val="-11"/>
                <w:sz w:val="24"/>
              </w:rPr>
              <w:t> </w:t>
            </w:r>
            <w:r>
              <w:rPr>
                <w:sz w:val="24"/>
              </w:rPr>
              <w:t>are</w:t>
            </w:r>
            <w:r>
              <w:rPr>
                <w:spacing w:val="-9"/>
                <w:sz w:val="24"/>
              </w:rPr>
              <w:t> </w:t>
            </w:r>
            <w:r>
              <w:rPr>
                <w:sz w:val="24"/>
              </w:rPr>
              <w:t>relevant and useful.</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Borders>
              <w:right w:val="single" w:sz="4" w:space="0" w:color="000000"/>
            </w:tcBorders>
          </w:tcPr>
          <w:p>
            <w:pPr>
              <w:pStyle w:val="TableParagraph"/>
              <w:rPr>
                <w:rFonts w:ascii="Times New Roman"/>
                <w:sz w:val="24"/>
              </w:rPr>
            </w:pPr>
          </w:p>
        </w:tc>
        <w:tc>
          <w:tcPr>
            <w:tcW w:w="573" w:type="dxa"/>
            <w:tcBorders>
              <w:left w:val="single" w:sz="4" w:space="0" w:color="000000"/>
              <w:right w:val="single" w:sz="4" w:space="0" w:color="000000"/>
            </w:tcBorders>
          </w:tcPr>
          <w:p>
            <w:pPr>
              <w:pStyle w:val="TableParagraph"/>
              <w:rPr>
                <w:rFonts w:ascii="Times New Roman"/>
                <w:sz w:val="24"/>
              </w:rPr>
            </w:pPr>
          </w:p>
        </w:tc>
        <w:tc>
          <w:tcPr>
            <w:tcW w:w="715" w:type="dxa"/>
            <w:tcBorders>
              <w:left w:val="single" w:sz="4" w:space="0" w:color="000000"/>
            </w:tcBorders>
          </w:tcPr>
          <w:p>
            <w:pPr>
              <w:pStyle w:val="TableParagraph"/>
              <w:rPr>
                <w:rFonts w:ascii="Times New Roman"/>
                <w:sz w:val="24"/>
              </w:rPr>
            </w:pPr>
          </w:p>
        </w:tc>
      </w:tr>
      <w:tr>
        <w:trPr>
          <w:trHeight w:val="556" w:hRule="atLeast"/>
        </w:trPr>
        <w:tc>
          <w:tcPr>
            <w:tcW w:w="734" w:type="dxa"/>
          </w:tcPr>
          <w:p>
            <w:pPr>
              <w:pStyle w:val="TableParagraph"/>
              <w:spacing w:before="139"/>
              <w:ind w:left="20"/>
              <w:jc w:val="center"/>
              <w:rPr>
                <w:sz w:val="24"/>
              </w:rPr>
            </w:pPr>
            <w:r>
              <w:rPr>
                <w:spacing w:val="-5"/>
                <w:sz w:val="24"/>
              </w:rPr>
              <w:t>3.</w:t>
            </w:r>
          </w:p>
        </w:tc>
        <w:tc>
          <w:tcPr>
            <w:tcW w:w="4239" w:type="dxa"/>
          </w:tcPr>
          <w:p>
            <w:pPr>
              <w:pStyle w:val="TableParagraph"/>
              <w:spacing w:line="270" w:lineRule="atLeast"/>
              <w:ind w:left="108" w:hanging="3"/>
              <w:rPr>
                <w:sz w:val="24"/>
              </w:rPr>
            </w:pPr>
            <w:r>
              <w:rPr>
                <w:sz w:val="24"/>
              </w:rPr>
              <w:t>Subject</w:t>
            </w:r>
            <w:r>
              <w:rPr>
                <w:spacing w:val="-11"/>
                <w:sz w:val="24"/>
              </w:rPr>
              <w:t> </w:t>
            </w:r>
            <w:r>
              <w:rPr>
                <w:sz w:val="24"/>
              </w:rPr>
              <w:t>materials</w:t>
            </w:r>
            <w:r>
              <w:rPr>
                <w:spacing w:val="-12"/>
                <w:sz w:val="24"/>
              </w:rPr>
              <w:t> </w:t>
            </w:r>
            <w:r>
              <w:rPr>
                <w:sz w:val="24"/>
              </w:rPr>
              <w:t>are</w:t>
            </w:r>
            <w:r>
              <w:rPr>
                <w:spacing w:val="-9"/>
                <w:sz w:val="24"/>
              </w:rPr>
              <w:t> </w:t>
            </w:r>
            <w:r>
              <w:rPr>
                <w:sz w:val="24"/>
              </w:rPr>
              <w:t>relevant</w:t>
            </w:r>
            <w:r>
              <w:rPr>
                <w:spacing w:val="-9"/>
                <w:sz w:val="24"/>
              </w:rPr>
              <w:t> </w:t>
            </w:r>
            <w:r>
              <w:rPr>
                <w:sz w:val="24"/>
              </w:rPr>
              <w:t>and </w:t>
            </w:r>
            <w:r>
              <w:rPr>
                <w:spacing w:val="-2"/>
                <w:sz w:val="24"/>
              </w:rPr>
              <w:t>effective.</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Borders>
              <w:right w:val="single" w:sz="4" w:space="0" w:color="000000"/>
            </w:tcBorders>
          </w:tcPr>
          <w:p>
            <w:pPr>
              <w:pStyle w:val="TableParagraph"/>
              <w:rPr>
                <w:rFonts w:ascii="Times New Roman"/>
                <w:sz w:val="24"/>
              </w:rPr>
            </w:pPr>
          </w:p>
        </w:tc>
        <w:tc>
          <w:tcPr>
            <w:tcW w:w="573" w:type="dxa"/>
            <w:tcBorders>
              <w:left w:val="single" w:sz="4" w:space="0" w:color="000000"/>
              <w:right w:val="single" w:sz="4" w:space="0" w:color="000000"/>
            </w:tcBorders>
          </w:tcPr>
          <w:p>
            <w:pPr>
              <w:pStyle w:val="TableParagraph"/>
              <w:rPr>
                <w:rFonts w:ascii="Times New Roman"/>
                <w:sz w:val="24"/>
              </w:rPr>
            </w:pPr>
          </w:p>
        </w:tc>
        <w:tc>
          <w:tcPr>
            <w:tcW w:w="715" w:type="dxa"/>
            <w:tcBorders>
              <w:left w:val="single" w:sz="4" w:space="0" w:color="000000"/>
            </w:tcBorders>
          </w:tcPr>
          <w:p>
            <w:pPr>
              <w:pStyle w:val="TableParagraph"/>
              <w:rPr>
                <w:rFonts w:ascii="Times New Roman"/>
                <w:sz w:val="24"/>
              </w:rPr>
            </w:pPr>
          </w:p>
        </w:tc>
      </w:tr>
      <w:tr>
        <w:trPr>
          <w:trHeight w:val="371" w:hRule="atLeast"/>
        </w:trPr>
        <w:tc>
          <w:tcPr>
            <w:tcW w:w="734" w:type="dxa"/>
          </w:tcPr>
          <w:p>
            <w:pPr>
              <w:pStyle w:val="TableParagraph"/>
              <w:spacing w:before="45"/>
              <w:ind w:left="20"/>
              <w:jc w:val="center"/>
              <w:rPr>
                <w:sz w:val="24"/>
              </w:rPr>
            </w:pPr>
            <w:r>
              <w:rPr>
                <w:spacing w:val="-5"/>
                <w:sz w:val="24"/>
              </w:rPr>
              <w:t>4.</w:t>
            </w:r>
          </w:p>
        </w:tc>
        <w:tc>
          <w:tcPr>
            <w:tcW w:w="4239" w:type="dxa"/>
          </w:tcPr>
          <w:p>
            <w:pPr>
              <w:pStyle w:val="TableParagraph"/>
              <w:spacing w:before="45"/>
              <w:ind w:left="105"/>
              <w:rPr>
                <w:sz w:val="24"/>
              </w:rPr>
            </w:pPr>
            <w:r>
              <w:rPr>
                <w:sz w:val="24"/>
              </w:rPr>
              <w:t>The</w:t>
            </w:r>
            <w:r>
              <w:rPr>
                <w:spacing w:val="-4"/>
                <w:sz w:val="24"/>
              </w:rPr>
              <w:t> </w:t>
            </w:r>
            <w:r>
              <w:rPr>
                <w:sz w:val="24"/>
              </w:rPr>
              <w:t>evaluation</w:t>
            </w:r>
            <w:r>
              <w:rPr>
                <w:spacing w:val="-5"/>
                <w:sz w:val="24"/>
              </w:rPr>
              <w:t> </w:t>
            </w:r>
            <w:r>
              <w:rPr>
                <w:sz w:val="24"/>
              </w:rPr>
              <w:t>procedure</w:t>
            </w:r>
            <w:r>
              <w:rPr>
                <w:spacing w:val="-4"/>
                <w:sz w:val="24"/>
              </w:rPr>
              <w:t> </w:t>
            </w:r>
            <w:r>
              <w:rPr>
                <w:sz w:val="24"/>
              </w:rPr>
              <w:t>is</w:t>
            </w:r>
            <w:r>
              <w:rPr>
                <w:spacing w:val="-3"/>
                <w:sz w:val="24"/>
              </w:rPr>
              <w:t> </w:t>
            </w:r>
            <w:r>
              <w:rPr>
                <w:spacing w:val="-4"/>
                <w:sz w:val="24"/>
              </w:rPr>
              <w:t>fair.</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Borders>
              <w:right w:val="single" w:sz="4" w:space="0" w:color="000000"/>
            </w:tcBorders>
          </w:tcPr>
          <w:p>
            <w:pPr>
              <w:pStyle w:val="TableParagraph"/>
              <w:rPr>
                <w:rFonts w:ascii="Times New Roman"/>
                <w:sz w:val="24"/>
              </w:rPr>
            </w:pPr>
          </w:p>
        </w:tc>
        <w:tc>
          <w:tcPr>
            <w:tcW w:w="573" w:type="dxa"/>
            <w:tcBorders>
              <w:left w:val="single" w:sz="4" w:space="0" w:color="000000"/>
              <w:right w:val="single" w:sz="4" w:space="0" w:color="000000"/>
            </w:tcBorders>
          </w:tcPr>
          <w:p>
            <w:pPr>
              <w:pStyle w:val="TableParagraph"/>
              <w:rPr>
                <w:rFonts w:ascii="Times New Roman"/>
                <w:sz w:val="24"/>
              </w:rPr>
            </w:pPr>
          </w:p>
        </w:tc>
        <w:tc>
          <w:tcPr>
            <w:tcW w:w="715" w:type="dxa"/>
            <w:tcBorders>
              <w:left w:val="single" w:sz="4" w:space="0" w:color="000000"/>
            </w:tcBorders>
          </w:tcPr>
          <w:p>
            <w:pPr>
              <w:pStyle w:val="TableParagraph"/>
              <w:rPr>
                <w:rFonts w:ascii="Times New Roman"/>
                <w:sz w:val="24"/>
              </w:rPr>
            </w:pPr>
          </w:p>
        </w:tc>
      </w:tr>
      <w:tr>
        <w:trPr>
          <w:trHeight w:val="556" w:hRule="atLeast"/>
        </w:trPr>
        <w:tc>
          <w:tcPr>
            <w:tcW w:w="734" w:type="dxa"/>
          </w:tcPr>
          <w:p>
            <w:pPr>
              <w:pStyle w:val="TableParagraph"/>
              <w:spacing w:before="137"/>
              <w:ind w:left="20"/>
              <w:jc w:val="center"/>
              <w:rPr>
                <w:sz w:val="24"/>
              </w:rPr>
            </w:pPr>
            <w:r>
              <w:rPr>
                <w:spacing w:val="-5"/>
                <w:sz w:val="24"/>
              </w:rPr>
              <w:t>5.</w:t>
            </w:r>
          </w:p>
        </w:tc>
        <w:tc>
          <w:tcPr>
            <w:tcW w:w="4239" w:type="dxa"/>
          </w:tcPr>
          <w:p>
            <w:pPr>
              <w:pStyle w:val="TableParagraph"/>
              <w:spacing w:line="278" w:lineRule="exact"/>
              <w:ind w:left="108" w:hanging="3"/>
              <w:rPr>
                <w:sz w:val="24"/>
              </w:rPr>
            </w:pPr>
            <w:r>
              <w:rPr>
                <w:sz w:val="24"/>
              </w:rPr>
              <w:t>Expectations</w:t>
            </w:r>
            <w:r>
              <w:rPr>
                <w:spacing w:val="-10"/>
                <w:sz w:val="24"/>
              </w:rPr>
              <w:t> </w:t>
            </w:r>
            <w:r>
              <w:rPr>
                <w:sz w:val="24"/>
              </w:rPr>
              <w:t>are</w:t>
            </w:r>
            <w:r>
              <w:rPr>
                <w:spacing w:val="-7"/>
                <w:sz w:val="24"/>
              </w:rPr>
              <w:t> </w:t>
            </w:r>
            <w:r>
              <w:rPr>
                <w:sz w:val="24"/>
              </w:rPr>
              <w:t>clearly</w:t>
            </w:r>
            <w:r>
              <w:rPr>
                <w:spacing w:val="-7"/>
                <w:sz w:val="24"/>
              </w:rPr>
              <w:t> </w:t>
            </w:r>
            <w:r>
              <w:rPr>
                <w:sz w:val="24"/>
              </w:rPr>
              <w:t>stated</w:t>
            </w:r>
            <w:r>
              <w:rPr>
                <w:spacing w:val="-7"/>
                <w:sz w:val="24"/>
              </w:rPr>
              <w:t> </w:t>
            </w:r>
            <w:r>
              <w:rPr>
                <w:sz w:val="24"/>
              </w:rPr>
              <w:t>in</w:t>
            </w:r>
            <w:r>
              <w:rPr>
                <w:spacing w:val="-9"/>
                <w:sz w:val="24"/>
              </w:rPr>
              <w:t> </w:t>
            </w:r>
            <w:r>
              <w:rPr>
                <w:sz w:val="24"/>
              </w:rPr>
              <w:t>the test questions.</w:t>
            </w:r>
          </w:p>
        </w:tc>
        <w:tc>
          <w:tcPr>
            <w:tcW w:w="696" w:type="dxa"/>
          </w:tcPr>
          <w:p>
            <w:pPr>
              <w:pStyle w:val="TableParagraph"/>
              <w:rPr>
                <w:rFonts w:ascii="Times New Roman"/>
                <w:sz w:val="24"/>
              </w:rPr>
            </w:pPr>
          </w:p>
        </w:tc>
        <w:tc>
          <w:tcPr>
            <w:tcW w:w="710" w:type="dxa"/>
          </w:tcPr>
          <w:p>
            <w:pPr>
              <w:pStyle w:val="TableParagraph"/>
              <w:rPr>
                <w:rFonts w:ascii="Times New Roman"/>
                <w:sz w:val="24"/>
              </w:rPr>
            </w:pPr>
          </w:p>
        </w:tc>
        <w:tc>
          <w:tcPr>
            <w:tcW w:w="565" w:type="dxa"/>
            <w:tcBorders>
              <w:right w:val="single" w:sz="4" w:space="0" w:color="000000"/>
            </w:tcBorders>
          </w:tcPr>
          <w:p>
            <w:pPr>
              <w:pStyle w:val="TableParagraph"/>
              <w:rPr>
                <w:rFonts w:ascii="Times New Roman"/>
                <w:sz w:val="24"/>
              </w:rPr>
            </w:pPr>
          </w:p>
        </w:tc>
        <w:tc>
          <w:tcPr>
            <w:tcW w:w="573" w:type="dxa"/>
            <w:tcBorders>
              <w:left w:val="single" w:sz="4" w:space="0" w:color="000000"/>
              <w:right w:val="single" w:sz="4" w:space="0" w:color="000000"/>
            </w:tcBorders>
          </w:tcPr>
          <w:p>
            <w:pPr>
              <w:pStyle w:val="TableParagraph"/>
              <w:rPr>
                <w:rFonts w:ascii="Times New Roman"/>
                <w:sz w:val="24"/>
              </w:rPr>
            </w:pPr>
          </w:p>
        </w:tc>
        <w:tc>
          <w:tcPr>
            <w:tcW w:w="715" w:type="dxa"/>
            <w:tcBorders>
              <w:left w:val="single" w:sz="4" w:space="0" w:color="000000"/>
            </w:tcBorders>
          </w:tcPr>
          <w:p>
            <w:pPr>
              <w:pStyle w:val="TableParagraph"/>
              <w:rPr>
                <w:rFonts w:ascii="Times New Roman"/>
                <w:sz w:val="24"/>
              </w:rPr>
            </w:pPr>
          </w:p>
        </w:tc>
      </w:tr>
    </w:tbl>
    <w:p>
      <w:pPr>
        <w:spacing w:before="35"/>
        <w:ind w:left="358" w:right="0" w:firstLine="0"/>
        <w:jc w:val="left"/>
        <w:rPr>
          <w:rFonts w:ascii="Arial"/>
          <w:b/>
          <w:sz w:val="24"/>
        </w:rPr>
      </w:pPr>
      <w:r>
        <w:rPr>
          <w:rFonts w:ascii="Arial"/>
          <w:b/>
          <w:sz w:val="24"/>
        </w:rPr>
        <w:t>Source:</w:t>
      </w:r>
      <w:r>
        <w:rPr>
          <w:rFonts w:ascii="Arial"/>
          <w:b/>
          <w:spacing w:val="-5"/>
          <w:sz w:val="24"/>
        </w:rPr>
        <w:t> </w:t>
      </w:r>
      <w:r>
        <w:rPr>
          <w:rFonts w:ascii="Arial"/>
          <w:b/>
          <w:sz w:val="24"/>
        </w:rPr>
        <w:t>Satisfaction</w:t>
      </w:r>
      <w:r>
        <w:rPr>
          <w:rFonts w:ascii="Arial"/>
          <w:b/>
          <w:spacing w:val="-7"/>
          <w:sz w:val="24"/>
        </w:rPr>
        <w:t> </w:t>
      </w:r>
      <w:r>
        <w:rPr>
          <w:rFonts w:ascii="Arial"/>
          <w:b/>
          <w:sz w:val="24"/>
        </w:rPr>
        <w:t>Questionnaire,</w:t>
      </w:r>
      <w:r>
        <w:rPr>
          <w:rFonts w:ascii="Arial"/>
          <w:b/>
          <w:spacing w:val="-5"/>
          <w:sz w:val="24"/>
        </w:rPr>
        <w:t> </w:t>
      </w:r>
      <w:r>
        <w:rPr>
          <w:rFonts w:ascii="Arial"/>
          <w:b/>
          <w:sz w:val="24"/>
        </w:rPr>
        <w:t>Arbaugh</w:t>
      </w:r>
      <w:r>
        <w:rPr>
          <w:rFonts w:ascii="Arial"/>
          <w:b/>
          <w:spacing w:val="-4"/>
          <w:sz w:val="24"/>
        </w:rPr>
        <w:t> </w:t>
      </w:r>
      <w:r>
        <w:rPr>
          <w:rFonts w:ascii="Arial"/>
          <w:b/>
          <w:spacing w:val="-2"/>
          <w:sz w:val="24"/>
        </w:rPr>
        <w:t>(2020)</w:t>
      </w:r>
    </w:p>
    <w:p>
      <w:pPr>
        <w:spacing w:after="0"/>
        <w:jc w:val="left"/>
        <w:rPr>
          <w:rFonts w:ascii="Arial"/>
          <w:b/>
          <w:sz w:val="24"/>
        </w:rPr>
        <w:sectPr>
          <w:type w:val="continuous"/>
          <w:pgSz w:w="12240" w:h="15840"/>
          <w:pgMar w:header="0" w:footer="1397" w:top="1820" w:bottom="1580" w:left="1800" w:right="1080"/>
        </w:sectPr>
      </w:pPr>
    </w:p>
    <w:p>
      <w:pPr>
        <w:spacing w:line="400" w:lineRule="auto" w:before="69"/>
        <w:ind w:left="2989" w:right="3420" w:firstLine="806"/>
        <w:jc w:val="left"/>
        <w:rPr>
          <w:rFonts w:ascii="Arial" w:hAnsi="Arial"/>
          <w:b/>
          <w:sz w:val="24"/>
        </w:rPr>
      </w:pPr>
      <w:r>
        <w:rPr>
          <w:rFonts w:ascii="Arial" w:hAnsi="Arial"/>
          <w:b/>
          <w:sz w:val="24"/>
        </w:rPr>
        <w:t>Appendix N Statistician’s</w:t>
      </w:r>
      <w:r>
        <w:rPr>
          <w:rFonts w:ascii="Arial" w:hAnsi="Arial"/>
          <w:b/>
          <w:spacing w:val="-17"/>
          <w:sz w:val="24"/>
        </w:rPr>
        <w:t> </w:t>
      </w:r>
      <w:r>
        <w:rPr>
          <w:rFonts w:ascii="Arial" w:hAnsi="Arial"/>
          <w:b/>
          <w:sz w:val="24"/>
        </w:rPr>
        <w:t>Certification</w:t>
      </w:r>
    </w:p>
    <w:p>
      <w:pPr>
        <w:pStyle w:val="BodyText"/>
        <w:rPr>
          <w:rFonts w:ascii="Arial"/>
          <w:b/>
        </w:rPr>
      </w:pPr>
    </w:p>
    <w:p>
      <w:pPr>
        <w:pStyle w:val="BodyText"/>
        <w:rPr>
          <w:rFonts w:ascii="Arial"/>
          <w:b/>
        </w:rPr>
      </w:pPr>
    </w:p>
    <w:p>
      <w:pPr>
        <w:pStyle w:val="BodyText"/>
        <w:spacing w:before="88"/>
        <w:rPr>
          <w:rFonts w:ascii="Arial"/>
          <w:b/>
        </w:rPr>
      </w:pPr>
    </w:p>
    <w:p>
      <w:pPr>
        <w:spacing w:before="0"/>
        <w:ind w:left="0" w:right="431" w:firstLine="0"/>
        <w:jc w:val="center"/>
        <w:rPr>
          <w:rFonts w:ascii="Arial"/>
          <w:b/>
          <w:sz w:val="24"/>
        </w:rPr>
      </w:pPr>
      <w:r>
        <w:rPr>
          <w:rFonts w:ascii="Arial"/>
          <w:b/>
          <w:sz w:val="24"/>
        </w:rPr>
        <mc:AlternateContent>
          <mc:Choice Requires="wps">
            <w:drawing>
              <wp:anchor distT="0" distB="0" distL="0" distR="0" allowOverlap="1" layoutInCell="1" locked="0" behindDoc="0" simplePos="0" relativeHeight="15745536">
                <wp:simplePos x="0" y="0"/>
                <wp:positionH relativeFrom="page">
                  <wp:posOffset>1205864</wp:posOffset>
                </wp:positionH>
                <wp:positionV relativeFrom="paragraph">
                  <wp:posOffset>-64701</wp:posOffset>
                </wp:positionV>
                <wp:extent cx="5374640" cy="526605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5374640" cy="5266055"/>
                          <a:chExt cx="5374640" cy="5266055"/>
                        </a:xfrm>
                      </wpg:grpSpPr>
                      <pic:pic>
                        <pic:nvPicPr>
                          <pic:cNvPr id="89" name="Image 89"/>
                          <pic:cNvPicPr/>
                        </pic:nvPicPr>
                        <pic:blipFill>
                          <a:blip r:embed="rId45" cstate="print"/>
                          <a:stretch>
                            <a:fillRect/>
                          </a:stretch>
                        </pic:blipFill>
                        <pic:spPr>
                          <a:xfrm>
                            <a:off x="21590" y="0"/>
                            <a:ext cx="725169" cy="688975"/>
                          </a:xfrm>
                          <a:prstGeom prst="rect">
                            <a:avLst/>
                          </a:prstGeom>
                        </pic:spPr>
                      </pic:pic>
                      <pic:pic>
                        <pic:nvPicPr>
                          <pic:cNvPr id="90" name="Image 90"/>
                          <pic:cNvPicPr/>
                        </pic:nvPicPr>
                        <pic:blipFill>
                          <a:blip r:embed="rId46" cstate="print"/>
                          <a:stretch>
                            <a:fillRect/>
                          </a:stretch>
                        </pic:blipFill>
                        <pic:spPr>
                          <a:xfrm>
                            <a:off x="0" y="3810"/>
                            <a:ext cx="5374640" cy="5262245"/>
                          </a:xfrm>
                          <a:prstGeom prst="rect">
                            <a:avLst/>
                          </a:prstGeom>
                        </pic:spPr>
                      </pic:pic>
                    </wpg:wgp>
                  </a:graphicData>
                </a:graphic>
              </wp:anchor>
            </w:drawing>
          </mc:Choice>
          <mc:Fallback>
            <w:pict>
              <v:group style="position:absolute;margin-left:94.949997pt;margin-top:-5.09457pt;width:423.2pt;height:414.65pt;mso-position-horizontal-relative:page;mso-position-vertical-relative:paragraph;z-index:15745536" id="docshapegroup75" coordorigin="1899,-102" coordsize="8464,8293">
                <v:shape style="position:absolute;left:1933;top:-102;width:1142;height:1085" type="#_x0000_t75" id="docshape76" stroked="false">
                  <v:imagedata r:id="rId45" o:title=""/>
                </v:shape>
                <v:shape style="position:absolute;left:1899;top:-96;width:8464;height:8287" type="#_x0000_t75" id="docshape77" stroked="false">
                  <v:imagedata r:id="rId46" o:title=""/>
                </v:shape>
                <w10:wrap type="none"/>
              </v:group>
            </w:pict>
          </mc:Fallback>
        </mc:AlternateContent>
      </w:r>
      <w:r>
        <w:rPr>
          <w:rFonts w:ascii="Arial"/>
          <w:b/>
          <w:sz w:val="24"/>
        </w:rPr>
        <w:t>Graduate</w:t>
      </w:r>
      <w:r>
        <w:rPr>
          <w:rFonts w:ascii="Arial"/>
          <w:b/>
          <w:spacing w:val="-5"/>
          <w:sz w:val="24"/>
        </w:rPr>
        <w:t> </w:t>
      </w:r>
      <w:r>
        <w:rPr>
          <w:rFonts w:ascii="Arial"/>
          <w:b/>
          <w:spacing w:val="-2"/>
          <w:sz w:val="24"/>
        </w:rPr>
        <w:t>School</w:t>
      </w:r>
    </w:p>
    <w:p>
      <w:pPr>
        <w:spacing w:before="3"/>
        <w:ind w:left="0" w:right="438" w:firstLine="0"/>
        <w:jc w:val="center"/>
        <w:rPr>
          <w:rFonts w:ascii="Arial"/>
          <w:b/>
          <w:sz w:val="24"/>
        </w:rPr>
      </w:pPr>
      <w:r>
        <w:rPr>
          <w:rFonts w:ascii="Arial"/>
          <w:b/>
          <w:sz w:val="24"/>
        </w:rPr>
        <w:t>Holy</w:t>
      </w:r>
      <w:r>
        <w:rPr>
          <w:rFonts w:ascii="Arial"/>
          <w:b/>
          <w:spacing w:val="-2"/>
          <w:sz w:val="24"/>
        </w:rPr>
        <w:t> </w:t>
      </w:r>
      <w:r>
        <w:rPr>
          <w:rFonts w:ascii="Arial"/>
          <w:b/>
          <w:sz w:val="24"/>
        </w:rPr>
        <w:t>Trinity</w:t>
      </w:r>
      <w:r>
        <w:rPr>
          <w:rFonts w:ascii="Arial"/>
          <w:b/>
          <w:spacing w:val="-3"/>
          <w:sz w:val="24"/>
        </w:rPr>
        <w:t> </w:t>
      </w:r>
      <w:r>
        <w:rPr>
          <w:rFonts w:ascii="Arial"/>
          <w:b/>
          <w:sz w:val="24"/>
        </w:rPr>
        <w:t>College</w:t>
      </w:r>
      <w:r>
        <w:rPr>
          <w:rFonts w:ascii="Arial"/>
          <w:b/>
          <w:spacing w:val="-5"/>
          <w:sz w:val="24"/>
        </w:rPr>
        <w:t> </w:t>
      </w:r>
      <w:r>
        <w:rPr>
          <w:rFonts w:ascii="Arial"/>
          <w:b/>
          <w:sz w:val="24"/>
        </w:rPr>
        <w:t>of</w:t>
      </w:r>
      <w:r>
        <w:rPr>
          <w:rFonts w:ascii="Arial"/>
          <w:b/>
          <w:spacing w:val="-4"/>
          <w:sz w:val="24"/>
        </w:rPr>
        <w:t> </w:t>
      </w:r>
      <w:r>
        <w:rPr>
          <w:rFonts w:ascii="Arial"/>
          <w:b/>
          <w:sz w:val="24"/>
        </w:rPr>
        <w:t>General</w:t>
      </w:r>
      <w:r>
        <w:rPr>
          <w:rFonts w:ascii="Arial"/>
          <w:b/>
          <w:spacing w:val="-5"/>
          <w:sz w:val="24"/>
        </w:rPr>
        <w:t> </w:t>
      </w:r>
      <w:r>
        <w:rPr>
          <w:rFonts w:ascii="Arial"/>
          <w:b/>
          <w:sz w:val="24"/>
        </w:rPr>
        <w:t>Santos</w:t>
      </w:r>
      <w:r>
        <w:rPr>
          <w:rFonts w:ascii="Arial"/>
          <w:b/>
          <w:spacing w:val="-3"/>
          <w:sz w:val="24"/>
        </w:rPr>
        <w:t> </w:t>
      </w:r>
      <w:r>
        <w:rPr>
          <w:rFonts w:ascii="Arial"/>
          <w:b/>
          <w:spacing w:val="-4"/>
          <w:sz w:val="24"/>
        </w:rPr>
        <w:t>City</w:t>
      </w:r>
    </w:p>
    <w:p>
      <w:pPr>
        <w:tabs>
          <w:tab w:pos="938" w:val="left" w:leader="none"/>
          <w:tab w:pos="8269" w:val="left" w:leader="none"/>
        </w:tabs>
        <w:spacing w:before="3"/>
        <w:ind w:left="0" w:right="430" w:firstLine="0"/>
        <w:jc w:val="center"/>
        <w:rPr>
          <w:rFonts w:ascii="Arial"/>
          <w:b/>
          <w:sz w:val="24"/>
        </w:rPr>
      </w:pPr>
      <w:r>
        <w:rPr>
          <w:rFonts w:ascii="Arial"/>
          <w:b/>
          <w:sz w:val="24"/>
          <w:u w:val="single"/>
        </w:rPr>
        <w:tab/>
        <w:t>Fiscal</w:t>
      </w:r>
      <w:r>
        <w:rPr>
          <w:rFonts w:ascii="Arial"/>
          <w:b/>
          <w:spacing w:val="-8"/>
          <w:sz w:val="24"/>
          <w:u w:val="single"/>
        </w:rPr>
        <w:t> </w:t>
      </w:r>
      <w:r>
        <w:rPr>
          <w:rFonts w:ascii="Arial"/>
          <w:b/>
          <w:sz w:val="24"/>
          <w:u w:val="single"/>
        </w:rPr>
        <w:t>Daproza</w:t>
      </w:r>
      <w:r>
        <w:rPr>
          <w:rFonts w:ascii="Arial"/>
          <w:b/>
          <w:spacing w:val="-5"/>
          <w:sz w:val="24"/>
          <w:u w:val="single"/>
        </w:rPr>
        <w:t> </w:t>
      </w:r>
      <w:r>
        <w:rPr>
          <w:rFonts w:ascii="Arial"/>
          <w:b/>
          <w:sz w:val="24"/>
          <w:u w:val="single"/>
        </w:rPr>
        <w:t>Avenue,</w:t>
      </w:r>
      <w:r>
        <w:rPr>
          <w:rFonts w:ascii="Arial"/>
          <w:b/>
          <w:spacing w:val="-2"/>
          <w:sz w:val="24"/>
          <w:u w:val="single"/>
        </w:rPr>
        <w:t> </w:t>
      </w:r>
      <w:r>
        <w:rPr>
          <w:rFonts w:ascii="Arial"/>
          <w:b/>
          <w:sz w:val="24"/>
          <w:u w:val="single"/>
        </w:rPr>
        <w:t>General</w:t>
      </w:r>
      <w:r>
        <w:rPr>
          <w:rFonts w:ascii="Arial"/>
          <w:b/>
          <w:spacing w:val="-7"/>
          <w:sz w:val="24"/>
          <w:u w:val="single"/>
        </w:rPr>
        <w:t> </w:t>
      </w:r>
      <w:r>
        <w:rPr>
          <w:rFonts w:ascii="Arial"/>
          <w:b/>
          <w:sz w:val="24"/>
          <w:u w:val="single"/>
        </w:rPr>
        <w:t>Santos</w:t>
      </w:r>
      <w:r>
        <w:rPr>
          <w:rFonts w:ascii="Arial"/>
          <w:b/>
          <w:spacing w:val="-6"/>
          <w:sz w:val="24"/>
          <w:u w:val="single"/>
        </w:rPr>
        <w:t> </w:t>
      </w:r>
      <w:r>
        <w:rPr>
          <w:rFonts w:ascii="Arial"/>
          <w:b/>
          <w:sz w:val="24"/>
          <w:u w:val="single"/>
        </w:rPr>
        <w:t>City</w:t>
      </w:r>
      <w:r>
        <w:rPr>
          <w:rFonts w:ascii="Arial"/>
          <w:b/>
          <w:spacing w:val="-5"/>
          <w:sz w:val="24"/>
          <w:u w:val="single"/>
        </w:rPr>
        <w:t> </w:t>
      </w:r>
      <w:r>
        <w:rPr>
          <w:rFonts w:ascii="Arial"/>
          <w:b/>
          <w:spacing w:val="-2"/>
          <w:sz w:val="24"/>
          <w:u w:val="single"/>
        </w:rPr>
        <w:t>Philippines</w:t>
      </w:r>
      <w:r>
        <w:rPr>
          <w:rFonts w:ascii="Arial"/>
          <w:b/>
          <w:sz w:val="24"/>
          <w:u w:val="single"/>
        </w:rPr>
        <w:tab/>
      </w:r>
    </w:p>
    <w:p>
      <w:pPr>
        <w:pStyle w:val="BodyText"/>
        <w:rPr>
          <w:rFonts w:ascii="Arial"/>
          <w:b/>
        </w:rPr>
      </w:pPr>
    </w:p>
    <w:p>
      <w:pPr>
        <w:pStyle w:val="BodyText"/>
        <w:spacing w:before="36"/>
        <w:rPr>
          <w:rFonts w:ascii="Arial"/>
          <w:b/>
        </w:rPr>
      </w:pPr>
    </w:p>
    <w:p>
      <w:pPr>
        <w:pStyle w:val="Heading1"/>
        <w:ind w:right="429"/>
        <w:jc w:val="center"/>
      </w:pPr>
      <w:r>
        <w:rPr/>
        <w:t>STATISTICIAN’S</w:t>
      </w:r>
      <w:r>
        <w:rPr>
          <w:spacing w:val="-8"/>
        </w:rPr>
        <w:t> </w:t>
      </w:r>
      <w:r>
        <w:rPr>
          <w:spacing w:val="-2"/>
        </w:rPr>
        <w:t>CERTIFICATION</w:t>
      </w:r>
    </w:p>
    <w:p>
      <w:pPr>
        <w:spacing w:line="482" w:lineRule="auto" w:before="271"/>
        <w:ind w:left="272" w:right="700" w:firstLine="0"/>
        <w:jc w:val="center"/>
        <w:rPr>
          <w:rFonts w:ascii="Arial" w:hAnsi="Arial"/>
          <w:b/>
          <w:sz w:val="24"/>
        </w:rPr>
      </w:pPr>
      <w:r>
        <w:rPr>
          <w:position w:val="1"/>
          <w:sz w:val="24"/>
        </w:rPr>
        <w:t>This is to certify that this Thesis Study entitled </w:t>
      </w:r>
      <w:r>
        <w:rPr>
          <w:rFonts w:ascii="Arial" w:hAnsi="Arial"/>
          <w:b/>
          <w:sz w:val="24"/>
        </w:rPr>
        <w:t>“ ADVANCING TEACHING: INNOVATIVE</w:t>
      </w:r>
      <w:r>
        <w:rPr>
          <w:rFonts w:ascii="Arial" w:hAnsi="Arial"/>
          <w:b/>
          <w:spacing w:val="-4"/>
          <w:sz w:val="24"/>
        </w:rPr>
        <w:t> </w:t>
      </w:r>
      <w:r>
        <w:rPr>
          <w:rFonts w:ascii="Arial" w:hAnsi="Arial"/>
          <w:b/>
          <w:sz w:val="24"/>
        </w:rPr>
        <w:t>TEACHING</w:t>
      </w:r>
      <w:r>
        <w:rPr>
          <w:rFonts w:ascii="Arial" w:hAnsi="Arial"/>
          <w:b/>
          <w:spacing w:val="-1"/>
          <w:sz w:val="24"/>
        </w:rPr>
        <w:t> </w:t>
      </w:r>
      <w:r>
        <w:rPr>
          <w:rFonts w:ascii="Arial" w:hAnsi="Arial"/>
          <w:b/>
          <w:sz w:val="24"/>
        </w:rPr>
        <w:t>STRATEGIES</w:t>
      </w:r>
      <w:r>
        <w:rPr>
          <w:rFonts w:ascii="Arial" w:hAnsi="Arial"/>
          <w:b/>
          <w:spacing w:val="62"/>
          <w:sz w:val="24"/>
        </w:rPr>
        <w:t> </w:t>
      </w:r>
      <w:r>
        <w:rPr>
          <w:rFonts w:ascii="Arial" w:hAnsi="Arial"/>
          <w:b/>
          <w:sz w:val="24"/>
        </w:rPr>
        <w:t>AND</w:t>
      </w:r>
      <w:r>
        <w:rPr>
          <w:rFonts w:ascii="Arial" w:hAnsi="Arial"/>
          <w:b/>
          <w:spacing w:val="-1"/>
          <w:sz w:val="24"/>
        </w:rPr>
        <w:t> </w:t>
      </w:r>
      <w:r>
        <w:rPr>
          <w:rFonts w:ascii="Arial" w:hAnsi="Arial"/>
          <w:b/>
          <w:sz w:val="24"/>
        </w:rPr>
        <w:t>LEARNING</w:t>
      </w:r>
      <w:r>
        <w:rPr>
          <w:rFonts w:ascii="Arial" w:hAnsi="Arial"/>
          <w:b/>
          <w:spacing w:val="-1"/>
          <w:sz w:val="24"/>
        </w:rPr>
        <w:t> </w:t>
      </w:r>
      <w:r>
        <w:rPr>
          <w:rFonts w:ascii="Arial" w:hAnsi="Arial"/>
          <w:b/>
          <w:spacing w:val="-2"/>
          <w:sz w:val="24"/>
        </w:rPr>
        <w:t>SATISFACTION</w:t>
      </w:r>
    </w:p>
    <w:p>
      <w:pPr>
        <w:pStyle w:val="BodyText"/>
        <w:spacing w:line="480" w:lineRule="auto"/>
        <w:ind w:left="360" w:right="787"/>
        <w:jc w:val="both"/>
      </w:pPr>
      <w:r>
        <w:rPr>
          <w:rFonts w:ascii="Arial" w:hAnsi="Arial"/>
          <w:b/>
        </w:rPr>
        <w:t>LEVELS” </w:t>
      </w:r>
      <w:r>
        <w:rPr>
          <w:position w:val="1"/>
        </w:rPr>
        <w:t>prepared by and submitted by: JINEILYN T. BRIÑOSA.in partial </w:t>
      </w:r>
      <w:r>
        <w:rPr/>
        <w:t>fulfilment for the degree of MASTER IN EDUCATION MAJOR IN EDUCATIONAL MANAGEMENT has been statistically reviewed by </w:t>
      </w:r>
      <w:r>
        <w:rPr>
          <w:spacing w:val="-2"/>
        </w:rPr>
        <w:t>undersigned.</w:t>
      </w:r>
    </w:p>
    <w:p>
      <w:pPr>
        <w:pStyle w:val="BodyText"/>
        <w:rPr>
          <w:sz w:val="20"/>
        </w:rPr>
      </w:pPr>
    </w:p>
    <w:p>
      <w:pPr>
        <w:pStyle w:val="BodyText"/>
        <w:rPr>
          <w:sz w:val="20"/>
        </w:rPr>
      </w:pPr>
    </w:p>
    <w:p>
      <w:pPr>
        <w:pStyle w:val="BodyText"/>
        <w:spacing w:before="50"/>
        <w:rPr>
          <w:sz w:val="20"/>
        </w:rPr>
      </w:pPr>
    </w:p>
    <w:p>
      <w:pPr>
        <w:pStyle w:val="BodyText"/>
        <w:spacing w:after="0"/>
        <w:rPr>
          <w:sz w:val="20"/>
        </w:rPr>
        <w:sectPr>
          <w:pgSz w:w="12240" w:h="15840"/>
          <w:pgMar w:header="0" w:footer="1397" w:top="1780" w:bottom="1580" w:left="1800" w:right="1080"/>
        </w:sectPr>
      </w:pPr>
    </w:p>
    <w:p>
      <w:pPr>
        <w:spacing w:line="272" w:lineRule="exact" w:before="93"/>
        <w:ind w:left="358" w:right="0" w:firstLine="0"/>
        <w:jc w:val="left"/>
        <w:rPr>
          <w:rFonts w:ascii="Arial"/>
          <w:b/>
          <w:sz w:val="24"/>
        </w:rPr>
      </w:pPr>
      <w:r>
        <w:rPr>
          <w:rFonts w:ascii="Arial"/>
          <w:b/>
          <w:sz w:val="24"/>
        </w:rPr>
        <mc:AlternateContent>
          <mc:Choice Requires="wps">
            <w:drawing>
              <wp:anchor distT="0" distB="0" distL="0" distR="0" allowOverlap="1" layoutInCell="1" locked="0" behindDoc="0" simplePos="0" relativeHeight="15745024">
                <wp:simplePos x="0" y="0"/>
                <wp:positionH relativeFrom="page">
                  <wp:posOffset>2063613</wp:posOffset>
                </wp:positionH>
                <wp:positionV relativeFrom="paragraph">
                  <wp:posOffset>-140375</wp:posOffset>
                </wp:positionV>
                <wp:extent cx="589280" cy="37465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589280" cy="374650"/>
                          <a:chExt cx="589280" cy="374650"/>
                        </a:xfrm>
                      </wpg:grpSpPr>
                      <pic:pic>
                        <pic:nvPicPr>
                          <pic:cNvPr id="92" name="Image 92"/>
                          <pic:cNvPicPr/>
                        </pic:nvPicPr>
                        <pic:blipFill>
                          <a:blip r:embed="rId47" cstate="print"/>
                          <a:stretch>
                            <a:fillRect/>
                          </a:stretch>
                        </pic:blipFill>
                        <pic:spPr>
                          <a:xfrm>
                            <a:off x="0" y="0"/>
                            <a:ext cx="588843" cy="331855"/>
                          </a:xfrm>
                          <a:prstGeom prst="rect">
                            <a:avLst/>
                          </a:prstGeom>
                        </pic:spPr>
                      </pic:pic>
                      <wps:wsp>
                        <wps:cNvPr id="93" name="Textbox 93"/>
                        <wps:cNvSpPr txBox="1"/>
                        <wps:spPr>
                          <a:xfrm>
                            <a:off x="0" y="0"/>
                            <a:ext cx="589280" cy="374650"/>
                          </a:xfrm>
                          <a:prstGeom prst="rect">
                            <a:avLst/>
                          </a:prstGeom>
                        </wps:spPr>
                        <wps:txbx>
                          <w:txbxContent>
                            <w:p>
                              <w:pPr>
                                <w:spacing w:line="240" w:lineRule="auto" w:before="38"/>
                                <w:rPr>
                                  <w:rFonts w:ascii="Arial"/>
                                  <w:b/>
                                  <w:sz w:val="24"/>
                                </w:rPr>
                              </w:pPr>
                            </w:p>
                            <w:p>
                              <w:pPr>
                                <w:spacing w:before="0"/>
                                <w:ind w:left="83" w:right="-15" w:firstLine="0"/>
                                <w:jc w:val="left"/>
                                <w:rPr>
                                  <w:rFonts w:ascii="Arial"/>
                                  <w:b/>
                                  <w:sz w:val="24"/>
                                </w:rPr>
                              </w:pPr>
                              <w:r>
                                <w:rPr>
                                  <w:rFonts w:ascii="Arial"/>
                                  <w:b/>
                                  <w:spacing w:val="-2"/>
                                  <w:sz w:val="24"/>
                                </w:rPr>
                                <w:t>Bankas</w:t>
                              </w:r>
                            </w:p>
                          </w:txbxContent>
                        </wps:txbx>
                        <wps:bodyPr wrap="square" lIns="0" tIns="0" rIns="0" bIns="0" rtlCol="0">
                          <a:noAutofit/>
                        </wps:bodyPr>
                      </wps:wsp>
                    </wpg:wgp>
                  </a:graphicData>
                </a:graphic>
              </wp:anchor>
            </w:drawing>
          </mc:Choice>
          <mc:Fallback>
            <w:pict>
              <v:group style="position:absolute;margin-left:162.489273pt;margin-top:-11.053153pt;width:46.4pt;height:29.5pt;mso-position-horizontal-relative:page;mso-position-vertical-relative:paragraph;z-index:15745024" id="docshapegroup78" coordorigin="3250,-221" coordsize="928,590">
                <v:shape style="position:absolute;left:3249;top:-222;width:928;height:523" type="#_x0000_t75" id="docshape79" stroked="false">
                  <v:imagedata r:id="rId47" o:title=""/>
                </v:shape>
                <v:shape style="position:absolute;left:3249;top:-222;width:928;height:590" type="#_x0000_t202" id="docshape80" filled="false" stroked="false">
                  <v:textbox inset="0,0,0,0">
                    <w:txbxContent>
                      <w:p>
                        <w:pPr>
                          <w:spacing w:line="240" w:lineRule="auto" w:before="38"/>
                          <w:rPr>
                            <w:rFonts w:ascii="Arial"/>
                            <w:b/>
                            <w:sz w:val="24"/>
                          </w:rPr>
                        </w:pPr>
                      </w:p>
                      <w:p>
                        <w:pPr>
                          <w:spacing w:before="0"/>
                          <w:ind w:left="83" w:right="-15" w:firstLine="0"/>
                          <w:jc w:val="left"/>
                          <w:rPr>
                            <w:rFonts w:ascii="Arial"/>
                            <w:b/>
                            <w:sz w:val="24"/>
                          </w:rPr>
                        </w:pPr>
                        <w:r>
                          <w:rPr>
                            <w:rFonts w:ascii="Arial"/>
                            <w:b/>
                            <w:spacing w:val="-2"/>
                            <w:sz w:val="24"/>
                          </w:rPr>
                          <w:t>Bankas</w:t>
                        </w:r>
                      </w:p>
                    </w:txbxContent>
                  </v:textbox>
                  <w10:wrap type="none"/>
                </v:shape>
                <w10:wrap type="none"/>
              </v:group>
            </w:pict>
          </mc:Fallback>
        </mc:AlternateContent>
      </w:r>
      <w:r>
        <w:rPr>
          <w:rFonts w:ascii="Arial"/>
          <w:b/>
          <w:sz w:val="24"/>
        </w:rPr>
        <w:t>Mr.</w:t>
      </w:r>
      <w:r>
        <w:rPr>
          <w:rFonts w:ascii="Arial"/>
          <w:b/>
          <w:spacing w:val="-2"/>
          <w:sz w:val="24"/>
        </w:rPr>
        <w:t> Hardy</w:t>
      </w:r>
    </w:p>
    <w:p>
      <w:pPr>
        <w:pStyle w:val="BodyText"/>
        <w:spacing w:line="272" w:lineRule="exact"/>
        <w:ind w:left="1293"/>
      </w:pPr>
      <w:r>
        <w:rPr>
          <w:spacing w:val="-2"/>
        </w:rPr>
        <w:t>Statistician</w:t>
      </w:r>
    </w:p>
    <w:p>
      <w:pPr>
        <w:spacing w:before="93"/>
        <w:ind w:left="24" w:right="0" w:firstLine="0"/>
        <w:jc w:val="left"/>
        <w:rPr>
          <w:rFonts w:ascii="Arial"/>
          <w:b/>
          <w:sz w:val="24"/>
        </w:rPr>
      </w:pPr>
      <w:r>
        <w:rPr/>
        <w:br w:type="column"/>
      </w:r>
      <w:r>
        <w:rPr>
          <w:rFonts w:ascii="Arial"/>
          <w:b/>
          <w:sz w:val="24"/>
        </w:rPr>
        <w:t>MsPAM</w:t>
      </w:r>
      <w:r>
        <w:rPr>
          <w:rFonts w:ascii="Arial"/>
          <w:b/>
          <w:spacing w:val="-12"/>
          <w:sz w:val="24"/>
        </w:rPr>
        <w:t> </w:t>
      </w:r>
      <w:r>
        <w:rPr>
          <w:rFonts w:ascii="Arial"/>
          <w:b/>
          <w:spacing w:val="-4"/>
          <w:sz w:val="24"/>
        </w:rPr>
        <w:t>(CAR)</w:t>
      </w:r>
    </w:p>
    <w:p>
      <w:pPr>
        <w:spacing w:after="0"/>
        <w:jc w:val="left"/>
        <w:rPr>
          <w:rFonts w:ascii="Arial"/>
          <w:b/>
          <w:sz w:val="24"/>
        </w:rPr>
        <w:sectPr>
          <w:type w:val="continuous"/>
          <w:pgSz w:w="12240" w:h="15840"/>
          <w:pgMar w:header="0" w:footer="1397" w:top="1780" w:bottom="1580" w:left="1800" w:right="1080"/>
          <w:cols w:num="2" w:equalWidth="0">
            <w:col w:w="2454" w:space="40"/>
            <w:col w:w="6866"/>
          </w:cols>
        </w:sectPr>
      </w:pPr>
    </w:p>
    <w:p>
      <w:pPr>
        <w:spacing w:before="69"/>
        <w:ind w:left="0" w:right="429" w:firstLine="0"/>
        <w:jc w:val="center"/>
        <w:rPr>
          <w:rFonts w:ascii="Arial"/>
          <w:b/>
          <w:sz w:val="24"/>
        </w:rPr>
      </w:pPr>
      <w:r>
        <w:rPr>
          <w:rFonts w:ascii="Arial"/>
          <w:b/>
          <w:sz w:val="24"/>
        </w:rPr>
        <w:t>Appendix</w:t>
      </w:r>
      <w:r>
        <w:rPr>
          <w:rFonts w:ascii="Arial"/>
          <w:b/>
          <w:spacing w:val="-9"/>
          <w:sz w:val="24"/>
        </w:rPr>
        <w:t> </w:t>
      </w:r>
      <w:r>
        <w:rPr>
          <w:rFonts w:ascii="Arial"/>
          <w:b/>
          <w:spacing w:val="-10"/>
          <w:sz w:val="24"/>
        </w:rPr>
        <w:t>O</w:t>
      </w:r>
    </w:p>
    <w:p>
      <w:pPr>
        <w:pStyle w:val="BodyText"/>
        <w:spacing w:before="26"/>
        <w:rPr>
          <w:rFonts w:ascii="Arial"/>
          <w:b/>
        </w:rPr>
      </w:pPr>
    </w:p>
    <w:p>
      <w:pPr>
        <w:spacing w:before="0"/>
        <w:ind w:left="0" w:right="435" w:firstLine="0"/>
        <w:jc w:val="center"/>
        <w:rPr>
          <w:rFonts w:ascii="Arial"/>
          <w:b/>
          <w:sz w:val="24"/>
        </w:rPr>
      </w:pPr>
      <w:r>
        <w:rPr>
          <w:rFonts w:ascii="Arial"/>
          <w:b/>
          <w:sz w:val="24"/>
        </w:rPr>
        <w:t>Transcripts</w:t>
      </w:r>
      <w:r>
        <w:rPr>
          <w:rFonts w:ascii="Arial"/>
          <w:b/>
          <w:spacing w:val="-6"/>
          <w:sz w:val="24"/>
        </w:rPr>
        <w:t> </w:t>
      </w:r>
      <w:r>
        <w:rPr>
          <w:rFonts w:ascii="Arial"/>
          <w:b/>
          <w:sz w:val="24"/>
        </w:rPr>
        <w:t>of</w:t>
      </w:r>
      <w:r>
        <w:rPr>
          <w:rFonts w:ascii="Arial"/>
          <w:b/>
          <w:spacing w:val="-4"/>
          <w:sz w:val="24"/>
        </w:rPr>
        <w:t> </w:t>
      </w:r>
      <w:r>
        <w:rPr>
          <w:rFonts w:ascii="Arial"/>
          <w:b/>
          <w:sz w:val="24"/>
        </w:rPr>
        <w:t>Interview</w:t>
      </w:r>
      <w:r>
        <w:rPr>
          <w:rFonts w:ascii="Arial"/>
          <w:b/>
          <w:spacing w:val="-4"/>
          <w:sz w:val="24"/>
        </w:rPr>
        <w:t> </w:t>
      </w:r>
      <w:r>
        <w:rPr>
          <w:rFonts w:ascii="Arial"/>
          <w:b/>
          <w:sz w:val="24"/>
        </w:rPr>
        <w:t>Responses</w:t>
      </w:r>
      <w:r>
        <w:rPr>
          <w:rFonts w:ascii="Arial"/>
          <w:b/>
          <w:spacing w:val="-6"/>
          <w:sz w:val="24"/>
        </w:rPr>
        <w:t> </w:t>
      </w:r>
      <w:r>
        <w:rPr>
          <w:rFonts w:ascii="Arial"/>
          <w:b/>
          <w:sz w:val="24"/>
        </w:rPr>
        <w:t>with</w:t>
      </w:r>
      <w:r>
        <w:rPr>
          <w:rFonts w:ascii="Arial"/>
          <w:b/>
          <w:spacing w:val="-6"/>
          <w:sz w:val="24"/>
        </w:rPr>
        <w:t> </w:t>
      </w:r>
      <w:r>
        <w:rPr>
          <w:rFonts w:ascii="Arial"/>
          <w:b/>
          <w:spacing w:val="-2"/>
          <w:sz w:val="24"/>
        </w:rPr>
        <w:t>Teachers</w:t>
      </w:r>
    </w:p>
    <w:p>
      <w:pPr>
        <w:pStyle w:val="BodyText"/>
        <w:spacing w:before="71" w:after="1"/>
        <w:rPr>
          <w:rFonts w:ascii="Arial"/>
          <w:b/>
          <w:sz w:val="20"/>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
        <w:gridCol w:w="1529"/>
        <w:gridCol w:w="6435"/>
      </w:tblGrid>
      <w:tr>
        <w:trPr>
          <w:trHeight w:val="986" w:hRule="atLeast"/>
        </w:trPr>
        <w:tc>
          <w:tcPr>
            <w:tcW w:w="435" w:type="dxa"/>
          </w:tcPr>
          <w:p>
            <w:pPr>
              <w:pStyle w:val="TableParagraph"/>
              <w:ind w:left="50"/>
              <w:rPr>
                <w:rFonts w:ascii="Arial"/>
                <w:b/>
                <w:sz w:val="20"/>
              </w:rPr>
            </w:pPr>
            <w:r>
              <w:rPr>
                <w:rFonts w:ascii="Arial"/>
                <w:b/>
                <w:spacing w:val="-10"/>
                <w:sz w:val="20"/>
              </w:rPr>
              <w:t>1</w:t>
            </w:r>
          </w:p>
          <w:p>
            <w:pPr>
              <w:pStyle w:val="TableParagraph"/>
              <w:spacing w:before="17"/>
              <w:ind w:left="50"/>
              <w:rPr>
                <w:rFonts w:ascii="Arial"/>
                <w:b/>
                <w:sz w:val="20"/>
              </w:rPr>
            </w:pPr>
            <w:r>
              <w:rPr>
                <w:rFonts w:ascii="Arial"/>
                <w:b/>
                <w:spacing w:val="-10"/>
                <w:sz w:val="20"/>
              </w:rPr>
              <w:t>2</w:t>
            </w:r>
          </w:p>
          <w:p>
            <w:pPr>
              <w:pStyle w:val="TableParagraph"/>
              <w:spacing w:before="19"/>
              <w:ind w:left="50"/>
              <w:rPr>
                <w:rFonts w:ascii="Arial"/>
                <w:b/>
                <w:sz w:val="20"/>
              </w:rPr>
            </w:pPr>
            <w:r>
              <w:rPr>
                <w:rFonts w:ascii="Arial"/>
                <w:b/>
                <w:spacing w:val="-10"/>
                <w:sz w:val="20"/>
              </w:rPr>
              <w:t>3</w:t>
            </w:r>
          </w:p>
          <w:p>
            <w:pPr>
              <w:pStyle w:val="TableParagraph"/>
              <w:spacing w:line="220" w:lineRule="exact" w:before="20"/>
              <w:ind w:left="50"/>
              <w:rPr>
                <w:rFonts w:ascii="Arial"/>
                <w:b/>
                <w:sz w:val="20"/>
              </w:rPr>
            </w:pPr>
            <w:r>
              <w:rPr>
                <w:rFonts w:ascii="Arial"/>
                <w:b/>
                <w:spacing w:val="-10"/>
                <w:sz w:val="20"/>
              </w:rPr>
              <w:t>4</w:t>
            </w:r>
          </w:p>
        </w:tc>
        <w:tc>
          <w:tcPr>
            <w:tcW w:w="1529" w:type="dxa"/>
          </w:tcPr>
          <w:p>
            <w:pPr>
              <w:pStyle w:val="TableParagraph"/>
              <w:ind w:right="109"/>
              <w:jc w:val="center"/>
              <w:rPr>
                <w:rFonts w:ascii="Arial"/>
                <w:b/>
                <w:sz w:val="20"/>
              </w:rPr>
            </w:pPr>
            <w:r>
              <w:rPr>
                <w:rFonts w:ascii="Arial"/>
                <w:b/>
                <w:spacing w:val="-2"/>
                <w:sz w:val="20"/>
              </w:rPr>
              <w:t>Researcher</w:t>
            </w:r>
          </w:p>
        </w:tc>
        <w:tc>
          <w:tcPr>
            <w:tcW w:w="6435" w:type="dxa"/>
          </w:tcPr>
          <w:p>
            <w:pPr>
              <w:pStyle w:val="TableParagraph"/>
              <w:spacing w:line="223" w:lineRule="exact"/>
              <w:ind w:left="167"/>
              <w:rPr>
                <w:sz w:val="20"/>
              </w:rPr>
            </w:pPr>
            <w:r>
              <w:rPr>
                <w:sz w:val="20"/>
              </w:rPr>
              <w:t>Good</w:t>
            </w:r>
            <w:r>
              <w:rPr>
                <w:spacing w:val="-9"/>
                <w:sz w:val="20"/>
              </w:rPr>
              <w:t> </w:t>
            </w:r>
            <w:r>
              <w:rPr>
                <w:sz w:val="20"/>
              </w:rPr>
              <w:t>morning,</w:t>
            </w:r>
            <w:r>
              <w:rPr>
                <w:spacing w:val="-6"/>
                <w:sz w:val="20"/>
              </w:rPr>
              <w:t> </w:t>
            </w:r>
            <w:r>
              <w:rPr>
                <w:sz w:val="20"/>
              </w:rPr>
              <w:t>ma’am.</w:t>
            </w:r>
            <w:r>
              <w:rPr>
                <w:spacing w:val="-8"/>
                <w:sz w:val="20"/>
              </w:rPr>
              <w:t> </w:t>
            </w:r>
            <w:r>
              <w:rPr>
                <w:sz w:val="20"/>
              </w:rPr>
              <w:t>Your</w:t>
            </w:r>
            <w:r>
              <w:rPr>
                <w:spacing w:val="-7"/>
                <w:sz w:val="20"/>
              </w:rPr>
              <w:t> </w:t>
            </w:r>
            <w:r>
              <w:rPr>
                <w:sz w:val="20"/>
              </w:rPr>
              <w:t>presence</w:t>
            </w:r>
            <w:r>
              <w:rPr>
                <w:spacing w:val="-8"/>
                <w:sz w:val="20"/>
              </w:rPr>
              <w:t> </w:t>
            </w:r>
            <w:r>
              <w:rPr>
                <w:sz w:val="20"/>
              </w:rPr>
              <w:t>is</w:t>
            </w:r>
            <w:r>
              <w:rPr>
                <w:spacing w:val="-6"/>
                <w:sz w:val="20"/>
              </w:rPr>
              <w:t> </w:t>
            </w:r>
            <w:r>
              <w:rPr>
                <w:sz w:val="20"/>
              </w:rPr>
              <w:t>highly</w:t>
            </w:r>
            <w:r>
              <w:rPr>
                <w:spacing w:val="-7"/>
                <w:sz w:val="20"/>
              </w:rPr>
              <w:t> </w:t>
            </w:r>
            <w:r>
              <w:rPr>
                <w:spacing w:val="-2"/>
                <w:sz w:val="20"/>
              </w:rPr>
              <w:t>appreciated.</w:t>
            </w:r>
          </w:p>
          <w:p>
            <w:pPr>
              <w:pStyle w:val="TableParagraph"/>
              <w:spacing w:line="250" w:lineRule="exact"/>
              <w:ind w:left="167" w:right="125"/>
              <w:rPr>
                <w:sz w:val="20"/>
              </w:rPr>
            </w:pPr>
            <w:r>
              <w:rPr>
                <w:sz w:val="20"/>
              </w:rPr>
              <w:t>I</w:t>
            </w:r>
            <w:r>
              <w:rPr>
                <w:spacing w:val="-5"/>
                <w:sz w:val="20"/>
              </w:rPr>
              <w:t> </w:t>
            </w:r>
            <w:r>
              <w:rPr>
                <w:sz w:val="20"/>
              </w:rPr>
              <w:t>am</w:t>
            </w:r>
            <w:r>
              <w:rPr>
                <w:spacing w:val="-5"/>
                <w:sz w:val="20"/>
              </w:rPr>
              <w:t> </w:t>
            </w:r>
            <w:r>
              <w:rPr>
                <w:sz w:val="20"/>
              </w:rPr>
              <w:t>Jineilyn</w:t>
            </w:r>
            <w:r>
              <w:rPr>
                <w:spacing w:val="-5"/>
                <w:sz w:val="20"/>
              </w:rPr>
              <w:t> </w:t>
            </w:r>
            <w:r>
              <w:rPr>
                <w:sz w:val="20"/>
              </w:rPr>
              <w:t>T.</w:t>
            </w:r>
            <w:r>
              <w:rPr>
                <w:spacing w:val="-2"/>
                <w:sz w:val="20"/>
              </w:rPr>
              <w:t> </w:t>
            </w:r>
            <w:r>
              <w:rPr>
                <w:sz w:val="20"/>
              </w:rPr>
              <w:t>Brinosa.</w:t>
            </w:r>
            <w:r>
              <w:rPr>
                <w:spacing w:val="-3"/>
                <w:sz w:val="20"/>
              </w:rPr>
              <w:t> </w:t>
            </w:r>
            <w:r>
              <w:rPr>
                <w:sz w:val="20"/>
              </w:rPr>
              <w:t>Based</w:t>
            </w:r>
            <w:r>
              <w:rPr>
                <w:spacing w:val="-6"/>
                <w:sz w:val="20"/>
              </w:rPr>
              <w:t> </w:t>
            </w:r>
            <w:r>
              <w:rPr>
                <w:sz w:val="20"/>
              </w:rPr>
              <w:t>on</w:t>
            </w:r>
            <w:r>
              <w:rPr>
                <w:spacing w:val="-6"/>
                <w:sz w:val="20"/>
              </w:rPr>
              <w:t> </w:t>
            </w:r>
            <w:r>
              <w:rPr>
                <w:sz w:val="20"/>
              </w:rPr>
              <w:t>your</w:t>
            </w:r>
            <w:r>
              <w:rPr>
                <w:spacing w:val="-5"/>
                <w:sz w:val="20"/>
              </w:rPr>
              <w:t> </w:t>
            </w:r>
            <w:r>
              <w:rPr>
                <w:sz w:val="20"/>
              </w:rPr>
              <w:t>answer</w:t>
            </w:r>
            <w:r>
              <w:rPr>
                <w:spacing w:val="-5"/>
                <w:sz w:val="20"/>
              </w:rPr>
              <w:t> </w:t>
            </w:r>
            <w:r>
              <w:rPr>
                <w:sz w:val="20"/>
              </w:rPr>
              <w:t>in</w:t>
            </w:r>
            <w:r>
              <w:rPr>
                <w:spacing w:val="-3"/>
                <w:sz w:val="20"/>
              </w:rPr>
              <w:t> </w:t>
            </w:r>
            <w:r>
              <w:rPr>
                <w:sz w:val="20"/>
              </w:rPr>
              <w:t>quantitative</w:t>
            </w:r>
            <w:r>
              <w:rPr>
                <w:spacing w:val="-3"/>
                <w:sz w:val="20"/>
              </w:rPr>
              <w:t> </w:t>
            </w:r>
            <w:r>
              <w:rPr>
                <w:sz w:val="20"/>
              </w:rPr>
              <w:t>part. Can you describe your teaching experiences while using the innovative teaching strategies?</w:t>
            </w:r>
          </w:p>
        </w:tc>
      </w:tr>
      <w:tr>
        <w:trPr>
          <w:trHeight w:val="1248" w:hRule="atLeast"/>
        </w:trPr>
        <w:tc>
          <w:tcPr>
            <w:tcW w:w="435" w:type="dxa"/>
          </w:tcPr>
          <w:p>
            <w:pPr>
              <w:pStyle w:val="TableParagraph"/>
              <w:spacing w:before="10"/>
              <w:ind w:left="50"/>
              <w:rPr>
                <w:rFonts w:ascii="Arial"/>
                <w:b/>
                <w:sz w:val="20"/>
              </w:rPr>
            </w:pPr>
            <w:r>
              <w:rPr>
                <w:rFonts w:ascii="Arial"/>
                <w:b/>
                <w:spacing w:val="-10"/>
                <w:sz w:val="20"/>
              </w:rPr>
              <w:t>5</w:t>
            </w:r>
          </w:p>
          <w:p>
            <w:pPr>
              <w:pStyle w:val="TableParagraph"/>
              <w:spacing w:before="20"/>
              <w:ind w:left="50"/>
              <w:rPr>
                <w:rFonts w:ascii="Arial"/>
                <w:b/>
                <w:sz w:val="20"/>
              </w:rPr>
            </w:pPr>
            <w:r>
              <w:rPr>
                <w:rFonts w:ascii="Arial"/>
                <w:b/>
                <w:spacing w:val="-10"/>
                <w:sz w:val="20"/>
              </w:rPr>
              <w:t>6</w:t>
            </w:r>
          </w:p>
          <w:p>
            <w:pPr>
              <w:pStyle w:val="TableParagraph"/>
              <w:spacing w:before="19"/>
              <w:ind w:left="50"/>
              <w:rPr>
                <w:rFonts w:ascii="Arial"/>
                <w:b/>
                <w:sz w:val="20"/>
              </w:rPr>
            </w:pPr>
            <w:r>
              <w:rPr>
                <w:rFonts w:ascii="Arial"/>
                <w:b/>
                <w:spacing w:val="-10"/>
                <w:sz w:val="20"/>
              </w:rPr>
              <w:t>7</w:t>
            </w:r>
          </w:p>
          <w:p>
            <w:pPr>
              <w:pStyle w:val="TableParagraph"/>
              <w:spacing w:before="20"/>
              <w:ind w:left="50"/>
              <w:rPr>
                <w:rFonts w:ascii="Arial"/>
                <w:b/>
                <w:sz w:val="20"/>
              </w:rPr>
            </w:pPr>
            <w:r>
              <w:rPr>
                <w:rFonts w:ascii="Arial"/>
                <w:b/>
                <w:spacing w:val="-10"/>
                <w:sz w:val="20"/>
              </w:rPr>
              <w:t>8</w:t>
            </w:r>
          </w:p>
          <w:p>
            <w:pPr>
              <w:pStyle w:val="TableParagraph"/>
              <w:spacing w:line="220" w:lineRule="exact" w:before="20"/>
              <w:ind w:left="50"/>
              <w:rPr>
                <w:rFonts w:ascii="Arial"/>
                <w:b/>
                <w:sz w:val="20"/>
              </w:rPr>
            </w:pPr>
            <w:r>
              <w:rPr>
                <w:rFonts w:ascii="Arial"/>
                <w:b/>
                <w:spacing w:val="-10"/>
                <w:sz w:val="20"/>
              </w:rPr>
              <w:t>9</w:t>
            </w:r>
          </w:p>
        </w:tc>
        <w:tc>
          <w:tcPr>
            <w:tcW w:w="1529" w:type="dxa"/>
          </w:tcPr>
          <w:p>
            <w:pPr>
              <w:pStyle w:val="TableParagraph"/>
              <w:spacing w:before="10"/>
              <w:ind w:left="109" w:right="109"/>
              <w:jc w:val="center"/>
              <w:rPr>
                <w:rFonts w:ascii="Arial"/>
                <w:b/>
                <w:sz w:val="20"/>
              </w:rPr>
            </w:pPr>
            <w:r>
              <w:rPr>
                <w:rFonts w:ascii="Arial"/>
                <w:b/>
                <w:sz w:val="20"/>
              </w:rPr>
              <w:t>Participant</w:t>
            </w:r>
            <w:r>
              <w:rPr>
                <w:rFonts w:ascii="Arial"/>
                <w:b/>
                <w:spacing w:val="-12"/>
                <w:sz w:val="20"/>
              </w:rPr>
              <w:t> </w:t>
            </w:r>
            <w:r>
              <w:rPr>
                <w:rFonts w:ascii="Arial"/>
                <w:b/>
                <w:spacing w:val="-10"/>
                <w:sz w:val="20"/>
              </w:rPr>
              <w:t>1</w:t>
            </w:r>
          </w:p>
        </w:tc>
        <w:tc>
          <w:tcPr>
            <w:tcW w:w="6435" w:type="dxa"/>
          </w:tcPr>
          <w:p>
            <w:pPr>
              <w:pStyle w:val="TableParagraph"/>
              <w:spacing w:line="244" w:lineRule="auto" w:before="2"/>
              <w:ind w:left="169" w:right="125" w:hanging="3"/>
              <w:rPr>
                <w:sz w:val="20"/>
              </w:rPr>
            </w:pPr>
            <w:r>
              <w:rPr>
                <w:sz w:val="20"/>
              </w:rPr>
              <w:t>I'm excited to teach because they were more cooperative and participative,</w:t>
            </w:r>
            <w:r>
              <w:rPr>
                <w:spacing w:val="-6"/>
                <w:sz w:val="20"/>
              </w:rPr>
              <w:t> </w:t>
            </w:r>
            <w:r>
              <w:rPr>
                <w:sz w:val="20"/>
              </w:rPr>
              <w:t>especially</w:t>
            </w:r>
            <w:r>
              <w:rPr>
                <w:spacing w:val="-3"/>
                <w:sz w:val="20"/>
              </w:rPr>
              <w:t> </w:t>
            </w:r>
            <w:r>
              <w:rPr>
                <w:sz w:val="20"/>
              </w:rPr>
              <w:t>in</w:t>
            </w:r>
            <w:r>
              <w:rPr>
                <w:spacing w:val="-6"/>
                <w:sz w:val="20"/>
              </w:rPr>
              <w:t> </w:t>
            </w:r>
            <w:r>
              <w:rPr>
                <w:sz w:val="20"/>
              </w:rPr>
              <w:t>the</w:t>
            </w:r>
            <w:r>
              <w:rPr>
                <w:spacing w:val="-6"/>
                <w:sz w:val="20"/>
              </w:rPr>
              <w:t> </w:t>
            </w:r>
            <w:r>
              <w:rPr>
                <w:sz w:val="20"/>
              </w:rPr>
              <w:t>motivation</w:t>
            </w:r>
            <w:r>
              <w:rPr>
                <w:spacing w:val="-6"/>
                <w:sz w:val="20"/>
              </w:rPr>
              <w:t> </w:t>
            </w:r>
            <w:r>
              <w:rPr>
                <w:sz w:val="20"/>
              </w:rPr>
              <w:t>part.</w:t>
            </w:r>
            <w:r>
              <w:rPr>
                <w:spacing w:val="-6"/>
                <w:sz w:val="20"/>
              </w:rPr>
              <w:t> </w:t>
            </w:r>
            <w:r>
              <w:rPr>
                <w:sz w:val="20"/>
              </w:rPr>
              <w:t>It</w:t>
            </w:r>
            <w:r>
              <w:rPr>
                <w:spacing w:val="-6"/>
                <w:sz w:val="20"/>
              </w:rPr>
              <w:t> </w:t>
            </w:r>
            <w:r>
              <w:rPr>
                <w:sz w:val="20"/>
              </w:rPr>
              <w:t>seems</w:t>
            </w:r>
            <w:r>
              <w:rPr>
                <w:spacing w:val="-5"/>
                <w:sz w:val="20"/>
              </w:rPr>
              <w:t> </w:t>
            </w:r>
            <w:r>
              <w:rPr>
                <w:sz w:val="20"/>
              </w:rPr>
              <w:t>that</w:t>
            </w:r>
            <w:r>
              <w:rPr>
                <w:spacing w:val="-6"/>
                <w:sz w:val="20"/>
              </w:rPr>
              <w:t> </w:t>
            </w:r>
            <w:r>
              <w:rPr>
                <w:sz w:val="20"/>
              </w:rPr>
              <w:t>they</w:t>
            </w:r>
            <w:r>
              <w:rPr>
                <w:spacing w:val="-5"/>
                <w:sz w:val="20"/>
              </w:rPr>
              <w:t> </w:t>
            </w:r>
            <w:r>
              <w:rPr>
                <w:sz w:val="20"/>
              </w:rPr>
              <w:t>were so thirsty when there were no face-to-face lessons. Now that we are face-to-face, I</w:t>
            </w:r>
            <w:r>
              <w:rPr>
                <w:spacing w:val="-2"/>
                <w:sz w:val="20"/>
              </w:rPr>
              <w:t> </w:t>
            </w:r>
            <w:r>
              <w:rPr>
                <w:sz w:val="20"/>
              </w:rPr>
              <w:t>can</w:t>
            </w:r>
            <w:r>
              <w:rPr>
                <w:spacing w:val="-3"/>
                <w:sz w:val="20"/>
              </w:rPr>
              <w:t> </w:t>
            </w:r>
            <w:r>
              <w:rPr>
                <w:sz w:val="20"/>
              </w:rPr>
              <w:t>say</w:t>
            </w:r>
            <w:r>
              <w:rPr>
                <w:spacing w:val="-1"/>
                <w:sz w:val="20"/>
              </w:rPr>
              <w:t> </w:t>
            </w:r>
            <w:r>
              <w:rPr>
                <w:sz w:val="20"/>
              </w:rPr>
              <w:t>that learners learn</w:t>
            </w:r>
            <w:r>
              <w:rPr>
                <w:spacing w:val="-2"/>
                <w:sz w:val="20"/>
              </w:rPr>
              <w:t> </w:t>
            </w:r>
            <w:r>
              <w:rPr>
                <w:sz w:val="20"/>
              </w:rPr>
              <w:t>more</w:t>
            </w:r>
            <w:r>
              <w:rPr>
                <w:spacing w:val="-2"/>
                <w:sz w:val="20"/>
              </w:rPr>
              <w:t> </w:t>
            </w:r>
            <w:r>
              <w:rPr>
                <w:sz w:val="20"/>
              </w:rPr>
              <w:t>effectively</w:t>
            </w:r>
            <w:r>
              <w:rPr>
                <w:spacing w:val="-1"/>
                <w:sz w:val="20"/>
              </w:rPr>
              <w:t> </w:t>
            </w:r>
            <w:r>
              <w:rPr>
                <w:sz w:val="20"/>
              </w:rPr>
              <w:t>when</w:t>
            </w:r>
            <w:r>
              <w:rPr>
                <w:spacing w:val="-3"/>
                <w:sz w:val="20"/>
              </w:rPr>
              <w:t> </w:t>
            </w:r>
            <w:r>
              <w:rPr>
                <w:sz w:val="20"/>
              </w:rPr>
              <w:t>I use various strategies frequently.</w:t>
            </w:r>
          </w:p>
        </w:tc>
      </w:tr>
      <w:tr>
        <w:trPr>
          <w:trHeight w:val="996" w:hRule="atLeast"/>
        </w:trPr>
        <w:tc>
          <w:tcPr>
            <w:tcW w:w="435" w:type="dxa"/>
          </w:tcPr>
          <w:p>
            <w:pPr>
              <w:pStyle w:val="TableParagraph"/>
              <w:spacing w:before="10"/>
              <w:ind w:left="50"/>
              <w:rPr>
                <w:rFonts w:ascii="Arial"/>
                <w:b/>
                <w:sz w:val="20"/>
              </w:rPr>
            </w:pPr>
            <w:r>
              <w:rPr>
                <w:rFonts w:ascii="Arial"/>
                <w:b/>
                <w:spacing w:val="-5"/>
                <w:sz w:val="20"/>
              </w:rPr>
              <w:t>10</w:t>
            </w:r>
          </w:p>
          <w:p>
            <w:pPr>
              <w:pStyle w:val="TableParagraph"/>
              <w:spacing w:before="17"/>
              <w:ind w:left="50"/>
              <w:rPr>
                <w:rFonts w:ascii="Arial"/>
                <w:b/>
                <w:sz w:val="20"/>
              </w:rPr>
            </w:pPr>
            <w:r>
              <w:rPr>
                <w:rFonts w:ascii="Arial"/>
                <w:b/>
                <w:spacing w:val="-5"/>
                <w:sz w:val="20"/>
              </w:rPr>
              <w:t>11</w:t>
            </w:r>
          </w:p>
          <w:p>
            <w:pPr>
              <w:pStyle w:val="TableParagraph"/>
              <w:spacing w:before="19"/>
              <w:ind w:left="50"/>
              <w:rPr>
                <w:rFonts w:ascii="Arial"/>
                <w:b/>
                <w:sz w:val="20"/>
              </w:rPr>
            </w:pPr>
            <w:r>
              <w:rPr>
                <w:rFonts w:ascii="Arial"/>
                <w:b/>
                <w:spacing w:val="-5"/>
                <w:sz w:val="20"/>
              </w:rPr>
              <w:t>12</w:t>
            </w:r>
          </w:p>
          <w:p>
            <w:pPr>
              <w:pStyle w:val="TableParagraph"/>
              <w:spacing w:line="220" w:lineRule="exact" w:before="20"/>
              <w:ind w:left="50"/>
              <w:rPr>
                <w:rFonts w:ascii="Arial"/>
                <w:b/>
                <w:sz w:val="20"/>
              </w:rPr>
            </w:pPr>
            <w:r>
              <w:rPr>
                <w:rFonts w:ascii="Arial"/>
                <w:b/>
                <w:spacing w:val="-5"/>
                <w:sz w:val="20"/>
              </w:rPr>
              <w:t>13</w:t>
            </w:r>
          </w:p>
        </w:tc>
        <w:tc>
          <w:tcPr>
            <w:tcW w:w="1529" w:type="dxa"/>
          </w:tcPr>
          <w:p>
            <w:pPr>
              <w:pStyle w:val="TableParagraph"/>
              <w:spacing w:before="10"/>
              <w:ind w:right="109"/>
              <w:jc w:val="center"/>
              <w:rPr>
                <w:rFonts w:ascii="Arial"/>
                <w:b/>
                <w:sz w:val="20"/>
              </w:rPr>
            </w:pPr>
            <w:r>
              <w:rPr>
                <w:rFonts w:ascii="Arial"/>
                <w:b/>
                <w:spacing w:val="-2"/>
                <w:sz w:val="20"/>
              </w:rPr>
              <w:t>Researcher</w:t>
            </w:r>
          </w:p>
        </w:tc>
        <w:tc>
          <w:tcPr>
            <w:tcW w:w="6435" w:type="dxa"/>
          </w:tcPr>
          <w:p>
            <w:pPr>
              <w:pStyle w:val="TableParagraph"/>
              <w:spacing w:line="242" w:lineRule="auto" w:before="2"/>
              <w:ind w:left="169" w:hanging="3"/>
              <w:rPr>
                <w:sz w:val="20"/>
              </w:rPr>
            </w:pPr>
            <w:r>
              <w:rPr>
                <w:sz w:val="20"/>
              </w:rPr>
              <w:t>May you share your experiences in teaching using the different innovative strategies? What were you thinking while using those strategies?</w:t>
            </w:r>
            <w:r>
              <w:rPr>
                <w:spacing w:val="-5"/>
                <w:sz w:val="20"/>
              </w:rPr>
              <w:t> </w:t>
            </w:r>
            <w:r>
              <w:rPr>
                <w:sz w:val="20"/>
              </w:rPr>
              <w:t>Were</w:t>
            </w:r>
            <w:r>
              <w:rPr>
                <w:spacing w:val="-5"/>
                <w:sz w:val="20"/>
              </w:rPr>
              <w:t> </w:t>
            </w:r>
            <w:r>
              <w:rPr>
                <w:sz w:val="20"/>
              </w:rPr>
              <w:t>you</w:t>
            </w:r>
            <w:r>
              <w:rPr>
                <w:spacing w:val="-4"/>
                <w:sz w:val="20"/>
              </w:rPr>
              <w:t> </w:t>
            </w:r>
            <w:r>
              <w:rPr>
                <w:sz w:val="20"/>
              </w:rPr>
              <w:t>satisfied</w:t>
            </w:r>
            <w:r>
              <w:rPr>
                <w:spacing w:val="-4"/>
                <w:sz w:val="20"/>
              </w:rPr>
              <w:t> </w:t>
            </w:r>
            <w:r>
              <w:rPr>
                <w:sz w:val="20"/>
              </w:rPr>
              <w:t>about</w:t>
            </w:r>
            <w:r>
              <w:rPr>
                <w:spacing w:val="-5"/>
                <w:sz w:val="20"/>
              </w:rPr>
              <w:t> </w:t>
            </w:r>
            <w:r>
              <w:rPr>
                <w:sz w:val="20"/>
              </w:rPr>
              <w:t>the</w:t>
            </w:r>
            <w:r>
              <w:rPr>
                <w:spacing w:val="-6"/>
                <w:sz w:val="20"/>
              </w:rPr>
              <w:t> </w:t>
            </w:r>
            <w:r>
              <w:rPr>
                <w:sz w:val="20"/>
              </w:rPr>
              <w:t>result</w:t>
            </w:r>
            <w:r>
              <w:rPr>
                <w:spacing w:val="-5"/>
                <w:sz w:val="20"/>
              </w:rPr>
              <w:t> </w:t>
            </w:r>
            <w:r>
              <w:rPr>
                <w:sz w:val="20"/>
              </w:rPr>
              <w:t>of</w:t>
            </w:r>
            <w:r>
              <w:rPr>
                <w:spacing w:val="-5"/>
                <w:sz w:val="20"/>
              </w:rPr>
              <w:t> </w:t>
            </w:r>
            <w:r>
              <w:rPr>
                <w:sz w:val="20"/>
              </w:rPr>
              <w:t>your</w:t>
            </w:r>
            <w:r>
              <w:rPr>
                <w:spacing w:val="-3"/>
                <w:sz w:val="20"/>
              </w:rPr>
              <w:t> </w:t>
            </w:r>
            <w:r>
              <w:rPr>
                <w:sz w:val="20"/>
              </w:rPr>
              <w:t>teaching</w:t>
            </w:r>
            <w:r>
              <w:rPr>
                <w:spacing w:val="-6"/>
                <w:sz w:val="20"/>
              </w:rPr>
              <w:t> </w:t>
            </w:r>
            <w:r>
              <w:rPr>
                <w:sz w:val="20"/>
              </w:rPr>
              <w:t>while using those approaches?</w:t>
            </w:r>
          </w:p>
        </w:tc>
      </w:tr>
      <w:tr>
        <w:trPr>
          <w:trHeight w:val="998" w:hRule="atLeast"/>
        </w:trPr>
        <w:tc>
          <w:tcPr>
            <w:tcW w:w="435" w:type="dxa"/>
          </w:tcPr>
          <w:p>
            <w:pPr>
              <w:pStyle w:val="TableParagraph"/>
              <w:spacing w:before="10"/>
              <w:ind w:left="50"/>
              <w:rPr>
                <w:rFonts w:ascii="Arial"/>
                <w:b/>
                <w:sz w:val="20"/>
              </w:rPr>
            </w:pPr>
            <w:r>
              <w:rPr>
                <w:rFonts w:ascii="Arial"/>
                <w:b/>
                <w:spacing w:val="-5"/>
                <w:sz w:val="20"/>
              </w:rPr>
              <w:t>14</w:t>
            </w:r>
          </w:p>
          <w:p>
            <w:pPr>
              <w:pStyle w:val="TableParagraph"/>
              <w:spacing w:before="19"/>
              <w:ind w:left="50"/>
              <w:rPr>
                <w:rFonts w:ascii="Arial"/>
                <w:b/>
                <w:sz w:val="20"/>
              </w:rPr>
            </w:pPr>
            <w:r>
              <w:rPr>
                <w:rFonts w:ascii="Arial"/>
                <w:b/>
                <w:spacing w:val="-5"/>
                <w:sz w:val="20"/>
              </w:rPr>
              <w:t>15</w:t>
            </w:r>
          </w:p>
          <w:p>
            <w:pPr>
              <w:pStyle w:val="TableParagraph"/>
              <w:spacing w:before="20"/>
              <w:ind w:left="50"/>
              <w:rPr>
                <w:rFonts w:ascii="Arial"/>
                <w:b/>
                <w:sz w:val="20"/>
              </w:rPr>
            </w:pPr>
            <w:r>
              <w:rPr>
                <w:rFonts w:ascii="Arial"/>
                <w:b/>
                <w:spacing w:val="-5"/>
                <w:sz w:val="20"/>
              </w:rPr>
              <w:t>16</w:t>
            </w:r>
          </w:p>
          <w:p>
            <w:pPr>
              <w:pStyle w:val="TableParagraph"/>
              <w:spacing w:line="220" w:lineRule="exact" w:before="20"/>
              <w:ind w:left="50"/>
              <w:rPr>
                <w:rFonts w:ascii="Arial"/>
                <w:b/>
                <w:sz w:val="20"/>
              </w:rPr>
            </w:pPr>
            <w:r>
              <w:rPr>
                <w:rFonts w:ascii="Arial"/>
                <w:b/>
                <w:spacing w:val="-5"/>
                <w:sz w:val="20"/>
              </w:rPr>
              <w:t>17</w:t>
            </w:r>
          </w:p>
        </w:tc>
        <w:tc>
          <w:tcPr>
            <w:tcW w:w="1529" w:type="dxa"/>
          </w:tcPr>
          <w:p>
            <w:pPr>
              <w:pStyle w:val="TableParagraph"/>
              <w:spacing w:before="10"/>
              <w:ind w:left="109" w:right="109"/>
              <w:jc w:val="center"/>
              <w:rPr>
                <w:rFonts w:ascii="Arial"/>
                <w:b/>
                <w:sz w:val="20"/>
              </w:rPr>
            </w:pPr>
            <w:r>
              <w:rPr>
                <w:rFonts w:ascii="Arial"/>
                <w:b/>
                <w:sz w:val="20"/>
              </w:rPr>
              <w:t>Participant</w:t>
            </w:r>
            <w:r>
              <w:rPr>
                <w:rFonts w:ascii="Arial"/>
                <w:b/>
                <w:spacing w:val="-12"/>
                <w:sz w:val="20"/>
              </w:rPr>
              <w:t> </w:t>
            </w:r>
            <w:r>
              <w:rPr>
                <w:rFonts w:ascii="Arial"/>
                <w:b/>
                <w:spacing w:val="-10"/>
                <w:sz w:val="20"/>
              </w:rPr>
              <w:t>1</w:t>
            </w:r>
          </w:p>
        </w:tc>
        <w:tc>
          <w:tcPr>
            <w:tcW w:w="6435" w:type="dxa"/>
          </w:tcPr>
          <w:p>
            <w:pPr>
              <w:pStyle w:val="TableParagraph"/>
              <w:spacing w:line="244" w:lineRule="auto" w:before="2"/>
              <w:ind w:left="169" w:hanging="3"/>
              <w:rPr>
                <w:sz w:val="20"/>
              </w:rPr>
            </w:pPr>
            <w:r>
              <w:rPr>
                <w:sz w:val="20"/>
              </w:rPr>
              <w:t>Yes, because for 16 years in service, I’ve encountered and experienced</w:t>
            </w:r>
            <w:r>
              <w:rPr>
                <w:spacing w:val="-6"/>
                <w:sz w:val="20"/>
              </w:rPr>
              <w:t> </w:t>
            </w:r>
            <w:r>
              <w:rPr>
                <w:sz w:val="20"/>
              </w:rPr>
              <w:t>different</w:t>
            </w:r>
            <w:r>
              <w:rPr>
                <w:spacing w:val="-7"/>
                <w:sz w:val="20"/>
              </w:rPr>
              <w:t> </w:t>
            </w:r>
            <w:r>
              <w:rPr>
                <w:sz w:val="20"/>
              </w:rPr>
              <w:t>kinds</w:t>
            </w:r>
            <w:r>
              <w:rPr>
                <w:spacing w:val="-4"/>
                <w:sz w:val="20"/>
              </w:rPr>
              <w:t> </w:t>
            </w:r>
            <w:r>
              <w:rPr>
                <w:sz w:val="20"/>
              </w:rPr>
              <w:t>of</w:t>
            </w:r>
            <w:r>
              <w:rPr>
                <w:spacing w:val="-7"/>
                <w:sz w:val="20"/>
              </w:rPr>
              <w:t> </w:t>
            </w:r>
            <w:r>
              <w:rPr>
                <w:sz w:val="20"/>
              </w:rPr>
              <w:t>learners</w:t>
            </w:r>
            <w:r>
              <w:rPr>
                <w:spacing w:val="-6"/>
                <w:sz w:val="20"/>
              </w:rPr>
              <w:t> </w:t>
            </w:r>
            <w:r>
              <w:rPr>
                <w:sz w:val="20"/>
              </w:rPr>
              <w:t>and</w:t>
            </w:r>
            <w:r>
              <w:rPr>
                <w:spacing w:val="-8"/>
                <w:sz w:val="20"/>
              </w:rPr>
              <w:t> </w:t>
            </w:r>
            <w:r>
              <w:rPr>
                <w:sz w:val="20"/>
              </w:rPr>
              <w:t>continuously</w:t>
            </w:r>
            <w:r>
              <w:rPr>
                <w:spacing w:val="-6"/>
                <w:sz w:val="20"/>
              </w:rPr>
              <w:t> </w:t>
            </w:r>
            <w:r>
              <w:rPr>
                <w:sz w:val="20"/>
              </w:rPr>
              <w:t>planned</w:t>
            </w:r>
            <w:r>
              <w:rPr>
                <w:spacing w:val="-5"/>
                <w:sz w:val="20"/>
              </w:rPr>
              <w:t> </w:t>
            </w:r>
            <w:r>
              <w:rPr>
                <w:sz w:val="20"/>
              </w:rPr>
              <w:t>and attended seminars and searched through internet connections.</w:t>
            </w:r>
          </w:p>
          <w:p>
            <w:pPr>
              <w:pStyle w:val="TableParagraph"/>
              <w:spacing w:before="12"/>
              <w:ind w:left="167"/>
              <w:rPr>
                <w:sz w:val="20"/>
              </w:rPr>
            </w:pPr>
            <w:r>
              <w:rPr>
                <w:sz w:val="20"/>
              </w:rPr>
              <w:t>The</w:t>
            </w:r>
            <w:r>
              <w:rPr>
                <w:spacing w:val="-8"/>
                <w:sz w:val="20"/>
              </w:rPr>
              <w:t> </w:t>
            </w:r>
            <w:r>
              <w:rPr>
                <w:sz w:val="20"/>
              </w:rPr>
              <w:t>practices</w:t>
            </w:r>
            <w:r>
              <w:rPr>
                <w:spacing w:val="-6"/>
                <w:sz w:val="20"/>
              </w:rPr>
              <w:t> </w:t>
            </w:r>
            <w:r>
              <w:rPr>
                <w:sz w:val="20"/>
              </w:rPr>
              <w:t>and</w:t>
            </w:r>
            <w:r>
              <w:rPr>
                <w:spacing w:val="-4"/>
                <w:sz w:val="20"/>
              </w:rPr>
              <w:t> </w:t>
            </w:r>
            <w:r>
              <w:rPr>
                <w:sz w:val="20"/>
              </w:rPr>
              <w:t>my</w:t>
            </w:r>
            <w:r>
              <w:rPr>
                <w:spacing w:val="-6"/>
                <w:sz w:val="20"/>
              </w:rPr>
              <w:t> </w:t>
            </w:r>
            <w:r>
              <w:rPr>
                <w:sz w:val="20"/>
              </w:rPr>
              <w:t>teaching</w:t>
            </w:r>
            <w:r>
              <w:rPr>
                <w:spacing w:val="-7"/>
                <w:sz w:val="20"/>
              </w:rPr>
              <w:t> </w:t>
            </w:r>
            <w:r>
              <w:rPr>
                <w:sz w:val="20"/>
              </w:rPr>
              <w:t>styles</w:t>
            </w:r>
            <w:r>
              <w:rPr>
                <w:spacing w:val="-5"/>
                <w:sz w:val="20"/>
              </w:rPr>
              <w:t> </w:t>
            </w:r>
            <w:r>
              <w:rPr>
                <w:sz w:val="20"/>
              </w:rPr>
              <w:t>keep</w:t>
            </w:r>
            <w:r>
              <w:rPr>
                <w:spacing w:val="-7"/>
                <w:sz w:val="20"/>
              </w:rPr>
              <w:t> </w:t>
            </w:r>
            <w:r>
              <w:rPr>
                <w:spacing w:val="-2"/>
                <w:sz w:val="20"/>
              </w:rPr>
              <w:t>improving.</w:t>
            </w:r>
          </w:p>
        </w:tc>
      </w:tr>
      <w:tr>
        <w:trPr>
          <w:trHeight w:val="746" w:hRule="atLeast"/>
        </w:trPr>
        <w:tc>
          <w:tcPr>
            <w:tcW w:w="435" w:type="dxa"/>
          </w:tcPr>
          <w:p>
            <w:pPr>
              <w:pStyle w:val="TableParagraph"/>
              <w:spacing w:before="10"/>
              <w:ind w:left="50"/>
              <w:rPr>
                <w:rFonts w:ascii="Arial"/>
                <w:b/>
                <w:sz w:val="20"/>
              </w:rPr>
            </w:pPr>
            <w:r>
              <w:rPr>
                <w:rFonts w:ascii="Arial"/>
                <w:b/>
                <w:spacing w:val="-5"/>
                <w:sz w:val="20"/>
              </w:rPr>
              <w:t>18</w:t>
            </w:r>
          </w:p>
          <w:p>
            <w:pPr>
              <w:pStyle w:val="TableParagraph"/>
              <w:spacing w:before="19"/>
              <w:ind w:left="50"/>
              <w:rPr>
                <w:rFonts w:ascii="Arial"/>
                <w:b/>
                <w:sz w:val="20"/>
              </w:rPr>
            </w:pPr>
            <w:r>
              <w:rPr>
                <w:rFonts w:ascii="Arial"/>
                <w:b/>
                <w:spacing w:val="-5"/>
                <w:sz w:val="20"/>
              </w:rPr>
              <w:t>19</w:t>
            </w:r>
          </w:p>
          <w:p>
            <w:pPr>
              <w:pStyle w:val="TableParagraph"/>
              <w:spacing w:line="220" w:lineRule="exact" w:before="17"/>
              <w:ind w:left="50"/>
              <w:rPr>
                <w:rFonts w:ascii="Arial"/>
                <w:b/>
                <w:sz w:val="20"/>
              </w:rPr>
            </w:pPr>
            <w:r>
              <w:rPr>
                <w:rFonts w:ascii="Arial"/>
                <w:b/>
                <w:spacing w:val="-5"/>
                <w:sz w:val="20"/>
              </w:rPr>
              <w:t>20</w:t>
            </w:r>
          </w:p>
        </w:tc>
        <w:tc>
          <w:tcPr>
            <w:tcW w:w="1529" w:type="dxa"/>
          </w:tcPr>
          <w:p>
            <w:pPr>
              <w:pStyle w:val="TableParagraph"/>
              <w:spacing w:before="10"/>
              <w:ind w:right="109"/>
              <w:jc w:val="center"/>
              <w:rPr>
                <w:rFonts w:ascii="Arial"/>
                <w:b/>
                <w:sz w:val="20"/>
              </w:rPr>
            </w:pPr>
            <w:r>
              <w:rPr>
                <w:rFonts w:ascii="Arial"/>
                <w:b/>
                <w:spacing w:val="-2"/>
                <w:sz w:val="20"/>
              </w:rPr>
              <w:t>Researcher</w:t>
            </w:r>
          </w:p>
        </w:tc>
        <w:tc>
          <w:tcPr>
            <w:tcW w:w="6435" w:type="dxa"/>
          </w:tcPr>
          <w:p>
            <w:pPr>
              <w:pStyle w:val="TableParagraph"/>
              <w:spacing w:before="2"/>
              <w:ind w:left="167"/>
              <w:rPr>
                <w:sz w:val="20"/>
              </w:rPr>
            </w:pPr>
            <w:r>
              <w:rPr>
                <w:sz w:val="20"/>
              </w:rPr>
              <w:t>Does</w:t>
            </w:r>
            <w:r>
              <w:rPr>
                <w:spacing w:val="-7"/>
                <w:sz w:val="20"/>
              </w:rPr>
              <w:t> </w:t>
            </w:r>
            <w:r>
              <w:rPr>
                <w:sz w:val="20"/>
              </w:rPr>
              <w:t>your</w:t>
            </w:r>
            <w:r>
              <w:rPr>
                <w:spacing w:val="-7"/>
                <w:sz w:val="20"/>
              </w:rPr>
              <w:t> </w:t>
            </w:r>
            <w:r>
              <w:rPr>
                <w:sz w:val="20"/>
              </w:rPr>
              <w:t>pedagogy</w:t>
            </w:r>
            <w:r>
              <w:rPr>
                <w:spacing w:val="-5"/>
                <w:sz w:val="20"/>
              </w:rPr>
              <w:t> </w:t>
            </w:r>
            <w:r>
              <w:rPr>
                <w:sz w:val="20"/>
              </w:rPr>
              <w:t>in</w:t>
            </w:r>
            <w:r>
              <w:rPr>
                <w:spacing w:val="-8"/>
                <w:sz w:val="20"/>
              </w:rPr>
              <w:t> </w:t>
            </w:r>
            <w:r>
              <w:rPr>
                <w:sz w:val="20"/>
              </w:rPr>
              <w:t>teaching</w:t>
            </w:r>
            <w:r>
              <w:rPr>
                <w:spacing w:val="-7"/>
                <w:sz w:val="20"/>
              </w:rPr>
              <w:t> </w:t>
            </w:r>
            <w:r>
              <w:rPr>
                <w:spacing w:val="-2"/>
                <w:sz w:val="20"/>
              </w:rPr>
              <w:t>improve?</w:t>
            </w:r>
          </w:p>
          <w:p>
            <w:pPr>
              <w:pStyle w:val="TableParagraph"/>
              <w:spacing w:line="240" w:lineRule="atLeast" w:before="10"/>
              <w:ind w:left="167" w:right="1129"/>
              <w:rPr>
                <w:sz w:val="20"/>
              </w:rPr>
            </w:pPr>
            <w:r>
              <w:rPr>
                <w:sz w:val="20"/>
              </w:rPr>
              <w:t>In</w:t>
            </w:r>
            <w:r>
              <w:rPr>
                <w:spacing w:val="-7"/>
                <w:sz w:val="20"/>
              </w:rPr>
              <w:t> </w:t>
            </w:r>
            <w:r>
              <w:rPr>
                <w:sz w:val="20"/>
              </w:rPr>
              <w:t>what</w:t>
            </w:r>
            <w:r>
              <w:rPr>
                <w:spacing w:val="-6"/>
                <w:sz w:val="20"/>
              </w:rPr>
              <w:t> </w:t>
            </w:r>
            <w:r>
              <w:rPr>
                <w:sz w:val="20"/>
              </w:rPr>
              <w:t>ways</w:t>
            </w:r>
            <w:r>
              <w:rPr>
                <w:spacing w:val="-5"/>
                <w:sz w:val="20"/>
              </w:rPr>
              <w:t> </w:t>
            </w:r>
            <w:r>
              <w:rPr>
                <w:sz w:val="20"/>
              </w:rPr>
              <w:t>do</w:t>
            </w:r>
            <w:r>
              <w:rPr>
                <w:spacing w:val="-6"/>
                <w:sz w:val="20"/>
              </w:rPr>
              <w:t> </w:t>
            </w:r>
            <w:r>
              <w:rPr>
                <w:sz w:val="20"/>
              </w:rPr>
              <w:t>innovative</w:t>
            </w:r>
            <w:r>
              <w:rPr>
                <w:spacing w:val="-4"/>
                <w:sz w:val="20"/>
              </w:rPr>
              <w:t> </w:t>
            </w:r>
            <w:r>
              <w:rPr>
                <w:sz w:val="20"/>
              </w:rPr>
              <w:t>teaching</w:t>
            </w:r>
            <w:r>
              <w:rPr>
                <w:spacing w:val="-7"/>
                <w:sz w:val="20"/>
              </w:rPr>
              <w:t> </w:t>
            </w:r>
            <w:r>
              <w:rPr>
                <w:sz w:val="20"/>
              </w:rPr>
              <w:t>strategies</w:t>
            </w:r>
            <w:r>
              <w:rPr>
                <w:spacing w:val="-5"/>
                <w:sz w:val="20"/>
              </w:rPr>
              <w:t> </w:t>
            </w:r>
            <w:r>
              <w:rPr>
                <w:sz w:val="20"/>
              </w:rPr>
              <w:t>help</w:t>
            </w:r>
            <w:r>
              <w:rPr>
                <w:spacing w:val="-6"/>
                <w:sz w:val="20"/>
              </w:rPr>
              <w:t> </w:t>
            </w:r>
            <w:r>
              <w:rPr>
                <w:sz w:val="20"/>
              </w:rPr>
              <w:t>you? Did you learn something while applying the strategies?</w:t>
            </w:r>
          </w:p>
        </w:tc>
      </w:tr>
      <w:tr>
        <w:trPr>
          <w:trHeight w:val="998" w:hRule="atLeast"/>
        </w:trPr>
        <w:tc>
          <w:tcPr>
            <w:tcW w:w="435" w:type="dxa"/>
          </w:tcPr>
          <w:p>
            <w:pPr>
              <w:pStyle w:val="TableParagraph"/>
              <w:spacing w:before="10"/>
              <w:ind w:left="50"/>
              <w:rPr>
                <w:rFonts w:ascii="Arial"/>
                <w:b/>
                <w:sz w:val="20"/>
              </w:rPr>
            </w:pPr>
            <w:r>
              <w:rPr>
                <w:rFonts w:ascii="Arial"/>
                <w:b/>
                <w:spacing w:val="-5"/>
                <w:sz w:val="20"/>
              </w:rPr>
              <w:t>21</w:t>
            </w:r>
          </w:p>
          <w:p>
            <w:pPr>
              <w:pStyle w:val="TableParagraph"/>
              <w:spacing w:before="19"/>
              <w:ind w:left="50"/>
              <w:rPr>
                <w:rFonts w:ascii="Arial"/>
                <w:b/>
                <w:sz w:val="20"/>
              </w:rPr>
            </w:pPr>
            <w:r>
              <w:rPr>
                <w:rFonts w:ascii="Arial"/>
                <w:b/>
                <w:spacing w:val="-5"/>
                <w:sz w:val="20"/>
              </w:rPr>
              <w:t>22</w:t>
            </w:r>
          </w:p>
          <w:p>
            <w:pPr>
              <w:pStyle w:val="TableParagraph"/>
              <w:spacing w:before="20"/>
              <w:ind w:left="50"/>
              <w:rPr>
                <w:rFonts w:ascii="Arial"/>
                <w:b/>
                <w:sz w:val="20"/>
              </w:rPr>
            </w:pPr>
            <w:r>
              <w:rPr>
                <w:rFonts w:ascii="Arial"/>
                <w:b/>
                <w:spacing w:val="-5"/>
                <w:sz w:val="20"/>
              </w:rPr>
              <w:t>23</w:t>
            </w:r>
          </w:p>
          <w:p>
            <w:pPr>
              <w:pStyle w:val="TableParagraph"/>
              <w:spacing w:line="220" w:lineRule="exact" w:before="19"/>
              <w:ind w:left="50"/>
              <w:rPr>
                <w:rFonts w:ascii="Arial"/>
                <w:b/>
                <w:sz w:val="20"/>
              </w:rPr>
            </w:pPr>
            <w:r>
              <w:rPr>
                <w:rFonts w:ascii="Arial"/>
                <w:b/>
                <w:spacing w:val="-5"/>
                <w:sz w:val="20"/>
              </w:rPr>
              <w:t>24</w:t>
            </w:r>
          </w:p>
        </w:tc>
        <w:tc>
          <w:tcPr>
            <w:tcW w:w="1529" w:type="dxa"/>
          </w:tcPr>
          <w:p>
            <w:pPr>
              <w:pStyle w:val="TableParagraph"/>
              <w:spacing w:before="10"/>
              <w:ind w:left="109" w:right="109"/>
              <w:jc w:val="center"/>
              <w:rPr>
                <w:rFonts w:ascii="Arial"/>
                <w:b/>
                <w:sz w:val="20"/>
              </w:rPr>
            </w:pPr>
            <w:r>
              <w:rPr>
                <w:rFonts w:ascii="Arial"/>
                <w:b/>
                <w:sz w:val="20"/>
              </w:rPr>
              <w:t>Participant</w:t>
            </w:r>
            <w:r>
              <w:rPr>
                <w:rFonts w:ascii="Arial"/>
                <w:b/>
                <w:spacing w:val="-12"/>
                <w:sz w:val="20"/>
              </w:rPr>
              <w:t> </w:t>
            </w:r>
            <w:r>
              <w:rPr>
                <w:rFonts w:ascii="Arial"/>
                <w:b/>
                <w:spacing w:val="-10"/>
                <w:sz w:val="20"/>
              </w:rPr>
              <w:t>1</w:t>
            </w:r>
          </w:p>
        </w:tc>
        <w:tc>
          <w:tcPr>
            <w:tcW w:w="6435" w:type="dxa"/>
          </w:tcPr>
          <w:p>
            <w:pPr>
              <w:pStyle w:val="TableParagraph"/>
              <w:spacing w:line="249" w:lineRule="auto" w:before="2"/>
              <w:ind w:left="167" w:right="47"/>
              <w:rPr>
                <w:sz w:val="20"/>
              </w:rPr>
            </w:pPr>
            <w:r>
              <w:rPr>
                <w:sz w:val="20"/>
              </w:rPr>
              <w:t>Yes,</w:t>
            </w:r>
            <w:r>
              <w:rPr>
                <w:spacing w:val="-5"/>
                <w:sz w:val="20"/>
              </w:rPr>
              <w:t> </w:t>
            </w:r>
            <w:r>
              <w:rPr>
                <w:sz w:val="20"/>
              </w:rPr>
              <w:t>most</w:t>
            </w:r>
            <w:r>
              <w:rPr>
                <w:spacing w:val="-5"/>
                <w:sz w:val="20"/>
              </w:rPr>
              <w:t> </w:t>
            </w:r>
            <w:r>
              <w:rPr>
                <w:sz w:val="20"/>
              </w:rPr>
              <w:t>of</w:t>
            </w:r>
            <w:r>
              <w:rPr>
                <w:spacing w:val="-5"/>
                <w:sz w:val="20"/>
              </w:rPr>
              <w:t> </w:t>
            </w:r>
            <w:r>
              <w:rPr>
                <w:sz w:val="20"/>
              </w:rPr>
              <w:t>the</w:t>
            </w:r>
            <w:r>
              <w:rPr>
                <w:spacing w:val="-6"/>
                <w:sz w:val="20"/>
              </w:rPr>
              <w:t> </w:t>
            </w:r>
            <w:r>
              <w:rPr>
                <w:sz w:val="20"/>
              </w:rPr>
              <w:t>time</w:t>
            </w:r>
            <w:r>
              <w:rPr>
                <w:spacing w:val="-5"/>
                <w:sz w:val="20"/>
              </w:rPr>
              <w:t> </w:t>
            </w:r>
            <w:r>
              <w:rPr>
                <w:sz w:val="20"/>
              </w:rPr>
              <w:t>I</w:t>
            </w:r>
            <w:r>
              <w:rPr>
                <w:spacing w:val="-3"/>
                <w:sz w:val="20"/>
              </w:rPr>
              <w:t> </w:t>
            </w:r>
            <w:r>
              <w:rPr>
                <w:sz w:val="20"/>
              </w:rPr>
              <w:t>applied</w:t>
            </w:r>
            <w:r>
              <w:rPr>
                <w:spacing w:val="-4"/>
                <w:sz w:val="20"/>
              </w:rPr>
              <w:t> </w:t>
            </w:r>
            <w:r>
              <w:rPr>
                <w:sz w:val="20"/>
              </w:rPr>
              <w:t>group</w:t>
            </w:r>
            <w:r>
              <w:rPr>
                <w:spacing w:val="-5"/>
                <w:sz w:val="20"/>
              </w:rPr>
              <w:t> </w:t>
            </w:r>
            <w:r>
              <w:rPr>
                <w:sz w:val="20"/>
              </w:rPr>
              <w:t>activities,</w:t>
            </w:r>
            <w:r>
              <w:rPr>
                <w:spacing w:val="-5"/>
                <w:sz w:val="20"/>
              </w:rPr>
              <w:t> </w:t>
            </w:r>
            <w:r>
              <w:rPr>
                <w:sz w:val="20"/>
              </w:rPr>
              <w:t>assigning</w:t>
            </w:r>
            <w:r>
              <w:rPr>
                <w:spacing w:val="-6"/>
                <w:sz w:val="20"/>
              </w:rPr>
              <w:t> </w:t>
            </w:r>
            <w:r>
              <w:rPr>
                <w:sz w:val="20"/>
              </w:rPr>
              <w:t>learners</w:t>
            </w:r>
            <w:r>
              <w:rPr>
                <w:spacing w:val="-3"/>
                <w:sz w:val="20"/>
              </w:rPr>
              <w:t> </w:t>
            </w:r>
            <w:r>
              <w:rPr>
                <w:sz w:val="20"/>
              </w:rPr>
              <w:t>with high-level thinking or advanced learners to teach the needy learners, as well as giving different tasks that they could manipulate or operate with other learners.</w:t>
            </w:r>
          </w:p>
        </w:tc>
      </w:tr>
      <w:tr>
        <w:trPr>
          <w:trHeight w:val="998" w:hRule="atLeast"/>
        </w:trPr>
        <w:tc>
          <w:tcPr>
            <w:tcW w:w="435" w:type="dxa"/>
          </w:tcPr>
          <w:p>
            <w:pPr>
              <w:pStyle w:val="TableParagraph"/>
              <w:spacing w:before="10"/>
              <w:ind w:left="50"/>
              <w:rPr>
                <w:rFonts w:ascii="Arial"/>
                <w:b/>
                <w:sz w:val="20"/>
              </w:rPr>
            </w:pPr>
            <w:r>
              <w:rPr>
                <w:rFonts w:ascii="Arial"/>
                <w:b/>
                <w:spacing w:val="-5"/>
                <w:sz w:val="20"/>
              </w:rPr>
              <w:t>25</w:t>
            </w:r>
          </w:p>
          <w:p>
            <w:pPr>
              <w:pStyle w:val="TableParagraph"/>
              <w:spacing w:before="19"/>
              <w:ind w:left="50"/>
              <w:rPr>
                <w:rFonts w:ascii="Arial"/>
                <w:b/>
                <w:sz w:val="20"/>
              </w:rPr>
            </w:pPr>
            <w:r>
              <w:rPr>
                <w:rFonts w:ascii="Arial"/>
                <w:b/>
                <w:spacing w:val="-5"/>
                <w:sz w:val="20"/>
              </w:rPr>
              <w:t>26</w:t>
            </w:r>
          </w:p>
          <w:p>
            <w:pPr>
              <w:pStyle w:val="TableParagraph"/>
              <w:spacing w:before="20"/>
              <w:ind w:left="50"/>
              <w:rPr>
                <w:rFonts w:ascii="Arial"/>
                <w:b/>
                <w:sz w:val="20"/>
              </w:rPr>
            </w:pPr>
            <w:r>
              <w:rPr>
                <w:rFonts w:ascii="Arial"/>
                <w:b/>
                <w:spacing w:val="-5"/>
                <w:sz w:val="20"/>
              </w:rPr>
              <w:t>27</w:t>
            </w:r>
          </w:p>
          <w:p>
            <w:pPr>
              <w:pStyle w:val="TableParagraph"/>
              <w:spacing w:line="220" w:lineRule="exact" w:before="19"/>
              <w:ind w:left="50"/>
              <w:rPr>
                <w:rFonts w:ascii="Arial"/>
                <w:b/>
                <w:sz w:val="20"/>
              </w:rPr>
            </w:pPr>
            <w:r>
              <w:rPr>
                <w:rFonts w:ascii="Arial"/>
                <w:b/>
                <w:spacing w:val="-5"/>
                <w:sz w:val="20"/>
              </w:rPr>
              <w:t>28</w:t>
            </w:r>
          </w:p>
        </w:tc>
        <w:tc>
          <w:tcPr>
            <w:tcW w:w="1529" w:type="dxa"/>
          </w:tcPr>
          <w:p>
            <w:pPr>
              <w:pStyle w:val="TableParagraph"/>
              <w:spacing w:before="10"/>
              <w:ind w:right="109"/>
              <w:jc w:val="center"/>
              <w:rPr>
                <w:rFonts w:ascii="Arial"/>
                <w:b/>
                <w:sz w:val="20"/>
              </w:rPr>
            </w:pPr>
            <w:r>
              <w:rPr>
                <w:rFonts w:ascii="Arial"/>
                <w:b/>
                <w:spacing w:val="-2"/>
                <w:sz w:val="20"/>
              </w:rPr>
              <w:t>Researcher</w:t>
            </w:r>
          </w:p>
        </w:tc>
        <w:tc>
          <w:tcPr>
            <w:tcW w:w="6435" w:type="dxa"/>
          </w:tcPr>
          <w:p>
            <w:pPr>
              <w:pStyle w:val="TableParagraph"/>
              <w:spacing w:line="261" w:lineRule="auto" w:before="2"/>
              <w:ind w:left="167" w:right="1129"/>
              <w:rPr>
                <w:sz w:val="20"/>
              </w:rPr>
            </w:pPr>
            <w:r>
              <w:rPr>
                <w:sz w:val="20"/>
              </w:rPr>
              <w:t>Do</w:t>
            </w:r>
            <w:r>
              <w:rPr>
                <w:spacing w:val="-1"/>
                <w:sz w:val="20"/>
              </w:rPr>
              <w:t> </w:t>
            </w:r>
            <w:r>
              <w:rPr>
                <w:sz w:val="20"/>
              </w:rPr>
              <w:t>your learners learn</w:t>
            </w:r>
            <w:r>
              <w:rPr>
                <w:spacing w:val="-1"/>
                <w:sz w:val="20"/>
              </w:rPr>
              <w:t> </w:t>
            </w:r>
            <w:r>
              <w:rPr>
                <w:sz w:val="20"/>
              </w:rPr>
              <w:t>better</w:t>
            </w:r>
            <w:r>
              <w:rPr>
                <w:spacing w:val="-1"/>
                <w:sz w:val="20"/>
              </w:rPr>
              <w:t> </w:t>
            </w:r>
            <w:r>
              <w:rPr>
                <w:sz w:val="20"/>
              </w:rPr>
              <w:t>while using</w:t>
            </w:r>
            <w:r>
              <w:rPr>
                <w:spacing w:val="-1"/>
                <w:sz w:val="20"/>
              </w:rPr>
              <w:t> </w:t>
            </w:r>
            <w:r>
              <w:rPr>
                <w:sz w:val="20"/>
              </w:rPr>
              <w:t>the</w:t>
            </w:r>
            <w:r>
              <w:rPr>
                <w:spacing w:val="-1"/>
                <w:sz w:val="20"/>
              </w:rPr>
              <w:t> </w:t>
            </w:r>
            <w:r>
              <w:rPr>
                <w:sz w:val="20"/>
              </w:rPr>
              <w:t>strategies? What are the strategies you applied in your discussion? Do</w:t>
            </w:r>
            <w:r>
              <w:rPr>
                <w:spacing w:val="-7"/>
                <w:sz w:val="20"/>
              </w:rPr>
              <w:t> </w:t>
            </w:r>
            <w:r>
              <w:rPr>
                <w:sz w:val="20"/>
              </w:rPr>
              <w:t>the</w:t>
            </w:r>
            <w:r>
              <w:rPr>
                <w:spacing w:val="-7"/>
                <w:sz w:val="20"/>
              </w:rPr>
              <w:t> </w:t>
            </w:r>
            <w:r>
              <w:rPr>
                <w:sz w:val="20"/>
              </w:rPr>
              <w:t>academic</w:t>
            </w:r>
            <w:r>
              <w:rPr>
                <w:spacing w:val="-6"/>
                <w:sz w:val="20"/>
              </w:rPr>
              <w:t> </w:t>
            </w:r>
            <w:r>
              <w:rPr>
                <w:sz w:val="20"/>
              </w:rPr>
              <w:t>performance</w:t>
            </w:r>
            <w:r>
              <w:rPr>
                <w:spacing w:val="-7"/>
                <w:sz w:val="20"/>
              </w:rPr>
              <w:t> </w:t>
            </w:r>
            <w:r>
              <w:rPr>
                <w:sz w:val="20"/>
              </w:rPr>
              <w:t>of</w:t>
            </w:r>
            <w:r>
              <w:rPr>
                <w:spacing w:val="-7"/>
                <w:sz w:val="20"/>
              </w:rPr>
              <w:t> </w:t>
            </w:r>
            <w:r>
              <w:rPr>
                <w:sz w:val="20"/>
              </w:rPr>
              <w:t>your</w:t>
            </w:r>
            <w:r>
              <w:rPr>
                <w:spacing w:val="-7"/>
                <w:sz w:val="20"/>
              </w:rPr>
              <w:t> </w:t>
            </w:r>
            <w:r>
              <w:rPr>
                <w:sz w:val="20"/>
              </w:rPr>
              <w:t>learners</w:t>
            </w:r>
            <w:r>
              <w:rPr>
                <w:spacing w:val="-6"/>
                <w:sz w:val="20"/>
              </w:rPr>
              <w:t> </w:t>
            </w:r>
            <w:r>
              <w:rPr>
                <w:sz w:val="20"/>
              </w:rPr>
              <w:t>improve?</w:t>
            </w:r>
          </w:p>
          <w:p>
            <w:pPr>
              <w:pStyle w:val="TableParagraph"/>
              <w:spacing w:line="224" w:lineRule="exact"/>
              <w:ind w:left="167"/>
              <w:rPr>
                <w:sz w:val="20"/>
              </w:rPr>
            </w:pPr>
            <w:r>
              <w:rPr>
                <w:sz w:val="20"/>
              </w:rPr>
              <w:t>Will</w:t>
            </w:r>
            <w:r>
              <w:rPr>
                <w:spacing w:val="-7"/>
                <w:sz w:val="20"/>
              </w:rPr>
              <w:t> </w:t>
            </w:r>
            <w:r>
              <w:rPr>
                <w:sz w:val="20"/>
              </w:rPr>
              <w:t>you</w:t>
            </w:r>
            <w:r>
              <w:rPr>
                <w:spacing w:val="-6"/>
                <w:sz w:val="20"/>
              </w:rPr>
              <w:t> </w:t>
            </w:r>
            <w:r>
              <w:rPr>
                <w:sz w:val="20"/>
              </w:rPr>
              <w:t>keep</w:t>
            </w:r>
            <w:r>
              <w:rPr>
                <w:spacing w:val="-6"/>
                <w:sz w:val="20"/>
              </w:rPr>
              <w:t> </w:t>
            </w:r>
            <w:r>
              <w:rPr>
                <w:sz w:val="20"/>
              </w:rPr>
              <w:t>using</w:t>
            </w:r>
            <w:r>
              <w:rPr>
                <w:spacing w:val="-7"/>
                <w:sz w:val="20"/>
              </w:rPr>
              <w:t> </w:t>
            </w:r>
            <w:r>
              <w:rPr>
                <w:sz w:val="20"/>
              </w:rPr>
              <w:t>these</w:t>
            </w:r>
            <w:r>
              <w:rPr>
                <w:spacing w:val="-6"/>
                <w:sz w:val="20"/>
              </w:rPr>
              <w:t> </w:t>
            </w:r>
            <w:r>
              <w:rPr>
                <w:sz w:val="20"/>
              </w:rPr>
              <w:t>strategies</w:t>
            </w:r>
            <w:r>
              <w:rPr>
                <w:spacing w:val="-5"/>
                <w:sz w:val="20"/>
              </w:rPr>
              <w:t> </w:t>
            </w:r>
            <w:r>
              <w:rPr>
                <w:sz w:val="20"/>
              </w:rPr>
              <w:t>in</w:t>
            </w:r>
            <w:r>
              <w:rPr>
                <w:spacing w:val="-6"/>
                <w:sz w:val="20"/>
              </w:rPr>
              <w:t> </w:t>
            </w:r>
            <w:r>
              <w:rPr>
                <w:sz w:val="20"/>
              </w:rPr>
              <w:t>your</w:t>
            </w:r>
            <w:r>
              <w:rPr>
                <w:spacing w:val="-5"/>
                <w:sz w:val="20"/>
              </w:rPr>
              <w:t> </w:t>
            </w:r>
            <w:r>
              <w:rPr>
                <w:spacing w:val="-2"/>
                <w:sz w:val="20"/>
              </w:rPr>
              <w:t>discussion?</w:t>
            </w:r>
          </w:p>
        </w:tc>
      </w:tr>
      <w:tr>
        <w:trPr>
          <w:trHeight w:val="996" w:hRule="atLeast"/>
        </w:trPr>
        <w:tc>
          <w:tcPr>
            <w:tcW w:w="435" w:type="dxa"/>
          </w:tcPr>
          <w:p>
            <w:pPr>
              <w:pStyle w:val="TableParagraph"/>
              <w:spacing w:before="10"/>
              <w:ind w:left="50"/>
              <w:rPr>
                <w:rFonts w:ascii="Arial"/>
                <w:b/>
                <w:sz w:val="20"/>
              </w:rPr>
            </w:pPr>
            <w:r>
              <w:rPr>
                <w:rFonts w:ascii="Arial"/>
                <w:b/>
                <w:spacing w:val="-5"/>
                <w:sz w:val="20"/>
              </w:rPr>
              <w:t>29</w:t>
            </w:r>
          </w:p>
          <w:p>
            <w:pPr>
              <w:pStyle w:val="TableParagraph"/>
              <w:spacing w:before="17"/>
              <w:ind w:left="50"/>
              <w:rPr>
                <w:rFonts w:ascii="Arial"/>
                <w:b/>
                <w:sz w:val="20"/>
              </w:rPr>
            </w:pPr>
            <w:r>
              <w:rPr>
                <w:rFonts w:ascii="Arial"/>
                <w:b/>
                <w:spacing w:val="-5"/>
                <w:sz w:val="20"/>
              </w:rPr>
              <w:t>30</w:t>
            </w:r>
          </w:p>
          <w:p>
            <w:pPr>
              <w:pStyle w:val="TableParagraph"/>
              <w:spacing w:before="20"/>
              <w:ind w:left="50"/>
              <w:rPr>
                <w:rFonts w:ascii="Arial"/>
                <w:b/>
                <w:sz w:val="20"/>
              </w:rPr>
            </w:pPr>
            <w:r>
              <w:rPr>
                <w:rFonts w:ascii="Arial"/>
                <w:b/>
                <w:spacing w:val="-5"/>
                <w:sz w:val="20"/>
              </w:rPr>
              <w:t>31</w:t>
            </w:r>
          </w:p>
          <w:p>
            <w:pPr>
              <w:pStyle w:val="TableParagraph"/>
              <w:spacing w:line="220" w:lineRule="exact" w:before="19"/>
              <w:ind w:left="50"/>
              <w:rPr>
                <w:rFonts w:ascii="Arial"/>
                <w:b/>
                <w:sz w:val="20"/>
              </w:rPr>
            </w:pPr>
            <w:r>
              <w:rPr>
                <w:rFonts w:ascii="Arial"/>
                <w:b/>
                <w:spacing w:val="-5"/>
                <w:sz w:val="20"/>
              </w:rPr>
              <w:t>32</w:t>
            </w:r>
          </w:p>
        </w:tc>
        <w:tc>
          <w:tcPr>
            <w:tcW w:w="1529" w:type="dxa"/>
          </w:tcPr>
          <w:p>
            <w:pPr>
              <w:pStyle w:val="TableParagraph"/>
              <w:spacing w:before="10"/>
              <w:ind w:left="109" w:right="109"/>
              <w:jc w:val="center"/>
              <w:rPr>
                <w:rFonts w:ascii="Arial"/>
                <w:b/>
                <w:sz w:val="20"/>
              </w:rPr>
            </w:pPr>
            <w:r>
              <w:rPr>
                <w:rFonts w:ascii="Arial"/>
                <w:b/>
                <w:sz w:val="20"/>
              </w:rPr>
              <w:t>Participant</w:t>
            </w:r>
            <w:r>
              <w:rPr>
                <w:rFonts w:ascii="Arial"/>
                <w:b/>
                <w:spacing w:val="-12"/>
                <w:sz w:val="20"/>
              </w:rPr>
              <w:t> </w:t>
            </w:r>
            <w:r>
              <w:rPr>
                <w:rFonts w:ascii="Arial"/>
                <w:b/>
                <w:spacing w:val="-10"/>
                <w:sz w:val="20"/>
              </w:rPr>
              <w:t>1</w:t>
            </w:r>
          </w:p>
        </w:tc>
        <w:tc>
          <w:tcPr>
            <w:tcW w:w="6435" w:type="dxa"/>
          </w:tcPr>
          <w:p>
            <w:pPr>
              <w:pStyle w:val="TableParagraph"/>
              <w:spacing w:line="242" w:lineRule="auto" w:before="3"/>
              <w:ind w:left="169" w:hanging="3"/>
              <w:rPr>
                <w:sz w:val="20"/>
              </w:rPr>
            </w:pPr>
            <w:r>
              <w:rPr>
                <w:sz w:val="20"/>
              </w:rPr>
              <w:t>Yes, because for 16 years in service, I’ve encountered and experienced</w:t>
            </w:r>
            <w:r>
              <w:rPr>
                <w:spacing w:val="-6"/>
                <w:sz w:val="20"/>
              </w:rPr>
              <w:t> </w:t>
            </w:r>
            <w:r>
              <w:rPr>
                <w:sz w:val="20"/>
              </w:rPr>
              <w:t>different</w:t>
            </w:r>
            <w:r>
              <w:rPr>
                <w:spacing w:val="-7"/>
                <w:sz w:val="20"/>
              </w:rPr>
              <w:t> </w:t>
            </w:r>
            <w:r>
              <w:rPr>
                <w:sz w:val="20"/>
              </w:rPr>
              <w:t>kinds</w:t>
            </w:r>
            <w:r>
              <w:rPr>
                <w:spacing w:val="-4"/>
                <w:sz w:val="20"/>
              </w:rPr>
              <w:t> </w:t>
            </w:r>
            <w:r>
              <w:rPr>
                <w:sz w:val="20"/>
              </w:rPr>
              <w:t>of</w:t>
            </w:r>
            <w:r>
              <w:rPr>
                <w:spacing w:val="-7"/>
                <w:sz w:val="20"/>
              </w:rPr>
              <w:t> </w:t>
            </w:r>
            <w:r>
              <w:rPr>
                <w:sz w:val="20"/>
              </w:rPr>
              <w:t>learners</w:t>
            </w:r>
            <w:r>
              <w:rPr>
                <w:spacing w:val="-6"/>
                <w:sz w:val="20"/>
              </w:rPr>
              <w:t> </w:t>
            </w:r>
            <w:r>
              <w:rPr>
                <w:sz w:val="20"/>
              </w:rPr>
              <w:t>and</w:t>
            </w:r>
            <w:r>
              <w:rPr>
                <w:spacing w:val="-8"/>
                <w:sz w:val="20"/>
              </w:rPr>
              <w:t> </w:t>
            </w:r>
            <w:r>
              <w:rPr>
                <w:sz w:val="20"/>
              </w:rPr>
              <w:t>continuously</w:t>
            </w:r>
            <w:r>
              <w:rPr>
                <w:spacing w:val="-6"/>
                <w:sz w:val="20"/>
              </w:rPr>
              <w:t> </w:t>
            </w:r>
            <w:r>
              <w:rPr>
                <w:sz w:val="20"/>
              </w:rPr>
              <w:t>planned</w:t>
            </w:r>
            <w:r>
              <w:rPr>
                <w:spacing w:val="-5"/>
                <w:sz w:val="20"/>
              </w:rPr>
              <w:t> </w:t>
            </w:r>
            <w:r>
              <w:rPr>
                <w:sz w:val="20"/>
              </w:rPr>
              <w:t>and attended seminars and searched through internet connections.</w:t>
            </w:r>
          </w:p>
          <w:p>
            <w:pPr>
              <w:pStyle w:val="TableParagraph"/>
              <w:spacing w:before="18"/>
              <w:ind w:left="167"/>
              <w:rPr>
                <w:sz w:val="20"/>
              </w:rPr>
            </w:pPr>
            <w:r>
              <w:rPr>
                <w:sz w:val="20"/>
              </w:rPr>
              <w:t>The</w:t>
            </w:r>
            <w:r>
              <w:rPr>
                <w:spacing w:val="-8"/>
                <w:sz w:val="20"/>
              </w:rPr>
              <w:t> </w:t>
            </w:r>
            <w:r>
              <w:rPr>
                <w:sz w:val="20"/>
              </w:rPr>
              <w:t>practices</w:t>
            </w:r>
            <w:r>
              <w:rPr>
                <w:spacing w:val="-6"/>
                <w:sz w:val="20"/>
              </w:rPr>
              <w:t> </w:t>
            </w:r>
            <w:r>
              <w:rPr>
                <w:sz w:val="20"/>
              </w:rPr>
              <w:t>and</w:t>
            </w:r>
            <w:r>
              <w:rPr>
                <w:spacing w:val="-4"/>
                <w:sz w:val="20"/>
              </w:rPr>
              <w:t> </w:t>
            </w:r>
            <w:r>
              <w:rPr>
                <w:sz w:val="20"/>
              </w:rPr>
              <w:t>my</w:t>
            </w:r>
            <w:r>
              <w:rPr>
                <w:spacing w:val="-6"/>
                <w:sz w:val="20"/>
              </w:rPr>
              <w:t> </w:t>
            </w:r>
            <w:r>
              <w:rPr>
                <w:sz w:val="20"/>
              </w:rPr>
              <w:t>teaching</w:t>
            </w:r>
            <w:r>
              <w:rPr>
                <w:spacing w:val="-7"/>
                <w:sz w:val="20"/>
              </w:rPr>
              <w:t> </w:t>
            </w:r>
            <w:r>
              <w:rPr>
                <w:sz w:val="20"/>
              </w:rPr>
              <w:t>styles</w:t>
            </w:r>
            <w:r>
              <w:rPr>
                <w:spacing w:val="-5"/>
                <w:sz w:val="20"/>
              </w:rPr>
              <w:t> </w:t>
            </w:r>
            <w:r>
              <w:rPr>
                <w:sz w:val="20"/>
              </w:rPr>
              <w:t>keep</w:t>
            </w:r>
            <w:r>
              <w:rPr>
                <w:spacing w:val="-7"/>
                <w:sz w:val="20"/>
              </w:rPr>
              <w:t> </w:t>
            </w:r>
            <w:r>
              <w:rPr>
                <w:spacing w:val="-2"/>
                <w:sz w:val="20"/>
              </w:rPr>
              <w:t>improving.</w:t>
            </w:r>
          </w:p>
        </w:tc>
      </w:tr>
      <w:tr>
        <w:trPr>
          <w:trHeight w:val="249" w:hRule="atLeast"/>
        </w:trPr>
        <w:tc>
          <w:tcPr>
            <w:tcW w:w="435" w:type="dxa"/>
          </w:tcPr>
          <w:p>
            <w:pPr>
              <w:pStyle w:val="TableParagraph"/>
              <w:spacing w:line="220" w:lineRule="exact" w:before="10"/>
              <w:ind w:right="112"/>
              <w:jc w:val="center"/>
              <w:rPr>
                <w:rFonts w:ascii="Arial"/>
                <w:b/>
                <w:sz w:val="20"/>
              </w:rPr>
            </w:pPr>
            <w:r>
              <w:rPr>
                <w:rFonts w:ascii="Arial"/>
                <w:b/>
                <w:spacing w:val="-5"/>
                <w:sz w:val="20"/>
              </w:rPr>
              <w:t>33</w:t>
            </w:r>
          </w:p>
        </w:tc>
        <w:tc>
          <w:tcPr>
            <w:tcW w:w="1529" w:type="dxa"/>
          </w:tcPr>
          <w:p>
            <w:pPr>
              <w:pStyle w:val="TableParagraph"/>
              <w:spacing w:line="220" w:lineRule="exact" w:before="10"/>
              <w:ind w:right="109"/>
              <w:jc w:val="center"/>
              <w:rPr>
                <w:rFonts w:ascii="Arial"/>
                <w:b/>
                <w:sz w:val="20"/>
              </w:rPr>
            </w:pPr>
            <w:r>
              <w:rPr>
                <w:rFonts w:ascii="Arial"/>
                <w:b/>
                <w:spacing w:val="-2"/>
                <w:sz w:val="20"/>
              </w:rPr>
              <w:t>Researcher</w:t>
            </w:r>
          </w:p>
        </w:tc>
        <w:tc>
          <w:tcPr>
            <w:tcW w:w="6435" w:type="dxa"/>
          </w:tcPr>
          <w:p>
            <w:pPr>
              <w:pStyle w:val="TableParagraph"/>
              <w:spacing w:line="227" w:lineRule="exact" w:before="2"/>
              <w:ind w:left="167"/>
              <w:rPr>
                <w:sz w:val="20"/>
              </w:rPr>
            </w:pPr>
            <w:r>
              <w:rPr>
                <w:sz w:val="20"/>
              </w:rPr>
              <w:t>Were</w:t>
            </w:r>
            <w:r>
              <w:rPr>
                <w:spacing w:val="-8"/>
                <w:sz w:val="20"/>
              </w:rPr>
              <w:t> </w:t>
            </w:r>
            <w:r>
              <w:rPr>
                <w:sz w:val="20"/>
              </w:rPr>
              <w:t>you</w:t>
            </w:r>
            <w:r>
              <w:rPr>
                <w:spacing w:val="-7"/>
                <w:sz w:val="20"/>
              </w:rPr>
              <w:t> </w:t>
            </w:r>
            <w:r>
              <w:rPr>
                <w:sz w:val="20"/>
              </w:rPr>
              <w:t>having</w:t>
            </w:r>
            <w:r>
              <w:rPr>
                <w:spacing w:val="-5"/>
                <w:sz w:val="20"/>
              </w:rPr>
              <w:t> </w:t>
            </w:r>
            <w:r>
              <w:rPr>
                <w:sz w:val="20"/>
              </w:rPr>
              <w:t>trouble</w:t>
            </w:r>
            <w:r>
              <w:rPr>
                <w:spacing w:val="-5"/>
                <w:sz w:val="20"/>
              </w:rPr>
              <w:t> </w:t>
            </w:r>
            <w:r>
              <w:rPr>
                <w:sz w:val="20"/>
              </w:rPr>
              <w:t>selecting</w:t>
            </w:r>
            <w:r>
              <w:rPr>
                <w:spacing w:val="-8"/>
                <w:sz w:val="20"/>
              </w:rPr>
              <w:t> </w:t>
            </w:r>
            <w:r>
              <w:rPr>
                <w:sz w:val="20"/>
              </w:rPr>
              <w:t>the</w:t>
            </w:r>
            <w:r>
              <w:rPr>
                <w:spacing w:val="-8"/>
                <w:sz w:val="20"/>
              </w:rPr>
              <w:t> </w:t>
            </w:r>
            <w:r>
              <w:rPr>
                <w:sz w:val="20"/>
              </w:rPr>
              <w:t>best</w:t>
            </w:r>
            <w:r>
              <w:rPr>
                <w:spacing w:val="-7"/>
                <w:sz w:val="20"/>
              </w:rPr>
              <w:t> </w:t>
            </w:r>
            <w:r>
              <w:rPr>
                <w:sz w:val="20"/>
              </w:rPr>
              <w:t>strategy</w:t>
            </w:r>
            <w:r>
              <w:rPr>
                <w:spacing w:val="-7"/>
                <w:sz w:val="20"/>
              </w:rPr>
              <w:t> </w:t>
            </w:r>
            <w:r>
              <w:rPr>
                <w:sz w:val="20"/>
              </w:rPr>
              <w:t>to</w:t>
            </w:r>
            <w:r>
              <w:rPr>
                <w:spacing w:val="-6"/>
                <w:sz w:val="20"/>
              </w:rPr>
              <w:t> </w:t>
            </w:r>
            <w:r>
              <w:rPr>
                <w:spacing w:val="-4"/>
                <w:sz w:val="20"/>
              </w:rPr>
              <w:t>use?</w:t>
            </w:r>
          </w:p>
        </w:tc>
      </w:tr>
      <w:tr>
        <w:trPr>
          <w:trHeight w:val="998" w:hRule="atLeast"/>
        </w:trPr>
        <w:tc>
          <w:tcPr>
            <w:tcW w:w="435" w:type="dxa"/>
          </w:tcPr>
          <w:p>
            <w:pPr>
              <w:pStyle w:val="TableParagraph"/>
              <w:spacing w:before="10"/>
              <w:ind w:left="50"/>
              <w:rPr>
                <w:rFonts w:ascii="Arial"/>
                <w:b/>
                <w:sz w:val="20"/>
              </w:rPr>
            </w:pPr>
            <w:r>
              <w:rPr>
                <w:rFonts w:ascii="Arial"/>
                <w:b/>
                <w:spacing w:val="-5"/>
                <w:sz w:val="20"/>
              </w:rPr>
              <w:t>34</w:t>
            </w:r>
          </w:p>
          <w:p>
            <w:pPr>
              <w:pStyle w:val="TableParagraph"/>
              <w:spacing w:before="19"/>
              <w:ind w:left="50"/>
              <w:rPr>
                <w:rFonts w:ascii="Arial"/>
                <w:b/>
                <w:sz w:val="20"/>
              </w:rPr>
            </w:pPr>
            <w:r>
              <w:rPr>
                <w:rFonts w:ascii="Arial"/>
                <w:b/>
                <w:spacing w:val="-5"/>
                <w:sz w:val="20"/>
              </w:rPr>
              <w:t>35</w:t>
            </w:r>
          </w:p>
          <w:p>
            <w:pPr>
              <w:pStyle w:val="TableParagraph"/>
              <w:spacing w:before="20"/>
              <w:ind w:left="50"/>
              <w:rPr>
                <w:rFonts w:ascii="Arial"/>
                <w:b/>
                <w:sz w:val="20"/>
              </w:rPr>
            </w:pPr>
            <w:r>
              <w:rPr>
                <w:rFonts w:ascii="Arial"/>
                <w:b/>
                <w:spacing w:val="-5"/>
                <w:sz w:val="20"/>
              </w:rPr>
              <w:t>36</w:t>
            </w:r>
          </w:p>
          <w:p>
            <w:pPr>
              <w:pStyle w:val="TableParagraph"/>
              <w:spacing w:line="220" w:lineRule="exact" w:before="19"/>
              <w:ind w:left="50"/>
              <w:rPr>
                <w:rFonts w:ascii="Arial"/>
                <w:b/>
                <w:sz w:val="20"/>
              </w:rPr>
            </w:pPr>
            <w:r>
              <w:rPr>
                <w:rFonts w:ascii="Arial"/>
                <w:b/>
                <w:spacing w:val="-5"/>
                <w:sz w:val="20"/>
              </w:rPr>
              <w:t>37</w:t>
            </w:r>
          </w:p>
        </w:tc>
        <w:tc>
          <w:tcPr>
            <w:tcW w:w="1529" w:type="dxa"/>
          </w:tcPr>
          <w:p>
            <w:pPr>
              <w:pStyle w:val="TableParagraph"/>
              <w:spacing w:before="10"/>
              <w:ind w:left="109" w:right="109"/>
              <w:jc w:val="center"/>
              <w:rPr>
                <w:rFonts w:ascii="Arial"/>
                <w:b/>
                <w:sz w:val="20"/>
              </w:rPr>
            </w:pPr>
            <w:r>
              <w:rPr>
                <w:rFonts w:ascii="Arial"/>
                <w:b/>
                <w:sz w:val="20"/>
              </w:rPr>
              <w:t>Participant</w:t>
            </w:r>
            <w:r>
              <w:rPr>
                <w:rFonts w:ascii="Arial"/>
                <w:b/>
                <w:spacing w:val="-12"/>
                <w:sz w:val="20"/>
              </w:rPr>
              <w:t> </w:t>
            </w:r>
            <w:r>
              <w:rPr>
                <w:rFonts w:ascii="Arial"/>
                <w:b/>
                <w:spacing w:val="-10"/>
                <w:sz w:val="20"/>
              </w:rPr>
              <w:t>1</w:t>
            </w:r>
          </w:p>
        </w:tc>
        <w:tc>
          <w:tcPr>
            <w:tcW w:w="6435" w:type="dxa"/>
          </w:tcPr>
          <w:p>
            <w:pPr>
              <w:pStyle w:val="TableParagraph"/>
              <w:spacing w:line="244" w:lineRule="auto" w:before="2"/>
              <w:ind w:left="169" w:right="125" w:hanging="3"/>
              <w:rPr>
                <w:sz w:val="20"/>
              </w:rPr>
            </w:pPr>
            <w:r>
              <w:rPr>
                <w:sz w:val="20"/>
              </w:rPr>
              <w:t>For</w:t>
            </w:r>
            <w:r>
              <w:rPr>
                <w:spacing w:val="-5"/>
                <w:sz w:val="20"/>
              </w:rPr>
              <w:t> </w:t>
            </w:r>
            <w:r>
              <w:rPr>
                <w:sz w:val="20"/>
              </w:rPr>
              <w:t>sixteen</w:t>
            </w:r>
            <w:r>
              <w:rPr>
                <w:spacing w:val="-5"/>
                <w:sz w:val="20"/>
              </w:rPr>
              <w:t> </w:t>
            </w:r>
            <w:r>
              <w:rPr>
                <w:sz w:val="20"/>
              </w:rPr>
              <w:t>years</w:t>
            </w:r>
            <w:r>
              <w:rPr>
                <w:spacing w:val="-3"/>
                <w:sz w:val="20"/>
              </w:rPr>
              <w:t> </w:t>
            </w:r>
            <w:r>
              <w:rPr>
                <w:sz w:val="20"/>
              </w:rPr>
              <w:t>(16)</w:t>
            </w:r>
            <w:r>
              <w:rPr>
                <w:spacing w:val="-4"/>
                <w:sz w:val="20"/>
              </w:rPr>
              <w:t> </w:t>
            </w:r>
            <w:r>
              <w:rPr>
                <w:sz w:val="20"/>
              </w:rPr>
              <w:t>in</w:t>
            </w:r>
            <w:r>
              <w:rPr>
                <w:spacing w:val="-5"/>
                <w:sz w:val="20"/>
              </w:rPr>
              <w:t> </w:t>
            </w:r>
            <w:r>
              <w:rPr>
                <w:sz w:val="20"/>
              </w:rPr>
              <w:t>service,</w:t>
            </w:r>
            <w:r>
              <w:rPr>
                <w:spacing w:val="-5"/>
                <w:sz w:val="20"/>
              </w:rPr>
              <w:t> </w:t>
            </w:r>
            <w:r>
              <w:rPr>
                <w:sz w:val="20"/>
              </w:rPr>
              <w:t>handling</w:t>
            </w:r>
            <w:r>
              <w:rPr>
                <w:spacing w:val="-3"/>
                <w:sz w:val="20"/>
              </w:rPr>
              <w:t> </w:t>
            </w:r>
            <w:r>
              <w:rPr>
                <w:sz w:val="20"/>
              </w:rPr>
              <w:t>the</w:t>
            </w:r>
            <w:r>
              <w:rPr>
                <w:spacing w:val="-3"/>
                <w:sz w:val="20"/>
              </w:rPr>
              <w:t> </w:t>
            </w:r>
            <w:r>
              <w:rPr>
                <w:sz w:val="20"/>
              </w:rPr>
              <w:t>same</w:t>
            </w:r>
            <w:r>
              <w:rPr>
                <w:spacing w:val="-3"/>
                <w:sz w:val="20"/>
              </w:rPr>
              <w:t> </w:t>
            </w:r>
            <w:r>
              <w:rPr>
                <w:sz w:val="20"/>
              </w:rPr>
              <w:t>subject,</w:t>
            </w:r>
            <w:r>
              <w:rPr>
                <w:spacing w:val="-5"/>
                <w:sz w:val="20"/>
              </w:rPr>
              <w:t> </w:t>
            </w:r>
            <w:r>
              <w:rPr>
                <w:sz w:val="20"/>
              </w:rPr>
              <w:t>I</w:t>
            </w:r>
            <w:r>
              <w:rPr>
                <w:spacing w:val="-5"/>
                <w:sz w:val="20"/>
              </w:rPr>
              <w:t> </w:t>
            </w:r>
            <w:r>
              <w:rPr>
                <w:sz w:val="20"/>
              </w:rPr>
              <w:t>could say that I already mastered the lesson, but I still need to innovate myself.</w:t>
            </w:r>
            <w:r>
              <w:rPr>
                <w:spacing w:val="-6"/>
                <w:sz w:val="20"/>
              </w:rPr>
              <w:t> </w:t>
            </w:r>
            <w:r>
              <w:rPr>
                <w:sz w:val="20"/>
              </w:rPr>
              <w:t>Lesson</w:t>
            </w:r>
            <w:r>
              <w:rPr>
                <w:spacing w:val="-7"/>
                <w:sz w:val="20"/>
              </w:rPr>
              <w:t> </w:t>
            </w:r>
            <w:r>
              <w:rPr>
                <w:sz w:val="20"/>
              </w:rPr>
              <w:t>planning</w:t>
            </w:r>
            <w:r>
              <w:rPr>
                <w:spacing w:val="-5"/>
                <w:sz w:val="20"/>
              </w:rPr>
              <w:t> </w:t>
            </w:r>
            <w:r>
              <w:rPr>
                <w:sz w:val="20"/>
              </w:rPr>
              <w:t>is</w:t>
            </w:r>
            <w:r>
              <w:rPr>
                <w:spacing w:val="-3"/>
                <w:sz w:val="20"/>
              </w:rPr>
              <w:t> </w:t>
            </w:r>
            <w:r>
              <w:rPr>
                <w:sz w:val="20"/>
              </w:rPr>
              <w:t>effective</w:t>
            </w:r>
            <w:r>
              <w:rPr>
                <w:spacing w:val="-4"/>
                <w:sz w:val="20"/>
              </w:rPr>
              <w:t> </w:t>
            </w:r>
            <w:r>
              <w:rPr>
                <w:sz w:val="20"/>
              </w:rPr>
              <w:t>because</w:t>
            </w:r>
            <w:r>
              <w:rPr>
                <w:spacing w:val="-6"/>
                <w:sz w:val="20"/>
              </w:rPr>
              <w:t> </w:t>
            </w:r>
            <w:r>
              <w:rPr>
                <w:sz w:val="20"/>
              </w:rPr>
              <w:t>I</w:t>
            </w:r>
            <w:r>
              <w:rPr>
                <w:spacing w:val="-6"/>
                <w:sz w:val="20"/>
              </w:rPr>
              <w:t> </w:t>
            </w:r>
            <w:r>
              <w:rPr>
                <w:sz w:val="20"/>
              </w:rPr>
              <w:t>can</w:t>
            </w:r>
            <w:r>
              <w:rPr>
                <w:spacing w:val="-4"/>
                <w:sz w:val="20"/>
              </w:rPr>
              <w:t> </w:t>
            </w:r>
            <w:r>
              <w:rPr>
                <w:sz w:val="20"/>
              </w:rPr>
              <w:t>plan</w:t>
            </w:r>
            <w:r>
              <w:rPr>
                <w:spacing w:val="-6"/>
                <w:sz w:val="20"/>
              </w:rPr>
              <w:t> </w:t>
            </w:r>
            <w:r>
              <w:rPr>
                <w:sz w:val="20"/>
              </w:rPr>
              <w:t>the</w:t>
            </w:r>
            <w:r>
              <w:rPr>
                <w:spacing w:val="-4"/>
                <w:sz w:val="20"/>
              </w:rPr>
              <w:t> </w:t>
            </w:r>
            <w:r>
              <w:rPr>
                <w:sz w:val="20"/>
              </w:rPr>
              <w:t>strategy that I must use during my discussion.</w:t>
            </w:r>
          </w:p>
        </w:tc>
      </w:tr>
      <w:tr>
        <w:trPr>
          <w:trHeight w:val="248" w:hRule="atLeast"/>
        </w:trPr>
        <w:tc>
          <w:tcPr>
            <w:tcW w:w="435" w:type="dxa"/>
          </w:tcPr>
          <w:p>
            <w:pPr>
              <w:pStyle w:val="TableParagraph"/>
              <w:spacing w:line="219" w:lineRule="exact" w:before="10"/>
              <w:ind w:right="112"/>
              <w:jc w:val="center"/>
              <w:rPr>
                <w:rFonts w:ascii="Arial"/>
                <w:b/>
                <w:sz w:val="20"/>
              </w:rPr>
            </w:pPr>
            <w:r>
              <w:rPr>
                <w:rFonts w:ascii="Arial"/>
                <w:b/>
                <w:spacing w:val="-5"/>
                <w:sz w:val="20"/>
              </w:rPr>
              <w:t>38</w:t>
            </w:r>
          </w:p>
        </w:tc>
        <w:tc>
          <w:tcPr>
            <w:tcW w:w="1529" w:type="dxa"/>
          </w:tcPr>
          <w:p>
            <w:pPr>
              <w:pStyle w:val="TableParagraph"/>
              <w:spacing w:line="219" w:lineRule="exact" w:before="10"/>
              <w:ind w:right="109"/>
              <w:jc w:val="center"/>
              <w:rPr>
                <w:rFonts w:ascii="Arial"/>
                <w:b/>
                <w:sz w:val="20"/>
              </w:rPr>
            </w:pPr>
            <w:r>
              <w:rPr>
                <w:rFonts w:ascii="Arial"/>
                <w:b/>
                <w:spacing w:val="-2"/>
                <w:sz w:val="20"/>
              </w:rPr>
              <w:t>Researcher</w:t>
            </w:r>
          </w:p>
        </w:tc>
        <w:tc>
          <w:tcPr>
            <w:tcW w:w="6435" w:type="dxa"/>
          </w:tcPr>
          <w:p>
            <w:pPr>
              <w:pStyle w:val="TableParagraph"/>
              <w:spacing w:line="226" w:lineRule="exact" w:before="2"/>
              <w:ind w:left="167"/>
              <w:rPr>
                <w:sz w:val="20"/>
              </w:rPr>
            </w:pPr>
            <w:r>
              <w:rPr>
                <w:sz w:val="20"/>
              </w:rPr>
              <w:t>Will</w:t>
            </w:r>
            <w:r>
              <w:rPr>
                <w:spacing w:val="-9"/>
                <w:sz w:val="20"/>
              </w:rPr>
              <w:t> </w:t>
            </w:r>
            <w:r>
              <w:rPr>
                <w:sz w:val="20"/>
              </w:rPr>
              <w:t>you</w:t>
            </w:r>
            <w:r>
              <w:rPr>
                <w:spacing w:val="-8"/>
                <w:sz w:val="20"/>
              </w:rPr>
              <w:t> </w:t>
            </w:r>
            <w:r>
              <w:rPr>
                <w:sz w:val="20"/>
              </w:rPr>
              <w:t>recommend</w:t>
            </w:r>
            <w:r>
              <w:rPr>
                <w:spacing w:val="-8"/>
                <w:sz w:val="20"/>
              </w:rPr>
              <w:t> </w:t>
            </w:r>
            <w:r>
              <w:rPr>
                <w:sz w:val="20"/>
              </w:rPr>
              <w:t>these</w:t>
            </w:r>
            <w:r>
              <w:rPr>
                <w:spacing w:val="-6"/>
                <w:sz w:val="20"/>
              </w:rPr>
              <w:t> </w:t>
            </w:r>
            <w:r>
              <w:rPr>
                <w:sz w:val="20"/>
              </w:rPr>
              <w:t>innovative</w:t>
            </w:r>
            <w:r>
              <w:rPr>
                <w:spacing w:val="-8"/>
                <w:sz w:val="20"/>
              </w:rPr>
              <w:t> </w:t>
            </w:r>
            <w:r>
              <w:rPr>
                <w:sz w:val="20"/>
              </w:rPr>
              <w:t>strategies</w:t>
            </w:r>
            <w:r>
              <w:rPr>
                <w:spacing w:val="-7"/>
                <w:sz w:val="20"/>
              </w:rPr>
              <w:t> </w:t>
            </w:r>
            <w:r>
              <w:rPr>
                <w:sz w:val="20"/>
              </w:rPr>
              <w:t>to</w:t>
            </w:r>
            <w:r>
              <w:rPr>
                <w:spacing w:val="-6"/>
                <w:sz w:val="20"/>
              </w:rPr>
              <w:t> </w:t>
            </w:r>
            <w:r>
              <w:rPr>
                <w:sz w:val="20"/>
              </w:rPr>
              <w:t>other</w:t>
            </w:r>
            <w:r>
              <w:rPr>
                <w:spacing w:val="-7"/>
                <w:sz w:val="20"/>
              </w:rPr>
              <w:t> </w:t>
            </w:r>
            <w:r>
              <w:rPr>
                <w:spacing w:val="-2"/>
                <w:sz w:val="20"/>
              </w:rPr>
              <w:t>teachers?</w:t>
            </w:r>
          </w:p>
        </w:tc>
      </w:tr>
      <w:tr>
        <w:trPr>
          <w:trHeight w:val="248" w:hRule="atLeast"/>
        </w:trPr>
        <w:tc>
          <w:tcPr>
            <w:tcW w:w="435" w:type="dxa"/>
          </w:tcPr>
          <w:p>
            <w:pPr>
              <w:pStyle w:val="TableParagraph"/>
              <w:spacing w:line="220" w:lineRule="exact" w:before="8"/>
              <w:ind w:right="112"/>
              <w:jc w:val="center"/>
              <w:rPr>
                <w:rFonts w:ascii="Arial"/>
                <w:b/>
                <w:sz w:val="20"/>
              </w:rPr>
            </w:pPr>
            <w:r>
              <w:rPr>
                <w:rFonts w:ascii="Arial"/>
                <w:b/>
                <w:spacing w:val="-5"/>
                <w:sz w:val="20"/>
              </w:rPr>
              <w:t>39</w:t>
            </w:r>
          </w:p>
        </w:tc>
        <w:tc>
          <w:tcPr>
            <w:tcW w:w="1529" w:type="dxa"/>
          </w:tcPr>
          <w:p>
            <w:pPr>
              <w:pStyle w:val="TableParagraph"/>
              <w:spacing w:line="220" w:lineRule="exact" w:before="8"/>
              <w:ind w:left="109" w:right="109"/>
              <w:jc w:val="center"/>
              <w:rPr>
                <w:rFonts w:ascii="Arial"/>
                <w:b/>
                <w:sz w:val="20"/>
              </w:rPr>
            </w:pPr>
            <w:r>
              <w:rPr>
                <w:rFonts w:ascii="Arial"/>
                <w:b/>
                <w:sz w:val="20"/>
              </w:rPr>
              <w:t>Participant</w:t>
            </w:r>
            <w:r>
              <w:rPr>
                <w:rFonts w:ascii="Arial"/>
                <w:b/>
                <w:spacing w:val="-12"/>
                <w:sz w:val="20"/>
              </w:rPr>
              <w:t> </w:t>
            </w:r>
            <w:r>
              <w:rPr>
                <w:rFonts w:ascii="Arial"/>
                <w:b/>
                <w:spacing w:val="-10"/>
                <w:sz w:val="20"/>
              </w:rPr>
              <w:t>1</w:t>
            </w:r>
          </w:p>
        </w:tc>
        <w:tc>
          <w:tcPr>
            <w:tcW w:w="6435" w:type="dxa"/>
          </w:tcPr>
          <w:p>
            <w:pPr>
              <w:pStyle w:val="TableParagraph"/>
              <w:spacing w:line="227" w:lineRule="exact" w:before="1"/>
              <w:ind w:left="167"/>
              <w:rPr>
                <w:sz w:val="20"/>
              </w:rPr>
            </w:pPr>
            <w:r>
              <w:rPr>
                <w:sz w:val="20"/>
              </w:rPr>
              <w:t>Yes,</w:t>
            </w:r>
            <w:r>
              <w:rPr>
                <w:spacing w:val="-7"/>
                <w:sz w:val="20"/>
              </w:rPr>
              <w:t> </w:t>
            </w:r>
            <w:r>
              <w:rPr>
                <w:sz w:val="20"/>
              </w:rPr>
              <w:t>through</w:t>
            </w:r>
            <w:r>
              <w:rPr>
                <w:spacing w:val="-7"/>
                <w:sz w:val="20"/>
              </w:rPr>
              <w:t> </w:t>
            </w:r>
            <w:r>
              <w:rPr>
                <w:sz w:val="20"/>
              </w:rPr>
              <w:t>the</w:t>
            </w:r>
            <w:r>
              <w:rPr>
                <w:spacing w:val="-6"/>
                <w:sz w:val="20"/>
              </w:rPr>
              <w:t> </w:t>
            </w:r>
            <w:r>
              <w:rPr>
                <w:sz w:val="20"/>
              </w:rPr>
              <w:t>SLAC</w:t>
            </w:r>
            <w:r>
              <w:rPr>
                <w:spacing w:val="-4"/>
                <w:sz w:val="20"/>
              </w:rPr>
              <w:t> </w:t>
            </w:r>
            <w:r>
              <w:rPr>
                <w:spacing w:val="-2"/>
                <w:sz w:val="20"/>
              </w:rPr>
              <w:t>session.</w:t>
            </w:r>
          </w:p>
        </w:tc>
      </w:tr>
      <w:tr>
        <w:trPr>
          <w:trHeight w:val="249" w:hRule="atLeast"/>
        </w:trPr>
        <w:tc>
          <w:tcPr>
            <w:tcW w:w="435" w:type="dxa"/>
          </w:tcPr>
          <w:p>
            <w:pPr>
              <w:pStyle w:val="TableParagraph"/>
              <w:spacing w:line="220" w:lineRule="exact" w:before="10"/>
              <w:ind w:right="112"/>
              <w:jc w:val="center"/>
              <w:rPr>
                <w:rFonts w:ascii="Arial"/>
                <w:b/>
                <w:sz w:val="20"/>
              </w:rPr>
            </w:pPr>
            <w:r>
              <w:rPr>
                <w:rFonts w:ascii="Arial"/>
                <w:b/>
                <w:spacing w:val="-5"/>
                <w:sz w:val="20"/>
              </w:rPr>
              <w:t>40</w:t>
            </w:r>
          </w:p>
        </w:tc>
        <w:tc>
          <w:tcPr>
            <w:tcW w:w="1529" w:type="dxa"/>
          </w:tcPr>
          <w:p>
            <w:pPr>
              <w:pStyle w:val="TableParagraph"/>
              <w:spacing w:line="220" w:lineRule="exact" w:before="10"/>
              <w:ind w:right="109"/>
              <w:jc w:val="center"/>
              <w:rPr>
                <w:rFonts w:ascii="Arial"/>
                <w:b/>
                <w:sz w:val="20"/>
              </w:rPr>
            </w:pPr>
            <w:r>
              <w:rPr>
                <w:rFonts w:ascii="Arial"/>
                <w:b/>
                <w:spacing w:val="-2"/>
                <w:sz w:val="20"/>
              </w:rPr>
              <w:t>Researcher</w:t>
            </w:r>
          </w:p>
        </w:tc>
        <w:tc>
          <w:tcPr>
            <w:tcW w:w="6435" w:type="dxa"/>
          </w:tcPr>
          <w:p>
            <w:pPr>
              <w:pStyle w:val="TableParagraph"/>
              <w:spacing w:line="227" w:lineRule="exact" w:before="3"/>
              <w:ind w:left="167"/>
              <w:rPr>
                <w:sz w:val="20"/>
              </w:rPr>
            </w:pPr>
            <w:r>
              <w:rPr>
                <w:sz w:val="20"/>
              </w:rPr>
              <w:t>Thank</w:t>
            </w:r>
            <w:r>
              <w:rPr>
                <w:spacing w:val="-5"/>
                <w:sz w:val="20"/>
              </w:rPr>
              <w:t> </w:t>
            </w:r>
            <w:r>
              <w:rPr>
                <w:sz w:val="20"/>
              </w:rPr>
              <w:t>you</w:t>
            </w:r>
            <w:r>
              <w:rPr>
                <w:spacing w:val="-7"/>
                <w:sz w:val="20"/>
              </w:rPr>
              <w:t> </w:t>
            </w:r>
            <w:r>
              <w:rPr>
                <w:sz w:val="20"/>
              </w:rPr>
              <w:t>so</w:t>
            </w:r>
            <w:r>
              <w:rPr>
                <w:spacing w:val="-4"/>
                <w:sz w:val="20"/>
              </w:rPr>
              <w:t> </w:t>
            </w:r>
            <w:r>
              <w:rPr>
                <w:sz w:val="20"/>
              </w:rPr>
              <w:t>much</w:t>
            </w:r>
            <w:r>
              <w:rPr>
                <w:spacing w:val="-4"/>
                <w:sz w:val="20"/>
              </w:rPr>
              <w:t> </w:t>
            </w:r>
            <w:r>
              <w:rPr>
                <w:sz w:val="20"/>
              </w:rPr>
              <w:t>for</w:t>
            </w:r>
            <w:r>
              <w:rPr>
                <w:spacing w:val="-5"/>
                <w:sz w:val="20"/>
              </w:rPr>
              <w:t> </w:t>
            </w:r>
            <w:r>
              <w:rPr>
                <w:sz w:val="20"/>
              </w:rPr>
              <w:t>your</w:t>
            </w:r>
            <w:r>
              <w:rPr>
                <w:spacing w:val="-5"/>
                <w:sz w:val="20"/>
              </w:rPr>
              <w:t> </w:t>
            </w:r>
            <w:r>
              <w:rPr>
                <w:sz w:val="20"/>
              </w:rPr>
              <w:t>time,</w:t>
            </w:r>
            <w:r>
              <w:rPr>
                <w:spacing w:val="-6"/>
                <w:sz w:val="20"/>
              </w:rPr>
              <w:t> </w:t>
            </w:r>
            <w:r>
              <w:rPr>
                <w:sz w:val="20"/>
              </w:rPr>
              <w:t>ma’am.</w:t>
            </w:r>
            <w:r>
              <w:rPr>
                <w:spacing w:val="-5"/>
                <w:sz w:val="20"/>
              </w:rPr>
              <w:t> </w:t>
            </w:r>
            <w:r>
              <w:rPr>
                <w:sz w:val="20"/>
              </w:rPr>
              <w:t>God</w:t>
            </w:r>
            <w:r>
              <w:rPr>
                <w:spacing w:val="-6"/>
                <w:sz w:val="20"/>
              </w:rPr>
              <w:t> </w:t>
            </w:r>
            <w:r>
              <w:rPr>
                <w:spacing w:val="-2"/>
                <w:sz w:val="20"/>
              </w:rPr>
              <w:t>bless!</w:t>
            </w:r>
          </w:p>
        </w:tc>
      </w:tr>
      <w:tr>
        <w:trPr>
          <w:trHeight w:val="950" w:hRule="atLeast"/>
        </w:trPr>
        <w:tc>
          <w:tcPr>
            <w:tcW w:w="435" w:type="dxa"/>
          </w:tcPr>
          <w:p>
            <w:pPr>
              <w:pStyle w:val="TableParagraph"/>
              <w:spacing w:before="10"/>
              <w:ind w:left="50"/>
              <w:rPr>
                <w:rFonts w:ascii="Arial"/>
                <w:b/>
                <w:sz w:val="20"/>
              </w:rPr>
            </w:pPr>
            <w:r>
              <w:rPr>
                <w:rFonts w:ascii="Arial"/>
                <w:b/>
                <w:spacing w:val="-5"/>
                <w:sz w:val="20"/>
              </w:rPr>
              <w:t>41</w:t>
            </w:r>
          </w:p>
          <w:p>
            <w:pPr>
              <w:pStyle w:val="TableParagraph"/>
              <w:spacing w:before="19"/>
              <w:ind w:left="50"/>
              <w:rPr>
                <w:rFonts w:ascii="Arial"/>
                <w:b/>
                <w:sz w:val="20"/>
              </w:rPr>
            </w:pPr>
            <w:r>
              <w:rPr>
                <w:rFonts w:ascii="Arial"/>
                <w:b/>
                <w:spacing w:val="-5"/>
                <w:sz w:val="20"/>
              </w:rPr>
              <w:t>42</w:t>
            </w:r>
          </w:p>
          <w:p>
            <w:pPr>
              <w:pStyle w:val="TableParagraph"/>
              <w:spacing w:before="20"/>
              <w:ind w:left="50"/>
              <w:rPr>
                <w:rFonts w:ascii="Arial"/>
                <w:b/>
                <w:sz w:val="20"/>
              </w:rPr>
            </w:pPr>
            <w:r>
              <w:rPr>
                <w:rFonts w:ascii="Arial"/>
                <w:b/>
                <w:spacing w:val="-5"/>
                <w:sz w:val="20"/>
              </w:rPr>
              <w:t>43</w:t>
            </w:r>
          </w:p>
        </w:tc>
        <w:tc>
          <w:tcPr>
            <w:tcW w:w="1529" w:type="dxa"/>
          </w:tcPr>
          <w:p>
            <w:pPr>
              <w:pStyle w:val="TableParagraph"/>
              <w:spacing w:before="10"/>
              <w:ind w:right="109"/>
              <w:jc w:val="center"/>
              <w:rPr>
                <w:rFonts w:ascii="Arial"/>
                <w:b/>
                <w:sz w:val="20"/>
              </w:rPr>
            </w:pPr>
            <w:r>
              <w:rPr>
                <w:rFonts w:ascii="Arial"/>
                <w:b/>
                <w:spacing w:val="-2"/>
                <w:sz w:val="20"/>
              </w:rPr>
              <w:t>Researcher</w:t>
            </w:r>
          </w:p>
        </w:tc>
        <w:tc>
          <w:tcPr>
            <w:tcW w:w="6435" w:type="dxa"/>
          </w:tcPr>
          <w:p>
            <w:pPr>
              <w:pStyle w:val="TableParagraph"/>
              <w:spacing w:before="2"/>
              <w:ind w:left="167"/>
              <w:rPr>
                <w:sz w:val="20"/>
              </w:rPr>
            </w:pPr>
            <w:r>
              <w:rPr>
                <w:sz w:val="20"/>
              </w:rPr>
              <w:t>Good</w:t>
            </w:r>
            <w:r>
              <w:rPr>
                <w:spacing w:val="-10"/>
                <w:sz w:val="20"/>
              </w:rPr>
              <w:t> </w:t>
            </w:r>
            <w:r>
              <w:rPr>
                <w:sz w:val="20"/>
              </w:rPr>
              <w:t>morning,</w:t>
            </w:r>
            <w:r>
              <w:rPr>
                <w:spacing w:val="-8"/>
                <w:sz w:val="20"/>
              </w:rPr>
              <w:t> </w:t>
            </w:r>
            <w:r>
              <w:rPr>
                <w:spacing w:val="-2"/>
                <w:sz w:val="20"/>
              </w:rPr>
              <w:t>ma’am.</w:t>
            </w:r>
          </w:p>
          <w:p>
            <w:pPr>
              <w:pStyle w:val="TableParagraph"/>
              <w:spacing w:line="242" w:lineRule="auto" w:before="20"/>
              <w:ind w:left="169" w:hanging="3"/>
              <w:rPr>
                <w:sz w:val="20"/>
              </w:rPr>
            </w:pPr>
            <w:r>
              <w:rPr>
                <w:sz w:val="20"/>
              </w:rPr>
              <w:t>I</w:t>
            </w:r>
            <w:r>
              <w:rPr>
                <w:spacing w:val="-6"/>
                <w:sz w:val="20"/>
              </w:rPr>
              <w:t> </w:t>
            </w:r>
            <w:r>
              <w:rPr>
                <w:sz w:val="20"/>
              </w:rPr>
              <w:t>am</w:t>
            </w:r>
            <w:r>
              <w:rPr>
                <w:spacing w:val="-6"/>
                <w:sz w:val="20"/>
              </w:rPr>
              <w:t> </w:t>
            </w:r>
            <w:r>
              <w:rPr>
                <w:sz w:val="20"/>
              </w:rPr>
              <w:t>Jineilyn</w:t>
            </w:r>
            <w:r>
              <w:rPr>
                <w:spacing w:val="-6"/>
                <w:sz w:val="20"/>
              </w:rPr>
              <w:t> </w:t>
            </w:r>
            <w:r>
              <w:rPr>
                <w:sz w:val="20"/>
              </w:rPr>
              <w:t>T.</w:t>
            </w:r>
            <w:r>
              <w:rPr>
                <w:spacing w:val="-3"/>
                <w:sz w:val="20"/>
              </w:rPr>
              <w:t> </w:t>
            </w:r>
            <w:r>
              <w:rPr>
                <w:sz w:val="20"/>
              </w:rPr>
              <w:t>Brinosa.</w:t>
            </w:r>
            <w:r>
              <w:rPr>
                <w:spacing w:val="-4"/>
                <w:sz w:val="20"/>
              </w:rPr>
              <w:t> </w:t>
            </w:r>
            <w:r>
              <w:rPr>
                <w:sz w:val="20"/>
              </w:rPr>
              <w:t>Currently</w:t>
            </w:r>
            <w:r>
              <w:rPr>
                <w:spacing w:val="-5"/>
                <w:sz w:val="20"/>
              </w:rPr>
              <w:t> </w:t>
            </w:r>
            <w:r>
              <w:rPr>
                <w:sz w:val="20"/>
              </w:rPr>
              <w:t>studying</w:t>
            </w:r>
            <w:r>
              <w:rPr>
                <w:spacing w:val="-5"/>
                <w:sz w:val="20"/>
              </w:rPr>
              <w:t> </w:t>
            </w:r>
            <w:r>
              <w:rPr>
                <w:sz w:val="20"/>
              </w:rPr>
              <w:t>at</w:t>
            </w:r>
            <w:r>
              <w:rPr>
                <w:spacing w:val="-6"/>
                <w:sz w:val="20"/>
              </w:rPr>
              <w:t> </w:t>
            </w:r>
            <w:r>
              <w:rPr>
                <w:sz w:val="20"/>
              </w:rPr>
              <w:t>Holy</w:t>
            </w:r>
            <w:r>
              <w:rPr>
                <w:spacing w:val="-5"/>
                <w:sz w:val="20"/>
              </w:rPr>
              <w:t> </w:t>
            </w:r>
            <w:r>
              <w:rPr>
                <w:sz w:val="20"/>
              </w:rPr>
              <w:t>Trinity</w:t>
            </w:r>
            <w:r>
              <w:rPr>
                <w:spacing w:val="-5"/>
                <w:sz w:val="20"/>
              </w:rPr>
              <w:t> </w:t>
            </w:r>
            <w:r>
              <w:rPr>
                <w:sz w:val="20"/>
              </w:rPr>
              <w:t>College.</w:t>
            </w:r>
            <w:r>
              <w:rPr>
                <w:spacing w:val="-4"/>
                <w:sz w:val="20"/>
              </w:rPr>
              <w:t> </w:t>
            </w:r>
            <w:r>
              <w:rPr>
                <w:sz w:val="20"/>
              </w:rPr>
              <w:t>My study is Advancing Teaching: Innovative Teaching Strategies and</w:t>
            </w:r>
          </w:p>
          <w:p>
            <w:pPr>
              <w:pStyle w:val="TableParagraph"/>
              <w:spacing w:line="210" w:lineRule="exact" w:before="3"/>
              <w:ind w:left="169"/>
              <w:rPr>
                <w:sz w:val="20"/>
              </w:rPr>
            </w:pPr>
            <w:r>
              <w:rPr>
                <w:sz w:val="20"/>
              </w:rPr>
              <w:t>Learning</w:t>
            </w:r>
            <w:r>
              <w:rPr>
                <w:spacing w:val="-6"/>
                <w:sz w:val="20"/>
              </w:rPr>
              <w:t> </w:t>
            </w:r>
            <w:r>
              <w:rPr>
                <w:sz w:val="20"/>
              </w:rPr>
              <w:t>Satisfaction</w:t>
            </w:r>
            <w:r>
              <w:rPr>
                <w:spacing w:val="-7"/>
                <w:sz w:val="20"/>
              </w:rPr>
              <w:t> </w:t>
            </w:r>
            <w:r>
              <w:rPr>
                <w:sz w:val="20"/>
              </w:rPr>
              <w:t>Levels.</w:t>
            </w:r>
            <w:r>
              <w:rPr>
                <w:spacing w:val="-7"/>
                <w:sz w:val="20"/>
              </w:rPr>
              <w:t> </w:t>
            </w:r>
            <w:r>
              <w:rPr>
                <w:sz w:val="20"/>
              </w:rPr>
              <w:t>My</w:t>
            </w:r>
            <w:r>
              <w:rPr>
                <w:spacing w:val="-7"/>
                <w:sz w:val="20"/>
              </w:rPr>
              <w:t> </w:t>
            </w:r>
            <w:r>
              <w:rPr>
                <w:sz w:val="20"/>
              </w:rPr>
              <w:t>first</w:t>
            </w:r>
            <w:r>
              <w:rPr>
                <w:spacing w:val="-7"/>
                <w:sz w:val="20"/>
              </w:rPr>
              <w:t> </w:t>
            </w:r>
            <w:r>
              <w:rPr>
                <w:sz w:val="20"/>
              </w:rPr>
              <w:t>question</w:t>
            </w:r>
            <w:r>
              <w:rPr>
                <w:spacing w:val="-8"/>
                <w:sz w:val="20"/>
              </w:rPr>
              <w:t> </w:t>
            </w:r>
            <w:r>
              <w:rPr>
                <w:sz w:val="20"/>
              </w:rPr>
              <w:t>is</w:t>
            </w:r>
            <w:r>
              <w:rPr>
                <w:spacing w:val="-6"/>
                <w:sz w:val="20"/>
              </w:rPr>
              <w:t> </w:t>
            </w:r>
            <w:r>
              <w:rPr>
                <w:sz w:val="20"/>
              </w:rPr>
              <w:t>can</w:t>
            </w:r>
            <w:r>
              <w:rPr>
                <w:spacing w:val="-8"/>
                <w:sz w:val="20"/>
              </w:rPr>
              <w:t> </w:t>
            </w:r>
            <w:r>
              <w:rPr>
                <w:sz w:val="20"/>
              </w:rPr>
              <w:t>you</w:t>
            </w:r>
            <w:r>
              <w:rPr>
                <w:spacing w:val="-8"/>
                <w:sz w:val="20"/>
              </w:rPr>
              <w:t> </w:t>
            </w:r>
            <w:r>
              <w:rPr>
                <w:spacing w:val="-2"/>
                <w:sz w:val="20"/>
              </w:rPr>
              <w:t>describe</w:t>
            </w:r>
          </w:p>
        </w:tc>
      </w:tr>
    </w:tbl>
    <w:p>
      <w:pPr>
        <w:pStyle w:val="TableParagraph"/>
        <w:spacing w:after="0" w:line="210" w:lineRule="exact"/>
        <w:rPr>
          <w:sz w:val="20"/>
        </w:rPr>
        <w:sectPr>
          <w:pgSz w:w="12240" w:h="15840"/>
          <w:pgMar w:header="0" w:footer="1397" w:top="1780" w:bottom="1580" w:left="1800" w:right="1080"/>
        </w:sectPr>
      </w:pPr>
    </w:p>
    <w:p>
      <w:pPr>
        <w:pStyle w:val="BodyText"/>
        <w:spacing w:before="5"/>
        <w:rPr>
          <w:rFonts w:ascii="Arial"/>
          <w:b/>
          <w:sz w:val="2"/>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7"/>
        <w:gridCol w:w="1517"/>
        <w:gridCol w:w="6472"/>
      </w:tblGrid>
      <w:tr>
        <w:trPr>
          <w:trHeight w:val="738" w:hRule="atLeast"/>
        </w:trPr>
        <w:tc>
          <w:tcPr>
            <w:tcW w:w="447" w:type="dxa"/>
          </w:tcPr>
          <w:p>
            <w:pPr>
              <w:pStyle w:val="TableParagraph"/>
              <w:ind w:left="50"/>
              <w:rPr>
                <w:rFonts w:ascii="Arial"/>
                <w:b/>
                <w:sz w:val="20"/>
              </w:rPr>
            </w:pPr>
            <w:r>
              <w:rPr>
                <w:rFonts w:ascii="Arial"/>
                <w:b/>
                <w:spacing w:val="-5"/>
                <w:sz w:val="20"/>
              </w:rPr>
              <w:t>44</w:t>
            </w:r>
          </w:p>
          <w:p>
            <w:pPr>
              <w:pStyle w:val="TableParagraph"/>
              <w:spacing w:before="19"/>
              <w:ind w:left="50"/>
              <w:rPr>
                <w:rFonts w:ascii="Arial"/>
                <w:b/>
                <w:sz w:val="20"/>
              </w:rPr>
            </w:pPr>
            <w:r>
              <w:rPr>
                <w:rFonts w:ascii="Arial"/>
                <w:b/>
                <w:spacing w:val="-5"/>
                <w:sz w:val="20"/>
              </w:rPr>
              <w:t>45</w:t>
            </w:r>
          </w:p>
          <w:p>
            <w:pPr>
              <w:pStyle w:val="TableParagraph"/>
              <w:spacing w:line="220" w:lineRule="exact" w:before="20"/>
              <w:ind w:left="50"/>
              <w:rPr>
                <w:rFonts w:ascii="Arial"/>
                <w:b/>
                <w:sz w:val="20"/>
              </w:rPr>
            </w:pPr>
            <w:r>
              <w:rPr>
                <w:rFonts w:ascii="Arial"/>
                <w:b/>
                <w:spacing w:val="-5"/>
                <w:sz w:val="20"/>
              </w:rPr>
              <w:t>46</w:t>
            </w:r>
          </w:p>
        </w:tc>
        <w:tc>
          <w:tcPr>
            <w:tcW w:w="1517" w:type="dxa"/>
          </w:tcPr>
          <w:p>
            <w:pPr>
              <w:pStyle w:val="TableParagraph"/>
              <w:rPr>
                <w:rFonts w:ascii="Times New Roman"/>
                <w:sz w:val="18"/>
              </w:rPr>
            </w:pPr>
          </w:p>
        </w:tc>
        <w:tc>
          <w:tcPr>
            <w:tcW w:w="6472" w:type="dxa"/>
          </w:tcPr>
          <w:p>
            <w:pPr>
              <w:pStyle w:val="TableParagraph"/>
              <w:spacing w:line="242" w:lineRule="auto"/>
              <w:ind w:left="169"/>
              <w:rPr>
                <w:sz w:val="20"/>
              </w:rPr>
            </w:pPr>
            <w:r>
              <w:rPr>
                <w:sz w:val="20"/>
              </w:rPr>
              <w:t>your</w:t>
            </w:r>
            <w:r>
              <w:rPr>
                <w:spacing w:val="-7"/>
                <w:sz w:val="20"/>
              </w:rPr>
              <w:t> </w:t>
            </w:r>
            <w:r>
              <w:rPr>
                <w:sz w:val="20"/>
              </w:rPr>
              <w:t>teaching</w:t>
            </w:r>
            <w:r>
              <w:rPr>
                <w:spacing w:val="-6"/>
                <w:sz w:val="20"/>
              </w:rPr>
              <w:t> </w:t>
            </w:r>
            <w:r>
              <w:rPr>
                <w:sz w:val="20"/>
              </w:rPr>
              <w:t>experiences</w:t>
            </w:r>
            <w:r>
              <w:rPr>
                <w:spacing w:val="-5"/>
                <w:sz w:val="20"/>
              </w:rPr>
              <w:t> </w:t>
            </w:r>
            <w:r>
              <w:rPr>
                <w:sz w:val="20"/>
              </w:rPr>
              <w:t>while</w:t>
            </w:r>
            <w:r>
              <w:rPr>
                <w:spacing w:val="-8"/>
                <w:sz w:val="20"/>
              </w:rPr>
              <w:t> </w:t>
            </w:r>
            <w:r>
              <w:rPr>
                <w:sz w:val="20"/>
              </w:rPr>
              <w:t>using</w:t>
            </w:r>
            <w:r>
              <w:rPr>
                <w:spacing w:val="-7"/>
                <w:sz w:val="20"/>
              </w:rPr>
              <w:t> </w:t>
            </w:r>
            <w:r>
              <w:rPr>
                <w:sz w:val="20"/>
              </w:rPr>
              <w:t>the</w:t>
            </w:r>
            <w:r>
              <w:rPr>
                <w:spacing w:val="-7"/>
                <w:sz w:val="20"/>
              </w:rPr>
              <w:t> </w:t>
            </w:r>
            <w:r>
              <w:rPr>
                <w:sz w:val="20"/>
              </w:rPr>
              <w:t>innovative</w:t>
            </w:r>
            <w:r>
              <w:rPr>
                <w:spacing w:val="-8"/>
                <w:sz w:val="20"/>
              </w:rPr>
              <w:t> </w:t>
            </w:r>
            <w:r>
              <w:rPr>
                <w:sz w:val="20"/>
              </w:rPr>
              <w:t>teaching </w:t>
            </w:r>
            <w:r>
              <w:rPr>
                <w:spacing w:val="-2"/>
                <w:sz w:val="20"/>
              </w:rPr>
              <w:t>strategies?</w:t>
            </w:r>
          </w:p>
        </w:tc>
      </w:tr>
      <w:tr>
        <w:trPr>
          <w:trHeight w:val="746" w:hRule="atLeast"/>
        </w:trPr>
        <w:tc>
          <w:tcPr>
            <w:tcW w:w="447" w:type="dxa"/>
          </w:tcPr>
          <w:p>
            <w:pPr>
              <w:pStyle w:val="TableParagraph"/>
              <w:spacing w:before="10"/>
              <w:ind w:left="50"/>
              <w:rPr>
                <w:rFonts w:ascii="Arial"/>
                <w:b/>
                <w:sz w:val="20"/>
              </w:rPr>
            </w:pPr>
            <w:r>
              <w:rPr>
                <w:rFonts w:ascii="Arial"/>
                <w:b/>
                <w:spacing w:val="-5"/>
                <w:sz w:val="20"/>
              </w:rPr>
              <w:t>47</w:t>
            </w:r>
          </w:p>
          <w:p>
            <w:pPr>
              <w:pStyle w:val="TableParagraph"/>
              <w:spacing w:before="17"/>
              <w:ind w:left="50"/>
              <w:rPr>
                <w:rFonts w:ascii="Arial"/>
                <w:b/>
                <w:sz w:val="20"/>
              </w:rPr>
            </w:pPr>
            <w:r>
              <w:rPr>
                <w:rFonts w:ascii="Arial"/>
                <w:b/>
                <w:spacing w:val="-5"/>
                <w:sz w:val="20"/>
              </w:rPr>
              <w:t>48</w:t>
            </w:r>
          </w:p>
          <w:p>
            <w:pPr>
              <w:pStyle w:val="TableParagraph"/>
              <w:spacing w:line="220" w:lineRule="exact" w:before="19"/>
              <w:ind w:left="50"/>
              <w:rPr>
                <w:rFonts w:ascii="Arial"/>
                <w:b/>
                <w:sz w:val="20"/>
              </w:rPr>
            </w:pPr>
            <w:r>
              <w:rPr>
                <w:rFonts w:ascii="Arial"/>
                <w:b/>
                <w:spacing w:val="-5"/>
                <w:sz w:val="20"/>
              </w:rPr>
              <w:t>49</w:t>
            </w:r>
          </w:p>
        </w:tc>
        <w:tc>
          <w:tcPr>
            <w:tcW w:w="1517" w:type="dxa"/>
          </w:tcPr>
          <w:p>
            <w:pPr>
              <w:pStyle w:val="TableParagraph"/>
              <w:spacing w:before="10"/>
              <w:ind w:left="109" w:right="121"/>
              <w:jc w:val="center"/>
              <w:rPr>
                <w:rFonts w:ascii="Arial"/>
                <w:b/>
                <w:sz w:val="20"/>
              </w:rPr>
            </w:pPr>
            <w:r>
              <w:rPr>
                <w:rFonts w:ascii="Arial"/>
                <w:b/>
                <w:sz w:val="20"/>
              </w:rPr>
              <w:t>Participant</w:t>
            </w:r>
            <w:r>
              <w:rPr>
                <w:rFonts w:ascii="Arial"/>
                <w:b/>
                <w:spacing w:val="-12"/>
                <w:sz w:val="20"/>
              </w:rPr>
              <w:t> </w:t>
            </w:r>
            <w:r>
              <w:rPr>
                <w:rFonts w:ascii="Arial"/>
                <w:b/>
                <w:spacing w:val="-10"/>
                <w:sz w:val="20"/>
              </w:rPr>
              <w:t>2</w:t>
            </w:r>
          </w:p>
        </w:tc>
        <w:tc>
          <w:tcPr>
            <w:tcW w:w="6472" w:type="dxa"/>
          </w:tcPr>
          <w:p>
            <w:pPr>
              <w:pStyle w:val="TableParagraph"/>
              <w:spacing w:line="256" w:lineRule="auto" w:before="2"/>
              <w:ind w:left="167"/>
              <w:rPr>
                <w:sz w:val="20"/>
              </w:rPr>
            </w:pPr>
            <w:r>
              <w:rPr>
                <w:sz w:val="20"/>
              </w:rPr>
              <w:t>Since</w:t>
            </w:r>
            <w:r>
              <w:rPr>
                <w:spacing w:val="-4"/>
                <w:sz w:val="20"/>
              </w:rPr>
              <w:t> </w:t>
            </w:r>
            <w:r>
              <w:rPr>
                <w:sz w:val="20"/>
              </w:rPr>
              <w:t>the</w:t>
            </w:r>
            <w:r>
              <w:rPr>
                <w:spacing w:val="-4"/>
                <w:sz w:val="20"/>
              </w:rPr>
              <w:t> </w:t>
            </w:r>
            <w:r>
              <w:rPr>
                <w:sz w:val="20"/>
              </w:rPr>
              <w:t>students</w:t>
            </w:r>
            <w:r>
              <w:rPr>
                <w:spacing w:val="-5"/>
                <w:sz w:val="20"/>
              </w:rPr>
              <w:t> </w:t>
            </w:r>
            <w:r>
              <w:rPr>
                <w:sz w:val="20"/>
              </w:rPr>
              <w:t>are</w:t>
            </w:r>
            <w:r>
              <w:rPr>
                <w:spacing w:val="-4"/>
                <w:sz w:val="20"/>
              </w:rPr>
              <w:t> </w:t>
            </w:r>
            <w:r>
              <w:rPr>
                <w:sz w:val="20"/>
              </w:rPr>
              <w:t>also</w:t>
            </w:r>
            <w:r>
              <w:rPr>
                <w:spacing w:val="-4"/>
                <w:sz w:val="20"/>
              </w:rPr>
              <w:t> </w:t>
            </w:r>
            <w:r>
              <w:rPr>
                <w:sz w:val="20"/>
              </w:rPr>
              <w:t>learning</w:t>
            </w:r>
            <w:r>
              <w:rPr>
                <w:spacing w:val="-6"/>
                <w:sz w:val="20"/>
              </w:rPr>
              <w:t> </w:t>
            </w:r>
            <w:r>
              <w:rPr>
                <w:sz w:val="20"/>
              </w:rPr>
              <w:t>while</w:t>
            </w:r>
            <w:r>
              <w:rPr>
                <w:spacing w:val="-6"/>
                <w:sz w:val="20"/>
              </w:rPr>
              <w:t> </w:t>
            </w:r>
            <w:r>
              <w:rPr>
                <w:sz w:val="20"/>
              </w:rPr>
              <w:t>having</w:t>
            </w:r>
            <w:r>
              <w:rPr>
                <w:spacing w:val="-4"/>
                <w:sz w:val="20"/>
              </w:rPr>
              <w:t> </w:t>
            </w:r>
            <w:r>
              <w:rPr>
                <w:sz w:val="20"/>
              </w:rPr>
              <w:t>fun,</w:t>
            </w:r>
            <w:r>
              <w:rPr>
                <w:spacing w:val="-6"/>
                <w:sz w:val="20"/>
              </w:rPr>
              <w:t> </w:t>
            </w:r>
            <w:r>
              <w:rPr>
                <w:sz w:val="20"/>
              </w:rPr>
              <w:t>I</w:t>
            </w:r>
            <w:r>
              <w:rPr>
                <w:spacing w:val="-4"/>
                <w:sz w:val="20"/>
              </w:rPr>
              <w:t> </w:t>
            </w:r>
            <w:r>
              <w:rPr>
                <w:sz w:val="20"/>
              </w:rPr>
              <w:t>have</w:t>
            </w:r>
            <w:r>
              <w:rPr>
                <w:spacing w:val="-6"/>
                <w:sz w:val="20"/>
              </w:rPr>
              <w:t> </w:t>
            </w:r>
            <w:r>
              <w:rPr>
                <w:sz w:val="20"/>
              </w:rPr>
              <w:t>a seamless, enjoyable, and interesting experience employing</w:t>
            </w:r>
          </w:p>
          <w:p>
            <w:pPr>
              <w:pStyle w:val="TableParagraph"/>
              <w:spacing w:line="227" w:lineRule="exact" w:before="5"/>
              <w:ind w:left="167"/>
              <w:rPr>
                <w:sz w:val="20"/>
              </w:rPr>
            </w:pPr>
            <w:r>
              <w:rPr>
                <w:sz w:val="20"/>
              </w:rPr>
              <w:t>innovative</w:t>
            </w:r>
            <w:r>
              <w:rPr>
                <w:spacing w:val="-11"/>
                <w:sz w:val="20"/>
              </w:rPr>
              <w:t> </w:t>
            </w:r>
            <w:r>
              <w:rPr>
                <w:sz w:val="20"/>
              </w:rPr>
              <w:t>teaching</w:t>
            </w:r>
            <w:r>
              <w:rPr>
                <w:spacing w:val="-13"/>
                <w:sz w:val="20"/>
              </w:rPr>
              <w:t> </w:t>
            </w:r>
            <w:r>
              <w:rPr>
                <w:spacing w:val="-2"/>
                <w:sz w:val="20"/>
              </w:rPr>
              <w:t>strategies.</w:t>
            </w:r>
          </w:p>
        </w:tc>
      </w:tr>
      <w:tr>
        <w:trPr>
          <w:trHeight w:val="818" w:hRule="atLeast"/>
        </w:trPr>
        <w:tc>
          <w:tcPr>
            <w:tcW w:w="447" w:type="dxa"/>
          </w:tcPr>
          <w:p>
            <w:pPr>
              <w:pStyle w:val="TableParagraph"/>
              <w:spacing w:before="12"/>
              <w:ind w:left="50"/>
              <w:rPr>
                <w:rFonts w:ascii="Arial"/>
                <w:b/>
                <w:sz w:val="22"/>
              </w:rPr>
            </w:pPr>
            <w:r>
              <w:rPr>
                <w:rFonts w:ascii="Arial"/>
                <w:b/>
                <w:spacing w:val="-5"/>
                <w:sz w:val="22"/>
              </w:rPr>
              <w:t>50</w:t>
            </w:r>
          </w:p>
          <w:p>
            <w:pPr>
              <w:pStyle w:val="TableParagraph"/>
              <w:spacing w:before="19"/>
              <w:ind w:left="50"/>
              <w:rPr>
                <w:rFonts w:ascii="Arial"/>
                <w:b/>
                <w:sz w:val="22"/>
              </w:rPr>
            </w:pPr>
            <w:r>
              <w:rPr>
                <w:rFonts w:ascii="Arial"/>
                <w:b/>
                <w:spacing w:val="-5"/>
                <w:sz w:val="22"/>
              </w:rPr>
              <w:t>51</w:t>
            </w:r>
          </w:p>
          <w:p>
            <w:pPr>
              <w:pStyle w:val="TableParagraph"/>
              <w:spacing w:line="241" w:lineRule="exact" w:before="20"/>
              <w:ind w:left="50"/>
              <w:rPr>
                <w:rFonts w:ascii="Arial"/>
                <w:b/>
                <w:sz w:val="22"/>
              </w:rPr>
            </w:pPr>
            <w:r>
              <w:rPr>
                <w:rFonts w:ascii="Arial"/>
                <w:b/>
                <w:spacing w:val="-5"/>
                <w:sz w:val="22"/>
              </w:rPr>
              <w:t>52</w:t>
            </w:r>
          </w:p>
        </w:tc>
        <w:tc>
          <w:tcPr>
            <w:tcW w:w="1517" w:type="dxa"/>
          </w:tcPr>
          <w:p>
            <w:pPr>
              <w:pStyle w:val="TableParagraph"/>
              <w:spacing w:before="10"/>
              <w:ind w:right="121"/>
              <w:jc w:val="center"/>
              <w:rPr>
                <w:rFonts w:ascii="Arial"/>
                <w:b/>
                <w:sz w:val="20"/>
              </w:rPr>
            </w:pPr>
            <w:r>
              <w:rPr>
                <w:rFonts w:ascii="Arial"/>
                <w:b/>
                <w:spacing w:val="-2"/>
                <w:sz w:val="20"/>
              </w:rPr>
              <w:t>Researcher</w:t>
            </w:r>
          </w:p>
        </w:tc>
        <w:tc>
          <w:tcPr>
            <w:tcW w:w="6472" w:type="dxa"/>
          </w:tcPr>
          <w:p>
            <w:pPr>
              <w:pStyle w:val="TableParagraph"/>
              <w:spacing w:before="2"/>
              <w:ind w:left="167"/>
              <w:rPr>
                <w:sz w:val="20"/>
              </w:rPr>
            </w:pPr>
            <w:r>
              <w:rPr>
                <w:sz w:val="20"/>
              </w:rPr>
              <w:t>Does</w:t>
            </w:r>
            <w:r>
              <w:rPr>
                <w:spacing w:val="-7"/>
                <w:sz w:val="20"/>
              </w:rPr>
              <w:t> </w:t>
            </w:r>
            <w:r>
              <w:rPr>
                <w:sz w:val="20"/>
              </w:rPr>
              <w:t>your</w:t>
            </w:r>
            <w:r>
              <w:rPr>
                <w:spacing w:val="-7"/>
                <w:sz w:val="20"/>
              </w:rPr>
              <w:t> </w:t>
            </w:r>
            <w:r>
              <w:rPr>
                <w:sz w:val="20"/>
              </w:rPr>
              <w:t>pedagogy</w:t>
            </w:r>
            <w:r>
              <w:rPr>
                <w:spacing w:val="-5"/>
                <w:sz w:val="20"/>
              </w:rPr>
              <w:t> </w:t>
            </w:r>
            <w:r>
              <w:rPr>
                <w:sz w:val="20"/>
              </w:rPr>
              <w:t>in</w:t>
            </w:r>
            <w:r>
              <w:rPr>
                <w:spacing w:val="-8"/>
                <w:sz w:val="20"/>
              </w:rPr>
              <w:t> </w:t>
            </w:r>
            <w:r>
              <w:rPr>
                <w:sz w:val="20"/>
              </w:rPr>
              <w:t>teaching</w:t>
            </w:r>
            <w:r>
              <w:rPr>
                <w:spacing w:val="-7"/>
                <w:sz w:val="20"/>
              </w:rPr>
              <w:t> </w:t>
            </w:r>
            <w:r>
              <w:rPr>
                <w:spacing w:val="-2"/>
                <w:sz w:val="20"/>
              </w:rPr>
              <w:t>improve?</w:t>
            </w:r>
          </w:p>
          <w:p>
            <w:pPr>
              <w:pStyle w:val="TableParagraph"/>
              <w:spacing w:line="261" w:lineRule="auto" w:before="20"/>
              <w:ind w:left="222" w:right="1166" w:hanging="56"/>
              <w:rPr>
                <w:sz w:val="20"/>
              </w:rPr>
            </w:pPr>
            <w:r>
              <w:rPr>
                <w:sz w:val="20"/>
              </w:rPr>
              <w:t>In</w:t>
            </w:r>
            <w:r>
              <w:rPr>
                <w:spacing w:val="-7"/>
                <w:sz w:val="20"/>
              </w:rPr>
              <w:t> </w:t>
            </w:r>
            <w:r>
              <w:rPr>
                <w:sz w:val="20"/>
              </w:rPr>
              <w:t>what</w:t>
            </w:r>
            <w:r>
              <w:rPr>
                <w:spacing w:val="-6"/>
                <w:sz w:val="20"/>
              </w:rPr>
              <w:t> </w:t>
            </w:r>
            <w:r>
              <w:rPr>
                <w:sz w:val="20"/>
              </w:rPr>
              <w:t>ways</w:t>
            </w:r>
            <w:r>
              <w:rPr>
                <w:spacing w:val="-5"/>
                <w:sz w:val="20"/>
              </w:rPr>
              <w:t> </w:t>
            </w:r>
            <w:r>
              <w:rPr>
                <w:sz w:val="20"/>
              </w:rPr>
              <w:t>do</w:t>
            </w:r>
            <w:r>
              <w:rPr>
                <w:spacing w:val="-6"/>
                <w:sz w:val="20"/>
              </w:rPr>
              <w:t> </w:t>
            </w:r>
            <w:r>
              <w:rPr>
                <w:sz w:val="20"/>
              </w:rPr>
              <w:t>innovative</w:t>
            </w:r>
            <w:r>
              <w:rPr>
                <w:spacing w:val="-4"/>
                <w:sz w:val="20"/>
              </w:rPr>
              <w:t> </w:t>
            </w:r>
            <w:r>
              <w:rPr>
                <w:sz w:val="20"/>
              </w:rPr>
              <w:t>teaching</w:t>
            </w:r>
            <w:r>
              <w:rPr>
                <w:spacing w:val="-7"/>
                <w:sz w:val="20"/>
              </w:rPr>
              <w:t> </w:t>
            </w:r>
            <w:r>
              <w:rPr>
                <w:sz w:val="20"/>
              </w:rPr>
              <w:t>strategies</w:t>
            </w:r>
            <w:r>
              <w:rPr>
                <w:spacing w:val="-5"/>
                <w:sz w:val="20"/>
              </w:rPr>
              <w:t> </w:t>
            </w:r>
            <w:r>
              <w:rPr>
                <w:sz w:val="20"/>
              </w:rPr>
              <w:t>help</w:t>
            </w:r>
            <w:r>
              <w:rPr>
                <w:spacing w:val="-6"/>
                <w:sz w:val="20"/>
              </w:rPr>
              <w:t> </w:t>
            </w:r>
            <w:r>
              <w:rPr>
                <w:sz w:val="20"/>
              </w:rPr>
              <w:t>you? Did you learn something while applying the strategies?</w:t>
            </w:r>
          </w:p>
        </w:tc>
      </w:tr>
      <w:tr>
        <w:trPr>
          <w:trHeight w:val="813" w:hRule="atLeast"/>
        </w:trPr>
        <w:tc>
          <w:tcPr>
            <w:tcW w:w="447" w:type="dxa"/>
          </w:tcPr>
          <w:p>
            <w:pPr>
              <w:pStyle w:val="TableParagraph"/>
              <w:spacing w:before="10"/>
              <w:ind w:left="50"/>
              <w:rPr>
                <w:rFonts w:ascii="Arial"/>
                <w:b/>
                <w:sz w:val="22"/>
              </w:rPr>
            </w:pPr>
            <w:r>
              <w:rPr>
                <w:rFonts w:ascii="Arial"/>
                <w:b/>
                <w:spacing w:val="-5"/>
                <w:sz w:val="22"/>
              </w:rPr>
              <w:t>53</w:t>
            </w:r>
          </w:p>
          <w:p>
            <w:pPr>
              <w:pStyle w:val="TableParagraph"/>
              <w:spacing w:before="19"/>
              <w:ind w:left="50"/>
              <w:rPr>
                <w:rFonts w:ascii="Arial"/>
                <w:b/>
                <w:sz w:val="22"/>
              </w:rPr>
            </w:pPr>
            <w:r>
              <w:rPr>
                <w:rFonts w:ascii="Arial"/>
                <w:b/>
                <w:spacing w:val="-5"/>
                <w:sz w:val="22"/>
              </w:rPr>
              <w:t>54</w:t>
            </w:r>
          </w:p>
          <w:p>
            <w:pPr>
              <w:pStyle w:val="TableParagraph"/>
              <w:spacing w:line="241" w:lineRule="exact" w:before="18"/>
              <w:ind w:left="50"/>
              <w:rPr>
                <w:rFonts w:ascii="Arial"/>
                <w:b/>
                <w:sz w:val="22"/>
              </w:rPr>
            </w:pPr>
            <w:r>
              <w:rPr>
                <w:rFonts w:ascii="Arial"/>
                <w:b/>
                <w:spacing w:val="-5"/>
                <w:sz w:val="22"/>
              </w:rPr>
              <w:t>55</w:t>
            </w:r>
          </w:p>
        </w:tc>
        <w:tc>
          <w:tcPr>
            <w:tcW w:w="1517" w:type="dxa"/>
          </w:tcPr>
          <w:p>
            <w:pPr>
              <w:pStyle w:val="TableParagraph"/>
              <w:spacing w:before="8"/>
              <w:ind w:left="109" w:right="121"/>
              <w:jc w:val="center"/>
              <w:rPr>
                <w:rFonts w:ascii="Arial"/>
                <w:b/>
                <w:sz w:val="20"/>
              </w:rPr>
            </w:pPr>
            <w:r>
              <w:rPr>
                <w:rFonts w:ascii="Arial"/>
                <w:b/>
                <w:sz w:val="20"/>
              </w:rPr>
              <w:t>Participant</w:t>
            </w:r>
            <w:r>
              <w:rPr>
                <w:rFonts w:ascii="Arial"/>
                <w:b/>
                <w:spacing w:val="-12"/>
                <w:sz w:val="20"/>
              </w:rPr>
              <w:t> </w:t>
            </w:r>
            <w:r>
              <w:rPr>
                <w:rFonts w:ascii="Arial"/>
                <w:b/>
                <w:spacing w:val="-10"/>
                <w:sz w:val="20"/>
              </w:rPr>
              <w:t>2</w:t>
            </w:r>
          </w:p>
        </w:tc>
        <w:tc>
          <w:tcPr>
            <w:tcW w:w="6472" w:type="dxa"/>
          </w:tcPr>
          <w:p>
            <w:pPr>
              <w:pStyle w:val="TableParagraph"/>
              <w:spacing w:line="261" w:lineRule="auto"/>
              <w:ind w:left="167" w:right="1166"/>
              <w:rPr>
                <w:sz w:val="20"/>
              </w:rPr>
            </w:pPr>
            <w:r>
              <w:rPr>
                <w:sz w:val="20"/>
              </w:rPr>
              <w:t>Frequently, I used differentiated instruction or multiple intelligence</w:t>
            </w:r>
            <w:r>
              <w:rPr>
                <w:spacing w:val="-5"/>
                <w:sz w:val="20"/>
              </w:rPr>
              <w:t> </w:t>
            </w:r>
            <w:r>
              <w:rPr>
                <w:sz w:val="20"/>
              </w:rPr>
              <w:t>approach</w:t>
            </w:r>
            <w:r>
              <w:rPr>
                <w:spacing w:val="-5"/>
                <w:sz w:val="20"/>
              </w:rPr>
              <w:t> </w:t>
            </w:r>
            <w:r>
              <w:rPr>
                <w:sz w:val="20"/>
              </w:rPr>
              <w:t>to</w:t>
            </w:r>
            <w:r>
              <w:rPr>
                <w:spacing w:val="-5"/>
                <w:sz w:val="20"/>
              </w:rPr>
              <w:t> </w:t>
            </w:r>
            <w:r>
              <w:rPr>
                <w:sz w:val="20"/>
              </w:rPr>
              <w:t>cater</w:t>
            </w:r>
            <w:r>
              <w:rPr>
                <w:spacing w:val="-5"/>
                <w:sz w:val="20"/>
              </w:rPr>
              <w:t> </w:t>
            </w:r>
            <w:r>
              <w:rPr>
                <w:sz w:val="20"/>
              </w:rPr>
              <w:t>to</w:t>
            </w:r>
            <w:r>
              <w:rPr>
                <w:spacing w:val="-5"/>
                <w:sz w:val="20"/>
              </w:rPr>
              <w:t> </w:t>
            </w:r>
            <w:r>
              <w:rPr>
                <w:sz w:val="20"/>
              </w:rPr>
              <w:t>the</w:t>
            </w:r>
            <w:r>
              <w:rPr>
                <w:spacing w:val="-5"/>
                <w:sz w:val="20"/>
              </w:rPr>
              <w:t> </w:t>
            </w:r>
            <w:r>
              <w:rPr>
                <w:sz w:val="20"/>
              </w:rPr>
              <w:t>needs</w:t>
            </w:r>
            <w:r>
              <w:rPr>
                <w:spacing w:val="-4"/>
                <w:sz w:val="20"/>
              </w:rPr>
              <w:t> </w:t>
            </w:r>
            <w:r>
              <w:rPr>
                <w:sz w:val="20"/>
              </w:rPr>
              <w:t>of</w:t>
            </w:r>
            <w:r>
              <w:rPr>
                <w:spacing w:val="-5"/>
                <w:sz w:val="20"/>
              </w:rPr>
              <w:t> </w:t>
            </w:r>
            <w:r>
              <w:rPr>
                <w:sz w:val="20"/>
              </w:rPr>
              <w:t>the</w:t>
            </w:r>
            <w:r>
              <w:rPr>
                <w:spacing w:val="-5"/>
                <w:sz w:val="20"/>
              </w:rPr>
              <w:t> </w:t>
            </w:r>
            <w:r>
              <w:rPr>
                <w:sz w:val="20"/>
              </w:rPr>
              <w:t>diverse </w:t>
            </w:r>
            <w:r>
              <w:rPr>
                <w:spacing w:val="-2"/>
                <w:sz w:val="20"/>
              </w:rPr>
              <w:t>learners.</w:t>
            </w:r>
          </w:p>
        </w:tc>
      </w:tr>
      <w:tr>
        <w:trPr>
          <w:trHeight w:val="260" w:hRule="atLeast"/>
        </w:trPr>
        <w:tc>
          <w:tcPr>
            <w:tcW w:w="447" w:type="dxa"/>
          </w:tcPr>
          <w:p>
            <w:pPr>
              <w:pStyle w:val="TableParagraph"/>
              <w:spacing w:line="230" w:lineRule="exact" w:before="10"/>
              <w:ind w:left="24" w:right="124"/>
              <w:jc w:val="center"/>
              <w:rPr>
                <w:rFonts w:ascii="Arial"/>
                <w:b/>
                <w:sz w:val="22"/>
              </w:rPr>
            </w:pPr>
            <w:r>
              <w:rPr>
                <w:rFonts w:ascii="Arial"/>
                <w:b/>
                <w:spacing w:val="-5"/>
                <w:sz w:val="22"/>
              </w:rPr>
              <w:t>56</w:t>
            </w:r>
          </w:p>
        </w:tc>
        <w:tc>
          <w:tcPr>
            <w:tcW w:w="1517" w:type="dxa"/>
          </w:tcPr>
          <w:p>
            <w:pPr>
              <w:pStyle w:val="TableParagraph"/>
              <w:spacing w:before="7"/>
              <w:ind w:right="121"/>
              <w:jc w:val="center"/>
              <w:rPr>
                <w:rFonts w:ascii="Arial"/>
                <w:b/>
                <w:sz w:val="20"/>
              </w:rPr>
            </w:pPr>
            <w:r>
              <w:rPr>
                <w:rFonts w:ascii="Arial"/>
                <w:b/>
                <w:spacing w:val="-2"/>
                <w:sz w:val="20"/>
              </w:rPr>
              <w:t>Researcher</w:t>
            </w:r>
          </w:p>
        </w:tc>
        <w:tc>
          <w:tcPr>
            <w:tcW w:w="6472" w:type="dxa"/>
          </w:tcPr>
          <w:p>
            <w:pPr>
              <w:pStyle w:val="TableParagraph"/>
              <w:ind w:left="167"/>
              <w:rPr>
                <w:sz w:val="20"/>
              </w:rPr>
            </w:pPr>
            <w:r>
              <w:rPr>
                <w:sz w:val="20"/>
              </w:rPr>
              <w:t>Do</w:t>
            </w:r>
            <w:r>
              <w:rPr>
                <w:spacing w:val="-7"/>
                <w:sz w:val="20"/>
              </w:rPr>
              <w:t> </w:t>
            </w:r>
            <w:r>
              <w:rPr>
                <w:sz w:val="20"/>
              </w:rPr>
              <w:t>your</w:t>
            </w:r>
            <w:r>
              <w:rPr>
                <w:spacing w:val="-6"/>
                <w:sz w:val="20"/>
              </w:rPr>
              <w:t> </w:t>
            </w:r>
            <w:r>
              <w:rPr>
                <w:sz w:val="20"/>
              </w:rPr>
              <w:t>learners</w:t>
            </w:r>
            <w:r>
              <w:rPr>
                <w:spacing w:val="-4"/>
                <w:sz w:val="20"/>
              </w:rPr>
              <w:t> </w:t>
            </w:r>
            <w:r>
              <w:rPr>
                <w:sz w:val="20"/>
              </w:rPr>
              <w:t>learn</w:t>
            </w:r>
            <w:r>
              <w:rPr>
                <w:spacing w:val="-7"/>
                <w:sz w:val="20"/>
              </w:rPr>
              <w:t> </w:t>
            </w:r>
            <w:r>
              <w:rPr>
                <w:sz w:val="20"/>
              </w:rPr>
              <w:t>better</w:t>
            </w:r>
            <w:r>
              <w:rPr>
                <w:spacing w:val="-6"/>
                <w:sz w:val="20"/>
              </w:rPr>
              <w:t> </w:t>
            </w:r>
            <w:r>
              <w:rPr>
                <w:sz w:val="20"/>
              </w:rPr>
              <w:t>while</w:t>
            </w:r>
            <w:r>
              <w:rPr>
                <w:spacing w:val="-5"/>
                <w:sz w:val="20"/>
              </w:rPr>
              <w:t> </w:t>
            </w:r>
            <w:r>
              <w:rPr>
                <w:sz w:val="20"/>
              </w:rPr>
              <w:t>using</w:t>
            </w:r>
            <w:r>
              <w:rPr>
                <w:spacing w:val="-6"/>
                <w:sz w:val="20"/>
              </w:rPr>
              <w:t> </w:t>
            </w:r>
            <w:r>
              <w:rPr>
                <w:sz w:val="20"/>
              </w:rPr>
              <w:t>the</w:t>
            </w:r>
            <w:r>
              <w:rPr>
                <w:spacing w:val="-7"/>
                <w:sz w:val="20"/>
              </w:rPr>
              <w:t> </w:t>
            </w:r>
            <w:r>
              <w:rPr>
                <w:spacing w:val="-2"/>
                <w:sz w:val="20"/>
              </w:rPr>
              <w:t>strategies?</w:t>
            </w:r>
          </w:p>
        </w:tc>
      </w:tr>
      <w:tr>
        <w:trPr>
          <w:trHeight w:val="826" w:hRule="atLeast"/>
        </w:trPr>
        <w:tc>
          <w:tcPr>
            <w:tcW w:w="447" w:type="dxa"/>
          </w:tcPr>
          <w:p>
            <w:pPr>
              <w:pStyle w:val="TableParagraph"/>
              <w:spacing w:before="23"/>
              <w:ind w:left="50"/>
              <w:rPr>
                <w:rFonts w:ascii="Arial"/>
                <w:b/>
                <w:sz w:val="22"/>
              </w:rPr>
            </w:pPr>
            <w:r>
              <w:rPr>
                <w:rFonts w:ascii="Arial"/>
                <w:b/>
                <w:spacing w:val="-5"/>
                <w:sz w:val="22"/>
              </w:rPr>
              <w:t>57</w:t>
            </w:r>
          </w:p>
          <w:p>
            <w:pPr>
              <w:pStyle w:val="TableParagraph"/>
              <w:spacing w:before="19"/>
              <w:ind w:left="50"/>
              <w:rPr>
                <w:rFonts w:ascii="Arial"/>
                <w:b/>
                <w:sz w:val="22"/>
              </w:rPr>
            </w:pPr>
            <w:r>
              <w:rPr>
                <w:rFonts w:ascii="Arial"/>
                <w:b/>
                <w:spacing w:val="-5"/>
                <w:sz w:val="22"/>
              </w:rPr>
              <w:t>58</w:t>
            </w:r>
          </w:p>
          <w:p>
            <w:pPr>
              <w:pStyle w:val="TableParagraph"/>
              <w:spacing w:line="241" w:lineRule="exact" w:before="18"/>
              <w:ind w:left="50"/>
              <w:rPr>
                <w:rFonts w:ascii="Arial"/>
                <w:b/>
                <w:sz w:val="22"/>
              </w:rPr>
            </w:pPr>
            <w:r>
              <w:rPr>
                <w:rFonts w:ascii="Arial"/>
                <w:b/>
                <w:spacing w:val="-5"/>
                <w:sz w:val="22"/>
              </w:rPr>
              <w:t>59</w:t>
            </w:r>
          </w:p>
        </w:tc>
        <w:tc>
          <w:tcPr>
            <w:tcW w:w="1517" w:type="dxa"/>
          </w:tcPr>
          <w:p>
            <w:pPr>
              <w:pStyle w:val="TableParagraph"/>
              <w:rPr>
                <w:rFonts w:ascii="Times New Roman"/>
                <w:sz w:val="18"/>
              </w:rPr>
            </w:pPr>
          </w:p>
        </w:tc>
        <w:tc>
          <w:tcPr>
            <w:tcW w:w="6472" w:type="dxa"/>
          </w:tcPr>
          <w:p>
            <w:pPr>
              <w:pStyle w:val="TableParagraph"/>
              <w:spacing w:line="261" w:lineRule="auto"/>
              <w:ind w:left="167" w:right="1166"/>
              <w:rPr>
                <w:sz w:val="20"/>
              </w:rPr>
            </w:pPr>
            <w:r>
              <w:rPr>
                <w:sz w:val="20"/>
              </w:rPr>
              <w:t>What are the strategies you applied in your discussion? Do</w:t>
            </w:r>
            <w:r>
              <w:rPr>
                <w:spacing w:val="-7"/>
                <w:sz w:val="20"/>
              </w:rPr>
              <w:t> </w:t>
            </w:r>
            <w:r>
              <w:rPr>
                <w:sz w:val="20"/>
              </w:rPr>
              <w:t>the</w:t>
            </w:r>
            <w:r>
              <w:rPr>
                <w:spacing w:val="-7"/>
                <w:sz w:val="20"/>
              </w:rPr>
              <w:t> </w:t>
            </w:r>
            <w:r>
              <w:rPr>
                <w:sz w:val="20"/>
              </w:rPr>
              <w:t>academic</w:t>
            </w:r>
            <w:r>
              <w:rPr>
                <w:spacing w:val="-6"/>
                <w:sz w:val="20"/>
              </w:rPr>
              <w:t> </w:t>
            </w:r>
            <w:r>
              <w:rPr>
                <w:sz w:val="20"/>
              </w:rPr>
              <w:t>performance</w:t>
            </w:r>
            <w:r>
              <w:rPr>
                <w:spacing w:val="-7"/>
                <w:sz w:val="20"/>
              </w:rPr>
              <w:t> </w:t>
            </w:r>
            <w:r>
              <w:rPr>
                <w:sz w:val="20"/>
              </w:rPr>
              <w:t>of</w:t>
            </w:r>
            <w:r>
              <w:rPr>
                <w:spacing w:val="-7"/>
                <w:sz w:val="20"/>
              </w:rPr>
              <w:t> </w:t>
            </w:r>
            <w:r>
              <w:rPr>
                <w:sz w:val="20"/>
              </w:rPr>
              <w:t>your</w:t>
            </w:r>
            <w:r>
              <w:rPr>
                <w:spacing w:val="-7"/>
                <w:sz w:val="20"/>
              </w:rPr>
              <w:t> </w:t>
            </w:r>
            <w:r>
              <w:rPr>
                <w:sz w:val="20"/>
              </w:rPr>
              <w:t>learners</w:t>
            </w:r>
            <w:r>
              <w:rPr>
                <w:spacing w:val="-6"/>
                <w:sz w:val="20"/>
              </w:rPr>
              <w:t> </w:t>
            </w:r>
            <w:r>
              <w:rPr>
                <w:sz w:val="20"/>
              </w:rPr>
              <w:t>improve? Will you keep using these strategies in your discussion?</w:t>
            </w:r>
          </w:p>
        </w:tc>
      </w:tr>
      <w:tr>
        <w:trPr>
          <w:trHeight w:val="260" w:hRule="atLeast"/>
        </w:trPr>
        <w:tc>
          <w:tcPr>
            <w:tcW w:w="447" w:type="dxa"/>
          </w:tcPr>
          <w:p>
            <w:pPr>
              <w:pStyle w:val="TableParagraph"/>
              <w:spacing w:line="230" w:lineRule="exact" w:before="10"/>
              <w:ind w:left="24" w:right="124"/>
              <w:jc w:val="center"/>
              <w:rPr>
                <w:rFonts w:ascii="Arial"/>
                <w:b/>
                <w:sz w:val="22"/>
              </w:rPr>
            </w:pPr>
            <w:r>
              <w:rPr>
                <w:rFonts w:ascii="Arial"/>
                <w:b/>
                <w:spacing w:val="-5"/>
                <w:sz w:val="22"/>
              </w:rPr>
              <w:t>60</w:t>
            </w:r>
          </w:p>
        </w:tc>
        <w:tc>
          <w:tcPr>
            <w:tcW w:w="1517" w:type="dxa"/>
          </w:tcPr>
          <w:p>
            <w:pPr>
              <w:pStyle w:val="TableParagraph"/>
              <w:spacing w:before="7"/>
              <w:ind w:left="109" w:right="121"/>
              <w:jc w:val="center"/>
              <w:rPr>
                <w:rFonts w:ascii="Arial"/>
                <w:b/>
                <w:sz w:val="20"/>
              </w:rPr>
            </w:pPr>
            <w:r>
              <w:rPr>
                <w:rFonts w:ascii="Arial"/>
                <w:b/>
                <w:sz w:val="20"/>
              </w:rPr>
              <w:t>Participant</w:t>
            </w:r>
            <w:r>
              <w:rPr>
                <w:rFonts w:ascii="Arial"/>
                <w:b/>
                <w:spacing w:val="-12"/>
                <w:sz w:val="20"/>
              </w:rPr>
              <w:t> </w:t>
            </w:r>
            <w:r>
              <w:rPr>
                <w:rFonts w:ascii="Arial"/>
                <w:b/>
                <w:spacing w:val="-10"/>
                <w:sz w:val="20"/>
              </w:rPr>
              <w:t>2</w:t>
            </w:r>
          </w:p>
        </w:tc>
        <w:tc>
          <w:tcPr>
            <w:tcW w:w="6472" w:type="dxa"/>
          </w:tcPr>
          <w:p>
            <w:pPr>
              <w:pStyle w:val="TableParagraph"/>
              <w:ind w:left="167"/>
              <w:rPr>
                <w:sz w:val="20"/>
              </w:rPr>
            </w:pPr>
            <w:r>
              <w:rPr>
                <w:sz w:val="20"/>
              </w:rPr>
              <w:t>Yes,</w:t>
            </w:r>
            <w:r>
              <w:rPr>
                <w:spacing w:val="-6"/>
                <w:sz w:val="20"/>
              </w:rPr>
              <w:t> </w:t>
            </w:r>
            <w:r>
              <w:rPr>
                <w:sz w:val="20"/>
              </w:rPr>
              <w:t>it</w:t>
            </w:r>
            <w:r>
              <w:rPr>
                <w:spacing w:val="-5"/>
                <w:sz w:val="20"/>
              </w:rPr>
              <w:t> </w:t>
            </w:r>
            <w:r>
              <w:rPr>
                <w:sz w:val="20"/>
              </w:rPr>
              <w:t>helps</w:t>
            </w:r>
            <w:r>
              <w:rPr>
                <w:spacing w:val="-3"/>
                <w:sz w:val="20"/>
              </w:rPr>
              <w:t> </w:t>
            </w:r>
            <w:r>
              <w:rPr>
                <w:sz w:val="20"/>
              </w:rPr>
              <w:t>me</w:t>
            </w:r>
            <w:r>
              <w:rPr>
                <w:spacing w:val="-6"/>
                <w:sz w:val="20"/>
              </w:rPr>
              <w:t> </w:t>
            </w:r>
            <w:r>
              <w:rPr>
                <w:sz w:val="20"/>
              </w:rPr>
              <w:t>during</w:t>
            </w:r>
            <w:r>
              <w:rPr>
                <w:spacing w:val="-5"/>
                <w:sz w:val="20"/>
              </w:rPr>
              <w:t> </w:t>
            </w:r>
            <w:r>
              <w:rPr>
                <w:sz w:val="20"/>
              </w:rPr>
              <w:t>the</w:t>
            </w:r>
            <w:r>
              <w:rPr>
                <w:spacing w:val="-4"/>
                <w:sz w:val="20"/>
              </w:rPr>
              <w:t> </w:t>
            </w:r>
            <w:r>
              <w:rPr>
                <w:sz w:val="20"/>
              </w:rPr>
              <w:t>delivery</w:t>
            </w:r>
            <w:r>
              <w:rPr>
                <w:spacing w:val="-3"/>
                <w:sz w:val="20"/>
              </w:rPr>
              <w:t> </w:t>
            </w:r>
            <w:r>
              <w:rPr>
                <w:sz w:val="20"/>
              </w:rPr>
              <w:t>of</w:t>
            </w:r>
            <w:r>
              <w:rPr>
                <w:spacing w:val="-4"/>
                <w:sz w:val="20"/>
              </w:rPr>
              <w:t> </w:t>
            </w:r>
            <w:r>
              <w:rPr>
                <w:spacing w:val="-2"/>
                <w:sz w:val="20"/>
              </w:rPr>
              <w:t>lessons</w:t>
            </w:r>
          </w:p>
        </w:tc>
      </w:tr>
      <w:tr>
        <w:trPr>
          <w:trHeight w:val="283" w:hRule="atLeast"/>
        </w:trPr>
        <w:tc>
          <w:tcPr>
            <w:tcW w:w="447" w:type="dxa"/>
          </w:tcPr>
          <w:p>
            <w:pPr>
              <w:pStyle w:val="TableParagraph"/>
              <w:spacing w:line="242" w:lineRule="exact" w:before="21"/>
              <w:ind w:left="24" w:right="124"/>
              <w:jc w:val="center"/>
              <w:rPr>
                <w:rFonts w:ascii="Arial"/>
                <w:b/>
                <w:sz w:val="22"/>
              </w:rPr>
            </w:pPr>
            <w:r>
              <w:rPr>
                <w:rFonts w:ascii="Arial"/>
                <w:b/>
                <w:spacing w:val="-5"/>
                <w:sz w:val="22"/>
              </w:rPr>
              <w:t>61</w:t>
            </w:r>
          </w:p>
        </w:tc>
        <w:tc>
          <w:tcPr>
            <w:tcW w:w="1517" w:type="dxa"/>
          </w:tcPr>
          <w:p>
            <w:pPr>
              <w:pStyle w:val="TableParagraph"/>
              <w:rPr>
                <w:rFonts w:ascii="Times New Roman"/>
                <w:sz w:val="18"/>
              </w:rPr>
            </w:pPr>
          </w:p>
        </w:tc>
        <w:tc>
          <w:tcPr>
            <w:tcW w:w="6472" w:type="dxa"/>
          </w:tcPr>
          <w:p>
            <w:pPr>
              <w:pStyle w:val="TableParagraph"/>
              <w:spacing w:line="220" w:lineRule="exact"/>
              <w:ind w:left="167"/>
              <w:rPr>
                <w:sz w:val="20"/>
              </w:rPr>
            </w:pPr>
            <w:r>
              <w:rPr>
                <w:sz w:val="20"/>
              </w:rPr>
              <w:t>wherein</w:t>
            </w:r>
            <w:r>
              <w:rPr>
                <w:spacing w:val="-8"/>
                <w:sz w:val="20"/>
              </w:rPr>
              <w:t> </w:t>
            </w:r>
            <w:r>
              <w:rPr>
                <w:sz w:val="20"/>
              </w:rPr>
              <w:t>my</w:t>
            </w:r>
            <w:r>
              <w:rPr>
                <w:spacing w:val="-4"/>
                <w:sz w:val="20"/>
              </w:rPr>
              <w:t> </w:t>
            </w:r>
            <w:r>
              <w:rPr>
                <w:sz w:val="20"/>
              </w:rPr>
              <w:t>pupils</w:t>
            </w:r>
            <w:r>
              <w:rPr>
                <w:spacing w:val="-6"/>
                <w:sz w:val="20"/>
              </w:rPr>
              <w:t> </w:t>
            </w:r>
            <w:r>
              <w:rPr>
                <w:sz w:val="20"/>
              </w:rPr>
              <w:t>were</w:t>
            </w:r>
            <w:r>
              <w:rPr>
                <w:spacing w:val="-8"/>
                <w:sz w:val="20"/>
              </w:rPr>
              <w:t> </w:t>
            </w:r>
            <w:r>
              <w:rPr>
                <w:sz w:val="20"/>
              </w:rPr>
              <w:t>able</w:t>
            </w:r>
            <w:r>
              <w:rPr>
                <w:spacing w:val="-7"/>
                <w:sz w:val="20"/>
              </w:rPr>
              <w:t> </w:t>
            </w:r>
            <w:r>
              <w:rPr>
                <w:sz w:val="20"/>
              </w:rPr>
              <w:t>to</w:t>
            </w:r>
            <w:r>
              <w:rPr>
                <w:spacing w:val="-5"/>
                <w:sz w:val="20"/>
              </w:rPr>
              <w:t> </w:t>
            </w:r>
            <w:r>
              <w:rPr>
                <w:sz w:val="20"/>
              </w:rPr>
              <w:t>learn</w:t>
            </w:r>
            <w:r>
              <w:rPr>
                <w:spacing w:val="-6"/>
                <w:sz w:val="20"/>
              </w:rPr>
              <w:t> </w:t>
            </w:r>
            <w:r>
              <w:rPr>
                <w:spacing w:val="-2"/>
                <w:sz w:val="20"/>
              </w:rPr>
              <w:t>easily</w:t>
            </w:r>
          </w:p>
        </w:tc>
      </w:tr>
      <w:tr>
        <w:trPr>
          <w:trHeight w:val="272" w:hRule="atLeast"/>
        </w:trPr>
        <w:tc>
          <w:tcPr>
            <w:tcW w:w="447" w:type="dxa"/>
          </w:tcPr>
          <w:p>
            <w:pPr>
              <w:pStyle w:val="TableParagraph"/>
              <w:spacing w:line="241" w:lineRule="exact" w:before="11"/>
              <w:ind w:left="24" w:right="124"/>
              <w:jc w:val="center"/>
              <w:rPr>
                <w:rFonts w:ascii="Arial"/>
                <w:b/>
                <w:sz w:val="22"/>
              </w:rPr>
            </w:pPr>
            <w:r>
              <w:rPr>
                <w:rFonts w:ascii="Arial"/>
                <w:b/>
                <w:spacing w:val="-5"/>
                <w:sz w:val="22"/>
              </w:rPr>
              <w:t>62</w:t>
            </w:r>
          </w:p>
        </w:tc>
        <w:tc>
          <w:tcPr>
            <w:tcW w:w="1517" w:type="dxa"/>
          </w:tcPr>
          <w:p>
            <w:pPr>
              <w:pStyle w:val="TableParagraph"/>
              <w:spacing w:before="8"/>
              <w:ind w:right="121"/>
              <w:jc w:val="center"/>
              <w:rPr>
                <w:rFonts w:ascii="Arial"/>
                <w:b/>
                <w:sz w:val="20"/>
              </w:rPr>
            </w:pPr>
            <w:r>
              <w:rPr>
                <w:rFonts w:ascii="Arial"/>
                <w:b/>
                <w:spacing w:val="-2"/>
                <w:sz w:val="20"/>
              </w:rPr>
              <w:t>Researcher</w:t>
            </w:r>
          </w:p>
        </w:tc>
        <w:tc>
          <w:tcPr>
            <w:tcW w:w="6472" w:type="dxa"/>
          </w:tcPr>
          <w:p>
            <w:pPr>
              <w:pStyle w:val="TableParagraph"/>
              <w:spacing w:before="1"/>
              <w:ind w:left="167"/>
              <w:rPr>
                <w:sz w:val="20"/>
              </w:rPr>
            </w:pPr>
            <w:r>
              <w:rPr>
                <w:sz w:val="20"/>
              </w:rPr>
              <w:t>Were</w:t>
            </w:r>
            <w:r>
              <w:rPr>
                <w:spacing w:val="-8"/>
                <w:sz w:val="20"/>
              </w:rPr>
              <w:t> </w:t>
            </w:r>
            <w:r>
              <w:rPr>
                <w:sz w:val="20"/>
              </w:rPr>
              <w:t>you</w:t>
            </w:r>
            <w:r>
              <w:rPr>
                <w:spacing w:val="-7"/>
                <w:sz w:val="20"/>
              </w:rPr>
              <w:t> </w:t>
            </w:r>
            <w:r>
              <w:rPr>
                <w:sz w:val="20"/>
              </w:rPr>
              <w:t>having</w:t>
            </w:r>
            <w:r>
              <w:rPr>
                <w:spacing w:val="-5"/>
                <w:sz w:val="20"/>
              </w:rPr>
              <w:t> </w:t>
            </w:r>
            <w:r>
              <w:rPr>
                <w:sz w:val="20"/>
              </w:rPr>
              <w:t>trouble</w:t>
            </w:r>
            <w:r>
              <w:rPr>
                <w:spacing w:val="-5"/>
                <w:sz w:val="20"/>
              </w:rPr>
              <w:t> </w:t>
            </w:r>
            <w:r>
              <w:rPr>
                <w:sz w:val="20"/>
              </w:rPr>
              <w:t>selecting</w:t>
            </w:r>
            <w:r>
              <w:rPr>
                <w:spacing w:val="-8"/>
                <w:sz w:val="20"/>
              </w:rPr>
              <w:t> </w:t>
            </w:r>
            <w:r>
              <w:rPr>
                <w:sz w:val="20"/>
              </w:rPr>
              <w:t>the</w:t>
            </w:r>
            <w:r>
              <w:rPr>
                <w:spacing w:val="-8"/>
                <w:sz w:val="20"/>
              </w:rPr>
              <w:t> </w:t>
            </w:r>
            <w:r>
              <w:rPr>
                <w:sz w:val="20"/>
              </w:rPr>
              <w:t>best</w:t>
            </w:r>
            <w:r>
              <w:rPr>
                <w:spacing w:val="-7"/>
                <w:sz w:val="20"/>
              </w:rPr>
              <w:t> </w:t>
            </w:r>
            <w:r>
              <w:rPr>
                <w:sz w:val="20"/>
              </w:rPr>
              <w:t>strategy</w:t>
            </w:r>
            <w:r>
              <w:rPr>
                <w:spacing w:val="-7"/>
                <w:sz w:val="20"/>
              </w:rPr>
              <w:t> </w:t>
            </w:r>
            <w:r>
              <w:rPr>
                <w:sz w:val="20"/>
              </w:rPr>
              <w:t>to</w:t>
            </w:r>
            <w:r>
              <w:rPr>
                <w:spacing w:val="-6"/>
                <w:sz w:val="20"/>
              </w:rPr>
              <w:t> </w:t>
            </w:r>
            <w:r>
              <w:rPr>
                <w:spacing w:val="-4"/>
                <w:sz w:val="20"/>
              </w:rPr>
              <w:t>use?</w:t>
            </w:r>
          </w:p>
        </w:tc>
      </w:tr>
      <w:tr>
        <w:trPr>
          <w:trHeight w:val="260" w:hRule="atLeast"/>
        </w:trPr>
        <w:tc>
          <w:tcPr>
            <w:tcW w:w="447" w:type="dxa"/>
          </w:tcPr>
          <w:p>
            <w:pPr>
              <w:pStyle w:val="TableParagraph"/>
              <w:spacing w:line="230" w:lineRule="exact" w:before="10"/>
              <w:ind w:left="24" w:right="124"/>
              <w:jc w:val="center"/>
              <w:rPr>
                <w:rFonts w:ascii="Arial"/>
                <w:b/>
                <w:sz w:val="22"/>
              </w:rPr>
            </w:pPr>
            <w:r>
              <w:rPr>
                <w:rFonts w:ascii="Arial"/>
                <w:b/>
                <w:spacing w:val="-5"/>
                <w:sz w:val="22"/>
              </w:rPr>
              <w:t>63</w:t>
            </w:r>
          </w:p>
        </w:tc>
        <w:tc>
          <w:tcPr>
            <w:tcW w:w="1517" w:type="dxa"/>
          </w:tcPr>
          <w:p>
            <w:pPr>
              <w:pStyle w:val="TableParagraph"/>
              <w:spacing w:before="7"/>
              <w:ind w:left="109" w:right="121"/>
              <w:jc w:val="center"/>
              <w:rPr>
                <w:rFonts w:ascii="Arial"/>
                <w:b/>
                <w:sz w:val="20"/>
              </w:rPr>
            </w:pPr>
            <w:r>
              <w:rPr>
                <w:rFonts w:ascii="Arial"/>
                <w:b/>
                <w:sz w:val="20"/>
              </w:rPr>
              <w:t>Participant</w:t>
            </w:r>
            <w:r>
              <w:rPr>
                <w:rFonts w:ascii="Arial"/>
                <w:b/>
                <w:spacing w:val="-12"/>
                <w:sz w:val="20"/>
              </w:rPr>
              <w:t> </w:t>
            </w:r>
            <w:r>
              <w:rPr>
                <w:rFonts w:ascii="Arial"/>
                <w:b/>
                <w:spacing w:val="-10"/>
                <w:sz w:val="20"/>
              </w:rPr>
              <w:t>2</w:t>
            </w:r>
          </w:p>
        </w:tc>
        <w:tc>
          <w:tcPr>
            <w:tcW w:w="6472" w:type="dxa"/>
          </w:tcPr>
          <w:p>
            <w:pPr>
              <w:pStyle w:val="TableParagraph"/>
              <w:ind w:left="167"/>
              <w:rPr>
                <w:sz w:val="20"/>
              </w:rPr>
            </w:pPr>
            <w:r>
              <w:rPr>
                <w:sz w:val="20"/>
              </w:rPr>
              <w:t>I'm</w:t>
            </w:r>
            <w:r>
              <w:rPr>
                <w:spacing w:val="-5"/>
                <w:sz w:val="20"/>
              </w:rPr>
              <w:t> </w:t>
            </w:r>
            <w:r>
              <w:rPr>
                <w:sz w:val="20"/>
              </w:rPr>
              <w:t>just</w:t>
            </w:r>
            <w:r>
              <w:rPr>
                <w:spacing w:val="-5"/>
                <w:sz w:val="20"/>
              </w:rPr>
              <w:t> </w:t>
            </w:r>
            <w:r>
              <w:rPr>
                <w:sz w:val="20"/>
              </w:rPr>
              <w:t>new</w:t>
            </w:r>
            <w:r>
              <w:rPr>
                <w:spacing w:val="-3"/>
                <w:sz w:val="20"/>
              </w:rPr>
              <w:t> </w:t>
            </w:r>
            <w:r>
              <w:rPr>
                <w:sz w:val="20"/>
              </w:rPr>
              <w:t>in</w:t>
            </w:r>
            <w:r>
              <w:rPr>
                <w:spacing w:val="-3"/>
                <w:sz w:val="20"/>
              </w:rPr>
              <w:t> </w:t>
            </w:r>
            <w:r>
              <w:rPr>
                <w:sz w:val="20"/>
              </w:rPr>
              <w:t>this</w:t>
            </w:r>
            <w:r>
              <w:rPr>
                <w:spacing w:val="-4"/>
                <w:sz w:val="20"/>
              </w:rPr>
              <w:t> </w:t>
            </w:r>
            <w:r>
              <w:rPr>
                <w:sz w:val="20"/>
              </w:rPr>
              <w:t>field</w:t>
            </w:r>
            <w:r>
              <w:rPr>
                <w:spacing w:val="-3"/>
                <w:sz w:val="20"/>
              </w:rPr>
              <w:t> </w:t>
            </w:r>
            <w:r>
              <w:rPr>
                <w:sz w:val="20"/>
              </w:rPr>
              <w:t>of</w:t>
            </w:r>
            <w:r>
              <w:rPr>
                <w:spacing w:val="-5"/>
                <w:sz w:val="20"/>
              </w:rPr>
              <w:t> </w:t>
            </w:r>
            <w:r>
              <w:rPr>
                <w:sz w:val="20"/>
              </w:rPr>
              <w:t>service;</w:t>
            </w:r>
            <w:r>
              <w:rPr>
                <w:spacing w:val="-5"/>
                <w:sz w:val="20"/>
              </w:rPr>
              <w:t> </w:t>
            </w:r>
            <w:r>
              <w:rPr>
                <w:sz w:val="20"/>
              </w:rPr>
              <w:t>that's</w:t>
            </w:r>
            <w:r>
              <w:rPr>
                <w:spacing w:val="-3"/>
                <w:sz w:val="20"/>
              </w:rPr>
              <w:t> </w:t>
            </w:r>
            <w:r>
              <w:rPr>
                <w:sz w:val="20"/>
              </w:rPr>
              <w:t>why</w:t>
            </w:r>
            <w:r>
              <w:rPr>
                <w:spacing w:val="-4"/>
                <w:sz w:val="20"/>
              </w:rPr>
              <w:t> </w:t>
            </w:r>
            <w:r>
              <w:rPr>
                <w:sz w:val="20"/>
              </w:rPr>
              <w:t>I</w:t>
            </w:r>
            <w:r>
              <w:rPr>
                <w:spacing w:val="-5"/>
                <w:sz w:val="20"/>
              </w:rPr>
              <w:t> </w:t>
            </w:r>
            <w:r>
              <w:rPr>
                <w:sz w:val="20"/>
              </w:rPr>
              <w:t>need</w:t>
            </w:r>
            <w:r>
              <w:rPr>
                <w:spacing w:val="-3"/>
                <w:sz w:val="20"/>
              </w:rPr>
              <w:t> </w:t>
            </w:r>
            <w:r>
              <w:rPr>
                <w:sz w:val="20"/>
              </w:rPr>
              <w:t>to</w:t>
            </w:r>
            <w:r>
              <w:rPr>
                <w:spacing w:val="-4"/>
                <w:sz w:val="20"/>
              </w:rPr>
              <w:t> </w:t>
            </w:r>
            <w:r>
              <w:rPr>
                <w:spacing w:val="-2"/>
                <w:sz w:val="20"/>
              </w:rPr>
              <w:t>prepare</w:t>
            </w:r>
          </w:p>
        </w:tc>
      </w:tr>
      <w:tr>
        <w:trPr>
          <w:trHeight w:val="553" w:hRule="atLeast"/>
        </w:trPr>
        <w:tc>
          <w:tcPr>
            <w:tcW w:w="447" w:type="dxa"/>
          </w:tcPr>
          <w:p>
            <w:pPr>
              <w:pStyle w:val="TableParagraph"/>
              <w:spacing w:before="21"/>
              <w:ind w:left="50"/>
              <w:rPr>
                <w:rFonts w:ascii="Arial"/>
                <w:b/>
                <w:sz w:val="22"/>
              </w:rPr>
            </w:pPr>
            <w:r>
              <w:rPr>
                <w:rFonts w:ascii="Arial"/>
                <w:b/>
                <w:spacing w:val="-5"/>
                <w:sz w:val="22"/>
              </w:rPr>
              <w:t>64</w:t>
            </w:r>
          </w:p>
          <w:p>
            <w:pPr>
              <w:pStyle w:val="TableParagraph"/>
              <w:spacing w:line="241" w:lineRule="exact" w:before="18"/>
              <w:ind w:left="50"/>
              <w:rPr>
                <w:rFonts w:ascii="Arial"/>
                <w:b/>
                <w:sz w:val="22"/>
              </w:rPr>
            </w:pPr>
            <w:r>
              <w:rPr>
                <w:rFonts w:ascii="Arial"/>
                <w:b/>
                <w:spacing w:val="-5"/>
                <w:sz w:val="22"/>
              </w:rPr>
              <w:t>65</w:t>
            </w:r>
          </w:p>
        </w:tc>
        <w:tc>
          <w:tcPr>
            <w:tcW w:w="1517" w:type="dxa"/>
          </w:tcPr>
          <w:p>
            <w:pPr>
              <w:pStyle w:val="TableParagraph"/>
              <w:rPr>
                <w:rFonts w:ascii="Times New Roman"/>
                <w:sz w:val="18"/>
              </w:rPr>
            </w:pPr>
          </w:p>
        </w:tc>
        <w:tc>
          <w:tcPr>
            <w:tcW w:w="6472" w:type="dxa"/>
          </w:tcPr>
          <w:p>
            <w:pPr>
              <w:pStyle w:val="TableParagraph"/>
              <w:spacing w:line="261" w:lineRule="auto"/>
              <w:ind w:left="167" w:right="436"/>
              <w:rPr>
                <w:sz w:val="20"/>
              </w:rPr>
            </w:pPr>
            <w:r>
              <w:rPr>
                <w:sz w:val="20"/>
              </w:rPr>
              <w:t>and</w:t>
            </w:r>
            <w:r>
              <w:rPr>
                <w:spacing w:val="-3"/>
                <w:sz w:val="20"/>
              </w:rPr>
              <w:t> </w:t>
            </w:r>
            <w:r>
              <w:rPr>
                <w:sz w:val="20"/>
              </w:rPr>
              <w:t>master</w:t>
            </w:r>
            <w:r>
              <w:rPr>
                <w:spacing w:val="-5"/>
                <w:sz w:val="20"/>
              </w:rPr>
              <w:t> </w:t>
            </w:r>
            <w:r>
              <w:rPr>
                <w:sz w:val="20"/>
              </w:rPr>
              <w:t>my</w:t>
            </w:r>
            <w:r>
              <w:rPr>
                <w:spacing w:val="-2"/>
                <w:sz w:val="20"/>
              </w:rPr>
              <w:t> </w:t>
            </w:r>
            <w:r>
              <w:rPr>
                <w:sz w:val="20"/>
              </w:rPr>
              <w:t>lessons</w:t>
            </w:r>
            <w:r>
              <w:rPr>
                <w:spacing w:val="-4"/>
                <w:sz w:val="20"/>
              </w:rPr>
              <w:t> </w:t>
            </w:r>
            <w:r>
              <w:rPr>
                <w:sz w:val="20"/>
              </w:rPr>
              <w:t>before</w:t>
            </w:r>
            <w:r>
              <w:rPr>
                <w:spacing w:val="-5"/>
                <w:sz w:val="20"/>
              </w:rPr>
              <w:t> </w:t>
            </w:r>
            <w:r>
              <w:rPr>
                <w:sz w:val="20"/>
              </w:rPr>
              <w:t>I</w:t>
            </w:r>
            <w:r>
              <w:rPr>
                <w:spacing w:val="-5"/>
                <w:sz w:val="20"/>
              </w:rPr>
              <w:t> </w:t>
            </w:r>
            <w:r>
              <w:rPr>
                <w:sz w:val="20"/>
              </w:rPr>
              <w:t>face</w:t>
            </w:r>
            <w:r>
              <w:rPr>
                <w:spacing w:val="-3"/>
                <w:sz w:val="20"/>
              </w:rPr>
              <w:t> </w:t>
            </w:r>
            <w:r>
              <w:rPr>
                <w:sz w:val="20"/>
              </w:rPr>
              <w:t>them,</w:t>
            </w:r>
            <w:r>
              <w:rPr>
                <w:spacing w:val="-5"/>
                <w:sz w:val="20"/>
              </w:rPr>
              <w:t> </w:t>
            </w:r>
            <w:r>
              <w:rPr>
                <w:sz w:val="20"/>
              </w:rPr>
              <w:t>knowing</w:t>
            </w:r>
            <w:r>
              <w:rPr>
                <w:spacing w:val="-6"/>
                <w:sz w:val="20"/>
              </w:rPr>
              <w:t> </w:t>
            </w:r>
            <w:r>
              <w:rPr>
                <w:sz w:val="20"/>
              </w:rPr>
              <w:t>that</w:t>
            </w:r>
            <w:r>
              <w:rPr>
                <w:spacing w:val="-5"/>
                <w:sz w:val="20"/>
              </w:rPr>
              <w:t> </w:t>
            </w:r>
            <w:r>
              <w:rPr>
                <w:sz w:val="20"/>
              </w:rPr>
              <w:t>I</w:t>
            </w:r>
            <w:r>
              <w:rPr>
                <w:spacing w:val="-5"/>
                <w:sz w:val="20"/>
              </w:rPr>
              <w:t> </w:t>
            </w:r>
            <w:r>
              <w:rPr>
                <w:sz w:val="20"/>
              </w:rPr>
              <w:t>am facing a diverse group of learners.</w:t>
            </w:r>
          </w:p>
        </w:tc>
      </w:tr>
      <w:tr>
        <w:trPr>
          <w:trHeight w:val="272" w:hRule="atLeast"/>
        </w:trPr>
        <w:tc>
          <w:tcPr>
            <w:tcW w:w="447" w:type="dxa"/>
          </w:tcPr>
          <w:p>
            <w:pPr>
              <w:pStyle w:val="TableParagraph"/>
              <w:spacing w:line="242" w:lineRule="exact" w:before="10"/>
              <w:ind w:left="24" w:right="124"/>
              <w:jc w:val="center"/>
              <w:rPr>
                <w:rFonts w:ascii="Arial"/>
                <w:b/>
                <w:sz w:val="22"/>
              </w:rPr>
            </w:pPr>
            <w:r>
              <w:rPr>
                <w:rFonts w:ascii="Arial"/>
                <w:b/>
                <w:spacing w:val="-5"/>
                <w:sz w:val="22"/>
              </w:rPr>
              <w:t>66</w:t>
            </w:r>
          </w:p>
        </w:tc>
        <w:tc>
          <w:tcPr>
            <w:tcW w:w="1517" w:type="dxa"/>
          </w:tcPr>
          <w:p>
            <w:pPr>
              <w:pStyle w:val="TableParagraph"/>
              <w:spacing w:before="7"/>
              <w:ind w:right="121"/>
              <w:jc w:val="center"/>
              <w:rPr>
                <w:rFonts w:ascii="Arial"/>
                <w:b/>
                <w:sz w:val="20"/>
              </w:rPr>
            </w:pPr>
            <w:r>
              <w:rPr>
                <w:rFonts w:ascii="Arial"/>
                <w:b/>
                <w:spacing w:val="-2"/>
                <w:sz w:val="20"/>
              </w:rPr>
              <w:t>Researcher</w:t>
            </w:r>
          </w:p>
        </w:tc>
        <w:tc>
          <w:tcPr>
            <w:tcW w:w="6472" w:type="dxa"/>
          </w:tcPr>
          <w:p>
            <w:pPr>
              <w:pStyle w:val="TableParagraph"/>
              <w:ind w:left="167"/>
              <w:rPr>
                <w:sz w:val="20"/>
              </w:rPr>
            </w:pPr>
            <w:r>
              <w:rPr>
                <w:sz w:val="20"/>
              </w:rPr>
              <w:t>Will</w:t>
            </w:r>
            <w:r>
              <w:rPr>
                <w:spacing w:val="-9"/>
                <w:sz w:val="20"/>
              </w:rPr>
              <w:t> </w:t>
            </w:r>
            <w:r>
              <w:rPr>
                <w:sz w:val="20"/>
              </w:rPr>
              <w:t>you</w:t>
            </w:r>
            <w:r>
              <w:rPr>
                <w:spacing w:val="-8"/>
                <w:sz w:val="20"/>
              </w:rPr>
              <w:t> </w:t>
            </w:r>
            <w:r>
              <w:rPr>
                <w:sz w:val="20"/>
              </w:rPr>
              <w:t>recommend</w:t>
            </w:r>
            <w:r>
              <w:rPr>
                <w:spacing w:val="-8"/>
                <w:sz w:val="20"/>
              </w:rPr>
              <w:t> </w:t>
            </w:r>
            <w:r>
              <w:rPr>
                <w:sz w:val="20"/>
              </w:rPr>
              <w:t>these</w:t>
            </w:r>
            <w:r>
              <w:rPr>
                <w:spacing w:val="-6"/>
                <w:sz w:val="20"/>
              </w:rPr>
              <w:t> </w:t>
            </w:r>
            <w:r>
              <w:rPr>
                <w:sz w:val="20"/>
              </w:rPr>
              <w:t>innovative</w:t>
            </w:r>
            <w:r>
              <w:rPr>
                <w:spacing w:val="-8"/>
                <w:sz w:val="20"/>
              </w:rPr>
              <w:t> </w:t>
            </w:r>
            <w:r>
              <w:rPr>
                <w:sz w:val="20"/>
              </w:rPr>
              <w:t>strategies</w:t>
            </w:r>
            <w:r>
              <w:rPr>
                <w:spacing w:val="-7"/>
                <w:sz w:val="20"/>
              </w:rPr>
              <w:t> </w:t>
            </w:r>
            <w:r>
              <w:rPr>
                <w:sz w:val="20"/>
              </w:rPr>
              <w:t>to</w:t>
            </w:r>
            <w:r>
              <w:rPr>
                <w:spacing w:val="-6"/>
                <w:sz w:val="20"/>
              </w:rPr>
              <w:t> </w:t>
            </w:r>
            <w:r>
              <w:rPr>
                <w:sz w:val="20"/>
              </w:rPr>
              <w:t>other</w:t>
            </w:r>
            <w:r>
              <w:rPr>
                <w:spacing w:val="-7"/>
                <w:sz w:val="20"/>
              </w:rPr>
              <w:t> </w:t>
            </w:r>
            <w:r>
              <w:rPr>
                <w:spacing w:val="-2"/>
                <w:sz w:val="20"/>
              </w:rPr>
              <w:t>teachers?</w:t>
            </w:r>
          </w:p>
        </w:tc>
      </w:tr>
      <w:tr>
        <w:trPr>
          <w:trHeight w:val="272" w:hRule="atLeast"/>
        </w:trPr>
        <w:tc>
          <w:tcPr>
            <w:tcW w:w="447" w:type="dxa"/>
          </w:tcPr>
          <w:p>
            <w:pPr>
              <w:pStyle w:val="TableParagraph"/>
              <w:spacing w:line="241" w:lineRule="exact" w:before="11"/>
              <w:ind w:left="24" w:right="124"/>
              <w:jc w:val="center"/>
              <w:rPr>
                <w:rFonts w:ascii="Arial"/>
                <w:b/>
                <w:sz w:val="22"/>
              </w:rPr>
            </w:pPr>
            <w:r>
              <w:rPr>
                <w:rFonts w:ascii="Arial"/>
                <w:b/>
                <w:spacing w:val="-5"/>
                <w:sz w:val="22"/>
              </w:rPr>
              <w:t>67</w:t>
            </w:r>
          </w:p>
        </w:tc>
        <w:tc>
          <w:tcPr>
            <w:tcW w:w="1517" w:type="dxa"/>
          </w:tcPr>
          <w:p>
            <w:pPr>
              <w:pStyle w:val="TableParagraph"/>
              <w:spacing w:before="8"/>
              <w:ind w:left="109" w:right="121"/>
              <w:jc w:val="center"/>
              <w:rPr>
                <w:rFonts w:ascii="Arial"/>
                <w:b/>
                <w:sz w:val="20"/>
              </w:rPr>
            </w:pPr>
            <w:r>
              <w:rPr>
                <w:rFonts w:ascii="Arial"/>
                <w:b/>
                <w:sz w:val="20"/>
              </w:rPr>
              <w:t>Participant</w:t>
            </w:r>
            <w:r>
              <w:rPr>
                <w:rFonts w:ascii="Arial"/>
                <w:b/>
                <w:spacing w:val="-12"/>
                <w:sz w:val="20"/>
              </w:rPr>
              <w:t> </w:t>
            </w:r>
            <w:r>
              <w:rPr>
                <w:rFonts w:ascii="Arial"/>
                <w:b/>
                <w:spacing w:val="-10"/>
                <w:sz w:val="20"/>
              </w:rPr>
              <w:t>2</w:t>
            </w:r>
          </w:p>
        </w:tc>
        <w:tc>
          <w:tcPr>
            <w:tcW w:w="6472" w:type="dxa"/>
          </w:tcPr>
          <w:p>
            <w:pPr>
              <w:pStyle w:val="TableParagraph"/>
              <w:spacing w:before="1"/>
              <w:ind w:left="167"/>
              <w:rPr>
                <w:sz w:val="20"/>
              </w:rPr>
            </w:pPr>
            <w:r>
              <w:rPr>
                <w:sz w:val="20"/>
              </w:rPr>
              <w:t>Yes,</w:t>
            </w:r>
            <w:r>
              <w:rPr>
                <w:spacing w:val="-7"/>
                <w:sz w:val="20"/>
              </w:rPr>
              <w:t> </w:t>
            </w:r>
            <w:r>
              <w:rPr>
                <w:sz w:val="20"/>
              </w:rPr>
              <w:t>through</w:t>
            </w:r>
            <w:r>
              <w:rPr>
                <w:spacing w:val="-7"/>
                <w:sz w:val="20"/>
              </w:rPr>
              <w:t> </w:t>
            </w:r>
            <w:r>
              <w:rPr>
                <w:sz w:val="20"/>
              </w:rPr>
              <w:t>the</w:t>
            </w:r>
            <w:r>
              <w:rPr>
                <w:spacing w:val="-6"/>
                <w:sz w:val="20"/>
              </w:rPr>
              <w:t> </w:t>
            </w:r>
            <w:r>
              <w:rPr>
                <w:sz w:val="20"/>
              </w:rPr>
              <w:t>SLAC</w:t>
            </w:r>
            <w:r>
              <w:rPr>
                <w:spacing w:val="-4"/>
                <w:sz w:val="20"/>
              </w:rPr>
              <w:t> </w:t>
            </w:r>
            <w:r>
              <w:rPr>
                <w:spacing w:val="-2"/>
                <w:sz w:val="20"/>
              </w:rPr>
              <w:t>session.</w:t>
            </w:r>
          </w:p>
        </w:tc>
      </w:tr>
      <w:tr>
        <w:trPr>
          <w:trHeight w:val="271" w:hRule="atLeast"/>
        </w:trPr>
        <w:tc>
          <w:tcPr>
            <w:tcW w:w="447" w:type="dxa"/>
          </w:tcPr>
          <w:p>
            <w:pPr>
              <w:pStyle w:val="TableParagraph"/>
              <w:spacing w:line="241" w:lineRule="exact" w:before="10"/>
              <w:ind w:left="24" w:right="124"/>
              <w:jc w:val="center"/>
              <w:rPr>
                <w:rFonts w:ascii="Arial"/>
                <w:b/>
                <w:sz w:val="22"/>
              </w:rPr>
            </w:pPr>
            <w:r>
              <w:rPr>
                <w:rFonts w:ascii="Arial"/>
                <w:b/>
                <w:spacing w:val="-5"/>
                <w:sz w:val="22"/>
              </w:rPr>
              <w:t>68</w:t>
            </w:r>
          </w:p>
        </w:tc>
        <w:tc>
          <w:tcPr>
            <w:tcW w:w="1517" w:type="dxa"/>
          </w:tcPr>
          <w:p>
            <w:pPr>
              <w:pStyle w:val="TableParagraph"/>
              <w:spacing w:before="7"/>
              <w:ind w:right="121"/>
              <w:jc w:val="center"/>
              <w:rPr>
                <w:rFonts w:ascii="Arial"/>
                <w:b/>
                <w:sz w:val="20"/>
              </w:rPr>
            </w:pPr>
            <w:r>
              <w:rPr>
                <w:rFonts w:ascii="Arial"/>
                <w:b/>
                <w:spacing w:val="-2"/>
                <w:sz w:val="20"/>
              </w:rPr>
              <w:t>Researcher</w:t>
            </w:r>
          </w:p>
        </w:tc>
        <w:tc>
          <w:tcPr>
            <w:tcW w:w="6472" w:type="dxa"/>
          </w:tcPr>
          <w:p>
            <w:pPr>
              <w:pStyle w:val="TableParagraph"/>
              <w:ind w:left="167"/>
              <w:rPr>
                <w:sz w:val="20"/>
              </w:rPr>
            </w:pPr>
            <w:r>
              <w:rPr>
                <w:sz w:val="20"/>
              </w:rPr>
              <w:t>Thank</w:t>
            </w:r>
            <w:r>
              <w:rPr>
                <w:spacing w:val="-7"/>
                <w:sz w:val="20"/>
              </w:rPr>
              <w:t> </w:t>
            </w:r>
            <w:r>
              <w:rPr>
                <w:sz w:val="20"/>
              </w:rPr>
              <w:t>you,</w:t>
            </w:r>
            <w:r>
              <w:rPr>
                <w:spacing w:val="-5"/>
                <w:sz w:val="20"/>
              </w:rPr>
              <w:t> </w:t>
            </w:r>
            <w:r>
              <w:rPr>
                <w:sz w:val="20"/>
              </w:rPr>
              <w:t>ma’am.</w:t>
            </w:r>
            <w:r>
              <w:rPr>
                <w:spacing w:val="-8"/>
                <w:sz w:val="20"/>
              </w:rPr>
              <w:t> </w:t>
            </w:r>
            <w:r>
              <w:rPr>
                <w:sz w:val="20"/>
              </w:rPr>
              <w:t>God</w:t>
            </w:r>
            <w:r>
              <w:rPr>
                <w:spacing w:val="-5"/>
                <w:sz w:val="20"/>
              </w:rPr>
              <w:t> </w:t>
            </w:r>
            <w:r>
              <w:rPr>
                <w:spacing w:val="-2"/>
                <w:sz w:val="20"/>
              </w:rPr>
              <w:t>Bless!</w:t>
            </w:r>
          </w:p>
        </w:tc>
      </w:tr>
      <w:tr>
        <w:trPr>
          <w:trHeight w:val="247" w:hRule="atLeast"/>
        </w:trPr>
        <w:tc>
          <w:tcPr>
            <w:tcW w:w="447" w:type="dxa"/>
          </w:tcPr>
          <w:p>
            <w:pPr>
              <w:pStyle w:val="TableParagraph"/>
              <w:spacing w:line="220" w:lineRule="exact" w:before="7"/>
              <w:ind w:right="124"/>
              <w:jc w:val="center"/>
              <w:rPr>
                <w:rFonts w:ascii="Arial"/>
                <w:b/>
                <w:sz w:val="20"/>
              </w:rPr>
            </w:pPr>
            <w:r>
              <w:rPr>
                <w:rFonts w:ascii="Arial"/>
                <w:b/>
                <w:spacing w:val="-5"/>
                <w:sz w:val="20"/>
              </w:rPr>
              <w:t>69</w:t>
            </w:r>
          </w:p>
        </w:tc>
        <w:tc>
          <w:tcPr>
            <w:tcW w:w="1517" w:type="dxa"/>
          </w:tcPr>
          <w:p>
            <w:pPr>
              <w:pStyle w:val="TableParagraph"/>
              <w:spacing w:line="220" w:lineRule="exact" w:before="7"/>
              <w:ind w:right="121"/>
              <w:jc w:val="center"/>
              <w:rPr>
                <w:rFonts w:ascii="Arial"/>
                <w:b/>
                <w:sz w:val="20"/>
              </w:rPr>
            </w:pPr>
            <w:r>
              <w:rPr>
                <w:rFonts w:ascii="Arial"/>
                <w:b/>
                <w:spacing w:val="-2"/>
                <w:sz w:val="20"/>
              </w:rPr>
              <w:t>Researcher</w:t>
            </w:r>
          </w:p>
        </w:tc>
        <w:tc>
          <w:tcPr>
            <w:tcW w:w="6472" w:type="dxa"/>
          </w:tcPr>
          <w:p>
            <w:pPr>
              <w:pStyle w:val="TableParagraph"/>
              <w:spacing w:line="227" w:lineRule="exact"/>
              <w:ind w:left="167"/>
              <w:rPr>
                <w:sz w:val="20"/>
              </w:rPr>
            </w:pPr>
            <w:r>
              <w:rPr>
                <w:sz w:val="20"/>
              </w:rPr>
              <w:t>Good</w:t>
            </w:r>
            <w:r>
              <w:rPr>
                <w:spacing w:val="-9"/>
                <w:sz w:val="20"/>
              </w:rPr>
              <w:t> </w:t>
            </w:r>
            <w:r>
              <w:rPr>
                <w:sz w:val="20"/>
              </w:rPr>
              <w:t>morning,</w:t>
            </w:r>
            <w:r>
              <w:rPr>
                <w:spacing w:val="-6"/>
                <w:sz w:val="20"/>
              </w:rPr>
              <w:t> </w:t>
            </w:r>
            <w:r>
              <w:rPr>
                <w:sz w:val="20"/>
              </w:rPr>
              <w:t>ma’am.</w:t>
            </w:r>
            <w:r>
              <w:rPr>
                <w:spacing w:val="-8"/>
                <w:sz w:val="20"/>
              </w:rPr>
              <w:t> </w:t>
            </w:r>
            <w:r>
              <w:rPr>
                <w:sz w:val="20"/>
              </w:rPr>
              <w:t>Your</w:t>
            </w:r>
            <w:r>
              <w:rPr>
                <w:spacing w:val="-7"/>
                <w:sz w:val="20"/>
              </w:rPr>
              <w:t> </w:t>
            </w:r>
            <w:r>
              <w:rPr>
                <w:sz w:val="20"/>
              </w:rPr>
              <w:t>presence</w:t>
            </w:r>
            <w:r>
              <w:rPr>
                <w:spacing w:val="-8"/>
                <w:sz w:val="20"/>
              </w:rPr>
              <w:t> </w:t>
            </w:r>
            <w:r>
              <w:rPr>
                <w:sz w:val="20"/>
              </w:rPr>
              <w:t>is</w:t>
            </w:r>
            <w:r>
              <w:rPr>
                <w:spacing w:val="-6"/>
                <w:sz w:val="20"/>
              </w:rPr>
              <w:t> </w:t>
            </w:r>
            <w:r>
              <w:rPr>
                <w:sz w:val="20"/>
              </w:rPr>
              <w:t>highly</w:t>
            </w:r>
            <w:r>
              <w:rPr>
                <w:spacing w:val="-7"/>
                <w:sz w:val="20"/>
              </w:rPr>
              <w:t> </w:t>
            </w:r>
            <w:r>
              <w:rPr>
                <w:spacing w:val="-2"/>
                <w:sz w:val="20"/>
              </w:rPr>
              <w:t>appreciated.</w:t>
            </w:r>
          </w:p>
        </w:tc>
      </w:tr>
      <w:tr>
        <w:trPr>
          <w:trHeight w:val="249" w:hRule="atLeast"/>
        </w:trPr>
        <w:tc>
          <w:tcPr>
            <w:tcW w:w="447" w:type="dxa"/>
          </w:tcPr>
          <w:p>
            <w:pPr>
              <w:pStyle w:val="TableParagraph"/>
              <w:spacing w:line="220" w:lineRule="exact" w:before="10"/>
              <w:ind w:right="124"/>
              <w:jc w:val="center"/>
              <w:rPr>
                <w:rFonts w:ascii="Arial"/>
                <w:b/>
                <w:sz w:val="20"/>
              </w:rPr>
            </w:pPr>
            <w:r>
              <w:rPr>
                <w:rFonts w:ascii="Arial"/>
                <w:b/>
                <w:spacing w:val="-5"/>
                <w:sz w:val="20"/>
              </w:rPr>
              <w:t>70</w:t>
            </w:r>
          </w:p>
        </w:tc>
        <w:tc>
          <w:tcPr>
            <w:tcW w:w="1517" w:type="dxa"/>
          </w:tcPr>
          <w:p>
            <w:pPr>
              <w:pStyle w:val="TableParagraph"/>
              <w:rPr>
                <w:rFonts w:ascii="Times New Roman"/>
                <w:sz w:val="18"/>
              </w:rPr>
            </w:pPr>
          </w:p>
        </w:tc>
        <w:tc>
          <w:tcPr>
            <w:tcW w:w="6472" w:type="dxa"/>
          </w:tcPr>
          <w:p>
            <w:pPr>
              <w:pStyle w:val="TableParagraph"/>
              <w:spacing w:line="227" w:lineRule="exact" w:before="2"/>
              <w:ind w:left="167"/>
              <w:rPr>
                <w:sz w:val="20"/>
              </w:rPr>
            </w:pPr>
            <w:r>
              <w:rPr>
                <w:sz w:val="20"/>
              </w:rPr>
              <w:t>I</w:t>
            </w:r>
            <w:r>
              <w:rPr>
                <w:spacing w:val="-6"/>
                <w:sz w:val="20"/>
              </w:rPr>
              <w:t> </w:t>
            </w:r>
            <w:r>
              <w:rPr>
                <w:sz w:val="20"/>
              </w:rPr>
              <w:t>am</w:t>
            </w:r>
            <w:r>
              <w:rPr>
                <w:spacing w:val="-5"/>
                <w:sz w:val="20"/>
              </w:rPr>
              <w:t> </w:t>
            </w:r>
            <w:r>
              <w:rPr>
                <w:sz w:val="20"/>
              </w:rPr>
              <w:t>Jineilyn</w:t>
            </w:r>
            <w:r>
              <w:rPr>
                <w:spacing w:val="-5"/>
                <w:sz w:val="20"/>
              </w:rPr>
              <w:t> </w:t>
            </w:r>
            <w:r>
              <w:rPr>
                <w:sz w:val="20"/>
              </w:rPr>
              <w:t>T.</w:t>
            </w:r>
            <w:r>
              <w:rPr>
                <w:spacing w:val="-2"/>
                <w:sz w:val="20"/>
              </w:rPr>
              <w:t> </w:t>
            </w:r>
            <w:r>
              <w:rPr>
                <w:sz w:val="20"/>
              </w:rPr>
              <w:t>Brinosa.</w:t>
            </w:r>
            <w:r>
              <w:rPr>
                <w:spacing w:val="-4"/>
                <w:sz w:val="20"/>
              </w:rPr>
              <w:t> </w:t>
            </w:r>
            <w:r>
              <w:rPr>
                <w:sz w:val="20"/>
              </w:rPr>
              <w:t>Based</w:t>
            </w:r>
            <w:r>
              <w:rPr>
                <w:spacing w:val="-6"/>
                <w:sz w:val="20"/>
              </w:rPr>
              <w:t> </w:t>
            </w:r>
            <w:r>
              <w:rPr>
                <w:sz w:val="20"/>
              </w:rPr>
              <w:t>on</w:t>
            </w:r>
            <w:r>
              <w:rPr>
                <w:spacing w:val="-6"/>
                <w:sz w:val="20"/>
              </w:rPr>
              <w:t> </w:t>
            </w:r>
            <w:r>
              <w:rPr>
                <w:sz w:val="20"/>
              </w:rPr>
              <w:t>your</w:t>
            </w:r>
            <w:r>
              <w:rPr>
                <w:spacing w:val="-5"/>
                <w:sz w:val="20"/>
              </w:rPr>
              <w:t> </w:t>
            </w:r>
            <w:r>
              <w:rPr>
                <w:sz w:val="20"/>
              </w:rPr>
              <w:t>answer</w:t>
            </w:r>
            <w:r>
              <w:rPr>
                <w:spacing w:val="-5"/>
                <w:sz w:val="20"/>
              </w:rPr>
              <w:t> </w:t>
            </w:r>
            <w:r>
              <w:rPr>
                <w:sz w:val="20"/>
              </w:rPr>
              <w:t>in</w:t>
            </w:r>
            <w:r>
              <w:rPr>
                <w:spacing w:val="-3"/>
                <w:sz w:val="20"/>
              </w:rPr>
              <w:t> </w:t>
            </w:r>
            <w:r>
              <w:rPr>
                <w:spacing w:val="-2"/>
                <w:sz w:val="20"/>
              </w:rPr>
              <w:t>quantitative</w:t>
            </w:r>
          </w:p>
        </w:tc>
      </w:tr>
      <w:tr>
        <w:trPr>
          <w:trHeight w:val="249" w:hRule="atLeast"/>
        </w:trPr>
        <w:tc>
          <w:tcPr>
            <w:tcW w:w="447" w:type="dxa"/>
          </w:tcPr>
          <w:p>
            <w:pPr>
              <w:pStyle w:val="TableParagraph"/>
              <w:spacing w:line="220" w:lineRule="exact" w:before="10"/>
              <w:ind w:right="124"/>
              <w:jc w:val="center"/>
              <w:rPr>
                <w:rFonts w:ascii="Arial"/>
                <w:b/>
                <w:sz w:val="20"/>
              </w:rPr>
            </w:pPr>
            <w:r>
              <w:rPr>
                <w:rFonts w:ascii="Arial"/>
                <w:b/>
                <w:spacing w:val="-5"/>
                <w:sz w:val="20"/>
              </w:rPr>
              <w:t>71</w:t>
            </w:r>
          </w:p>
        </w:tc>
        <w:tc>
          <w:tcPr>
            <w:tcW w:w="1517" w:type="dxa"/>
          </w:tcPr>
          <w:p>
            <w:pPr>
              <w:pStyle w:val="TableParagraph"/>
              <w:rPr>
                <w:rFonts w:ascii="Times New Roman"/>
                <w:sz w:val="18"/>
              </w:rPr>
            </w:pPr>
          </w:p>
        </w:tc>
        <w:tc>
          <w:tcPr>
            <w:tcW w:w="6472" w:type="dxa"/>
          </w:tcPr>
          <w:p>
            <w:pPr>
              <w:pStyle w:val="TableParagraph"/>
              <w:spacing w:line="227" w:lineRule="exact" w:before="2"/>
              <w:ind w:left="167"/>
              <w:rPr>
                <w:sz w:val="20"/>
              </w:rPr>
            </w:pPr>
            <w:r>
              <w:rPr>
                <w:sz w:val="20"/>
              </w:rPr>
              <w:t>part.</w:t>
            </w:r>
            <w:r>
              <w:rPr>
                <w:spacing w:val="-8"/>
                <w:sz w:val="20"/>
              </w:rPr>
              <w:t> </w:t>
            </w:r>
            <w:r>
              <w:rPr>
                <w:sz w:val="20"/>
              </w:rPr>
              <w:t>Can</w:t>
            </w:r>
            <w:r>
              <w:rPr>
                <w:spacing w:val="-8"/>
                <w:sz w:val="20"/>
              </w:rPr>
              <w:t> </w:t>
            </w:r>
            <w:r>
              <w:rPr>
                <w:sz w:val="20"/>
              </w:rPr>
              <w:t>you</w:t>
            </w:r>
            <w:r>
              <w:rPr>
                <w:spacing w:val="-7"/>
                <w:sz w:val="20"/>
              </w:rPr>
              <w:t> </w:t>
            </w:r>
            <w:r>
              <w:rPr>
                <w:sz w:val="20"/>
              </w:rPr>
              <w:t>describe</w:t>
            </w:r>
            <w:r>
              <w:rPr>
                <w:spacing w:val="-7"/>
                <w:sz w:val="20"/>
              </w:rPr>
              <w:t> </w:t>
            </w:r>
            <w:r>
              <w:rPr>
                <w:sz w:val="20"/>
              </w:rPr>
              <w:t>your</w:t>
            </w:r>
            <w:r>
              <w:rPr>
                <w:spacing w:val="-7"/>
                <w:sz w:val="20"/>
              </w:rPr>
              <w:t> </w:t>
            </w:r>
            <w:r>
              <w:rPr>
                <w:sz w:val="20"/>
              </w:rPr>
              <w:t>teaching</w:t>
            </w:r>
            <w:r>
              <w:rPr>
                <w:spacing w:val="-9"/>
                <w:sz w:val="20"/>
              </w:rPr>
              <w:t> </w:t>
            </w:r>
            <w:r>
              <w:rPr>
                <w:sz w:val="20"/>
              </w:rPr>
              <w:t>experiences</w:t>
            </w:r>
            <w:r>
              <w:rPr>
                <w:spacing w:val="-7"/>
                <w:sz w:val="20"/>
              </w:rPr>
              <w:t> </w:t>
            </w:r>
            <w:r>
              <w:rPr>
                <w:sz w:val="20"/>
              </w:rPr>
              <w:t>while</w:t>
            </w:r>
            <w:r>
              <w:rPr>
                <w:spacing w:val="-8"/>
                <w:sz w:val="20"/>
              </w:rPr>
              <w:t> </w:t>
            </w:r>
            <w:r>
              <w:rPr>
                <w:sz w:val="20"/>
              </w:rPr>
              <w:t>using</w:t>
            </w:r>
            <w:r>
              <w:rPr>
                <w:spacing w:val="-8"/>
                <w:sz w:val="20"/>
              </w:rPr>
              <w:t> </w:t>
            </w:r>
            <w:r>
              <w:rPr>
                <w:spacing w:val="-5"/>
                <w:sz w:val="20"/>
              </w:rPr>
              <w:t>the</w:t>
            </w:r>
          </w:p>
        </w:tc>
      </w:tr>
      <w:tr>
        <w:trPr>
          <w:trHeight w:val="249" w:hRule="atLeast"/>
        </w:trPr>
        <w:tc>
          <w:tcPr>
            <w:tcW w:w="447" w:type="dxa"/>
          </w:tcPr>
          <w:p>
            <w:pPr>
              <w:pStyle w:val="TableParagraph"/>
              <w:spacing w:line="220" w:lineRule="exact" w:before="10"/>
              <w:ind w:right="124"/>
              <w:jc w:val="center"/>
              <w:rPr>
                <w:rFonts w:ascii="Arial"/>
                <w:b/>
                <w:sz w:val="20"/>
              </w:rPr>
            </w:pPr>
            <w:r>
              <w:rPr>
                <w:rFonts w:ascii="Arial"/>
                <w:b/>
                <w:spacing w:val="-5"/>
                <w:sz w:val="20"/>
              </w:rPr>
              <w:t>72</w:t>
            </w:r>
          </w:p>
        </w:tc>
        <w:tc>
          <w:tcPr>
            <w:tcW w:w="1517" w:type="dxa"/>
          </w:tcPr>
          <w:p>
            <w:pPr>
              <w:pStyle w:val="TableParagraph"/>
              <w:rPr>
                <w:rFonts w:ascii="Times New Roman"/>
                <w:sz w:val="18"/>
              </w:rPr>
            </w:pPr>
          </w:p>
        </w:tc>
        <w:tc>
          <w:tcPr>
            <w:tcW w:w="6472" w:type="dxa"/>
          </w:tcPr>
          <w:p>
            <w:pPr>
              <w:pStyle w:val="TableParagraph"/>
              <w:spacing w:line="227" w:lineRule="exact" w:before="2"/>
              <w:ind w:left="167"/>
              <w:rPr>
                <w:sz w:val="20"/>
              </w:rPr>
            </w:pPr>
            <w:r>
              <w:rPr>
                <w:sz w:val="20"/>
              </w:rPr>
              <w:t>innovative</w:t>
            </w:r>
            <w:r>
              <w:rPr>
                <w:spacing w:val="-11"/>
                <w:sz w:val="20"/>
              </w:rPr>
              <w:t> </w:t>
            </w:r>
            <w:r>
              <w:rPr>
                <w:sz w:val="20"/>
              </w:rPr>
              <w:t>teaching</w:t>
            </w:r>
            <w:r>
              <w:rPr>
                <w:spacing w:val="-13"/>
                <w:sz w:val="20"/>
              </w:rPr>
              <w:t> </w:t>
            </w:r>
            <w:r>
              <w:rPr>
                <w:spacing w:val="-2"/>
                <w:sz w:val="20"/>
              </w:rPr>
              <w:t>strategies?</w:t>
            </w:r>
          </w:p>
        </w:tc>
      </w:tr>
      <w:tr>
        <w:trPr>
          <w:trHeight w:val="252" w:hRule="atLeast"/>
        </w:trPr>
        <w:tc>
          <w:tcPr>
            <w:tcW w:w="447" w:type="dxa"/>
          </w:tcPr>
          <w:p>
            <w:pPr>
              <w:pStyle w:val="TableParagraph"/>
              <w:spacing w:line="222" w:lineRule="exact" w:before="10"/>
              <w:ind w:right="124"/>
              <w:jc w:val="center"/>
              <w:rPr>
                <w:rFonts w:ascii="Arial"/>
                <w:b/>
                <w:sz w:val="20"/>
              </w:rPr>
            </w:pPr>
            <w:r>
              <w:rPr>
                <w:rFonts w:ascii="Arial"/>
                <w:b/>
                <w:spacing w:val="-5"/>
                <w:sz w:val="20"/>
              </w:rPr>
              <w:t>73</w:t>
            </w:r>
          </w:p>
        </w:tc>
        <w:tc>
          <w:tcPr>
            <w:tcW w:w="1517" w:type="dxa"/>
          </w:tcPr>
          <w:p>
            <w:pPr>
              <w:pStyle w:val="TableParagraph"/>
              <w:spacing w:line="222" w:lineRule="exact" w:before="10"/>
              <w:ind w:left="109" w:right="121"/>
              <w:jc w:val="center"/>
              <w:rPr>
                <w:rFonts w:ascii="Arial"/>
                <w:b/>
                <w:sz w:val="20"/>
              </w:rPr>
            </w:pPr>
            <w:r>
              <w:rPr>
                <w:rFonts w:ascii="Arial"/>
                <w:b/>
                <w:sz w:val="20"/>
              </w:rPr>
              <w:t>Participant</w:t>
            </w:r>
            <w:r>
              <w:rPr>
                <w:rFonts w:ascii="Arial"/>
                <w:b/>
                <w:spacing w:val="-12"/>
                <w:sz w:val="20"/>
              </w:rPr>
              <w:t> </w:t>
            </w:r>
            <w:r>
              <w:rPr>
                <w:rFonts w:ascii="Arial"/>
                <w:b/>
                <w:spacing w:val="-10"/>
                <w:sz w:val="20"/>
              </w:rPr>
              <w:t>3</w:t>
            </w:r>
          </w:p>
        </w:tc>
        <w:tc>
          <w:tcPr>
            <w:tcW w:w="6472" w:type="dxa"/>
            <w:vMerge w:val="restart"/>
          </w:tcPr>
          <w:p>
            <w:pPr>
              <w:pStyle w:val="TableParagraph"/>
              <w:spacing w:line="242" w:lineRule="auto" w:before="2"/>
              <w:ind w:left="169" w:right="47" w:hanging="3"/>
              <w:jc w:val="both"/>
              <w:rPr>
                <w:sz w:val="20"/>
              </w:rPr>
            </w:pPr>
            <w:r>
              <w:rPr>
                <w:sz w:val="20"/>
              </w:rPr>
              <w:t>For</w:t>
            </w:r>
            <w:r>
              <w:rPr>
                <w:spacing w:val="-5"/>
                <w:sz w:val="20"/>
              </w:rPr>
              <w:t> </w:t>
            </w:r>
            <w:r>
              <w:rPr>
                <w:sz w:val="20"/>
              </w:rPr>
              <w:t>2</w:t>
            </w:r>
            <w:r>
              <w:rPr>
                <w:spacing w:val="-5"/>
                <w:sz w:val="20"/>
              </w:rPr>
              <w:t> </w:t>
            </w:r>
            <w:r>
              <w:rPr>
                <w:sz w:val="20"/>
              </w:rPr>
              <w:t>years</w:t>
            </w:r>
            <w:r>
              <w:rPr>
                <w:spacing w:val="-4"/>
                <w:sz w:val="20"/>
              </w:rPr>
              <w:t> </w:t>
            </w:r>
            <w:r>
              <w:rPr>
                <w:sz w:val="20"/>
              </w:rPr>
              <w:t>of</w:t>
            </w:r>
            <w:r>
              <w:rPr>
                <w:spacing w:val="-5"/>
                <w:sz w:val="20"/>
              </w:rPr>
              <w:t> </w:t>
            </w:r>
            <w:r>
              <w:rPr>
                <w:sz w:val="20"/>
              </w:rPr>
              <w:t>teaching</w:t>
            </w:r>
            <w:r>
              <w:rPr>
                <w:spacing w:val="-6"/>
                <w:sz w:val="20"/>
              </w:rPr>
              <w:t> </w:t>
            </w:r>
            <w:r>
              <w:rPr>
                <w:sz w:val="20"/>
              </w:rPr>
              <w:t>in</w:t>
            </w:r>
            <w:r>
              <w:rPr>
                <w:spacing w:val="-5"/>
                <w:sz w:val="20"/>
              </w:rPr>
              <w:t> </w:t>
            </w:r>
            <w:r>
              <w:rPr>
                <w:sz w:val="20"/>
              </w:rPr>
              <w:t>Tadyao</w:t>
            </w:r>
            <w:r>
              <w:rPr>
                <w:spacing w:val="-3"/>
                <w:sz w:val="20"/>
              </w:rPr>
              <w:t> </w:t>
            </w:r>
            <w:r>
              <w:rPr>
                <w:sz w:val="20"/>
              </w:rPr>
              <w:t>Ogan</w:t>
            </w:r>
            <w:r>
              <w:rPr>
                <w:spacing w:val="-4"/>
                <w:sz w:val="20"/>
              </w:rPr>
              <w:t> </w:t>
            </w:r>
            <w:r>
              <w:rPr>
                <w:sz w:val="20"/>
              </w:rPr>
              <w:t>Elementary</w:t>
            </w:r>
            <w:r>
              <w:rPr>
                <w:spacing w:val="-4"/>
                <w:sz w:val="20"/>
              </w:rPr>
              <w:t> </w:t>
            </w:r>
            <w:r>
              <w:rPr>
                <w:sz w:val="20"/>
              </w:rPr>
              <w:t>School</w:t>
            </w:r>
            <w:r>
              <w:rPr>
                <w:spacing w:val="-6"/>
                <w:sz w:val="20"/>
              </w:rPr>
              <w:t> </w:t>
            </w:r>
            <w:r>
              <w:rPr>
                <w:sz w:val="20"/>
              </w:rPr>
              <w:t>in</w:t>
            </w:r>
            <w:r>
              <w:rPr>
                <w:spacing w:val="-3"/>
                <w:sz w:val="20"/>
              </w:rPr>
              <w:t> </w:t>
            </w:r>
            <w:r>
              <w:rPr>
                <w:sz w:val="20"/>
              </w:rPr>
              <w:t>far-flung areas. I can say that I need to enhance my teaching strategies in this </w:t>
            </w:r>
            <w:r>
              <w:rPr>
                <w:spacing w:val="-2"/>
                <w:sz w:val="20"/>
              </w:rPr>
              <w:t>community.</w:t>
            </w:r>
          </w:p>
          <w:p>
            <w:pPr>
              <w:pStyle w:val="TableParagraph"/>
              <w:spacing w:line="242" w:lineRule="auto" w:before="19"/>
              <w:ind w:left="169" w:right="53" w:hanging="3"/>
              <w:jc w:val="both"/>
              <w:rPr>
                <w:sz w:val="20"/>
              </w:rPr>
            </w:pPr>
            <w:r>
              <w:rPr>
                <w:sz w:val="20"/>
              </w:rPr>
              <w:t>Usually, we go outside the classroom and look for real objects to be used during the discussion or in short apply real-world learning.</w:t>
            </w:r>
          </w:p>
          <w:p>
            <w:pPr>
              <w:pStyle w:val="TableParagraph"/>
              <w:spacing w:line="242" w:lineRule="auto" w:before="18"/>
              <w:ind w:left="169" w:right="52" w:hanging="3"/>
              <w:jc w:val="both"/>
              <w:rPr>
                <w:sz w:val="20"/>
              </w:rPr>
            </w:pPr>
            <w:r>
              <w:rPr>
                <w:sz w:val="20"/>
              </w:rPr>
              <w:t>In far-flung areas, internet connection or using gadgets is still </w:t>
            </w:r>
            <w:r>
              <w:rPr>
                <w:spacing w:val="-2"/>
                <w:sz w:val="20"/>
              </w:rPr>
              <w:t>unavailable</w:t>
            </w:r>
          </w:p>
        </w:tc>
      </w:tr>
      <w:tr>
        <w:trPr>
          <w:trHeight w:val="248" w:hRule="atLeast"/>
        </w:trPr>
        <w:tc>
          <w:tcPr>
            <w:tcW w:w="447" w:type="dxa"/>
          </w:tcPr>
          <w:p>
            <w:pPr>
              <w:pStyle w:val="TableParagraph"/>
              <w:spacing w:line="224" w:lineRule="exact" w:before="5"/>
              <w:ind w:right="124"/>
              <w:jc w:val="center"/>
              <w:rPr>
                <w:rFonts w:ascii="Arial"/>
                <w:b/>
                <w:sz w:val="20"/>
              </w:rPr>
            </w:pPr>
            <w:r>
              <w:rPr>
                <w:rFonts w:ascii="Arial"/>
                <w:b/>
                <w:spacing w:val="-5"/>
                <w:sz w:val="20"/>
              </w:rPr>
              <w:t>74</w:t>
            </w:r>
          </w:p>
        </w:tc>
        <w:tc>
          <w:tcPr>
            <w:tcW w:w="1517" w:type="dxa"/>
          </w:tcPr>
          <w:p>
            <w:pPr>
              <w:pStyle w:val="TableParagraph"/>
              <w:rPr>
                <w:rFonts w:ascii="Times New Roman"/>
                <w:sz w:val="18"/>
              </w:rPr>
            </w:pPr>
          </w:p>
        </w:tc>
        <w:tc>
          <w:tcPr>
            <w:tcW w:w="6472" w:type="dxa"/>
            <w:vMerge/>
            <w:tcBorders>
              <w:top w:val="nil"/>
            </w:tcBorders>
          </w:tcPr>
          <w:p>
            <w:pPr>
              <w:rPr>
                <w:sz w:val="2"/>
                <w:szCs w:val="2"/>
              </w:rPr>
            </w:pPr>
          </w:p>
        </w:tc>
      </w:tr>
      <w:tr>
        <w:trPr>
          <w:trHeight w:val="249" w:hRule="atLeast"/>
        </w:trPr>
        <w:tc>
          <w:tcPr>
            <w:tcW w:w="447" w:type="dxa"/>
          </w:tcPr>
          <w:p>
            <w:pPr>
              <w:pStyle w:val="TableParagraph"/>
              <w:spacing w:line="223" w:lineRule="exact" w:before="6"/>
              <w:ind w:right="124"/>
              <w:jc w:val="center"/>
              <w:rPr>
                <w:rFonts w:ascii="Arial"/>
                <w:b/>
                <w:sz w:val="20"/>
              </w:rPr>
            </w:pPr>
            <w:r>
              <w:rPr>
                <w:rFonts w:ascii="Arial"/>
                <w:b/>
                <w:spacing w:val="-5"/>
                <w:sz w:val="20"/>
              </w:rPr>
              <w:t>75</w:t>
            </w:r>
          </w:p>
        </w:tc>
        <w:tc>
          <w:tcPr>
            <w:tcW w:w="1517" w:type="dxa"/>
          </w:tcPr>
          <w:p>
            <w:pPr>
              <w:pStyle w:val="TableParagraph"/>
              <w:rPr>
                <w:rFonts w:ascii="Times New Roman"/>
                <w:sz w:val="18"/>
              </w:rPr>
            </w:pPr>
          </w:p>
        </w:tc>
        <w:tc>
          <w:tcPr>
            <w:tcW w:w="6472" w:type="dxa"/>
            <w:vMerge/>
            <w:tcBorders>
              <w:top w:val="nil"/>
            </w:tcBorders>
          </w:tcPr>
          <w:p>
            <w:pPr>
              <w:rPr>
                <w:sz w:val="2"/>
                <w:szCs w:val="2"/>
              </w:rPr>
            </w:pPr>
          </w:p>
        </w:tc>
      </w:tr>
      <w:tr>
        <w:trPr>
          <w:trHeight w:val="249" w:hRule="atLeast"/>
        </w:trPr>
        <w:tc>
          <w:tcPr>
            <w:tcW w:w="447" w:type="dxa"/>
          </w:tcPr>
          <w:p>
            <w:pPr>
              <w:pStyle w:val="TableParagraph"/>
              <w:spacing w:line="223" w:lineRule="exact" w:before="6"/>
              <w:ind w:right="124"/>
              <w:jc w:val="center"/>
              <w:rPr>
                <w:rFonts w:ascii="Arial"/>
                <w:b/>
                <w:sz w:val="20"/>
              </w:rPr>
            </w:pPr>
            <w:r>
              <w:rPr>
                <w:rFonts w:ascii="Arial"/>
                <w:b/>
                <w:spacing w:val="-5"/>
                <w:sz w:val="20"/>
              </w:rPr>
              <w:t>76</w:t>
            </w:r>
          </w:p>
        </w:tc>
        <w:tc>
          <w:tcPr>
            <w:tcW w:w="1517" w:type="dxa"/>
          </w:tcPr>
          <w:p>
            <w:pPr>
              <w:pStyle w:val="TableParagraph"/>
              <w:rPr>
                <w:rFonts w:ascii="Times New Roman"/>
                <w:sz w:val="18"/>
              </w:rPr>
            </w:pPr>
          </w:p>
        </w:tc>
        <w:tc>
          <w:tcPr>
            <w:tcW w:w="6472" w:type="dxa"/>
            <w:vMerge/>
            <w:tcBorders>
              <w:top w:val="nil"/>
            </w:tcBorders>
          </w:tcPr>
          <w:p>
            <w:pPr>
              <w:rPr>
                <w:sz w:val="2"/>
                <w:szCs w:val="2"/>
              </w:rPr>
            </w:pPr>
          </w:p>
        </w:tc>
      </w:tr>
      <w:tr>
        <w:trPr>
          <w:trHeight w:val="249" w:hRule="atLeast"/>
        </w:trPr>
        <w:tc>
          <w:tcPr>
            <w:tcW w:w="447" w:type="dxa"/>
          </w:tcPr>
          <w:p>
            <w:pPr>
              <w:pStyle w:val="TableParagraph"/>
              <w:spacing w:line="223" w:lineRule="exact" w:before="6"/>
              <w:ind w:right="124"/>
              <w:jc w:val="center"/>
              <w:rPr>
                <w:rFonts w:ascii="Arial"/>
                <w:b/>
                <w:sz w:val="20"/>
              </w:rPr>
            </w:pPr>
            <w:r>
              <w:rPr>
                <w:rFonts w:ascii="Arial"/>
                <w:b/>
                <w:spacing w:val="-5"/>
                <w:sz w:val="20"/>
              </w:rPr>
              <w:t>77</w:t>
            </w:r>
          </w:p>
        </w:tc>
        <w:tc>
          <w:tcPr>
            <w:tcW w:w="1517" w:type="dxa"/>
          </w:tcPr>
          <w:p>
            <w:pPr>
              <w:pStyle w:val="TableParagraph"/>
              <w:rPr>
                <w:rFonts w:ascii="Times New Roman"/>
                <w:sz w:val="18"/>
              </w:rPr>
            </w:pPr>
          </w:p>
        </w:tc>
        <w:tc>
          <w:tcPr>
            <w:tcW w:w="6472" w:type="dxa"/>
            <w:vMerge/>
            <w:tcBorders>
              <w:top w:val="nil"/>
            </w:tcBorders>
          </w:tcPr>
          <w:p>
            <w:pPr>
              <w:rPr>
                <w:sz w:val="2"/>
                <w:szCs w:val="2"/>
              </w:rPr>
            </w:pPr>
          </w:p>
        </w:tc>
      </w:tr>
      <w:tr>
        <w:trPr>
          <w:trHeight w:val="249" w:hRule="atLeast"/>
        </w:trPr>
        <w:tc>
          <w:tcPr>
            <w:tcW w:w="447" w:type="dxa"/>
          </w:tcPr>
          <w:p>
            <w:pPr>
              <w:pStyle w:val="TableParagraph"/>
              <w:spacing w:line="223" w:lineRule="exact" w:before="6"/>
              <w:ind w:right="124"/>
              <w:jc w:val="center"/>
              <w:rPr>
                <w:rFonts w:ascii="Arial"/>
                <w:b/>
                <w:sz w:val="20"/>
              </w:rPr>
            </w:pPr>
            <w:r>
              <w:rPr>
                <w:rFonts w:ascii="Arial"/>
                <w:b/>
                <w:spacing w:val="-5"/>
                <w:sz w:val="20"/>
              </w:rPr>
              <w:t>78</w:t>
            </w:r>
          </w:p>
        </w:tc>
        <w:tc>
          <w:tcPr>
            <w:tcW w:w="1517" w:type="dxa"/>
          </w:tcPr>
          <w:p>
            <w:pPr>
              <w:pStyle w:val="TableParagraph"/>
              <w:rPr>
                <w:rFonts w:ascii="Times New Roman"/>
                <w:sz w:val="18"/>
              </w:rPr>
            </w:pPr>
          </w:p>
        </w:tc>
        <w:tc>
          <w:tcPr>
            <w:tcW w:w="6472" w:type="dxa"/>
            <w:vMerge/>
            <w:tcBorders>
              <w:top w:val="nil"/>
            </w:tcBorders>
          </w:tcPr>
          <w:p>
            <w:pPr>
              <w:rPr>
                <w:sz w:val="2"/>
                <w:szCs w:val="2"/>
              </w:rPr>
            </w:pPr>
          </w:p>
        </w:tc>
      </w:tr>
      <w:tr>
        <w:trPr>
          <w:trHeight w:val="245" w:hRule="atLeast"/>
        </w:trPr>
        <w:tc>
          <w:tcPr>
            <w:tcW w:w="447" w:type="dxa"/>
          </w:tcPr>
          <w:p>
            <w:pPr>
              <w:pStyle w:val="TableParagraph"/>
              <w:spacing w:line="220" w:lineRule="exact" w:before="6"/>
              <w:ind w:right="124"/>
              <w:jc w:val="center"/>
              <w:rPr>
                <w:rFonts w:ascii="Arial"/>
                <w:b/>
                <w:sz w:val="20"/>
              </w:rPr>
            </w:pPr>
            <w:r>
              <w:rPr>
                <w:rFonts w:ascii="Arial"/>
                <w:b/>
                <w:spacing w:val="-5"/>
                <w:sz w:val="20"/>
              </w:rPr>
              <w:t>79</w:t>
            </w:r>
          </w:p>
        </w:tc>
        <w:tc>
          <w:tcPr>
            <w:tcW w:w="1517" w:type="dxa"/>
          </w:tcPr>
          <w:p>
            <w:pPr>
              <w:pStyle w:val="TableParagraph"/>
              <w:rPr>
                <w:rFonts w:ascii="Times New Roman"/>
                <w:sz w:val="16"/>
              </w:rPr>
            </w:pPr>
          </w:p>
        </w:tc>
        <w:tc>
          <w:tcPr>
            <w:tcW w:w="6472" w:type="dxa"/>
            <w:vMerge/>
            <w:tcBorders>
              <w:top w:val="nil"/>
            </w:tcBorders>
          </w:tcPr>
          <w:p>
            <w:pPr>
              <w:rPr>
                <w:sz w:val="2"/>
                <w:szCs w:val="2"/>
              </w:rPr>
            </w:pPr>
          </w:p>
        </w:tc>
      </w:tr>
      <w:tr>
        <w:trPr>
          <w:trHeight w:val="249" w:hRule="atLeast"/>
        </w:trPr>
        <w:tc>
          <w:tcPr>
            <w:tcW w:w="447" w:type="dxa"/>
          </w:tcPr>
          <w:p>
            <w:pPr>
              <w:pStyle w:val="TableParagraph"/>
              <w:spacing w:line="220" w:lineRule="exact" w:before="10"/>
              <w:ind w:right="124"/>
              <w:jc w:val="center"/>
              <w:rPr>
                <w:rFonts w:ascii="Arial"/>
                <w:b/>
                <w:sz w:val="20"/>
              </w:rPr>
            </w:pPr>
            <w:r>
              <w:rPr>
                <w:rFonts w:ascii="Arial"/>
                <w:b/>
                <w:spacing w:val="-5"/>
                <w:sz w:val="20"/>
              </w:rPr>
              <w:t>80</w:t>
            </w:r>
          </w:p>
        </w:tc>
        <w:tc>
          <w:tcPr>
            <w:tcW w:w="1517" w:type="dxa"/>
          </w:tcPr>
          <w:p>
            <w:pPr>
              <w:pStyle w:val="TableParagraph"/>
              <w:spacing w:line="220" w:lineRule="exact" w:before="10"/>
              <w:ind w:right="121"/>
              <w:jc w:val="center"/>
              <w:rPr>
                <w:rFonts w:ascii="Arial"/>
                <w:b/>
                <w:sz w:val="20"/>
              </w:rPr>
            </w:pPr>
            <w:r>
              <w:rPr>
                <w:rFonts w:ascii="Arial"/>
                <w:b/>
                <w:spacing w:val="-2"/>
                <w:sz w:val="20"/>
              </w:rPr>
              <w:t>Researcher</w:t>
            </w:r>
          </w:p>
        </w:tc>
        <w:tc>
          <w:tcPr>
            <w:tcW w:w="6472" w:type="dxa"/>
          </w:tcPr>
          <w:p>
            <w:pPr>
              <w:pStyle w:val="TableParagraph"/>
              <w:spacing w:line="227" w:lineRule="exact" w:before="2"/>
              <w:ind w:left="167"/>
              <w:rPr>
                <w:sz w:val="20"/>
              </w:rPr>
            </w:pPr>
            <w:r>
              <w:rPr>
                <w:sz w:val="20"/>
              </w:rPr>
              <w:t>Does</w:t>
            </w:r>
            <w:r>
              <w:rPr>
                <w:spacing w:val="-7"/>
                <w:sz w:val="20"/>
              </w:rPr>
              <w:t> </w:t>
            </w:r>
            <w:r>
              <w:rPr>
                <w:sz w:val="20"/>
              </w:rPr>
              <w:t>your</w:t>
            </w:r>
            <w:r>
              <w:rPr>
                <w:spacing w:val="-7"/>
                <w:sz w:val="20"/>
              </w:rPr>
              <w:t> </w:t>
            </w:r>
            <w:r>
              <w:rPr>
                <w:sz w:val="20"/>
              </w:rPr>
              <w:t>pedagogy</w:t>
            </w:r>
            <w:r>
              <w:rPr>
                <w:spacing w:val="-5"/>
                <w:sz w:val="20"/>
              </w:rPr>
              <w:t> </w:t>
            </w:r>
            <w:r>
              <w:rPr>
                <w:sz w:val="20"/>
              </w:rPr>
              <w:t>in</w:t>
            </w:r>
            <w:r>
              <w:rPr>
                <w:spacing w:val="-8"/>
                <w:sz w:val="20"/>
              </w:rPr>
              <w:t> </w:t>
            </w:r>
            <w:r>
              <w:rPr>
                <w:sz w:val="20"/>
              </w:rPr>
              <w:t>teaching</w:t>
            </w:r>
            <w:r>
              <w:rPr>
                <w:spacing w:val="-7"/>
                <w:sz w:val="20"/>
              </w:rPr>
              <w:t> </w:t>
            </w:r>
            <w:r>
              <w:rPr>
                <w:spacing w:val="-2"/>
                <w:sz w:val="20"/>
              </w:rPr>
              <w:t>improve?</w:t>
            </w:r>
          </w:p>
        </w:tc>
      </w:tr>
      <w:tr>
        <w:trPr>
          <w:trHeight w:val="249" w:hRule="atLeast"/>
        </w:trPr>
        <w:tc>
          <w:tcPr>
            <w:tcW w:w="447" w:type="dxa"/>
          </w:tcPr>
          <w:p>
            <w:pPr>
              <w:pStyle w:val="TableParagraph"/>
              <w:spacing w:line="220" w:lineRule="exact" w:before="10"/>
              <w:ind w:right="124"/>
              <w:jc w:val="center"/>
              <w:rPr>
                <w:rFonts w:ascii="Arial"/>
                <w:b/>
                <w:sz w:val="20"/>
              </w:rPr>
            </w:pPr>
            <w:r>
              <w:rPr>
                <w:rFonts w:ascii="Arial"/>
                <w:b/>
                <w:spacing w:val="-5"/>
                <w:sz w:val="20"/>
              </w:rPr>
              <w:t>81</w:t>
            </w:r>
          </w:p>
        </w:tc>
        <w:tc>
          <w:tcPr>
            <w:tcW w:w="1517" w:type="dxa"/>
          </w:tcPr>
          <w:p>
            <w:pPr>
              <w:pStyle w:val="TableParagraph"/>
              <w:rPr>
                <w:rFonts w:ascii="Times New Roman"/>
                <w:sz w:val="18"/>
              </w:rPr>
            </w:pPr>
          </w:p>
        </w:tc>
        <w:tc>
          <w:tcPr>
            <w:tcW w:w="6472" w:type="dxa"/>
          </w:tcPr>
          <w:p>
            <w:pPr>
              <w:pStyle w:val="TableParagraph"/>
              <w:spacing w:line="227" w:lineRule="exact" w:before="2"/>
              <w:ind w:left="167"/>
              <w:rPr>
                <w:sz w:val="20"/>
              </w:rPr>
            </w:pPr>
            <w:r>
              <w:rPr>
                <w:sz w:val="20"/>
              </w:rPr>
              <w:t>In</w:t>
            </w:r>
            <w:r>
              <w:rPr>
                <w:spacing w:val="-9"/>
                <w:sz w:val="20"/>
              </w:rPr>
              <w:t> </w:t>
            </w:r>
            <w:r>
              <w:rPr>
                <w:sz w:val="20"/>
              </w:rPr>
              <w:t>what</w:t>
            </w:r>
            <w:r>
              <w:rPr>
                <w:spacing w:val="-7"/>
                <w:sz w:val="20"/>
              </w:rPr>
              <w:t> </w:t>
            </w:r>
            <w:r>
              <w:rPr>
                <w:sz w:val="20"/>
              </w:rPr>
              <w:t>ways</w:t>
            </w:r>
            <w:r>
              <w:rPr>
                <w:spacing w:val="-6"/>
                <w:sz w:val="20"/>
              </w:rPr>
              <w:t> </w:t>
            </w:r>
            <w:r>
              <w:rPr>
                <w:sz w:val="20"/>
              </w:rPr>
              <w:t>do</w:t>
            </w:r>
            <w:r>
              <w:rPr>
                <w:spacing w:val="-8"/>
                <w:sz w:val="20"/>
              </w:rPr>
              <w:t> </w:t>
            </w:r>
            <w:r>
              <w:rPr>
                <w:sz w:val="20"/>
              </w:rPr>
              <w:t>innovative</w:t>
            </w:r>
            <w:r>
              <w:rPr>
                <w:spacing w:val="-5"/>
                <w:sz w:val="20"/>
              </w:rPr>
              <w:t> </w:t>
            </w:r>
            <w:r>
              <w:rPr>
                <w:sz w:val="20"/>
              </w:rPr>
              <w:t>teaching</w:t>
            </w:r>
            <w:r>
              <w:rPr>
                <w:spacing w:val="-8"/>
                <w:sz w:val="20"/>
              </w:rPr>
              <w:t> </w:t>
            </w:r>
            <w:r>
              <w:rPr>
                <w:sz w:val="20"/>
              </w:rPr>
              <w:t>strategies</w:t>
            </w:r>
            <w:r>
              <w:rPr>
                <w:spacing w:val="-7"/>
                <w:sz w:val="20"/>
              </w:rPr>
              <w:t> </w:t>
            </w:r>
            <w:r>
              <w:rPr>
                <w:sz w:val="20"/>
              </w:rPr>
              <w:t>help</w:t>
            </w:r>
            <w:r>
              <w:rPr>
                <w:spacing w:val="-7"/>
                <w:sz w:val="20"/>
              </w:rPr>
              <w:t> </w:t>
            </w:r>
            <w:r>
              <w:rPr>
                <w:spacing w:val="-4"/>
                <w:sz w:val="20"/>
              </w:rPr>
              <w:t>you?</w:t>
            </w:r>
          </w:p>
        </w:tc>
      </w:tr>
      <w:tr>
        <w:trPr>
          <w:trHeight w:val="249" w:hRule="atLeast"/>
        </w:trPr>
        <w:tc>
          <w:tcPr>
            <w:tcW w:w="447" w:type="dxa"/>
          </w:tcPr>
          <w:p>
            <w:pPr>
              <w:pStyle w:val="TableParagraph"/>
              <w:spacing w:line="220" w:lineRule="exact" w:before="10"/>
              <w:ind w:right="124"/>
              <w:jc w:val="center"/>
              <w:rPr>
                <w:rFonts w:ascii="Arial"/>
                <w:b/>
                <w:sz w:val="20"/>
              </w:rPr>
            </w:pPr>
            <w:r>
              <w:rPr>
                <w:rFonts w:ascii="Arial"/>
                <w:b/>
                <w:spacing w:val="-5"/>
                <w:sz w:val="20"/>
              </w:rPr>
              <w:t>82</w:t>
            </w:r>
          </w:p>
        </w:tc>
        <w:tc>
          <w:tcPr>
            <w:tcW w:w="1517" w:type="dxa"/>
          </w:tcPr>
          <w:p>
            <w:pPr>
              <w:pStyle w:val="TableParagraph"/>
              <w:rPr>
                <w:rFonts w:ascii="Times New Roman"/>
                <w:sz w:val="18"/>
              </w:rPr>
            </w:pPr>
          </w:p>
        </w:tc>
        <w:tc>
          <w:tcPr>
            <w:tcW w:w="6472" w:type="dxa"/>
          </w:tcPr>
          <w:p>
            <w:pPr>
              <w:pStyle w:val="TableParagraph"/>
              <w:spacing w:line="227" w:lineRule="exact" w:before="2"/>
              <w:ind w:left="167"/>
              <w:rPr>
                <w:sz w:val="20"/>
              </w:rPr>
            </w:pPr>
            <w:r>
              <w:rPr>
                <w:sz w:val="20"/>
              </w:rPr>
              <w:t>Did</w:t>
            </w:r>
            <w:r>
              <w:rPr>
                <w:spacing w:val="-8"/>
                <w:sz w:val="20"/>
              </w:rPr>
              <w:t> </w:t>
            </w:r>
            <w:r>
              <w:rPr>
                <w:sz w:val="20"/>
              </w:rPr>
              <w:t>you</w:t>
            </w:r>
            <w:r>
              <w:rPr>
                <w:spacing w:val="-7"/>
                <w:sz w:val="20"/>
              </w:rPr>
              <w:t> </w:t>
            </w:r>
            <w:r>
              <w:rPr>
                <w:sz w:val="20"/>
              </w:rPr>
              <w:t>learn</w:t>
            </w:r>
            <w:r>
              <w:rPr>
                <w:spacing w:val="-8"/>
                <w:sz w:val="20"/>
              </w:rPr>
              <w:t> </w:t>
            </w:r>
            <w:r>
              <w:rPr>
                <w:sz w:val="20"/>
              </w:rPr>
              <w:t>something</w:t>
            </w:r>
            <w:r>
              <w:rPr>
                <w:spacing w:val="-7"/>
                <w:sz w:val="20"/>
              </w:rPr>
              <w:t> </w:t>
            </w:r>
            <w:r>
              <w:rPr>
                <w:sz w:val="20"/>
              </w:rPr>
              <w:t>while</w:t>
            </w:r>
            <w:r>
              <w:rPr>
                <w:spacing w:val="-8"/>
                <w:sz w:val="20"/>
              </w:rPr>
              <w:t> </w:t>
            </w:r>
            <w:r>
              <w:rPr>
                <w:sz w:val="20"/>
              </w:rPr>
              <w:t>applying</w:t>
            </w:r>
            <w:r>
              <w:rPr>
                <w:spacing w:val="-6"/>
                <w:sz w:val="20"/>
              </w:rPr>
              <w:t> </w:t>
            </w:r>
            <w:r>
              <w:rPr>
                <w:sz w:val="20"/>
              </w:rPr>
              <w:t>the</w:t>
            </w:r>
            <w:r>
              <w:rPr>
                <w:spacing w:val="-5"/>
                <w:sz w:val="20"/>
              </w:rPr>
              <w:t> </w:t>
            </w:r>
            <w:r>
              <w:rPr>
                <w:spacing w:val="-2"/>
                <w:sz w:val="20"/>
              </w:rPr>
              <w:t>strategies?</w:t>
            </w:r>
          </w:p>
        </w:tc>
      </w:tr>
      <w:tr>
        <w:trPr>
          <w:trHeight w:val="248" w:hRule="atLeast"/>
        </w:trPr>
        <w:tc>
          <w:tcPr>
            <w:tcW w:w="447" w:type="dxa"/>
          </w:tcPr>
          <w:p>
            <w:pPr>
              <w:pStyle w:val="TableParagraph"/>
              <w:spacing w:line="219" w:lineRule="exact" w:before="10"/>
              <w:ind w:right="124"/>
              <w:jc w:val="center"/>
              <w:rPr>
                <w:rFonts w:ascii="Arial"/>
                <w:b/>
                <w:sz w:val="20"/>
              </w:rPr>
            </w:pPr>
            <w:r>
              <w:rPr>
                <w:rFonts w:ascii="Arial"/>
                <w:b/>
                <w:spacing w:val="-5"/>
                <w:sz w:val="20"/>
              </w:rPr>
              <w:t>83</w:t>
            </w:r>
          </w:p>
        </w:tc>
        <w:tc>
          <w:tcPr>
            <w:tcW w:w="1517" w:type="dxa"/>
          </w:tcPr>
          <w:p>
            <w:pPr>
              <w:pStyle w:val="TableParagraph"/>
              <w:spacing w:line="219" w:lineRule="exact" w:before="10"/>
              <w:ind w:left="109" w:right="121"/>
              <w:jc w:val="center"/>
              <w:rPr>
                <w:rFonts w:ascii="Arial"/>
                <w:b/>
                <w:sz w:val="20"/>
              </w:rPr>
            </w:pPr>
            <w:r>
              <w:rPr>
                <w:rFonts w:ascii="Arial"/>
                <w:b/>
                <w:sz w:val="20"/>
              </w:rPr>
              <w:t>Participant</w:t>
            </w:r>
            <w:r>
              <w:rPr>
                <w:rFonts w:ascii="Arial"/>
                <w:b/>
                <w:spacing w:val="-12"/>
                <w:sz w:val="20"/>
              </w:rPr>
              <w:t> </w:t>
            </w:r>
            <w:r>
              <w:rPr>
                <w:rFonts w:ascii="Arial"/>
                <w:b/>
                <w:spacing w:val="-10"/>
                <w:sz w:val="20"/>
              </w:rPr>
              <w:t>3</w:t>
            </w:r>
          </w:p>
        </w:tc>
        <w:tc>
          <w:tcPr>
            <w:tcW w:w="6472" w:type="dxa"/>
          </w:tcPr>
          <w:p>
            <w:pPr>
              <w:pStyle w:val="TableParagraph"/>
              <w:spacing w:line="226" w:lineRule="exact" w:before="2"/>
              <w:ind w:left="167"/>
              <w:rPr>
                <w:sz w:val="20"/>
              </w:rPr>
            </w:pPr>
            <w:r>
              <w:rPr>
                <w:sz w:val="20"/>
              </w:rPr>
              <w:t>Yes,</w:t>
            </w:r>
            <w:r>
              <w:rPr>
                <w:spacing w:val="-10"/>
                <w:sz w:val="20"/>
              </w:rPr>
              <w:t> </w:t>
            </w:r>
            <w:r>
              <w:rPr>
                <w:sz w:val="20"/>
              </w:rPr>
              <w:t>ICT-based</w:t>
            </w:r>
            <w:r>
              <w:rPr>
                <w:spacing w:val="-9"/>
                <w:sz w:val="20"/>
              </w:rPr>
              <w:t> </w:t>
            </w:r>
            <w:r>
              <w:rPr>
                <w:sz w:val="20"/>
              </w:rPr>
              <w:t>learning,</w:t>
            </w:r>
            <w:r>
              <w:rPr>
                <w:spacing w:val="-10"/>
                <w:sz w:val="20"/>
              </w:rPr>
              <w:t> </w:t>
            </w:r>
            <w:r>
              <w:rPr>
                <w:sz w:val="20"/>
              </w:rPr>
              <w:t>and</w:t>
            </w:r>
            <w:r>
              <w:rPr>
                <w:spacing w:val="-10"/>
                <w:sz w:val="20"/>
              </w:rPr>
              <w:t> </w:t>
            </w:r>
            <w:r>
              <w:rPr>
                <w:sz w:val="20"/>
              </w:rPr>
              <w:t>cooperative</w:t>
            </w:r>
            <w:r>
              <w:rPr>
                <w:spacing w:val="-10"/>
                <w:sz w:val="20"/>
              </w:rPr>
              <w:t> </w:t>
            </w:r>
            <w:r>
              <w:rPr>
                <w:sz w:val="20"/>
              </w:rPr>
              <w:t>learning</w:t>
            </w:r>
            <w:r>
              <w:rPr>
                <w:spacing w:val="-8"/>
                <w:sz w:val="20"/>
              </w:rPr>
              <w:t> </w:t>
            </w:r>
            <w:r>
              <w:rPr>
                <w:spacing w:val="-5"/>
                <w:sz w:val="20"/>
              </w:rPr>
              <w:t>are</w:t>
            </w:r>
          </w:p>
        </w:tc>
      </w:tr>
      <w:tr>
        <w:trPr>
          <w:trHeight w:val="248" w:hRule="atLeast"/>
        </w:trPr>
        <w:tc>
          <w:tcPr>
            <w:tcW w:w="447" w:type="dxa"/>
          </w:tcPr>
          <w:p>
            <w:pPr>
              <w:pStyle w:val="TableParagraph"/>
              <w:spacing w:line="220" w:lineRule="exact" w:before="8"/>
              <w:ind w:right="124"/>
              <w:jc w:val="center"/>
              <w:rPr>
                <w:rFonts w:ascii="Arial"/>
                <w:b/>
                <w:sz w:val="20"/>
              </w:rPr>
            </w:pPr>
            <w:r>
              <w:rPr>
                <w:rFonts w:ascii="Arial"/>
                <w:b/>
                <w:spacing w:val="-5"/>
                <w:sz w:val="20"/>
              </w:rPr>
              <w:t>84</w:t>
            </w:r>
          </w:p>
        </w:tc>
        <w:tc>
          <w:tcPr>
            <w:tcW w:w="1517" w:type="dxa"/>
          </w:tcPr>
          <w:p>
            <w:pPr>
              <w:pStyle w:val="TableParagraph"/>
              <w:rPr>
                <w:rFonts w:ascii="Times New Roman"/>
                <w:sz w:val="18"/>
              </w:rPr>
            </w:pPr>
          </w:p>
        </w:tc>
        <w:tc>
          <w:tcPr>
            <w:tcW w:w="6472" w:type="dxa"/>
          </w:tcPr>
          <w:p>
            <w:pPr>
              <w:pStyle w:val="TableParagraph"/>
              <w:spacing w:line="227" w:lineRule="exact" w:before="1"/>
              <w:ind w:left="167"/>
              <w:rPr>
                <w:sz w:val="20"/>
              </w:rPr>
            </w:pPr>
            <w:r>
              <w:rPr>
                <w:sz w:val="20"/>
              </w:rPr>
              <w:t>the</w:t>
            </w:r>
            <w:r>
              <w:rPr>
                <w:spacing w:val="-7"/>
                <w:sz w:val="20"/>
              </w:rPr>
              <w:t> </w:t>
            </w:r>
            <w:r>
              <w:rPr>
                <w:sz w:val="20"/>
              </w:rPr>
              <w:t>keys</w:t>
            </w:r>
            <w:r>
              <w:rPr>
                <w:spacing w:val="-5"/>
                <w:sz w:val="20"/>
              </w:rPr>
              <w:t> </w:t>
            </w:r>
            <w:r>
              <w:rPr>
                <w:sz w:val="20"/>
              </w:rPr>
              <w:t>to</w:t>
            </w:r>
            <w:r>
              <w:rPr>
                <w:spacing w:val="-4"/>
                <w:sz w:val="20"/>
              </w:rPr>
              <w:t> </w:t>
            </w:r>
            <w:r>
              <w:rPr>
                <w:sz w:val="20"/>
              </w:rPr>
              <w:t>making</w:t>
            </w:r>
            <w:r>
              <w:rPr>
                <w:spacing w:val="-6"/>
                <w:sz w:val="20"/>
              </w:rPr>
              <w:t> </w:t>
            </w:r>
            <w:r>
              <w:rPr>
                <w:sz w:val="20"/>
              </w:rPr>
              <w:t>the</w:t>
            </w:r>
            <w:r>
              <w:rPr>
                <w:spacing w:val="-6"/>
                <w:sz w:val="20"/>
              </w:rPr>
              <w:t> </w:t>
            </w:r>
            <w:r>
              <w:rPr>
                <w:sz w:val="20"/>
              </w:rPr>
              <w:t>classroom</w:t>
            </w:r>
            <w:r>
              <w:rPr>
                <w:spacing w:val="-5"/>
                <w:sz w:val="20"/>
              </w:rPr>
              <w:t> </w:t>
            </w:r>
            <w:r>
              <w:rPr>
                <w:sz w:val="20"/>
              </w:rPr>
              <w:t>more</w:t>
            </w:r>
            <w:r>
              <w:rPr>
                <w:spacing w:val="-6"/>
                <w:sz w:val="20"/>
              </w:rPr>
              <w:t> </w:t>
            </w:r>
            <w:r>
              <w:rPr>
                <w:sz w:val="20"/>
              </w:rPr>
              <w:t>fun</w:t>
            </w:r>
            <w:r>
              <w:rPr>
                <w:spacing w:val="-5"/>
                <w:sz w:val="20"/>
              </w:rPr>
              <w:t> </w:t>
            </w:r>
            <w:r>
              <w:rPr>
                <w:sz w:val="20"/>
              </w:rPr>
              <w:t>and</w:t>
            </w:r>
            <w:r>
              <w:rPr>
                <w:spacing w:val="-6"/>
                <w:sz w:val="20"/>
              </w:rPr>
              <w:t> </w:t>
            </w:r>
            <w:r>
              <w:rPr>
                <w:spacing w:val="-2"/>
                <w:sz w:val="20"/>
              </w:rPr>
              <w:t>meaningful</w:t>
            </w:r>
          </w:p>
        </w:tc>
      </w:tr>
      <w:tr>
        <w:trPr>
          <w:trHeight w:val="249" w:hRule="atLeast"/>
        </w:trPr>
        <w:tc>
          <w:tcPr>
            <w:tcW w:w="447" w:type="dxa"/>
          </w:tcPr>
          <w:p>
            <w:pPr>
              <w:pStyle w:val="TableParagraph"/>
              <w:spacing w:line="220" w:lineRule="exact" w:before="10"/>
              <w:ind w:right="124"/>
              <w:jc w:val="center"/>
              <w:rPr>
                <w:rFonts w:ascii="Arial"/>
                <w:b/>
                <w:sz w:val="20"/>
              </w:rPr>
            </w:pPr>
            <w:r>
              <w:rPr>
                <w:rFonts w:ascii="Arial"/>
                <w:b/>
                <w:spacing w:val="-5"/>
                <w:sz w:val="20"/>
              </w:rPr>
              <w:t>85</w:t>
            </w:r>
          </w:p>
        </w:tc>
        <w:tc>
          <w:tcPr>
            <w:tcW w:w="1517" w:type="dxa"/>
          </w:tcPr>
          <w:p>
            <w:pPr>
              <w:pStyle w:val="TableParagraph"/>
              <w:spacing w:line="220" w:lineRule="exact" w:before="10"/>
              <w:ind w:right="121"/>
              <w:jc w:val="center"/>
              <w:rPr>
                <w:rFonts w:ascii="Arial"/>
                <w:b/>
                <w:sz w:val="20"/>
              </w:rPr>
            </w:pPr>
            <w:r>
              <w:rPr>
                <w:rFonts w:ascii="Arial"/>
                <w:b/>
                <w:spacing w:val="-2"/>
                <w:sz w:val="20"/>
              </w:rPr>
              <w:t>Researcher</w:t>
            </w:r>
          </w:p>
        </w:tc>
        <w:tc>
          <w:tcPr>
            <w:tcW w:w="6472" w:type="dxa"/>
          </w:tcPr>
          <w:p>
            <w:pPr>
              <w:pStyle w:val="TableParagraph"/>
              <w:spacing w:line="227" w:lineRule="exact" w:before="2"/>
              <w:ind w:left="167"/>
              <w:rPr>
                <w:sz w:val="20"/>
              </w:rPr>
            </w:pPr>
            <w:r>
              <w:rPr>
                <w:sz w:val="20"/>
              </w:rPr>
              <w:t>Do</w:t>
            </w:r>
            <w:r>
              <w:rPr>
                <w:spacing w:val="-7"/>
                <w:sz w:val="20"/>
              </w:rPr>
              <w:t> </w:t>
            </w:r>
            <w:r>
              <w:rPr>
                <w:sz w:val="20"/>
              </w:rPr>
              <w:t>your</w:t>
            </w:r>
            <w:r>
              <w:rPr>
                <w:spacing w:val="-6"/>
                <w:sz w:val="20"/>
              </w:rPr>
              <w:t> </w:t>
            </w:r>
            <w:r>
              <w:rPr>
                <w:sz w:val="20"/>
              </w:rPr>
              <w:t>learners</w:t>
            </w:r>
            <w:r>
              <w:rPr>
                <w:spacing w:val="-4"/>
                <w:sz w:val="20"/>
              </w:rPr>
              <w:t> </w:t>
            </w:r>
            <w:r>
              <w:rPr>
                <w:sz w:val="20"/>
              </w:rPr>
              <w:t>learn</w:t>
            </w:r>
            <w:r>
              <w:rPr>
                <w:spacing w:val="-7"/>
                <w:sz w:val="20"/>
              </w:rPr>
              <w:t> </w:t>
            </w:r>
            <w:r>
              <w:rPr>
                <w:sz w:val="20"/>
              </w:rPr>
              <w:t>better</w:t>
            </w:r>
            <w:r>
              <w:rPr>
                <w:spacing w:val="-6"/>
                <w:sz w:val="20"/>
              </w:rPr>
              <w:t> </w:t>
            </w:r>
            <w:r>
              <w:rPr>
                <w:sz w:val="20"/>
              </w:rPr>
              <w:t>while</w:t>
            </w:r>
            <w:r>
              <w:rPr>
                <w:spacing w:val="-5"/>
                <w:sz w:val="20"/>
              </w:rPr>
              <w:t> </w:t>
            </w:r>
            <w:r>
              <w:rPr>
                <w:sz w:val="20"/>
              </w:rPr>
              <w:t>using</w:t>
            </w:r>
            <w:r>
              <w:rPr>
                <w:spacing w:val="-6"/>
                <w:sz w:val="20"/>
              </w:rPr>
              <w:t> </w:t>
            </w:r>
            <w:r>
              <w:rPr>
                <w:sz w:val="20"/>
              </w:rPr>
              <w:t>the</w:t>
            </w:r>
            <w:r>
              <w:rPr>
                <w:spacing w:val="-7"/>
                <w:sz w:val="20"/>
              </w:rPr>
              <w:t> </w:t>
            </w:r>
            <w:r>
              <w:rPr>
                <w:spacing w:val="-2"/>
                <w:sz w:val="20"/>
              </w:rPr>
              <w:t>strategies?</w:t>
            </w:r>
          </w:p>
        </w:tc>
      </w:tr>
      <w:tr>
        <w:trPr>
          <w:trHeight w:val="249" w:hRule="atLeast"/>
        </w:trPr>
        <w:tc>
          <w:tcPr>
            <w:tcW w:w="447" w:type="dxa"/>
          </w:tcPr>
          <w:p>
            <w:pPr>
              <w:pStyle w:val="TableParagraph"/>
              <w:spacing w:line="220" w:lineRule="exact" w:before="10"/>
              <w:ind w:right="124"/>
              <w:jc w:val="center"/>
              <w:rPr>
                <w:rFonts w:ascii="Arial"/>
                <w:b/>
                <w:sz w:val="20"/>
              </w:rPr>
            </w:pPr>
            <w:r>
              <w:rPr>
                <w:rFonts w:ascii="Arial"/>
                <w:b/>
                <w:spacing w:val="-5"/>
                <w:sz w:val="20"/>
              </w:rPr>
              <w:t>86</w:t>
            </w:r>
          </w:p>
        </w:tc>
        <w:tc>
          <w:tcPr>
            <w:tcW w:w="1517" w:type="dxa"/>
          </w:tcPr>
          <w:p>
            <w:pPr>
              <w:pStyle w:val="TableParagraph"/>
              <w:rPr>
                <w:rFonts w:ascii="Times New Roman"/>
                <w:sz w:val="18"/>
              </w:rPr>
            </w:pPr>
          </w:p>
        </w:tc>
        <w:tc>
          <w:tcPr>
            <w:tcW w:w="6472" w:type="dxa"/>
          </w:tcPr>
          <w:p>
            <w:pPr>
              <w:pStyle w:val="TableParagraph"/>
              <w:spacing w:line="227" w:lineRule="exact" w:before="3"/>
              <w:ind w:left="167"/>
              <w:rPr>
                <w:sz w:val="20"/>
              </w:rPr>
            </w:pPr>
            <w:r>
              <w:rPr>
                <w:sz w:val="20"/>
              </w:rPr>
              <w:t>What</w:t>
            </w:r>
            <w:r>
              <w:rPr>
                <w:spacing w:val="-7"/>
                <w:sz w:val="20"/>
              </w:rPr>
              <w:t> </w:t>
            </w:r>
            <w:r>
              <w:rPr>
                <w:sz w:val="20"/>
              </w:rPr>
              <w:t>are</w:t>
            </w:r>
            <w:r>
              <w:rPr>
                <w:spacing w:val="-7"/>
                <w:sz w:val="20"/>
              </w:rPr>
              <w:t> </w:t>
            </w:r>
            <w:r>
              <w:rPr>
                <w:sz w:val="20"/>
              </w:rPr>
              <w:t>the</w:t>
            </w:r>
            <w:r>
              <w:rPr>
                <w:spacing w:val="-7"/>
                <w:sz w:val="20"/>
              </w:rPr>
              <w:t> </w:t>
            </w:r>
            <w:r>
              <w:rPr>
                <w:sz w:val="20"/>
              </w:rPr>
              <w:t>strategies</w:t>
            </w:r>
            <w:r>
              <w:rPr>
                <w:spacing w:val="-6"/>
                <w:sz w:val="20"/>
              </w:rPr>
              <w:t> </w:t>
            </w:r>
            <w:r>
              <w:rPr>
                <w:sz w:val="20"/>
              </w:rPr>
              <w:t>you</w:t>
            </w:r>
            <w:r>
              <w:rPr>
                <w:spacing w:val="-5"/>
                <w:sz w:val="20"/>
              </w:rPr>
              <w:t> </w:t>
            </w:r>
            <w:r>
              <w:rPr>
                <w:sz w:val="20"/>
              </w:rPr>
              <w:t>applied</w:t>
            </w:r>
            <w:r>
              <w:rPr>
                <w:spacing w:val="-5"/>
                <w:sz w:val="20"/>
              </w:rPr>
              <w:t> </w:t>
            </w:r>
            <w:r>
              <w:rPr>
                <w:sz w:val="20"/>
              </w:rPr>
              <w:t>in</w:t>
            </w:r>
            <w:r>
              <w:rPr>
                <w:spacing w:val="-7"/>
                <w:sz w:val="20"/>
              </w:rPr>
              <w:t> </w:t>
            </w:r>
            <w:r>
              <w:rPr>
                <w:sz w:val="20"/>
              </w:rPr>
              <w:t>your</w:t>
            </w:r>
            <w:r>
              <w:rPr>
                <w:spacing w:val="-4"/>
                <w:sz w:val="20"/>
              </w:rPr>
              <w:t> </w:t>
            </w:r>
            <w:r>
              <w:rPr>
                <w:spacing w:val="-2"/>
                <w:sz w:val="20"/>
              </w:rPr>
              <w:t>discussion?</w:t>
            </w:r>
          </w:p>
        </w:tc>
      </w:tr>
      <w:tr>
        <w:trPr>
          <w:trHeight w:val="249" w:hRule="atLeast"/>
        </w:trPr>
        <w:tc>
          <w:tcPr>
            <w:tcW w:w="447" w:type="dxa"/>
          </w:tcPr>
          <w:p>
            <w:pPr>
              <w:pStyle w:val="TableParagraph"/>
              <w:spacing w:line="220" w:lineRule="exact" w:before="10"/>
              <w:ind w:right="124"/>
              <w:jc w:val="center"/>
              <w:rPr>
                <w:rFonts w:ascii="Arial"/>
                <w:b/>
                <w:sz w:val="20"/>
              </w:rPr>
            </w:pPr>
            <w:r>
              <w:rPr>
                <w:rFonts w:ascii="Arial"/>
                <w:b/>
                <w:spacing w:val="-5"/>
                <w:sz w:val="20"/>
              </w:rPr>
              <w:t>87</w:t>
            </w:r>
          </w:p>
        </w:tc>
        <w:tc>
          <w:tcPr>
            <w:tcW w:w="1517" w:type="dxa"/>
          </w:tcPr>
          <w:p>
            <w:pPr>
              <w:pStyle w:val="TableParagraph"/>
              <w:rPr>
                <w:rFonts w:ascii="Times New Roman"/>
                <w:sz w:val="18"/>
              </w:rPr>
            </w:pPr>
          </w:p>
        </w:tc>
        <w:tc>
          <w:tcPr>
            <w:tcW w:w="6472" w:type="dxa"/>
          </w:tcPr>
          <w:p>
            <w:pPr>
              <w:pStyle w:val="TableParagraph"/>
              <w:spacing w:line="227" w:lineRule="exact" w:before="2"/>
              <w:ind w:left="167"/>
              <w:rPr>
                <w:sz w:val="20"/>
              </w:rPr>
            </w:pPr>
            <w:r>
              <w:rPr>
                <w:sz w:val="20"/>
              </w:rPr>
              <w:t>Do</w:t>
            </w:r>
            <w:r>
              <w:rPr>
                <w:spacing w:val="-7"/>
                <w:sz w:val="20"/>
              </w:rPr>
              <w:t> </w:t>
            </w:r>
            <w:r>
              <w:rPr>
                <w:sz w:val="20"/>
              </w:rPr>
              <w:t>the</w:t>
            </w:r>
            <w:r>
              <w:rPr>
                <w:spacing w:val="-7"/>
                <w:sz w:val="20"/>
              </w:rPr>
              <w:t> </w:t>
            </w:r>
            <w:r>
              <w:rPr>
                <w:sz w:val="20"/>
              </w:rPr>
              <w:t>academic</w:t>
            </w:r>
            <w:r>
              <w:rPr>
                <w:spacing w:val="-6"/>
                <w:sz w:val="20"/>
              </w:rPr>
              <w:t> </w:t>
            </w:r>
            <w:r>
              <w:rPr>
                <w:sz w:val="20"/>
              </w:rPr>
              <w:t>performance</w:t>
            </w:r>
            <w:r>
              <w:rPr>
                <w:spacing w:val="-6"/>
                <w:sz w:val="20"/>
              </w:rPr>
              <w:t> </w:t>
            </w:r>
            <w:r>
              <w:rPr>
                <w:sz w:val="20"/>
              </w:rPr>
              <w:t>of</w:t>
            </w:r>
            <w:r>
              <w:rPr>
                <w:spacing w:val="-7"/>
                <w:sz w:val="20"/>
              </w:rPr>
              <w:t> </w:t>
            </w:r>
            <w:r>
              <w:rPr>
                <w:sz w:val="20"/>
              </w:rPr>
              <w:t>your</w:t>
            </w:r>
            <w:r>
              <w:rPr>
                <w:spacing w:val="-7"/>
                <w:sz w:val="20"/>
              </w:rPr>
              <w:t> </w:t>
            </w:r>
            <w:r>
              <w:rPr>
                <w:sz w:val="20"/>
              </w:rPr>
              <w:t>learners</w:t>
            </w:r>
            <w:r>
              <w:rPr>
                <w:spacing w:val="-5"/>
                <w:sz w:val="20"/>
              </w:rPr>
              <w:t> </w:t>
            </w:r>
            <w:r>
              <w:rPr>
                <w:spacing w:val="-2"/>
                <w:sz w:val="20"/>
              </w:rPr>
              <w:t>improve?</w:t>
            </w:r>
          </w:p>
        </w:tc>
      </w:tr>
      <w:tr>
        <w:trPr>
          <w:trHeight w:val="239" w:hRule="atLeast"/>
        </w:trPr>
        <w:tc>
          <w:tcPr>
            <w:tcW w:w="447" w:type="dxa"/>
          </w:tcPr>
          <w:p>
            <w:pPr>
              <w:pStyle w:val="TableParagraph"/>
              <w:spacing w:line="210" w:lineRule="exact" w:before="10"/>
              <w:ind w:right="124"/>
              <w:jc w:val="center"/>
              <w:rPr>
                <w:rFonts w:ascii="Arial"/>
                <w:b/>
                <w:sz w:val="20"/>
              </w:rPr>
            </w:pPr>
            <w:r>
              <w:rPr>
                <w:rFonts w:ascii="Arial"/>
                <w:b/>
                <w:spacing w:val="-5"/>
                <w:sz w:val="20"/>
              </w:rPr>
              <w:t>88</w:t>
            </w:r>
          </w:p>
        </w:tc>
        <w:tc>
          <w:tcPr>
            <w:tcW w:w="1517" w:type="dxa"/>
          </w:tcPr>
          <w:p>
            <w:pPr>
              <w:pStyle w:val="TableParagraph"/>
              <w:rPr>
                <w:rFonts w:ascii="Times New Roman"/>
                <w:sz w:val="16"/>
              </w:rPr>
            </w:pPr>
          </w:p>
        </w:tc>
        <w:tc>
          <w:tcPr>
            <w:tcW w:w="6472" w:type="dxa"/>
          </w:tcPr>
          <w:p>
            <w:pPr>
              <w:pStyle w:val="TableParagraph"/>
              <w:spacing w:line="217" w:lineRule="exact" w:before="2"/>
              <w:ind w:left="167"/>
              <w:rPr>
                <w:sz w:val="20"/>
              </w:rPr>
            </w:pPr>
            <w:r>
              <w:rPr>
                <w:sz w:val="20"/>
              </w:rPr>
              <w:t>Will</w:t>
            </w:r>
            <w:r>
              <w:rPr>
                <w:spacing w:val="-7"/>
                <w:sz w:val="20"/>
              </w:rPr>
              <w:t> </w:t>
            </w:r>
            <w:r>
              <w:rPr>
                <w:sz w:val="20"/>
              </w:rPr>
              <w:t>you</w:t>
            </w:r>
            <w:r>
              <w:rPr>
                <w:spacing w:val="-6"/>
                <w:sz w:val="20"/>
              </w:rPr>
              <w:t> </w:t>
            </w:r>
            <w:r>
              <w:rPr>
                <w:sz w:val="20"/>
              </w:rPr>
              <w:t>keep</w:t>
            </w:r>
            <w:r>
              <w:rPr>
                <w:spacing w:val="-6"/>
                <w:sz w:val="20"/>
              </w:rPr>
              <w:t> </w:t>
            </w:r>
            <w:r>
              <w:rPr>
                <w:sz w:val="20"/>
              </w:rPr>
              <w:t>using</w:t>
            </w:r>
            <w:r>
              <w:rPr>
                <w:spacing w:val="-7"/>
                <w:sz w:val="20"/>
              </w:rPr>
              <w:t> </w:t>
            </w:r>
            <w:r>
              <w:rPr>
                <w:sz w:val="20"/>
              </w:rPr>
              <w:t>these</w:t>
            </w:r>
            <w:r>
              <w:rPr>
                <w:spacing w:val="-6"/>
                <w:sz w:val="20"/>
              </w:rPr>
              <w:t> </w:t>
            </w:r>
            <w:r>
              <w:rPr>
                <w:sz w:val="20"/>
              </w:rPr>
              <w:t>strategies</w:t>
            </w:r>
            <w:r>
              <w:rPr>
                <w:spacing w:val="-5"/>
                <w:sz w:val="20"/>
              </w:rPr>
              <w:t> </w:t>
            </w:r>
            <w:r>
              <w:rPr>
                <w:sz w:val="20"/>
              </w:rPr>
              <w:t>in</w:t>
            </w:r>
            <w:r>
              <w:rPr>
                <w:spacing w:val="-6"/>
                <w:sz w:val="20"/>
              </w:rPr>
              <w:t> </w:t>
            </w:r>
            <w:r>
              <w:rPr>
                <w:sz w:val="20"/>
              </w:rPr>
              <w:t>your</w:t>
            </w:r>
            <w:r>
              <w:rPr>
                <w:spacing w:val="-5"/>
                <w:sz w:val="20"/>
              </w:rPr>
              <w:t> </w:t>
            </w:r>
            <w:r>
              <w:rPr>
                <w:spacing w:val="-2"/>
                <w:sz w:val="20"/>
              </w:rPr>
              <w:t>discussion?</w:t>
            </w:r>
          </w:p>
        </w:tc>
      </w:tr>
    </w:tbl>
    <w:p>
      <w:pPr>
        <w:pStyle w:val="TableParagraph"/>
        <w:spacing w:after="0" w:line="217" w:lineRule="exact"/>
        <w:rPr>
          <w:sz w:val="20"/>
        </w:rPr>
        <w:sectPr>
          <w:pgSz w:w="12240" w:h="15840"/>
          <w:pgMar w:header="0" w:footer="1397" w:top="1820" w:bottom="1580" w:left="1800" w:right="1080"/>
        </w:sectPr>
      </w:pPr>
    </w:p>
    <w:p>
      <w:pPr>
        <w:pStyle w:val="BodyText"/>
        <w:spacing w:before="5"/>
        <w:rPr>
          <w:rFonts w:ascii="Arial"/>
          <w:b/>
          <w:sz w:val="2"/>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
        <w:gridCol w:w="1473"/>
        <w:gridCol w:w="6467"/>
      </w:tblGrid>
      <w:tr>
        <w:trPr>
          <w:trHeight w:val="1485" w:hRule="atLeast"/>
        </w:trPr>
        <w:tc>
          <w:tcPr>
            <w:tcW w:w="490" w:type="dxa"/>
          </w:tcPr>
          <w:p>
            <w:pPr>
              <w:pStyle w:val="TableParagraph"/>
              <w:ind w:left="50"/>
              <w:rPr>
                <w:rFonts w:ascii="Arial"/>
                <w:b/>
                <w:sz w:val="20"/>
              </w:rPr>
            </w:pPr>
            <w:r>
              <w:rPr>
                <w:rFonts w:ascii="Arial"/>
                <w:b/>
                <w:spacing w:val="-5"/>
                <w:sz w:val="20"/>
              </w:rPr>
              <w:t>89</w:t>
            </w:r>
          </w:p>
          <w:p>
            <w:pPr>
              <w:pStyle w:val="TableParagraph"/>
              <w:spacing w:before="19"/>
              <w:ind w:left="50"/>
              <w:rPr>
                <w:rFonts w:ascii="Arial"/>
                <w:b/>
                <w:sz w:val="20"/>
              </w:rPr>
            </w:pPr>
            <w:r>
              <w:rPr>
                <w:rFonts w:ascii="Arial"/>
                <w:b/>
                <w:spacing w:val="-5"/>
                <w:sz w:val="20"/>
              </w:rPr>
              <w:t>90</w:t>
            </w:r>
          </w:p>
          <w:p>
            <w:pPr>
              <w:pStyle w:val="TableParagraph"/>
              <w:spacing w:before="20"/>
              <w:ind w:left="50"/>
              <w:rPr>
                <w:rFonts w:ascii="Arial"/>
                <w:b/>
                <w:sz w:val="20"/>
              </w:rPr>
            </w:pPr>
            <w:r>
              <w:rPr>
                <w:rFonts w:ascii="Arial"/>
                <w:b/>
                <w:spacing w:val="-5"/>
                <w:sz w:val="20"/>
              </w:rPr>
              <w:t>91</w:t>
            </w:r>
          </w:p>
          <w:p>
            <w:pPr>
              <w:pStyle w:val="TableParagraph"/>
              <w:spacing w:before="19"/>
              <w:ind w:left="50"/>
              <w:rPr>
                <w:rFonts w:ascii="Arial"/>
                <w:b/>
                <w:sz w:val="20"/>
              </w:rPr>
            </w:pPr>
            <w:r>
              <w:rPr>
                <w:rFonts w:ascii="Arial"/>
                <w:b/>
                <w:spacing w:val="-5"/>
                <w:sz w:val="20"/>
              </w:rPr>
              <w:t>92</w:t>
            </w:r>
          </w:p>
          <w:p>
            <w:pPr>
              <w:pStyle w:val="TableParagraph"/>
              <w:spacing w:before="18"/>
              <w:ind w:left="50"/>
              <w:rPr>
                <w:rFonts w:ascii="Arial"/>
                <w:b/>
                <w:sz w:val="20"/>
              </w:rPr>
            </w:pPr>
            <w:r>
              <w:rPr>
                <w:rFonts w:ascii="Arial"/>
                <w:b/>
                <w:spacing w:val="-5"/>
                <w:sz w:val="20"/>
              </w:rPr>
              <w:t>93</w:t>
            </w:r>
          </w:p>
          <w:p>
            <w:pPr>
              <w:pStyle w:val="TableParagraph"/>
              <w:spacing w:line="220" w:lineRule="exact" w:before="19"/>
              <w:ind w:left="50"/>
              <w:rPr>
                <w:rFonts w:ascii="Arial"/>
                <w:b/>
                <w:sz w:val="20"/>
              </w:rPr>
            </w:pPr>
            <w:r>
              <w:rPr>
                <w:rFonts w:ascii="Arial"/>
                <w:b/>
                <w:spacing w:val="-5"/>
                <w:sz w:val="20"/>
              </w:rPr>
              <w:t>94</w:t>
            </w:r>
          </w:p>
        </w:tc>
        <w:tc>
          <w:tcPr>
            <w:tcW w:w="1473" w:type="dxa"/>
          </w:tcPr>
          <w:p>
            <w:pPr>
              <w:pStyle w:val="TableParagraph"/>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3</w:t>
            </w:r>
          </w:p>
        </w:tc>
        <w:tc>
          <w:tcPr>
            <w:tcW w:w="6467" w:type="dxa"/>
          </w:tcPr>
          <w:p>
            <w:pPr>
              <w:pStyle w:val="TableParagraph"/>
              <w:spacing w:line="242" w:lineRule="auto"/>
              <w:ind w:left="170" w:hanging="3"/>
              <w:rPr>
                <w:sz w:val="20"/>
              </w:rPr>
            </w:pPr>
            <w:r>
              <w:rPr>
                <w:sz w:val="20"/>
              </w:rPr>
              <w:t>Yes,</w:t>
            </w:r>
            <w:r>
              <w:rPr>
                <w:spacing w:val="-5"/>
                <w:sz w:val="20"/>
              </w:rPr>
              <w:t> </w:t>
            </w:r>
            <w:r>
              <w:rPr>
                <w:sz w:val="20"/>
              </w:rPr>
              <w:t>it</w:t>
            </w:r>
            <w:r>
              <w:rPr>
                <w:spacing w:val="-5"/>
                <w:sz w:val="20"/>
              </w:rPr>
              <w:t> </w:t>
            </w:r>
            <w:r>
              <w:rPr>
                <w:sz w:val="20"/>
              </w:rPr>
              <w:t>helps</w:t>
            </w:r>
            <w:r>
              <w:rPr>
                <w:spacing w:val="-4"/>
                <w:sz w:val="20"/>
              </w:rPr>
              <w:t> </w:t>
            </w:r>
            <w:r>
              <w:rPr>
                <w:sz w:val="20"/>
              </w:rPr>
              <w:t>to</w:t>
            </w:r>
            <w:r>
              <w:rPr>
                <w:spacing w:val="-5"/>
                <w:sz w:val="20"/>
              </w:rPr>
              <w:t> </w:t>
            </w:r>
            <w:r>
              <w:rPr>
                <w:sz w:val="20"/>
              </w:rPr>
              <w:t>refresh</w:t>
            </w:r>
            <w:r>
              <w:rPr>
                <w:spacing w:val="-5"/>
                <w:sz w:val="20"/>
              </w:rPr>
              <w:t> </w:t>
            </w:r>
            <w:r>
              <w:rPr>
                <w:sz w:val="20"/>
              </w:rPr>
              <w:t>the</w:t>
            </w:r>
            <w:r>
              <w:rPr>
                <w:spacing w:val="-4"/>
                <w:sz w:val="20"/>
              </w:rPr>
              <w:t> </w:t>
            </w:r>
            <w:r>
              <w:rPr>
                <w:sz w:val="20"/>
              </w:rPr>
              <w:t>pedagogy</w:t>
            </w:r>
            <w:r>
              <w:rPr>
                <w:spacing w:val="-2"/>
                <w:sz w:val="20"/>
              </w:rPr>
              <w:t> </w:t>
            </w:r>
            <w:r>
              <w:rPr>
                <w:sz w:val="20"/>
              </w:rPr>
              <w:t>of</w:t>
            </w:r>
            <w:r>
              <w:rPr>
                <w:spacing w:val="-5"/>
                <w:sz w:val="20"/>
              </w:rPr>
              <w:t> </w:t>
            </w:r>
            <w:r>
              <w:rPr>
                <w:sz w:val="20"/>
              </w:rPr>
              <w:t>teaching</w:t>
            </w:r>
            <w:r>
              <w:rPr>
                <w:spacing w:val="-4"/>
                <w:sz w:val="20"/>
              </w:rPr>
              <w:t> </w:t>
            </w:r>
            <w:r>
              <w:rPr>
                <w:sz w:val="20"/>
              </w:rPr>
              <w:t>as</w:t>
            </w:r>
            <w:r>
              <w:rPr>
                <w:spacing w:val="-4"/>
                <w:sz w:val="20"/>
              </w:rPr>
              <w:t> </w:t>
            </w:r>
            <w:r>
              <w:rPr>
                <w:sz w:val="20"/>
              </w:rPr>
              <w:t>time</w:t>
            </w:r>
            <w:r>
              <w:rPr>
                <w:spacing w:val="-5"/>
                <w:sz w:val="20"/>
              </w:rPr>
              <w:t> </w:t>
            </w:r>
            <w:r>
              <w:rPr>
                <w:sz w:val="20"/>
              </w:rPr>
              <w:t>goes</w:t>
            </w:r>
            <w:r>
              <w:rPr>
                <w:spacing w:val="-4"/>
                <w:sz w:val="20"/>
              </w:rPr>
              <w:t> </w:t>
            </w:r>
            <w:r>
              <w:rPr>
                <w:sz w:val="20"/>
              </w:rPr>
              <w:t>by.</w:t>
            </w:r>
            <w:r>
              <w:rPr>
                <w:spacing w:val="-5"/>
                <w:sz w:val="20"/>
              </w:rPr>
              <w:t> </w:t>
            </w:r>
            <w:r>
              <w:rPr>
                <w:sz w:val="20"/>
              </w:rPr>
              <w:t>For instance, how will the learners manage and solve the problem more creatively and effectively?</w:t>
            </w:r>
          </w:p>
          <w:p>
            <w:pPr>
              <w:pStyle w:val="TableParagraph"/>
              <w:spacing w:line="244" w:lineRule="auto" w:before="11"/>
              <w:ind w:left="170" w:right="45" w:hanging="3"/>
              <w:jc w:val="both"/>
              <w:rPr>
                <w:sz w:val="20"/>
              </w:rPr>
            </w:pPr>
            <w:r>
              <w:rPr>
                <w:sz w:val="20"/>
              </w:rPr>
              <w:t>As of this time, we were blessed that the Department of Education granted</w:t>
            </w:r>
            <w:r>
              <w:rPr>
                <w:spacing w:val="-5"/>
                <w:sz w:val="20"/>
              </w:rPr>
              <w:t> </w:t>
            </w:r>
            <w:r>
              <w:rPr>
                <w:sz w:val="20"/>
              </w:rPr>
              <w:t>our</w:t>
            </w:r>
            <w:r>
              <w:rPr>
                <w:spacing w:val="-5"/>
                <w:sz w:val="20"/>
              </w:rPr>
              <w:t> </w:t>
            </w:r>
            <w:r>
              <w:rPr>
                <w:sz w:val="20"/>
              </w:rPr>
              <w:t>request</w:t>
            </w:r>
            <w:r>
              <w:rPr>
                <w:spacing w:val="-5"/>
                <w:sz w:val="20"/>
              </w:rPr>
              <w:t> </w:t>
            </w:r>
            <w:r>
              <w:rPr>
                <w:sz w:val="20"/>
              </w:rPr>
              <w:t>to</w:t>
            </w:r>
            <w:r>
              <w:rPr>
                <w:spacing w:val="-6"/>
                <w:sz w:val="20"/>
              </w:rPr>
              <w:t> </w:t>
            </w:r>
            <w:r>
              <w:rPr>
                <w:sz w:val="20"/>
              </w:rPr>
              <w:t>have</w:t>
            </w:r>
            <w:r>
              <w:rPr>
                <w:spacing w:val="-3"/>
                <w:sz w:val="20"/>
              </w:rPr>
              <w:t> </w:t>
            </w:r>
            <w:r>
              <w:rPr>
                <w:sz w:val="20"/>
              </w:rPr>
              <w:t>a</w:t>
            </w:r>
            <w:r>
              <w:rPr>
                <w:spacing w:val="-6"/>
                <w:sz w:val="20"/>
              </w:rPr>
              <w:t> </w:t>
            </w:r>
            <w:r>
              <w:rPr>
                <w:sz w:val="20"/>
              </w:rPr>
              <w:t>television</w:t>
            </w:r>
            <w:r>
              <w:rPr>
                <w:spacing w:val="-6"/>
                <w:sz w:val="20"/>
              </w:rPr>
              <w:t> </w:t>
            </w:r>
            <w:r>
              <w:rPr>
                <w:sz w:val="20"/>
              </w:rPr>
              <w:t>set</w:t>
            </w:r>
            <w:r>
              <w:rPr>
                <w:spacing w:val="-5"/>
                <w:sz w:val="20"/>
              </w:rPr>
              <w:t> </w:t>
            </w:r>
            <w:r>
              <w:rPr>
                <w:sz w:val="20"/>
              </w:rPr>
              <w:t>to</w:t>
            </w:r>
            <w:r>
              <w:rPr>
                <w:spacing w:val="-6"/>
                <w:sz w:val="20"/>
              </w:rPr>
              <w:t> </w:t>
            </w:r>
            <w:r>
              <w:rPr>
                <w:sz w:val="20"/>
              </w:rPr>
              <w:t>cater</w:t>
            </w:r>
            <w:r>
              <w:rPr>
                <w:spacing w:val="-4"/>
                <w:sz w:val="20"/>
              </w:rPr>
              <w:t> </w:t>
            </w:r>
            <w:r>
              <w:rPr>
                <w:sz w:val="20"/>
              </w:rPr>
              <w:t>to</w:t>
            </w:r>
            <w:r>
              <w:rPr>
                <w:spacing w:val="-6"/>
                <w:sz w:val="20"/>
              </w:rPr>
              <w:t> </w:t>
            </w:r>
            <w:r>
              <w:rPr>
                <w:sz w:val="20"/>
              </w:rPr>
              <w:t>the</w:t>
            </w:r>
            <w:r>
              <w:rPr>
                <w:spacing w:val="-6"/>
                <w:sz w:val="20"/>
              </w:rPr>
              <w:t> </w:t>
            </w:r>
            <w:r>
              <w:rPr>
                <w:sz w:val="20"/>
              </w:rPr>
              <w:t>needs</w:t>
            </w:r>
            <w:r>
              <w:rPr>
                <w:spacing w:val="-4"/>
                <w:sz w:val="20"/>
              </w:rPr>
              <w:t> </w:t>
            </w:r>
            <w:r>
              <w:rPr>
                <w:sz w:val="20"/>
              </w:rPr>
              <w:t>of</w:t>
            </w:r>
            <w:r>
              <w:rPr>
                <w:spacing w:val="-5"/>
                <w:sz w:val="20"/>
              </w:rPr>
              <w:t> </w:t>
            </w:r>
            <w:r>
              <w:rPr>
                <w:sz w:val="20"/>
              </w:rPr>
              <w:t>the </w:t>
            </w:r>
            <w:r>
              <w:rPr>
                <w:spacing w:val="-2"/>
                <w:sz w:val="20"/>
              </w:rPr>
              <w:t>learners.</w:t>
            </w:r>
          </w:p>
        </w:tc>
      </w:tr>
      <w:tr>
        <w:trPr>
          <w:trHeight w:val="249" w:hRule="atLeast"/>
        </w:trPr>
        <w:tc>
          <w:tcPr>
            <w:tcW w:w="490" w:type="dxa"/>
          </w:tcPr>
          <w:p>
            <w:pPr>
              <w:pStyle w:val="TableParagraph"/>
              <w:spacing w:line="220" w:lineRule="exact" w:before="10"/>
              <w:ind w:left="50"/>
              <w:rPr>
                <w:rFonts w:ascii="Arial"/>
                <w:b/>
                <w:sz w:val="20"/>
              </w:rPr>
            </w:pPr>
            <w:r>
              <w:rPr>
                <w:rFonts w:ascii="Arial"/>
                <w:b/>
                <w:spacing w:val="-5"/>
                <w:sz w:val="20"/>
              </w:rPr>
              <w:t>95</w:t>
            </w:r>
          </w:p>
        </w:tc>
        <w:tc>
          <w:tcPr>
            <w:tcW w:w="1473" w:type="dxa"/>
          </w:tcPr>
          <w:p>
            <w:pPr>
              <w:pStyle w:val="TableParagraph"/>
              <w:spacing w:line="220" w:lineRule="exact" w:before="10"/>
              <w:ind w:right="163"/>
              <w:jc w:val="center"/>
              <w:rPr>
                <w:rFonts w:ascii="Arial"/>
                <w:b/>
                <w:sz w:val="20"/>
              </w:rPr>
            </w:pPr>
            <w:r>
              <w:rPr>
                <w:rFonts w:ascii="Arial"/>
                <w:b/>
                <w:spacing w:val="-2"/>
                <w:sz w:val="20"/>
              </w:rPr>
              <w:t>Researcher</w:t>
            </w:r>
          </w:p>
        </w:tc>
        <w:tc>
          <w:tcPr>
            <w:tcW w:w="6467" w:type="dxa"/>
          </w:tcPr>
          <w:p>
            <w:pPr>
              <w:pStyle w:val="TableParagraph"/>
              <w:spacing w:line="227" w:lineRule="exact" w:before="2"/>
              <w:ind w:left="168"/>
              <w:rPr>
                <w:sz w:val="20"/>
              </w:rPr>
            </w:pPr>
            <w:r>
              <w:rPr>
                <w:sz w:val="20"/>
              </w:rPr>
              <w:t>Were</w:t>
            </w:r>
            <w:r>
              <w:rPr>
                <w:spacing w:val="-8"/>
                <w:sz w:val="20"/>
              </w:rPr>
              <w:t> </w:t>
            </w:r>
            <w:r>
              <w:rPr>
                <w:sz w:val="20"/>
              </w:rPr>
              <w:t>you</w:t>
            </w:r>
            <w:r>
              <w:rPr>
                <w:spacing w:val="-7"/>
                <w:sz w:val="20"/>
              </w:rPr>
              <w:t> </w:t>
            </w:r>
            <w:r>
              <w:rPr>
                <w:sz w:val="20"/>
              </w:rPr>
              <w:t>having</w:t>
            </w:r>
            <w:r>
              <w:rPr>
                <w:spacing w:val="-5"/>
                <w:sz w:val="20"/>
              </w:rPr>
              <w:t> </w:t>
            </w:r>
            <w:r>
              <w:rPr>
                <w:sz w:val="20"/>
              </w:rPr>
              <w:t>trouble</w:t>
            </w:r>
            <w:r>
              <w:rPr>
                <w:spacing w:val="-5"/>
                <w:sz w:val="20"/>
              </w:rPr>
              <w:t> </w:t>
            </w:r>
            <w:r>
              <w:rPr>
                <w:sz w:val="20"/>
              </w:rPr>
              <w:t>selecting</w:t>
            </w:r>
            <w:r>
              <w:rPr>
                <w:spacing w:val="-8"/>
                <w:sz w:val="20"/>
              </w:rPr>
              <w:t> </w:t>
            </w:r>
            <w:r>
              <w:rPr>
                <w:sz w:val="20"/>
              </w:rPr>
              <w:t>the</w:t>
            </w:r>
            <w:r>
              <w:rPr>
                <w:spacing w:val="-8"/>
                <w:sz w:val="20"/>
              </w:rPr>
              <w:t> </w:t>
            </w:r>
            <w:r>
              <w:rPr>
                <w:sz w:val="20"/>
              </w:rPr>
              <w:t>best</w:t>
            </w:r>
            <w:r>
              <w:rPr>
                <w:spacing w:val="-7"/>
                <w:sz w:val="20"/>
              </w:rPr>
              <w:t> </w:t>
            </w:r>
            <w:r>
              <w:rPr>
                <w:sz w:val="20"/>
              </w:rPr>
              <w:t>strategy</w:t>
            </w:r>
            <w:r>
              <w:rPr>
                <w:spacing w:val="-7"/>
                <w:sz w:val="20"/>
              </w:rPr>
              <w:t> </w:t>
            </w:r>
            <w:r>
              <w:rPr>
                <w:sz w:val="20"/>
              </w:rPr>
              <w:t>to</w:t>
            </w:r>
            <w:r>
              <w:rPr>
                <w:spacing w:val="-6"/>
                <w:sz w:val="20"/>
              </w:rPr>
              <w:t> </w:t>
            </w:r>
            <w:r>
              <w:rPr>
                <w:spacing w:val="-4"/>
                <w:sz w:val="20"/>
              </w:rPr>
              <w:t>use?</w:t>
            </w:r>
          </w:p>
        </w:tc>
      </w:tr>
      <w:tr>
        <w:trPr>
          <w:trHeight w:val="749" w:hRule="atLeast"/>
        </w:trPr>
        <w:tc>
          <w:tcPr>
            <w:tcW w:w="490" w:type="dxa"/>
          </w:tcPr>
          <w:p>
            <w:pPr>
              <w:pStyle w:val="TableParagraph"/>
              <w:spacing w:before="10"/>
              <w:ind w:left="50"/>
              <w:rPr>
                <w:rFonts w:ascii="Arial"/>
                <w:b/>
                <w:sz w:val="20"/>
              </w:rPr>
            </w:pPr>
            <w:r>
              <w:rPr>
                <w:rFonts w:ascii="Arial"/>
                <w:b/>
                <w:spacing w:val="-5"/>
                <w:sz w:val="20"/>
              </w:rPr>
              <w:t>96</w:t>
            </w:r>
          </w:p>
          <w:p>
            <w:pPr>
              <w:pStyle w:val="TableParagraph"/>
              <w:spacing w:before="19"/>
              <w:ind w:left="50"/>
              <w:rPr>
                <w:rFonts w:ascii="Arial"/>
                <w:b/>
                <w:sz w:val="20"/>
              </w:rPr>
            </w:pPr>
            <w:r>
              <w:rPr>
                <w:rFonts w:ascii="Arial"/>
                <w:b/>
                <w:spacing w:val="-5"/>
                <w:sz w:val="20"/>
              </w:rPr>
              <w:t>97</w:t>
            </w:r>
          </w:p>
          <w:p>
            <w:pPr>
              <w:pStyle w:val="TableParagraph"/>
              <w:spacing w:line="220" w:lineRule="exact" w:before="20"/>
              <w:ind w:left="50"/>
              <w:rPr>
                <w:rFonts w:ascii="Arial"/>
                <w:b/>
                <w:sz w:val="20"/>
              </w:rPr>
            </w:pPr>
            <w:r>
              <w:rPr>
                <w:rFonts w:ascii="Arial"/>
                <w:b/>
                <w:spacing w:val="-5"/>
                <w:sz w:val="20"/>
              </w:rPr>
              <w:t>98</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3</w:t>
            </w:r>
          </w:p>
        </w:tc>
        <w:tc>
          <w:tcPr>
            <w:tcW w:w="6467" w:type="dxa"/>
          </w:tcPr>
          <w:p>
            <w:pPr>
              <w:pStyle w:val="TableParagraph"/>
              <w:spacing w:line="242" w:lineRule="auto" w:before="2"/>
              <w:ind w:left="170" w:right="143" w:hanging="3"/>
              <w:rPr>
                <w:sz w:val="20"/>
              </w:rPr>
            </w:pPr>
            <w:r>
              <w:rPr>
                <w:sz w:val="20"/>
              </w:rPr>
              <w:t>Sometimes,</w:t>
            </w:r>
            <w:r>
              <w:rPr>
                <w:spacing w:val="-6"/>
                <w:sz w:val="20"/>
              </w:rPr>
              <w:t> </w:t>
            </w:r>
            <w:r>
              <w:rPr>
                <w:sz w:val="20"/>
              </w:rPr>
              <w:t>but</w:t>
            </w:r>
            <w:r>
              <w:rPr>
                <w:spacing w:val="-6"/>
                <w:sz w:val="20"/>
              </w:rPr>
              <w:t> </w:t>
            </w:r>
            <w:r>
              <w:rPr>
                <w:sz w:val="20"/>
              </w:rPr>
              <w:t>I</w:t>
            </w:r>
            <w:r>
              <w:rPr>
                <w:spacing w:val="-4"/>
                <w:sz w:val="20"/>
              </w:rPr>
              <w:t> </w:t>
            </w:r>
            <w:r>
              <w:rPr>
                <w:sz w:val="20"/>
              </w:rPr>
              <w:t>usually</w:t>
            </w:r>
            <w:r>
              <w:rPr>
                <w:spacing w:val="-5"/>
                <w:sz w:val="20"/>
              </w:rPr>
              <w:t> </w:t>
            </w:r>
            <w:r>
              <w:rPr>
                <w:sz w:val="20"/>
              </w:rPr>
              <w:t>prepare</w:t>
            </w:r>
            <w:r>
              <w:rPr>
                <w:spacing w:val="-6"/>
                <w:sz w:val="20"/>
              </w:rPr>
              <w:t> </w:t>
            </w:r>
            <w:r>
              <w:rPr>
                <w:sz w:val="20"/>
              </w:rPr>
              <w:t>the</w:t>
            </w:r>
            <w:r>
              <w:rPr>
                <w:spacing w:val="-7"/>
                <w:sz w:val="20"/>
              </w:rPr>
              <w:t> </w:t>
            </w:r>
            <w:r>
              <w:rPr>
                <w:sz w:val="20"/>
              </w:rPr>
              <w:t>required</w:t>
            </w:r>
            <w:r>
              <w:rPr>
                <w:spacing w:val="-5"/>
                <w:sz w:val="20"/>
              </w:rPr>
              <w:t> </w:t>
            </w:r>
            <w:r>
              <w:rPr>
                <w:sz w:val="20"/>
              </w:rPr>
              <w:t>materials</w:t>
            </w:r>
            <w:r>
              <w:rPr>
                <w:spacing w:val="-5"/>
                <w:sz w:val="20"/>
              </w:rPr>
              <w:t> </w:t>
            </w:r>
            <w:r>
              <w:rPr>
                <w:sz w:val="20"/>
              </w:rPr>
              <w:t>for</w:t>
            </w:r>
            <w:r>
              <w:rPr>
                <w:spacing w:val="-5"/>
                <w:sz w:val="20"/>
              </w:rPr>
              <w:t> </w:t>
            </w:r>
            <w:r>
              <w:rPr>
                <w:sz w:val="20"/>
              </w:rPr>
              <w:t>our scientific discovery before experimenting.</w:t>
            </w:r>
          </w:p>
          <w:p>
            <w:pPr>
              <w:pStyle w:val="TableParagraph"/>
              <w:spacing w:before="19"/>
              <w:ind w:left="168"/>
              <w:rPr>
                <w:sz w:val="20"/>
              </w:rPr>
            </w:pPr>
            <w:r>
              <w:rPr>
                <w:sz w:val="20"/>
              </w:rPr>
              <w:t>It</w:t>
            </w:r>
            <w:r>
              <w:rPr>
                <w:spacing w:val="-5"/>
                <w:sz w:val="20"/>
              </w:rPr>
              <w:t> </w:t>
            </w:r>
            <w:r>
              <w:rPr>
                <w:sz w:val="20"/>
              </w:rPr>
              <w:t>is</w:t>
            </w:r>
            <w:r>
              <w:rPr>
                <w:spacing w:val="-4"/>
                <w:sz w:val="20"/>
              </w:rPr>
              <w:t> </w:t>
            </w:r>
            <w:r>
              <w:rPr>
                <w:sz w:val="20"/>
              </w:rPr>
              <w:t>hard</w:t>
            </w:r>
            <w:r>
              <w:rPr>
                <w:spacing w:val="-4"/>
                <w:sz w:val="20"/>
              </w:rPr>
              <w:t> </w:t>
            </w:r>
            <w:r>
              <w:rPr>
                <w:sz w:val="20"/>
              </w:rPr>
              <w:t>to</w:t>
            </w:r>
            <w:r>
              <w:rPr>
                <w:spacing w:val="-3"/>
                <w:sz w:val="20"/>
              </w:rPr>
              <w:t> </w:t>
            </w:r>
            <w:r>
              <w:rPr>
                <w:sz w:val="20"/>
              </w:rPr>
              <w:t>face</w:t>
            </w:r>
            <w:r>
              <w:rPr>
                <w:spacing w:val="-5"/>
                <w:sz w:val="20"/>
              </w:rPr>
              <w:t> </w:t>
            </w:r>
            <w:r>
              <w:rPr>
                <w:sz w:val="20"/>
              </w:rPr>
              <w:t>the</w:t>
            </w:r>
            <w:r>
              <w:rPr>
                <w:spacing w:val="-5"/>
                <w:sz w:val="20"/>
              </w:rPr>
              <w:t> </w:t>
            </w:r>
            <w:r>
              <w:rPr>
                <w:sz w:val="20"/>
              </w:rPr>
              <w:t>class</w:t>
            </w:r>
            <w:r>
              <w:rPr>
                <w:spacing w:val="-4"/>
                <w:sz w:val="20"/>
              </w:rPr>
              <w:t> </w:t>
            </w:r>
            <w:r>
              <w:rPr>
                <w:sz w:val="20"/>
              </w:rPr>
              <w:t>when</w:t>
            </w:r>
            <w:r>
              <w:rPr>
                <w:spacing w:val="-4"/>
                <w:sz w:val="20"/>
              </w:rPr>
              <w:t> </w:t>
            </w:r>
            <w:r>
              <w:rPr>
                <w:sz w:val="20"/>
              </w:rPr>
              <w:t>you</w:t>
            </w:r>
            <w:r>
              <w:rPr>
                <w:spacing w:val="-5"/>
                <w:sz w:val="20"/>
              </w:rPr>
              <w:t> </w:t>
            </w:r>
            <w:r>
              <w:rPr>
                <w:sz w:val="20"/>
              </w:rPr>
              <w:t>are</w:t>
            </w:r>
            <w:r>
              <w:rPr>
                <w:spacing w:val="-3"/>
                <w:sz w:val="20"/>
              </w:rPr>
              <w:t> </w:t>
            </w:r>
            <w:r>
              <w:rPr>
                <w:spacing w:val="-2"/>
                <w:sz w:val="20"/>
              </w:rPr>
              <w:t>unprepared.</w:t>
            </w:r>
          </w:p>
        </w:tc>
      </w:tr>
      <w:tr>
        <w:trPr>
          <w:trHeight w:val="249" w:hRule="atLeast"/>
        </w:trPr>
        <w:tc>
          <w:tcPr>
            <w:tcW w:w="490" w:type="dxa"/>
          </w:tcPr>
          <w:p>
            <w:pPr>
              <w:pStyle w:val="TableParagraph"/>
              <w:spacing w:line="220" w:lineRule="exact" w:before="10"/>
              <w:ind w:left="50"/>
              <w:rPr>
                <w:rFonts w:ascii="Arial"/>
                <w:b/>
                <w:sz w:val="20"/>
              </w:rPr>
            </w:pPr>
            <w:r>
              <w:rPr>
                <w:rFonts w:ascii="Arial"/>
                <w:b/>
                <w:spacing w:val="-5"/>
                <w:sz w:val="20"/>
              </w:rPr>
              <w:t>99</w:t>
            </w:r>
          </w:p>
        </w:tc>
        <w:tc>
          <w:tcPr>
            <w:tcW w:w="1473" w:type="dxa"/>
          </w:tcPr>
          <w:p>
            <w:pPr>
              <w:pStyle w:val="TableParagraph"/>
              <w:spacing w:line="220" w:lineRule="exact" w:before="10"/>
              <w:ind w:right="163"/>
              <w:jc w:val="center"/>
              <w:rPr>
                <w:rFonts w:ascii="Arial"/>
                <w:b/>
                <w:sz w:val="20"/>
              </w:rPr>
            </w:pPr>
            <w:r>
              <w:rPr>
                <w:rFonts w:ascii="Arial"/>
                <w:b/>
                <w:spacing w:val="-2"/>
                <w:sz w:val="20"/>
              </w:rPr>
              <w:t>Researcher</w:t>
            </w:r>
          </w:p>
        </w:tc>
        <w:tc>
          <w:tcPr>
            <w:tcW w:w="6467" w:type="dxa"/>
          </w:tcPr>
          <w:p>
            <w:pPr>
              <w:pStyle w:val="TableParagraph"/>
              <w:spacing w:line="227" w:lineRule="exact" w:before="2"/>
              <w:ind w:left="168"/>
              <w:rPr>
                <w:sz w:val="20"/>
              </w:rPr>
            </w:pPr>
            <w:r>
              <w:rPr>
                <w:sz w:val="20"/>
              </w:rPr>
              <w:t>Will</w:t>
            </w:r>
            <w:r>
              <w:rPr>
                <w:spacing w:val="-9"/>
                <w:sz w:val="20"/>
              </w:rPr>
              <w:t> </w:t>
            </w:r>
            <w:r>
              <w:rPr>
                <w:sz w:val="20"/>
              </w:rPr>
              <w:t>you</w:t>
            </w:r>
            <w:r>
              <w:rPr>
                <w:spacing w:val="-8"/>
                <w:sz w:val="20"/>
              </w:rPr>
              <w:t> </w:t>
            </w:r>
            <w:r>
              <w:rPr>
                <w:sz w:val="20"/>
              </w:rPr>
              <w:t>recommend</w:t>
            </w:r>
            <w:r>
              <w:rPr>
                <w:spacing w:val="-8"/>
                <w:sz w:val="20"/>
              </w:rPr>
              <w:t> </w:t>
            </w:r>
            <w:r>
              <w:rPr>
                <w:sz w:val="20"/>
              </w:rPr>
              <w:t>these</w:t>
            </w:r>
            <w:r>
              <w:rPr>
                <w:spacing w:val="-6"/>
                <w:sz w:val="20"/>
              </w:rPr>
              <w:t> </w:t>
            </w:r>
            <w:r>
              <w:rPr>
                <w:sz w:val="20"/>
              </w:rPr>
              <w:t>innovative</w:t>
            </w:r>
            <w:r>
              <w:rPr>
                <w:spacing w:val="-8"/>
                <w:sz w:val="20"/>
              </w:rPr>
              <w:t> </w:t>
            </w:r>
            <w:r>
              <w:rPr>
                <w:sz w:val="20"/>
              </w:rPr>
              <w:t>strategies</w:t>
            </w:r>
            <w:r>
              <w:rPr>
                <w:spacing w:val="-7"/>
                <w:sz w:val="20"/>
              </w:rPr>
              <w:t> </w:t>
            </w:r>
            <w:r>
              <w:rPr>
                <w:sz w:val="20"/>
              </w:rPr>
              <w:t>to</w:t>
            </w:r>
            <w:r>
              <w:rPr>
                <w:spacing w:val="-6"/>
                <w:sz w:val="20"/>
              </w:rPr>
              <w:t> </w:t>
            </w:r>
            <w:r>
              <w:rPr>
                <w:sz w:val="20"/>
              </w:rPr>
              <w:t>other</w:t>
            </w:r>
            <w:r>
              <w:rPr>
                <w:spacing w:val="-7"/>
                <w:sz w:val="20"/>
              </w:rPr>
              <w:t> </w:t>
            </w:r>
            <w:r>
              <w:rPr>
                <w:spacing w:val="-2"/>
                <w:sz w:val="20"/>
              </w:rPr>
              <w:t>teachers?</w:t>
            </w:r>
          </w:p>
        </w:tc>
      </w:tr>
      <w:tr>
        <w:trPr>
          <w:trHeight w:val="499" w:hRule="atLeast"/>
        </w:trPr>
        <w:tc>
          <w:tcPr>
            <w:tcW w:w="490" w:type="dxa"/>
          </w:tcPr>
          <w:p>
            <w:pPr>
              <w:pStyle w:val="TableParagraph"/>
              <w:spacing w:before="10"/>
              <w:ind w:left="50"/>
              <w:rPr>
                <w:rFonts w:ascii="Arial"/>
                <w:b/>
                <w:sz w:val="20"/>
              </w:rPr>
            </w:pPr>
            <w:r>
              <w:rPr>
                <w:rFonts w:ascii="Arial"/>
                <w:b/>
                <w:spacing w:val="-5"/>
                <w:sz w:val="20"/>
              </w:rPr>
              <w:t>100</w:t>
            </w:r>
          </w:p>
          <w:p>
            <w:pPr>
              <w:pStyle w:val="TableParagraph"/>
              <w:spacing w:line="220" w:lineRule="exact" w:before="19"/>
              <w:ind w:left="50"/>
              <w:rPr>
                <w:rFonts w:ascii="Arial"/>
                <w:b/>
                <w:sz w:val="20"/>
              </w:rPr>
            </w:pPr>
            <w:r>
              <w:rPr>
                <w:rFonts w:ascii="Arial"/>
                <w:b/>
                <w:spacing w:val="-5"/>
                <w:sz w:val="20"/>
              </w:rPr>
              <w:t>101</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3</w:t>
            </w:r>
          </w:p>
        </w:tc>
        <w:tc>
          <w:tcPr>
            <w:tcW w:w="6467" w:type="dxa"/>
          </w:tcPr>
          <w:p>
            <w:pPr>
              <w:pStyle w:val="TableParagraph"/>
              <w:spacing w:line="242" w:lineRule="auto" w:before="2"/>
              <w:ind w:left="170" w:hanging="3"/>
              <w:rPr>
                <w:sz w:val="20"/>
              </w:rPr>
            </w:pPr>
            <w:r>
              <w:rPr>
                <w:sz w:val="20"/>
              </w:rPr>
              <w:t>I'm</w:t>
            </w:r>
            <w:r>
              <w:rPr>
                <w:spacing w:val="-5"/>
                <w:sz w:val="20"/>
              </w:rPr>
              <w:t> </w:t>
            </w:r>
            <w:r>
              <w:rPr>
                <w:sz w:val="20"/>
              </w:rPr>
              <w:t>so</w:t>
            </w:r>
            <w:r>
              <w:rPr>
                <w:spacing w:val="-5"/>
                <w:sz w:val="20"/>
              </w:rPr>
              <w:t> </w:t>
            </w:r>
            <w:r>
              <w:rPr>
                <w:sz w:val="20"/>
              </w:rPr>
              <w:t>excited</w:t>
            </w:r>
            <w:r>
              <w:rPr>
                <w:spacing w:val="-6"/>
                <w:sz w:val="20"/>
              </w:rPr>
              <w:t> </w:t>
            </w:r>
            <w:r>
              <w:rPr>
                <w:sz w:val="20"/>
              </w:rPr>
              <w:t>to</w:t>
            </w:r>
            <w:r>
              <w:rPr>
                <w:spacing w:val="-5"/>
                <w:sz w:val="20"/>
              </w:rPr>
              <w:t> </w:t>
            </w:r>
            <w:r>
              <w:rPr>
                <w:sz w:val="20"/>
              </w:rPr>
              <w:t>share</w:t>
            </w:r>
            <w:r>
              <w:rPr>
                <w:spacing w:val="-5"/>
                <w:sz w:val="20"/>
              </w:rPr>
              <w:t> </w:t>
            </w:r>
            <w:r>
              <w:rPr>
                <w:sz w:val="20"/>
              </w:rPr>
              <w:t>these</w:t>
            </w:r>
            <w:r>
              <w:rPr>
                <w:spacing w:val="-5"/>
                <w:sz w:val="20"/>
              </w:rPr>
              <w:t> </w:t>
            </w:r>
            <w:r>
              <w:rPr>
                <w:sz w:val="20"/>
              </w:rPr>
              <w:t>with</w:t>
            </w:r>
            <w:r>
              <w:rPr>
                <w:spacing w:val="-5"/>
                <w:sz w:val="20"/>
              </w:rPr>
              <w:t> </w:t>
            </w:r>
            <w:r>
              <w:rPr>
                <w:sz w:val="20"/>
              </w:rPr>
              <w:t>my</w:t>
            </w:r>
            <w:r>
              <w:rPr>
                <w:spacing w:val="-4"/>
                <w:sz w:val="20"/>
              </w:rPr>
              <w:t> </w:t>
            </w:r>
            <w:r>
              <w:rPr>
                <w:sz w:val="20"/>
              </w:rPr>
              <w:t>co-teachers</w:t>
            </w:r>
            <w:r>
              <w:rPr>
                <w:spacing w:val="-4"/>
                <w:sz w:val="20"/>
              </w:rPr>
              <w:t> </w:t>
            </w:r>
            <w:r>
              <w:rPr>
                <w:sz w:val="20"/>
              </w:rPr>
              <w:t>through</w:t>
            </w:r>
            <w:r>
              <w:rPr>
                <w:spacing w:val="-3"/>
                <w:sz w:val="20"/>
              </w:rPr>
              <w:t> </w:t>
            </w:r>
            <w:r>
              <w:rPr>
                <w:sz w:val="20"/>
              </w:rPr>
              <w:t>SLAC sessions and regular conversation</w:t>
            </w:r>
          </w:p>
        </w:tc>
      </w:tr>
      <w:tr>
        <w:trPr>
          <w:trHeight w:val="248" w:hRule="atLeast"/>
        </w:trPr>
        <w:tc>
          <w:tcPr>
            <w:tcW w:w="490" w:type="dxa"/>
          </w:tcPr>
          <w:p>
            <w:pPr>
              <w:pStyle w:val="TableParagraph"/>
              <w:spacing w:line="219" w:lineRule="exact" w:before="10"/>
              <w:ind w:left="50"/>
              <w:rPr>
                <w:rFonts w:ascii="Arial"/>
                <w:b/>
                <w:sz w:val="20"/>
              </w:rPr>
            </w:pPr>
            <w:r>
              <w:rPr>
                <w:rFonts w:ascii="Arial"/>
                <w:b/>
                <w:spacing w:val="-5"/>
                <w:sz w:val="20"/>
              </w:rPr>
              <w:t>102</w:t>
            </w:r>
          </w:p>
        </w:tc>
        <w:tc>
          <w:tcPr>
            <w:tcW w:w="1473" w:type="dxa"/>
          </w:tcPr>
          <w:p>
            <w:pPr>
              <w:pStyle w:val="TableParagraph"/>
              <w:spacing w:line="219" w:lineRule="exact" w:before="10"/>
              <w:ind w:right="163"/>
              <w:jc w:val="center"/>
              <w:rPr>
                <w:rFonts w:ascii="Arial"/>
                <w:b/>
                <w:sz w:val="20"/>
              </w:rPr>
            </w:pPr>
            <w:r>
              <w:rPr>
                <w:rFonts w:ascii="Arial"/>
                <w:b/>
                <w:spacing w:val="-2"/>
                <w:sz w:val="20"/>
              </w:rPr>
              <w:t>Researcher</w:t>
            </w:r>
          </w:p>
        </w:tc>
        <w:tc>
          <w:tcPr>
            <w:tcW w:w="6467" w:type="dxa"/>
          </w:tcPr>
          <w:p>
            <w:pPr>
              <w:pStyle w:val="TableParagraph"/>
              <w:spacing w:line="226" w:lineRule="exact" w:before="2"/>
              <w:ind w:left="168"/>
              <w:rPr>
                <w:sz w:val="20"/>
              </w:rPr>
            </w:pPr>
            <w:r>
              <w:rPr>
                <w:sz w:val="20"/>
              </w:rPr>
              <w:t>Thank</w:t>
            </w:r>
            <w:r>
              <w:rPr>
                <w:spacing w:val="-7"/>
                <w:sz w:val="20"/>
              </w:rPr>
              <w:t> </w:t>
            </w:r>
            <w:r>
              <w:rPr>
                <w:sz w:val="20"/>
              </w:rPr>
              <w:t>you,</w:t>
            </w:r>
            <w:r>
              <w:rPr>
                <w:spacing w:val="-5"/>
                <w:sz w:val="20"/>
              </w:rPr>
              <w:t> </w:t>
            </w:r>
            <w:r>
              <w:rPr>
                <w:sz w:val="20"/>
              </w:rPr>
              <w:t>Ma’am.</w:t>
            </w:r>
            <w:r>
              <w:rPr>
                <w:spacing w:val="-8"/>
                <w:sz w:val="20"/>
              </w:rPr>
              <w:t> </w:t>
            </w:r>
            <w:r>
              <w:rPr>
                <w:sz w:val="20"/>
              </w:rPr>
              <w:t>God</w:t>
            </w:r>
            <w:r>
              <w:rPr>
                <w:spacing w:val="-5"/>
                <w:sz w:val="20"/>
              </w:rPr>
              <w:t> </w:t>
            </w:r>
            <w:r>
              <w:rPr>
                <w:spacing w:val="-2"/>
                <w:sz w:val="20"/>
              </w:rPr>
              <w:t>Bless!</w:t>
            </w:r>
          </w:p>
        </w:tc>
      </w:tr>
      <w:tr>
        <w:trPr>
          <w:trHeight w:val="997" w:hRule="atLeast"/>
        </w:trPr>
        <w:tc>
          <w:tcPr>
            <w:tcW w:w="490" w:type="dxa"/>
          </w:tcPr>
          <w:p>
            <w:pPr>
              <w:pStyle w:val="TableParagraph"/>
              <w:spacing w:before="8"/>
              <w:ind w:left="50"/>
              <w:rPr>
                <w:rFonts w:ascii="Arial"/>
                <w:b/>
                <w:sz w:val="20"/>
              </w:rPr>
            </w:pPr>
            <w:r>
              <w:rPr>
                <w:rFonts w:ascii="Arial"/>
                <w:b/>
                <w:spacing w:val="-5"/>
                <w:sz w:val="20"/>
              </w:rPr>
              <w:t>103</w:t>
            </w:r>
          </w:p>
          <w:p>
            <w:pPr>
              <w:pStyle w:val="TableParagraph"/>
              <w:spacing w:before="20"/>
              <w:ind w:left="50"/>
              <w:rPr>
                <w:rFonts w:ascii="Arial"/>
                <w:b/>
                <w:sz w:val="20"/>
              </w:rPr>
            </w:pPr>
            <w:r>
              <w:rPr>
                <w:rFonts w:ascii="Arial"/>
                <w:b/>
                <w:spacing w:val="-5"/>
                <w:sz w:val="20"/>
              </w:rPr>
              <w:t>104</w:t>
            </w:r>
          </w:p>
          <w:p>
            <w:pPr>
              <w:pStyle w:val="TableParagraph"/>
              <w:spacing w:before="20"/>
              <w:ind w:left="50"/>
              <w:rPr>
                <w:rFonts w:ascii="Arial"/>
                <w:b/>
                <w:sz w:val="20"/>
              </w:rPr>
            </w:pPr>
            <w:r>
              <w:rPr>
                <w:rFonts w:ascii="Arial"/>
                <w:b/>
                <w:spacing w:val="-5"/>
                <w:sz w:val="20"/>
              </w:rPr>
              <w:t>105</w:t>
            </w:r>
          </w:p>
          <w:p>
            <w:pPr>
              <w:pStyle w:val="TableParagraph"/>
              <w:spacing w:line="220" w:lineRule="exact" w:before="19"/>
              <w:ind w:left="50"/>
              <w:rPr>
                <w:rFonts w:ascii="Arial"/>
                <w:b/>
                <w:sz w:val="20"/>
              </w:rPr>
            </w:pPr>
            <w:r>
              <w:rPr>
                <w:rFonts w:ascii="Arial"/>
                <w:b/>
                <w:spacing w:val="-5"/>
                <w:sz w:val="20"/>
              </w:rPr>
              <w:t>106</w:t>
            </w:r>
          </w:p>
        </w:tc>
        <w:tc>
          <w:tcPr>
            <w:tcW w:w="1473" w:type="dxa"/>
          </w:tcPr>
          <w:p>
            <w:pPr>
              <w:pStyle w:val="TableParagraph"/>
              <w:spacing w:before="8"/>
              <w:ind w:right="163"/>
              <w:jc w:val="center"/>
              <w:rPr>
                <w:rFonts w:ascii="Arial"/>
                <w:b/>
                <w:sz w:val="20"/>
              </w:rPr>
            </w:pPr>
            <w:r>
              <w:rPr>
                <w:rFonts w:ascii="Arial"/>
                <w:b/>
                <w:spacing w:val="-2"/>
                <w:sz w:val="20"/>
              </w:rPr>
              <w:t>Researcher</w:t>
            </w:r>
          </w:p>
        </w:tc>
        <w:tc>
          <w:tcPr>
            <w:tcW w:w="6467" w:type="dxa"/>
          </w:tcPr>
          <w:p>
            <w:pPr>
              <w:pStyle w:val="TableParagraph"/>
              <w:spacing w:before="1"/>
              <w:ind w:left="168"/>
              <w:rPr>
                <w:sz w:val="20"/>
              </w:rPr>
            </w:pPr>
            <w:r>
              <w:rPr>
                <w:sz w:val="20"/>
              </w:rPr>
              <w:t>Good</w:t>
            </w:r>
            <w:r>
              <w:rPr>
                <w:spacing w:val="-8"/>
                <w:sz w:val="20"/>
              </w:rPr>
              <w:t> </w:t>
            </w:r>
            <w:r>
              <w:rPr>
                <w:sz w:val="20"/>
              </w:rPr>
              <w:t>morning,</w:t>
            </w:r>
            <w:r>
              <w:rPr>
                <w:spacing w:val="-8"/>
                <w:sz w:val="20"/>
              </w:rPr>
              <w:t> </w:t>
            </w:r>
            <w:r>
              <w:rPr>
                <w:sz w:val="20"/>
              </w:rPr>
              <w:t>sir.</w:t>
            </w:r>
            <w:r>
              <w:rPr>
                <w:spacing w:val="-7"/>
                <w:sz w:val="20"/>
              </w:rPr>
              <w:t> </w:t>
            </w:r>
            <w:r>
              <w:rPr>
                <w:sz w:val="20"/>
              </w:rPr>
              <w:t>Your</w:t>
            </w:r>
            <w:r>
              <w:rPr>
                <w:spacing w:val="-7"/>
                <w:sz w:val="20"/>
              </w:rPr>
              <w:t> </w:t>
            </w:r>
            <w:r>
              <w:rPr>
                <w:sz w:val="20"/>
              </w:rPr>
              <w:t>presence</w:t>
            </w:r>
            <w:r>
              <w:rPr>
                <w:spacing w:val="-7"/>
                <w:sz w:val="20"/>
              </w:rPr>
              <w:t> </w:t>
            </w:r>
            <w:r>
              <w:rPr>
                <w:sz w:val="20"/>
              </w:rPr>
              <w:t>is</w:t>
            </w:r>
            <w:r>
              <w:rPr>
                <w:spacing w:val="-5"/>
                <w:sz w:val="20"/>
              </w:rPr>
              <w:t> </w:t>
            </w:r>
            <w:r>
              <w:rPr>
                <w:sz w:val="20"/>
              </w:rPr>
              <w:t>highly</w:t>
            </w:r>
            <w:r>
              <w:rPr>
                <w:spacing w:val="-7"/>
                <w:sz w:val="20"/>
              </w:rPr>
              <w:t> </w:t>
            </w:r>
            <w:r>
              <w:rPr>
                <w:spacing w:val="-2"/>
                <w:sz w:val="20"/>
              </w:rPr>
              <w:t>appreciated.</w:t>
            </w:r>
          </w:p>
          <w:p>
            <w:pPr>
              <w:pStyle w:val="TableParagraph"/>
              <w:spacing w:line="244" w:lineRule="auto" w:before="20"/>
              <w:ind w:left="170" w:right="143" w:hanging="3"/>
              <w:rPr>
                <w:sz w:val="20"/>
              </w:rPr>
            </w:pPr>
            <w:r>
              <w:rPr>
                <w:sz w:val="20"/>
              </w:rPr>
              <w:t>I</w:t>
            </w:r>
            <w:r>
              <w:rPr>
                <w:spacing w:val="-5"/>
                <w:sz w:val="20"/>
              </w:rPr>
              <w:t> </w:t>
            </w:r>
            <w:r>
              <w:rPr>
                <w:sz w:val="20"/>
              </w:rPr>
              <w:t>am</w:t>
            </w:r>
            <w:r>
              <w:rPr>
                <w:spacing w:val="-5"/>
                <w:sz w:val="20"/>
              </w:rPr>
              <w:t> </w:t>
            </w:r>
            <w:r>
              <w:rPr>
                <w:sz w:val="20"/>
              </w:rPr>
              <w:t>Jineilyn</w:t>
            </w:r>
            <w:r>
              <w:rPr>
                <w:spacing w:val="-5"/>
                <w:sz w:val="20"/>
              </w:rPr>
              <w:t> </w:t>
            </w:r>
            <w:r>
              <w:rPr>
                <w:sz w:val="20"/>
              </w:rPr>
              <w:t>T.</w:t>
            </w:r>
            <w:r>
              <w:rPr>
                <w:spacing w:val="-2"/>
                <w:sz w:val="20"/>
              </w:rPr>
              <w:t> </w:t>
            </w:r>
            <w:r>
              <w:rPr>
                <w:sz w:val="20"/>
              </w:rPr>
              <w:t>Brinosa.</w:t>
            </w:r>
            <w:r>
              <w:rPr>
                <w:spacing w:val="-3"/>
                <w:sz w:val="20"/>
              </w:rPr>
              <w:t> </w:t>
            </w:r>
            <w:r>
              <w:rPr>
                <w:sz w:val="20"/>
              </w:rPr>
              <w:t>Based</w:t>
            </w:r>
            <w:r>
              <w:rPr>
                <w:spacing w:val="-6"/>
                <w:sz w:val="20"/>
              </w:rPr>
              <w:t> </w:t>
            </w:r>
            <w:r>
              <w:rPr>
                <w:sz w:val="20"/>
              </w:rPr>
              <w:t>on</w:t>
            </w:r>
            <w:r>
              <w:rPr>
                <w:spacing w:val="-6"/>
                <w:sz w:val="20"/>
              </w:rPr>
              <w:t> </w:t>
            </w:r>
            <w:r>
              <w:rPr>
                <w:sz w:val="20"/>
              </w:rPr>
              <w:t>your</w:t>
            </w:r>
            <w:r>
              <w:rPr>
                <w:spacing w:val="-5"/>
                <w:sz w:val="20"/>
              </w:rPr>
              <w:t> </w:t>
            </w:r>
            <w:r>
              <w:rPr>
                <w:sz w:val="20"/>
              </w:rPr>
              <w:t>answer</w:t>
            </w:r>
            <w:r>
              <w:rPr>
                <w:spacing w:val="-5"/>
                <w:sz w:val="20"/>
              </w:rPr>
              <w:t> </w:t>
            </w:r>
            <w:r>
              <w:rPr>
                <w:sz w:val="20"/>
              </w:rPr>
              <w:t>in</w:t>
            </w:r>
            <w:r>
              <w:rPr>
                <w:spacing w:val="-3"/>
                <w:sz w:val="20"/>
              </w:rPr>
              <w:t> </w:t>
            </w:r>
            <w:r>
              <w:rPr>
                <w:sz w:val="20"/>
              </w:rPr>
              <w:t>quantitative</w:t>
            </w:r>
            <w:r>
              <w:rPr>
                <w:spacing w:val="-3"/>
                <w:sz w:val="20"/>
              </w:rPr>
              <w:t> </w:t>
            </w:r>
            <w:r>
              <w:rPr>
                <w:sz w:val="20"/>
              </w:rPr>
              <w:t>part. Can you describe your teaching experiences while using the innovative teaching strategies?</w:t>
            </w:r>
          </w:p>
        </w:tc>
      </w:tr>
      <w:tr>
        <w:trPr>
          <w:trHeight w:val="1247" w:hRule="atLeast"/>
        </w:trPr>
        <w:tc>
          <w:tcPr>
            <w:tcW w:w="490" w:type="dxa"/>
          </w:tcPr>
          <w:p>
            <w:pPr>
              <w:pStyle w:val="TableParagraph"/>
              <w:spacing w:before="10"/>
              <w:ind w:left="50"/>
              <w:rPr>
                <w:rFonts w:ascii="Arial"/>
                <w:b/>
                <w:sz w:val="20"/>
              </w:rPr>
            </w:pPr>
            <w:r>
              <w:rPr>
                <w:rFonts w:ascii="Arial"/>
                <w:b/>
                <w:spacing w:val="-5"/>
                <w:sz w:val="20"/>
              </w:rPr>
              <w:t>107</w:t>
            </w:r>
          </w:p>
          <w:p>
            <w:pPr>
              <w:pStyle w:val="TableParagraph"/>
              <w:spacing w:before="19"/>
              <w:ind w:left="50"/>
              <w:rPr>
                <w:rFonts w:ascii="Arial"/>
                <w:b/>
                <w:sz w:val="20"/>
              </w:rPr>
            </w:pPr>
            <w:r>
              <w:rPr>
                <w:rFonts w:ascii="Arial"/>
                <w:b/>
                <w:spacing w:val="-5"/>
                <w:sz w:val="20"/>
              </w:rPr>
              <w:t>108</w:t>
            </w:r>
          </w:p>
          <w:p>
            <w:pPr>
              <w:pStyle w:val="TableParagraph"/>
              <w:spacing w:before="20"/>
              <w:ind w:left="50"/>
              <w:rPr>
                <w:rFonts w:ascii="Arial"/>
                <w:b/>
                <w:sz w:val="20"/>
              </w:rPr>
            </w:pPr>
            <w:r>
              <w:rPr>
                <w:rFonts w:ascii="Arial"/>
                <w:b/>
                <w:spacing w:val="-5"/>
                <w:sz w:val="20"/>
              </w:rPr>
              <w:t>109</w:t>
            </w:r>
          </w:p>
          <w:p>
            <w:pPr>
              <w:pStyle w:val="TableParagraph"/>
              <w:spacing w:before="20"/>
              <w:ind w:left="50"/>
              <w:rPr>
                <w:rFonts w:ascii="Arial"/>
                <w:b/>
                <w:sz w:val="20"/>
              </w:rPr>
            </w:pPr>
            <w:r>
              <w:rPr>
                <w:rFonts w:ascii="Arial"/>
                <w:b/>
                <w:spacing w:val="-5"/>
                <w:sz w:val="20"/>
              </w:rPr>
              <w:t>110</w:t>
            </w:r>
          </w:p>
          <w:p>
            <w:pPr>
              <w:pStyle w:val="TableParagraph"/>
              <w:spacing w:line="219" w:lineRule="exact" w:before="19"/>
              <w:ind w:left="50"/>
              <w:rPr>
                <w:rFonts w:ascii="Arial"/>
                <w:b/>
                <w:sz w:val="20"/>
              </w:rPr>
            </w:pPr>
            <w:r>
              <w:rPr>
                <w:rFonts w:ascii="Arial"/>
                <w:b/>
                <w:spacing w:val="-5"/>
                <w:sz w:val="20"/>
              </w:rPr>
              <w:t>111</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4</w:t>
            </w:r>
          </w:p>
        </w:tc>
        <w:tc>
          <w:tcPr>
            <w:tcW w:w="6467" w:type="dxa"/>
          </w:tcPr>
          <w:p>
            <w:pPr>
              <w:pStyle w:val="TableParagraph"/>
              <w:spacing w:line="261" w:lineRule="auto" w:before="2"/>
              <w:ind w:left="168" w:right="48"/>
              <w:rPr>
                <w:sz w:val="20"/>
              </w:rPr>
            </w:pPr>
            <w:r>
              <w:rPr>
                <w:sz w:val="20"/>
              </w:rPr>
              <w:t>It is important to innovate in science. Using innovative teaching strategies, I believe that learning can be enjoyable and exciting. Project-based learning is useful because it allows students to</w:t>
            </w:r>
          </w:p>
          <w:p>
            <w:pPr>
              <w:pStyle w:val="TableParagraph"/>
              <w:spacing w:line="242" w:lineRule="auto"/>
              <w:ind w:left="170" w:hanging="3"/>
              <w:rPr>
                <w:sz w:val="20"/>
              </w:rPr>
            </w:pPr>
            <w:r>
              <w:rPr>
                <w:sz w:val="20"/>
              </w:rPr>
              <w:t>experience real-world learning that stimulates teamwork, especially in my grade five students.</w:t>
            </w:r>
          </w:p>
        </w:tc>
      </w:tr>
      <w:tr>
        <w:trPr>
          <w:trHeight w:val="747" w:hRule="atLeast"/>
        </w:trPr>
        <w:tc>
          <w:tcPr>
            <w:tcW w:w="490" w:type="dxa"/>
          </w:tcPr>
          <w:p>
            <w:pPr>
              <w:pStyle w:val="TableParagraph"/>
              <w:spacing w:before="8"/>
              <w:ind w:left="50"/>
              <w:rPr>
                <w:rFonts w:ascii="Arial"/>
                <w:b/>
                <w:sz w:val="20"/>
              </w:rPr>
            </w:pPr>
            <w:r>
              <w:rPr>
                <w:rFonts w:ascii="Arial"/>
                <w:b/>
                <w:spacing w:val="-5"/>
                <w:sz w:val="20"/>
              </w:rPr>
              <w:t>112</w:t>
            </w:r>
          </w:p>
          <w:p>
            <w:pPr>
              <w:pStyle w:val="TableParagraph"/>
              <w:spacing w:before="20"/>
              <w:ind w:left="50"/>
              <w:rPr>
                <w:rFonts w:ascii="Arial"/>
                <w:b/>
                <w:sz w:val="20"/>
              </w:rPr>
            </w:pPr>
            <w:r>
              <w:rPr>
                <w:rFonts w:ascii="Arial"/>
                <w:b/>
                <w:spacing w:val="-5"/>
                <w:sz w:val="20"/>
              </w:rPr>
              <w:t>113</w:t>
            </w:r>
          </w:p>
          <w:p>
            <w:pPr>
              <w:pStyle w:val="TableParagraph"/>
              <w:spacing w:line="220" w:lineRule="exact" w:before="20"/>
              <w:ind w:left="50"/>
              <w:rPr>
                <w:rFonts w:ascii="Arial"/>
                <w:b/>
                <w:sz w:val="20"/>
              </w:rPr>
            </w:pPr>
            <w:r>
              <w:rPr>
                <w:rFonts w:ascii="Arial"/>
                <w:b/>
                <w:spacing w:val="-5"/>
                <w:sz w:val="20"/>
              </w:rPr>
              <w:t>114</w:t>
            </w:r>
          </w:p>
        </w:tc>
        <w:tc>
          <w:tcPr>
            <w:tcW w:w="1473" w:type="dxa"/>
          </w:tcPr>
          <w:p>
            <w:pPr>
              <w:pStyle w:val="TableParagraph"/>
              <w:spacing w:before="8"/>
              <w:ind w:right="163"/>
              <w:jc w:val="center"/>
              <w:rPr>
                <w:rFonts w:ascii="Arial"/>
                <w:b/>
                <w:sz w:val="20"/>
              </w:rPr>
            </w:pPr>
            <w:r>
              <w:rPr>
                <w:rFonts w:ascii="Arial"/>
                <w:b/>
                <w:spacing w:val="-2"/>
                <w:sz w:val="20"/>
              </w:rPr>
              <w:t>Researcher</w:t>
            </w:r>
          </w:p>
        </w:tc>
        <w:tc>
          <w:tcPr>
            <w:tcW w:w="6467" w:type="dxa"/>
          </w:tcPr>
          <w:p>
            <w:pPr>
              <w:pStyle w:val="TableParagraph"/>
              <w:spacing w:before="1"/>
              <w:ind w:left="168"/>
              <w:rPr>
                <w:sz w:val="20"/>
              </w:rPr>
            </w:pPr>
            <w:r>
              <w:rPr>
                <w:sz w:val="20"/>
              </w:rPr>
              <w:t>Does</w:t>
            </w:r>
            <w:r>
              <w:rPr>
                <w:spacing w:val="-6"/>
                <w:sz w:val="20"/>
              </w:rPr>
              <w:t> </w:t>
            </w:r>
            <w:r>
              <w:rPr>
                <w:sz w:val="20"/>
              </w:rPr>
              <w:t>your</w:t>
            </w:r>
            <w:r>
              <w:rPr>
                <w:spacing w:val="-5"/>
                <w:sz w:val="20"/>
              </w:rPr>
              <w:t> </w:t>
            </w:r>
            <w:r>
              <w:rPr>
                <w:sz w:val="20"/>
              </w:rPr>
              <w:t>pedagogy</w:t>
            </w:r>
            <w:r>
              <w:rPr>
                <w:spacing w:val="-4"/>
                <w:sz w:val="20"/>
              </w:rPr>
              <w:t> </w:t>
            </w:r>
            <w:r>
              <w:rPr>
                <w:sz w:val="20"/>
              </w:rPr>
              <w:t>in</w:t>
            </w:r>
            <w:r>
              <w:rPr>
                <w:spacing w:val="-6"/>
                <w:sz w:val="20"/>
              </w:rPr>
              <w:t> </w:t>
            </w:r>
            <w:r>
              <w:rPr>
                <w:sz w:val="20"/>
              </w:rPr>
              <w:t>teaching</w:t>
            </w:r>
            <w:r>
              <w:rPr>
                <w:spacing w:val="-5"/>
                <w:sz w:val="20"/>
              </w:rPr>
              <w:t> </w:t>
            </w:r>
            <w:r>
              <w:rPr>
                <w:sz w:val="20"/>
              </w:rPr>
              <w:t>improve?</w:t>
            </w:r>
            <w:r>
              <w:rPr>
                <w:spacing w:val="-7"/>
                <w:sz w:val="20"/>
              </w:rPr>
              <w:t> </w:t>
            </w:r>
            <w:r>
              <w:rPr>
                <w:sz w:val="20"/>
              </w:rPr>
              <w:t>In</w:t>
            </w:r>
            <w:r>
              <w:rPr>
                <w:spacing w:val="-6"/>
                <w:sz w:val="20"/>
              </w:rPr>
              <w:t> </w:t>
            </w:r>
            <w:r>
              <w:rPr>
                <w:sz w:val="20"/>
              </w:rPr>
              <w:t>what</w:t>
            </w:r>
            <w:r>
              <w:rPr>
                <w:spacing w:val="-6"/>
                <w:sz w:val="20"/>
              </w:rPr>
              <w:t> </w:t>
            </w:r>
            <w:r>
              <w:rPr>
                <w:sz w:val="20"/>
              </w:rPr>
              <w:t>ways</w:t>
            </w:r>
            <w:r>
              <w:rPr>
                <w:spacing w:val="-6"/>
                <w:sz w:val="20"/>
              </w:rPr>
              <w:t> </w:t>
            </w:r>
            <w:r>
              <w:rPr>
                <w:spacing w:val="-5"/>
                <w:sz w:val="20"/>
              </w:rPr>
              <w:t>do</w:t>
            </w:r>
          </w:p>
          <w:p>
            <w:pPr>
              <w:pStyle w:val="TableParagraph"/>
              <w:spacing w:line="250" w:lineRule="atLeast"/>
              <w:ind w:left="168" w:right="143"/>
              <w:rPr>
                <w:sz w:val="20"/>
              </w:rPr>
            </w:pPr>
            <w:r>
              <w:rPr>
                <w:sz w:val="20"/>
              </w:rPr>
              <w:t>innovative</w:t>
            </w:r>
            <w:r>
              <w:rPr>
                <w:spacing w:val="-5"/>
                <w:sz w:val="20"/>
              </w:rPr>
              <w:t> </w:t>
            </w:r>
            <w:r>
              <w:rPr>
                <w:sz w:val="20"/>
              </w:rPr>
              <w:t>teaching</w:t>
            </w:r>
            <w:r>
              <w:rPr>
                <w:spacing w:val="-7"/>
                <w:sz w:val="20"/>
              </w:rPr>
              <w:t> </w:t>
            </w:r>
            <w:r>
              <w:rPr>
                <w:sz w:val="20"/>
              </w:rPr>
              <w:t>strategies</w:t>
            </w:r>
            <w:r>
              <w:rPr>
                <w:spacing w:val="-6"/>
                <w:sz w:val="20"/>
              </w:rPr>
              <w:t> </w:t>
            </w:r>
            <w:r>
              <w:rPr>
                <w:sz w:val="20"/>
              </w:rPr>
              <w:t>help</w:t>
            </w:r>
            <w:r>
              <w:rPr>
                <w:spacing w:val="-7"/>
                <w:sz w:val="20"/>
              </w:rPr>
              <w:t> </w:t>
            </w:r>
            <w:r>
              <w:rPr>
                <w:sz w:val="20"/>
              </w:rPr>
              <w:t>you?</w:t>
            </w:r>
            <w:r>
              <w:rPr>
                <w:spacing w:val="-7"/>
                <w:sz w:val="20"/>
              </w:rPr>
              <w:t> </w:t>
            </w:r>
            <w:r>
              <w:rPr>
                <w:sz w:val="20"/>
              </w:rPr>
              <w:t>Did</w:t>
            </w:r>
            <w:r>
              <w:rPr>
                <w:spacing w:val="-7"/>
                <w:sz w:val="20"/>
              </w:rPr>
              <w:t> </w:t>
            </w:r>
            <w:r>
              <w:rPr>
                <w:sz w:val="20"/>
              </w:rPr>
              <w:t>you</w:t>
            </w:r>
            <w:r>
              <w:rPr>
                <w:spacing w:val="-6"/>
                <w:sz w:val="20"/>
              </w:rPr>
              <w:t> </w:t>
            </w:r>
            <w:r>
              <w:rPr>
                <w:sz w:val="20"/>
              </w:rPr>
              <w:t>learn</w:t>
            </w:r>
            <w:r>
              <w:rPr>
                <w:spacing w:val="-5"/>
                <w:sz w:val="20"/>
              </w:rPr>
              <w:t> </w:t>
            </w:r>
            <w:r>
              <w:rPr>
                <w:sz w:val="20"/>
              </w:rPr>
              <w:t>something while applying the strategies?</w:t>
            </w:r>
          </w:p>
        </w:tc>
      </w:tr>
      <w:tr>
        <w:trPr>
          <w:trHeight w:val="748" w:hRule="atLeast"/>
        </w:trPr>
        <w:tc>
          <w:tcPr>
            <w:tcW w:w="490" w:type="dxa"/>
          </w:tcPr>
          <w:p>
            <w:pPr>
              <w:pStyle w:val="TableParagraph"/>
              <w:spacing w:before="10"/>
              <w:ind w:left="50"/>
              <w:rPr>
                <w:rFonts w:ascii="Arial"/>
                <w:b/>
                <w:sz w:val="20"/>
              </w:rPr>
            </w:pPr>
            <w:r>
              <w:rPr>
                <w:rFonts w:ascii="Arial"/>
                <w:b/>
                <w:spacing w:val="-5"/>
                <w:sz w:val="20"/>
              </w:rPr>
              <w:t>115</w:t>
            </w:r>
          </w:p>
          <w:p>
            <w:pPr>
              <w:pStyle w:val="TableParagraph"/>
              <w:spacing w:before="19"/>
              <w:ind w:left="50"/>
              <w:rPr>
                <w:rFonts w:ascii="Arial"/>
                <w:b/>
                <w:sz w:val="20"/>
              </w:rPr>
            </w:pPr>
            <w:r>
              <w:rPr>
                <w:rFonts w:ascii="Arial"/>
                <w:b/>
                <w:spacing w:val="-5"/>
                <w:sz w:val="20"/>
              </w:rPr>
              <w:t>116</w:t>
            </w:r>
          </w:p>
          <w:p>
            <w:pPr>
              <w:pStyle w:val="TableParagraph"/>
              <w:spacing w:line="220" w:lineRule="exact" w:before="20"/>
              <w:ind w:left="50"/>
              <w:rPr>
                <w:rFonts w:ascii="Arial"/>
                <w:b/>
                <w:sz w:val="20"/>
              </w:rPr>
            </w:pPr>
            <w:r>
              <w:rPr>
                <w:rFonts w:ascii="Arial"/>
                <w:b/>
                <w:spacing w:val="-5"/>
                <w:sz w:val="20"/>
              </w:rPr>
              <w:t>117</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4</w:t>
            </w:r>
          </w:p>
        </w:tc>
        <w:tc>
          <w:tcPr>
            <w:tcW w:w="6467" w:type="dxa"/>
          </w:tcPr>
          <w:p>
            <w:pPr>
              <w:pStyle w:val="TableParagraph"/>
              <w:spacing w:before="2"/>
              <w:ind w:left="168"/>
              <w:rPr>
                <w:sz w:val="20"/>
              </w:rPr>
            </w:pPr>
            <w:r>
              <w:rPr>
                <w:sz w:val="20"/>
              </w:rPr>
              <w:t>Yes,</w:t>
            </w:r>
            <w:r>
              <w:rPr>
                <w:spacing w:val="-7"/>
                <w:sz w:val="20"/>
              </w:rPr>
              <w:t> </w:t>
            </w:r>
            <w:r>
              <w:rPr>
                <w:sz w:val="20"/>
              </w:rPr>
              <w:t>learners</w:t>
            </w:r>
            <w:r>
              <w:rPr>
                <w:spacing w:val="-4"/>
                <w:sz w:val="20"/>
              </w:rPr>
              <w:t> </w:t>
            </w:r>
            <w:r>
              <w:rPr>
                <w:sz w:val="20"/>
              </w:rPr>
              <w:t>learn</w:t>
            </w:r>
            <w:r>
              <w:rPr>
                <w:spacing w:val="-5"/>
                <w:sz w:val="20"/>
              </w:rPr>
              <w:t> </w:t>
            </w:r>
            <w:r>
              <w:rPr>
                <w:sz w:val="20"/>
              </w:rPr>
              <w:t>better.</w:t>
            </w:r>
            <w:r>
              <w:rPr>
                <w:spacing w:val="-3"/>
                <w:sz w:val="20"/>
              </w:rPr>
              <w:t> </w:t>
            </w:r>
            <w:r>
              <w:rPr>
                <w:sz w:val="20"/>
              </w:rPr>
              <w:t>Using</w:t>
            </w:r>
            <w:r>
              <w:rPr>
                <w:spacing w:val="-6"/>
                <w:sz w:val="20"/>
              </w:rPr>
              <w:t> </w:t>
            </w:r>
            <w:r>
              <w:rPr>
                <w:sz w:val="20"/>
              </w:rPr>
              <w:t>a</w:t>
            </w:r>
            <w:r>
              <w:rPr>
                <w:spacing w:val="-6"/>
                <w:sz w:val="20"/>
              </w:rPr>
              <w:t> </w:t>
            </w:r>
            <w:r>
              <w:rPr>
                <w:sz w:val="20"/>
              </w:rPr>
              <w:t>tablet</w:t>
            </w:r>
            <w:r>
              <w:rPr>
                <w:spacing w:val="-6"/>
                <w:sz w:val="20"/>
              </w:rPr>
              <w:t> </w:t>
            </w:r>
            <w:r>
              <w:rPr>
                <w:sz w:val="20"/>
              </w:rPr>
              <w:t>is</w:t>
            </w:r>
            <w:r>
              <w:rPr>
                <w:spacing w:val="-5"/>
                <w:sz w:val="20"/>
              </w:rPr>
              <w:t> </w:t>
            </w:r>
            <w:r>
              <w:rPr>
                <w:sz w:val="20"/>
              </w:rPr>
              <w:t>a</w:t>
            </w:r>
            <w:r>
              <w:rPr>
                <w:spacing w:val="-5"/>
                <w:sz w:val="20"/>
              </w:rPr>
              <w:t> </w:t>
            </w:r>
            <w:r>
              <w:rPr>
                <w:sz w:val="20"/>
              </w:rPr>
              <w:t>great</w:t>
            </w:r>
            <w:r>
              <w:rPr>
                <w:spacing w:val="-6"/>
                <w:sz w:val="20"/>
              </w:rPr>
              <w:t> </w:t>
            </w:r>
            <w:r>
              <w:rPr>
                <w:spacing w:val="-2"/>
                <w:sz w:val="20"/>
              </w:rPr>
              <w:t>help,</w:t>
            </w:r>
          </w:p>
          <w:p>
            <w:pPr>
              <w:pStyle w:val="TableParagraph"/>
              <w:spacing w:line="242" w:lineRule="auto" w:before="20"/>
              <w:ind w:left="170" w:hanging="3"/>
              <w:rPr>
                <w:sz w:val="20"/>
              </w:rPr>
            </w:pPr>
            <w:r>
              <w:rPr>
                <w:sz w:val="20"/>
              </w:rPr>
              <w:t>wherein</w:t>
            </w:r>
            <w:r>
              <w:rPr>
                <w:spacing w:val="40"/>
                <w:sz w:val="20"/>
              </w:rPr>
              <w:t> </w:t>
            </w:r>
            <w:r>
              <w:rPr>
                <w:sz w:val="20"/>
              </w:rPr>
              <w:t>they</w:t>
            </w:r>
            <w:r>
              <w:rPr>
                <w:spacing w:val="40"/>
                <w:sz w:val="20"/>
              </w:rPr>
              <w:t> </w:t>
            </w:r>
            <w:r>
              <w:rPr>
                <w:sz w:val="20"/>
              </w:rPr>
              <w:t>are</w:t>
            </w:r>
            <w:r>
              <w:rPr>
                <w:spacing w:val="40"/>
                <w:sz w:val="20"/>
              </w:rPr>
              <w:t> </w:t>
            </w:r>
            <w:r>
              <w:rPr>
                <w:sz w:val="20"/>
              </w:rPr>
              <w:t>the</w:t>
            </w:r>
            <w:r>
              <w:rPr>
                <w:spacing w:val="40"/>
                <w:sz w:val="20"/>
              </w:rPr>
              <w:t> </w:t>
            </w:r>
            <w:r>
              <w:rPr>
                <w:sz w:val="20"/>
              </w:rPr>
              <w:t>ones</w:t>
            </w:r>
            <w:r>
              <w:rPr>
                <w:spacing w:val="40"/>
                <w:sz w:val="20"/>
              </w:rPr>
              <w:t> </w:t>
            </w:r>
            <w:r>
              <w:rPr>
                <w:sz w:val="20"/>
              </w:rPr>
              <w:t>manipulating</w:t>
            </w:r>
            <w:r>
              <w:rPr>
                <w:spacing w:val="40"/>
                <w:sz w:val="20"/>
              </w:rPr>
              <w:t> </w:t>
            </w:r>
            <w:r>
              <w:rPr>
                <w:sz w:val="20"/>
              </w:rPr>
              <w:t>and</w:t>
            </w:r>
            <w:r>
              <w:rPr>
                <w:spacing w:val="40"/>
                <w:sz w:val="20"/>
              </w:rPr>
              <w:t> </w:t>
            </w:r>
            <w:r>
              <w:rPr>
                <w:sz w:val="20"/>
              </w:rPr>
              <w:t>given</w:t>
            </w:r>
            <w:r>
              <w:rPr>
                <w:spacing w:val="40"/>
                <w:sz w:val="20"/>
              </w:rPr>
              <w:t> </w:t>
            </w:r>
            <w:r>
              <w:rPr>
                <w:sz w:val="20"/>
              </w:rPr>
              <w:t>the</w:t>
            </w:r>
            <w:r>
              <w:rPr>
                <w:spacing w:val="40"/>
                <w:sz w:val="20"/>
              </w:rPr>
              <w:t> </w:t>
            </w:r>
            <w:r>
              <w:rPr>
                <w:sz w:val="20"/>
              </w:rPr>
              <w:t>chance</w:t>
            </w:r>
            <w:r>
              <w:rPr>
                <w:spacing w:val="40"/>
                <w:sz w:val="20"/>
              </w:rPr>
              <w:t> </w:t>
            </w:r>
            <w:r>
              <w:rPr>
                <w:sz w:val="20"/>
              </w:rPr>
              <w:t>to explore, which can be applied in real life.</w:t>
            </w:r>
          </w:p>
        </w:tc>
      </w:tr>
      <w:tr>
        <w:trPr>
          <w:trHeight w:val="996" w:hRule="atLeast"/>
        </w:trPr>
        <w:tc>
          <w:tcPr>
            <w:tcW w:w="490" w:type="dxa"/>
          </w:tcPr>
          <w:p>
            <w:pPr>
              <w:pStyle w:val="TableParagraph"/>
              <w:spacing w:before="10"/>
              <w:ind w:left="50"/>
              <w:rPr>
                <w:rFonts w:ascii="Arial"/>
                <w:b/>
                <w:sz w:val="20"/>
              </w:rPr>
            </w:pPr>
            <w:r>
              <w:rPr>
                <w:rFonts w:ascii="Arial"/>
                <w:b/>
                <w:spacing w:val="-5"/>
                <w:sz w:val="20"/>
              </w:rPr>
              <w:t>118</w:t>
            </w:r>
          </w:p>
          <w:p>
            <w:pPr>
              <w:pStyle w:val="TableParagraph"/>
              <w:spacing w:before="19"/>
              <w:ind w:left="50"/>
              <w:rPr>
                <w:rFonts w:ascii="Arial"/>
                <w:b/>
                <w:sz w:val="20"/>
              </w:rPr>
            </w:pPr>
            <w:r>
              <w:rPr>
                <w:rFonts w:ascii="Arial"/>
                <w:b/>
                <w:spacing w:val="-5"/>
                <w:sz w:val="20"/>
              </w:rPr>
              <w:t>119</w:t>
            </w:r>
          </w:p>
          <w:p>
            <w:pPr>
              <w:pStyle w:val="TableParagraph"/>
              <w:spacing w:before="20"/>
              <w:ind w:left="50"/>
              <w:rPr>
                <w:rFonts w:ascii="Arial"/>
                <w:b/>
                <w:sz w:val="20"/>
              </w:rPr>
            </w:pPr>
            <w:r>
              <w:rPr>
                <w:rFonts w:ascii="Arial"/>
                <w:b/>
                <w:spacing w:val="-5"/>
                <w:sz w:val="20"/>
              </w:rPr>
              <w:t>120</w:t>
            </w:r>
          </w:p>
          <w:p>
            <w:pPr>
              <w:pStyle w:val="TableParagraph"/>
              <w:spacing w:line="220" w:lineRule="exact" w:before="18"/>
              <w:ind w:left="50"/>
              <w:rPr>
                <w:rFonts w:ascii="Arial"/>
                <w:b/>
                <w:sz w:val="20"/>
              </w:rPr>
            </w:pPr>
            <w:r>
              <w:rPr>
                <w:rFonts w:ascii="Arial"/>
                <w:b/>
                <w:spacing w:val="-5"/>
                <w:sz w:val="20"/>
              </w:rPr>
              <w:t>121</w:t>
            </w:r>
          </w:p>
        </w:tc>
        <w:tc>
          <w:tcPr>
            <w:tcW w:w="1473" w:type="dxa"/>
          </w:tcPr>
          <w:p>
            <w:pPr>
              <w:pStyle w:val="TableParagraph"/>
              <w:spacing w:before="10"/>
              <w:ind w:right="163"/>
              <w:jc w:val="center"/>
              <w:rPr>
                <w:rFonts w:ascii="Arial"/>
                <w:b/>
                <w:sz w:val="20"/>
              </w:rPr>
            </w:pPr>
            <w:r>
              <w:rPr>
                <w:rFonts w:ascii="Arial"/>
                <w:b/>
                <w:spacing w:val="-2"/>
                <w:sz w:val="20"/>
              </w:rPr>
              <w:t>Researcher</w:t>
            </w:r>
          </w:p>
        </w:tc>
        <w:tc>
          <w:tcPr>
            <w:tcW w:w="6467" w:type="dxa"/>
          </w:tcPr>
          <w:p>
            <w:pPr>
              <w:pStyle w:val="TableParagraph"/>
              <w:spacing w:line="261" w:lineRule="auto" w:before="2"/>
              <w:ind w:left="168" w:right="1297"/>
              <w:jc w:val="both"/>
              <w:rPr>
                <w:sz w:val="20"/>
              </w:rPr>
            </w:pPr>
            <w:r>
              <w:rPr>
                <w:sz w:val="20"/>
              </w:rPr>
              <w:t>Do</w:t>
            </w:r>
            <w:r>
              <w:rPr>
                <w:spacing w:val="-1"/>
                <w:sz w:val="20"/>
              </w:rPr>
              <w:t> </w:t>
            </w:r>
            <w:r>
              <w:rPr>
                <w:sz w:val="20"/>
              </w:rPr>
              <w:t>your learners learn</w:t>
            </w:r>
            <w:r>
              <w:rPr>
                <w:spacing w:val="-1"/>
                <w:sz w:val="20"/>
              </w:rPr>
              <w:t> </w:t>
            </w:r>
            <w:r>
              <w:rPr>
                <w:sz w:val="20"/>
              </w:rPr>
              <w:t>better</w:t>
            </w:r>
            <w:r>
              <w:rPr>
                <w:spacing w:val="-1"/>
                <w:sz w:val="20"/>
              </w:rPr>
              <w:t> </w:t>
            </w:r>
            <w:r>
              <w:rPr>
                <w:sz w:val="20"/>
              </w:rPr>
              <w:t>while using</w:t>
            </w:r>
            <w:r>
              <w:rPr>
                <w:spacing w:val="-1"/>
                <w:sz w:val="20"/>
              </w:rPr>
              <w:t> </w:t>
            </w:r>
            <w:r>
              <w:rPr>
                <w:sz w:val="20"/>
              </w:rPr>
              <w:t>the strategies? What are the strategies you applied in your discussion? Do</w:t>
            </w:r>
            <w:r>
              <w:rPr>
                <w:spacing w:val="-7"/>
                <w:sz w:val="20"/>
              </w:rPr>
              <w:t> </w:t>
            </w:r>
            <w:r>
              <w:rPr>
                <w:sz w:val="20"/>
              </w:rPr>
              <w:t>the</w:t>
            </w:r>
            <w:r>
              <w:rPr>
                <w:spacing w:val="-7"/>
                <w:sz w:val="20"/>
              </w:rPr>
              <w:t> </w:t>
            </w:r>
            <w:r>
              <w:rPr>
                <w:sz w:val="20"/>
              </w:rPr>
              <w:t>academic</w:t>
            </w:r>
            <w:r>
              <w:rPr>
                <w:spacing w:val="-6"/>
                <w:sz w:val="20"/>
              </w:rPr>
              <w:t> </w:t>
            </w:r>
            <w:r>
              <w:rPr>
                <w:sz w:val="20"/>
              </w:rPr>
              <w:t>performance</w:t>
            </w:r>
            <w:r>
              <w:rPr>
                <w:spacing w:val="-6"/>
                <w:sz w:val="20"/>
              </w:rPr>
              <w:t> </w:t>
            </w:r>
            <w:r>
              <w:rPr>
                <w:sz w:val="20"/>
              </w:rPr>
              <w:t>of</w:t>
            </w:r>
            <w:r>
              <w:rPr>
                <w:spacing w:val="-7"/>
                <w:sz w:val="20"/>
              </w:rPr>
              <w:t> </w:t>
            </w:r>
            <w:r>
              <w:rPr>
                <w:sz w:val="20"/>
              </w:rPr>
              <w:t>your</w:t>
            </w:r>
            <w:r>
              <w:rPr>
                <w:spacing w:val="-7"/>
                <w:sz w:val="20"/>
              </w:rPr>
              <w:t> </w:t>
            </w:r>
            <w:r>
              <w:rPr>
                <w:sz w:val="20"/>
              </w:rPr>
              <w:t>learners</w:t>
            </w:r>
            <w:r>
              <w:rPr>
                <w:spacing w:val="-5"/>
                <w:sz w:val="20"/>
              </w:rPr>
              <w:t> </w:t>
            </w:r>
            <w:r>
              <w:rPr>
                <w:spacing w:val="-2"/>
                <w:sz w:val="20"/>
              </w:rPr>
              <w:t>improve?</w:t>
            </w:r>
          </w:p>
          <w:p>
            <w:pPr>
              <w:pStyle w:val="TableParagraph"/>
              <w:spacing w:line="222" w:lineRule="exact"/>
              <w:ind w:left="168"/>
              <w:jc w:val="both"/>
              <w:rPr>
                <w:sz w:val="20"/>
              </w:rPr>
            </w:pPr>
            <w:r>
              <w:rPr>
                <w:sz w:val="20"/>
              </w:rPr>
              <w:t>Will</w:t>
            </w:r>
            <w:r>
              <w:rPr>
                <w:spacing w:val="-7"/>
                <w:sz w:val="20"/>
              </w:rPr>
              <w:t> </w:t>
            </w:r>
            <w:r>
              <w:rPr>
                <w:sz w:val="20"/>
              </w:rPr>
              <w:t>you</w:t>
            </w:r>
            <w:r>
              <w:rPr>
                <w:spacing w:val="-6"/>
                <w:sz w:val="20"/>
              </w:rPr>
              <w:t> </w:t>
            </w:r>
            <w:r>
              <w:rPr>
                <w:sz w:val="20"/>
              </w:rPr>
              <w:t>keep</w:t>
            </w:r>
            <w:r>
              <w:rPr>
                <w:spacing w:val="-6"/>
                <w:sz w:val="20"/>
              </w:rPr>
              <w:t> </w:t>
            </w:r>
            <w:r>
              <w:rPr>
                <w:sz w:val="20"/>
              </w:rPr>
              <w:t>using</w:t>
            </w:r>
            <w:r>
              <w:rPr>
                <w:spacing w:val="-7"/>
                <w:sz w:val="20"/>
              </w:rPr>
              <w:t> </w:t>
            </w:r>
            <w:r>
              <w:rPr>
                <w:sz w:val="20"/>
              </w:rPr>
              <w:t>these</w:t>
            </w:r>
            <w:r>
              <w:rPr>
                <w:spacing w:val="-6"/>
                <w:sz w:val="20"/>
              </w:rPr>
              <w:t> </w:t>
            </w:r>
            <w:r>
              <w:rPr>
                <w:sz w:val="20"/>
              </w:rPr>
              <w:t>strategies</w:t>
            </w:r>
            <w:r>
              <w:rPr>
                <w:spacing w:val="-5"/>
                <w:sz w:val="20"/>
              </w:rPr>
              <w:t> </w:t>
            </w:r>
            <w:r>
              <w:rPr>
                <w:sz w:val="20"/>
              </w:rPr>
              <w:t>in</w:t>
            </w:r>
            <w:r>
              <w:rPr>
                <w:spacing w:val="-6"/>
                <w:sz w:val="20"/>
              </w:rPr>
              <w:t> </w:t>
            </w:r>
            <w:r>
              <w:rPr>
                <w:sz w:val="20"/>
              </w:rPr>
              <w:t>your</w:t>
            </w:r>
            <w:r>
              <w:rPr>
                <w:spacing w:val="-5"/>
                <w:sz w:val="20"/>
              </w:rPr>
              <w:t> </w:t>
            </w:r>
            <w:r>
              <w:rPr>
                <w:spacing w:val="-2"/>
                <w:sz w:val="20"/>
              </w:rPr>
              <w:t>discussion?</w:t>
            </w:r>
          </w:p>
        </w:tc>
      </w:tr>
      <w:tr>
        <w:trPr>
          <w:trHeight w:val="748" w:hRule="atLeast"/>
        </w:trPr>
        <w:tc>
          <w:tcPr>
            <w:tcW w:w="490" w:type="dxa"/>
          </w:tcPr>
          <w:p>
            <w:pPr>
              <w:pStyle w:val="TableParagraph"/>
              <w:spacing w:before="10"/>
              <w:ind w:left="50"/>
              <w:rPr>
                <w:rFonts w:ascii="Arial"/>
                <w:b/>
                <w:sz w:val="20"/>
              </w:rPr>
            </w:pPr>
            <w:r>
              <w:rPr>
                <w:rFonts w:ascii="Arial"/>
                <w:b/>
                <w:spacing w:val="-5"/>
                <w:sz w:val="20"/>
              </w:rPr>
              <w:t>122</w:t>
            </w:r>
          </w:p>
          <w:p>
            <w:pPr>
              <w:pStyle w:val="TableParagraph"/>
              <w:spacing w:before="19"/>
              <w:ind w:left="50"/>
              <w:rPr>
                <w:rFonts w:ascii="Arial"/>
                <w:b/>
                <w:sz w:val="20"/>
              </w:rPr>
            </w:pPr>
            <w:r>
              <w:rPr>
                <w:rFonts w:ascii="Arial"/>
                <w:b/>
                <w:spacing w:val="-5"/>
                <w:sz w:val="20"/>
              </w:rPr>
              <w:t>123</w:t>
            </w:r>
          </w:p>
          <w:p>
            <w:pPr>
              <w:pStyle w:val="TableParagraph"/>
              <w:spacing w:line="220" w:lineRule="exact" w:before="20"/>
              <w:ind w:left="50"/>
              <w:rPr>
                <w:rFonts w:ascii="Arial"/>
                <w:b/>
                <w:sz w:val="20"/>
              </w:rPr>
            </w:pPr>
            <w:r>
              <w:rPr>
                <w:rFonts w:ascii="Arial"/>
                <w:b/>
                <w:spacing w:val="-5"/>
                <w:sz w:val="20"/>
              </w:rPr>
              <w:t>124</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4</w:t>
            </w:r>
          </w:p>
        </w:tc>
        <w:tc>
          <w:tcPr>
            <w:tcW w:w="6467" w:type="dxa"/>
          </w:tcPr>
          <w:p>
            <w:pPr>
              <w:pStyle w:val="TableParagraph"/>
              <w:spacing w:line="244" w:lineRule="auto" w:before="2"/>
              <w:ind w:left="170" w:hanging="3"/>
              <w:rPr>
                <w:sz w:val="20"/>
              </w:rPr>
            </w:pPr>
            <w:r>
              <w:rPr>
                <w:sz w:val="20"/>
              </w:rPr>
              <w:t>As</w:t>
            </w:r>
            <w:r>
              <w:rPr>
                <w:spacing w:val="-2"/>
                <w:sz w:val="20"/>
              </w:rPr>
              <w:t> </w:t>
            </w:r>
            <w:r>
              <w:rPr>
                <w:sz w:val="20"/>
              </w:rPr>
              <w:t>an</w:t>
            </w:r>
            <w:r>
              <w:rPr>
                <w:spacing w:val="-4"/>
                <w:sz w:val="20"/>
              </w:rPr>
              <w:t> </w:t>
            </w:r>
            <w:r>
              <w:rPr>
                <w:sz w:val="20"/>
              </w:rPr>
              <w:t>educator,</w:t>
            </w:r>
            <w:r>
              <w:rPr>
                <w:spacing w:val="-3"/>
                <w:sz w:val="20"/>
              </w:rPr>
              <w:t> </w:t>
            </w:r>
            <w:r>
              <w:rPr>
                <w:sz w:val="20"/>
              </w:rPr>
              <w:t>when</w:t>
            </w:r>
            <w:r>
              <w:rPr>
                <w:spacing w:val="-4"/>
                <w:sz w:val="20"/>
              </w:rPr>
              <w:t> </w:t>
            </w:r>
            <w:r>
              <w:rPr>
                <w:sz w:val="20"/>
              </w:rPr>
              <w:t>we</w:t>
            </w:r>
            <w:r>
              <w:rPr>
                <w:spacing w:val="-3"/>
                <w:sz w:val="20"/>
              </w:rPr>
              <w:t> </w:t>
            </w:r>
            <w:r>
              <w:rPr>
                <w:sz w:val="20"/>
              </w:rPr>
              <w:t>see</w:t>
            </w:r>
            <w:r>
              <w:rPr>
                <w:spacing w:val="-4"/>
                <w:sz w:val="20"/>
              </w:rPr>
              <w:t> </w:t>
            </w:r>
            <w:r>
              <w:rPr>
                <w:sz w:val="20"/>
              </w:rPr>
              <w:t>that</w:t>
            </w:r>
            <w:r>
              <w:rPr>
                <w:spacing w:val="-3"/>
                <w:sz w:val="20"/>
              </w:rPr>
              <w:t> </w:t>
            </w:r>
            <w:r>
              <w:rPr>
                <w:sz w:val="20"/>
              </w:rPr>
              <w:t>our</w:t>
            </w:r>
            <w:r>
              <w:rPr>
                <w:spacing w:val="-2"/>
                <w:sz w:val="20"/>
              </w:rPr>
              <w:t> </w:t>
            </w:r>
            <w:r>
              <w:rPr>
                <w:sz w:val="20"/>
              </w:rPr>
              <w:t>learners</w:t>
            </w:r>
            <w:r>
              <w:rPr>
                <w:spacing w:val="-2"/>
                <w:sz w:val="20"/>
              </w:rPr>
              <w:t> </w:t>
            </w:r>
            <w:r>
              <w:rPr>
                <w:sz w:val="20"/>
              </w:rPr>
              <w:t>learn, we</w:t>
            </w:r>
            <w:r>
              <w:rPr>
                <w:spacing w:val="-3"/>
                <w:sz w:val="20"/>
              </w:rPr>
              <w:t> </w:t>
            </w:r>
            <w:r>
              <w:rPr>
                <w:sz w:val="20"/>
              </w:rPr>
              <w:t>engage</w:t>
            </w:r>
            <w:r>
              <w:rPr>
                <w:spacing w:val="-1"/>
                <w:sz w:val="20"/>
              </w:rPr>
              <w:t> </w:t>
            </w:r>
            <w:r>
              <w:rPr>
                <w:sz w:val="20"/>
              </w:rPr>
              <w:t>more time in teaching with love; in short, there is satisfaction</w:t>
            </w:r>
          </w:p>
          <w:p>
            <w:pPr>
              <w:pStyle w:val="TableParagraph"/>
              <w:spacing w:before="14"/>
              <w:ind w:left="168"/>
              <w:rPr>
                <w:sz w:val="20"/>
              </w:rPr>
            </w:pPr>
            <w:r>
              <w:rPr>
                <w:sz w:val="20"/>
              </w:rPr>
              <w:t>in</w:t>
            </w:r>
            <w:r>
              <w:rPr>
                <w:spacing w:val="-5"/>
                <w:sz w:val="20"/>
              </w:rPr>
              <w:t> </w:t>
            </w:r>
            <w:r>
              <w:rPr>
                <w:spacing w:val="-2"/>
                <w:sz w:val="20"/>
              </w:rPr>
              <w:t>teaching</w:t>
            </w:r>
          </w:p>
        </w:tc>
      </w:tr>
      <w:tr>
        <w:trPr>
          <w:trHeight w:val="249" w:hRule="atLeast"/>
        </w:trPr>
        <w:tc>
          <w:tcPr>
            <w:tcW w:w="490" w:type="dxa"/>
          </w:tcPr>
          <w:p>
            <w:pPr>
              <w:pStyle w:val="TableParagraph"/>
              <w:spacing w:line="220" w:lineRule="exact" w:before="10"/>
              <w:ind w:left="50"/>
              <w:rPr>
                <w:rFonts w:ascii="Arial"/>
                <w:b/>
                <w:sz w:val="20"/>
              </w:rPr>
            </w:pPr>
            <w:r>
              <w:rPr>
                <w:rFonts w:ascii="Arial"/>
                <w:b/>
                <w:spacing w:val="-5"/>
                <w:sz w:val="20"/>
              </w:rPr>
              <w:t>125</w:t>
            </w:r>
          </w:p>
        </w:tc>
        <w:tc>
          <w:tcPr>
            <w:tcW w:w="1473" w:type="dxa"/>
          </w:tcPr>
          <w:p>
            <w:pPr>
              <w:pStyle w:val="TableParagraph"/>
              <w:spacing w:line="220" w:lineRule="exact" w:before="10"/>
              <w:ind w:right="163"/>
              <w:jc w:val="center"/>
              <w:rPr>
                <w:rFonts w:ascii="Arial"/>
                <w:b/>
                <w:sz w:val="20"/>
              </w:rPr>
            </w:pPr>
            <w:r>
              <w:rPr>
                <w:rFonts w:ascii="Arial"/>
                <w:b/>
                <w:spacing w:val="-2"/>
                <w:sz w:val="20"/>
              </w:rPr>
              <w:t>Researcher</w:t>
            </w:r>
          </w:p>
        </w:tc>
        <w:tc>
          <w:tcPr>
            <w:tcW w:w="6467" w:type="dxa"/>
          </w:tcPr>
          <w:p>
            <w:pPr>
              <w:pStyle w:val="TableParagraph"/>
              <w:spacing w:line="227" w:lineRule="exact" w:before="2"/>
              <w:ind w:left="168"/>
              <w:rPr>
                <w:sz w:val="20"/>
              </w:rPr>
            </w:pPr>
            <w:r>
              <w:rPr>
                <w:sz w:val="20"/>
              </w:rPr>
              <w:t>Were</w:t>
            </w:r>
            <w:r>
              <w:rPr>
                <w:spacing w:val="-8"/>
                <w:sz w:val="20"/>
              </w:rPr>
              <w:t> </w:t>
            </w:r>
            <w:r>
              <w:rPr>
                <w:sz w:val="20"/>
              </w:rPr>
              <w:t>you</w:t>
            </w:r>
            <w:r>
              <w:rPr>
                <w:spacing w:val="-7"/>
                <w:sz w:val="20"/>
              </w:rPr>
              <w:t> </w:t>
            </w:r>
            <w:r>
              <w:rPr>
                <w:sz w:val="20"/>
              </w:rPr>
              <w:t>having</w:t>
            </w:r>
            <w:r>
              <w:rPr>
                <w:spacing w:val="-5"/>
                <w:sz w:val="20"/>
              </w:rPr>
              <w:t> </w:t>
            </w:r>
            <w:r>
              <w:rPr>
                <w:sz w:val="20"/>
              </w:rPr>
              <w:t>trouble</w:t>
            </w:r>
            <w:r>
              <w:rPr>
                <w:spacing w:val="-5"/>
                <w:sz w:val="20"/>
              </w:rPr>
              <w:t> </w:t>
            </w:r>
            <w:r>
              <w:rPr>
                <w:sz w:val="20"/>
              </w:rPr>
              <w:t>selecting</w:t>
            </w:r>
            <w:r>
              <w:rPr>
                <w:spacing w:val="-8"/>
                <w:sz w:val="20"/>
              </w:rPr>
              <w:t> </w:t>
            </w:r>
            <w:r>
              <w:rPr>
                <w:sz w:val="20"/>
              </w:rPr>
              <w:t>the</w:t>
            </w:r>
            <w:r>
              <w:rPr>
                <w:spacing w:val="-8"/>
                <w:sz w:val="20"/>
              </w:rPr>
              <w:t> </w:t>
            </w:r>
            <w:r>
              <w:rPr>
                <w:sz w:val="20"/>
              </w:rPr>
              <w:t>best</w:t>
            </w:r>
            <w:r>
              <w:rPr>
                <w:spacing w:val="-7"/>
                <w:sz w:val="20"/>
              </w:rPr>
              <w:t> </w:t>
            </w:r>
            <w:r>
              <w:rPr>
                <w:sz w:val="20"/>
              </w:rPr>
              <w:t>strategy</w:t>
            </w:r>
            <w:r>
              <w:rPr>
                <w:spacing w:val="-7"/>
                <w:sz w:val="20"/>
              </w:rPr>
              <w:t> </w:t>
            </w:r>
            <w:r>
              <w:rPr>
                <w:sz w:val="20"/>
              </w:rPr>
              <w:t>to</w:t>
            </w:r>
            <w:r>
              <w:rPr>
                <w:spacing w:val="-6"/>
                <w:sz w:val="20"/>
              </w:rPr>
              <w:t> </w:t>
            </w:r>
            <w:r>
              <w:rPr>
                <w:spacing w:val="-4"/>
                <w:sz w:val="20"/>
              </w:rPr>
              <w:t>use?</w:t>
            </w:r>
          </w:p>
        </w:tc>
      </w:tr>
      <w:tr>
        <w:trPr>
          <w:trHeight w:val="499" w:hRule="atLeast"/>
        </w:trPr>
        <w:tc>
          <w:tcPr>
            <w:tcW w:w="490" w:type="dxa"/>
          </w:tcPr>
          <w:p>
            <w:pPr>
              <w:pStyle w:val="TableParagraph"/>
              <w:spacing w:before="10"/>
              <w:ind w:left="50"/>
              <w:rPr>
                <w:rFonts w:ascii="Arial"/>
                <w:b/>
                <w:sz w:val="20"/>
              </w:rPr>
            </w:pPr>
            <w:r>
              <w:rPr>
                <w:rFonts w:ascii="Arial"/>
                <w:b/>
                <w:spacing w:val="-5"/>
                <w:sz w:val="20"/>
              </w:rPr>
              <w:t>126</w:t>
            </w:r>
          </w:p>
          <w:p>
            <w:pPr>
              <w:pStyle w:val="TableParagraph"/>
              <w:spacing w:line="220" w:lineRule="exact" w:before="19"/>
              <w:ind w:left="50"/>
              <w:rPr>
                <w:rFonts w:ascii="Arial"/>
                <w:b/>
                <w:sz w:val="20"/>
              </w:rPr>
            </w:pPr>
            <w:r>
              <w:rPr>
                <w:rFonts w:ascii="Arial"/>
                <w:b/>
                <w:spacing w:val="-5"/>
                <w:sz w:val="20"/>
              </w:rPr>
              <w:t>127</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4</w:t>
            </w:r>
          </w:p>
        </w:tc>
        <w:tc>
          <w:tcPr>
            <w:tcW w:w="6467" w:type="dxa"/>
          </w:tcPr>
          <w:p>
            <w:pPr>
              <w:pStyle w:val="TableParagraph"/>
              <w:spacing w:line="242" w:lineRule="auto" w:before="2"/>
              <w:ind w:left="170" w:hanging="3"/>
              <w:rPr>
                <w:sz w:val="20"/>
              </w:rPr>
            </w:pPr>
            <w:r>
              <w:rPr>
                <w:sz w:val="20"/>
              </w:rPr>
              <w:t>Sometimes,</w:t>
            </w:r>
            <w:r>
              <w:rPr>
                <w:spacing w:val="80"/>
                <w:sz w:val="20"/>
              </w:rPr>
              <w:t> </w:t>
            </w:r>
            <w:r>
              <w:rPr>
                <w:sz w:val="20"/>
              </w:rPr>
              <w:t>you</w:t>
            </w:r>
            <w:r>
              <w:rPr>
                <w:spacing w:val="80"/>
                <w:sz w:val="20"/>
              </w:rPr>
              <w:t> </w:t>
            </w:r>
            <w:r>
              <w:rPr>
                <w:sz w:val="20"/>
              </w:rPr>
              <w:t>have</w:t>
            </w:r>
            <w:r>
              <w:rPr>
                <w:spacing w:val="80"/>
                <w:sz w:val="20"/>
              </w:rPr>
              <w:t> </w:t>
            </w:r>
            <w:r>
              <w:rPr>
                <w:sz w:val="20"/>
              </w:rPr>
              <w:t>to</w:t>
            </w:r>
            <w:r>
              <w:rPr>
                <w:spacing w:val="80"/>
                <w:sz w:val="20"/>
              </w:rPr>
              <w:t> </w:t>
            </w:r>
            <w:r>
              <w:rPr>
                <w:sz w:val="20"/>
              </w:rPr>
              <w:t>consider</w:t>
            </w:r>
            <w:r>
              <w:rPr>
                <w:spacing w:val="80"/>
                <w:sz w:val="20"/>
              </w:rPr>
              <w:t> </w:t>
            </w:r>
            <w:r>
              <w:rPr>
                <w:sz w:val="20"/>
              </w:rPr>
              <w:t>the</w:t>
            </w:r>
            <w:r>
              <w:rPr>
                <w:spacing w:val="80"/>
                <w:sz w:val="20"/>
              </w:rPr>
              <w:t> </w:t>
            </w:r>
            <w:r>
              <w:rPr>
                <w:sz w:val="20"/>
              </w:rPr>
              <w:t>availability</w:t>
            </w:r>
            <w:r>
              <w:rPr>
                <w:spacing w:val="80"/>
                <w:sz w:val="20"/>
              </w:rPr>
              <w:t> </w:t>
            </w:r>
            <w:r>
              <w:rPr>
                <w:sz w:val="20"/>
              </w:rPr>
              <w:t>of</w:t>
            </w:r>
            <w:r>
              <w:rPr>
                <w:spacing w:val="80"/>
                <w:sz w:val="20"/>
              </w:rPr>
              <w:t> </w:t>
            </w:r>
            <w:r>
              <w:rPr>
                <w:sz w:val="20"/>
              </w:rPr>
              <w:t>materials, especially during the science experiment and master the lesson.</w:t>
            </w:r>
          </w:p>
        </w:tc>
      </w:tr>
      <w:tr>
        <w:trPr>
          <w:trHeight w:val="249" w:hRule="atLeast"/>
        </w:trPr>
        <w:tc>
          <w:tcPr>
            <w:tcW w:w="490" w:type="dxa"/>
          </w:tcPr>
          <w:p>
            <w:pPr>
              <w:pStyle w:val="TableParagraph"/>
              <w:spacing w:line="220" w:lineRule="exact" w:before="10"/>
              <w:ind w:left="50"/>
              <w:rPr>
                <w:rFonts w:ascii="Arial"/>
                <w:b/>
                <w:sz w:val="20"/>
              </w:rPr>
            </w:pPr>
            <w:r>
              <w:rPr>
                <w:rFonts w:ascii="Arial"/>
                <w:b/>
                <w:spacing w:val="-5"/>
                <w:sz w:val="20"/>
              </w:rPr>
              <w:t>128</w:t>
            </w:r>
          </w:p>
        </w:tc>
        <w:tc>
          <w:tcPr>
            <w:tcW w:w="1473" w:type="dxa"/>
          </w:tcPr>
          <w:p>
            <w:pPr>
              <w:pStyle w:val="TableParagraph"/>
              <w:spacing w:line="220" w:lineRule="exact" w:before="10"/>
              <w:ind w:right="163"/>
              <w:jc w:val="center"/>
              <w:rPr>
                <w:rFonts w:ascii="Arial"/>
                <w:b/>
                <w:sz w:val="20"/>
              </w:rPr>
            </w:pPr>
            <w:r>
              <w:rPr>
                <w:rFonts w:ascii="Arial"/>
                <w:b/>
                <w:spacing w:val="-2"/>
                <w:sz w:val="20"/>
              </w:rPr>
              <w:t>Researcher</w:t>
            </w:r>
          </w:p>
        </w:tc>
        <w:tc>
          <w:tcPr>
            <w:tcW w:w="6467" w:type="dxa"/>
          </w:tcPr>
          <w:p>
            <w:pPr>
              <w:pStyle w:val="TableParagraph"/>
              <w:spacing w:line="227" w:lineRule="exact" w:before="2"/>
              <w:ind w:left="168"/>
              <w:rPr>
                <w:sz w:val="20"/>
              </w:rPr>
            </w:pPr>
            <w:r>
              <w:rPr>
                <w:sz w:val="20"/>
              </w:rPr>
              <w:t>Will</w:t>
            </w:r>
            <w:r>
              <w:rPr>
                <w:spacing w:val="-9"/>
                <w:sz w:val="20"/>
              </w:rPr>
              <w:t> </w:t>
            </w:r>
            <w:r>
              <w:rPr>
                <w:sz w:val="20"/>
              </w:rPr>
              <w:t>you</w:t>
            </w:r>
            <w:r>
              <w:rPr>
                <w:spacing w:val="-8"/>
                <w:sz w:val="20"/>
              </w:rPr>
              <w:t> </w:t>
            </w:r>
            <w:r>
              <w:rPr>
                <w:sz w:val="20"/>
              </w:rPr>
              <w:t>recommend</w:t>
            </w:r>
            <w:r>
              <w:rPr>
                <w:spacing w:val="-8"/>
                <w:sz w:val="20"/>
              </w:rPr>
              <w:t> </w:t>
            </w:r>
            <w:r>
              <w:rPr>
                <w:sz w:val="20"/>
              </w:rPr>
              <w:t>these</w:t>
            </w:r>
            <w:r>
              <w:rPr>
                <w:spacing w:val="-6"/>
                <w:sz w:val="20"/>
              </w:rPr>
              <w:t> </w:t>
            </w:r>
            <w:r>
              <w:rPr>
                <w:sz w:val="20"/>
              </w:rPr>
              <w:t>innovative</w:t>
            </w:r>
            <w:r>
              <w:rPr>
                <w:spacing w:val="-8"/>
                <w:sz w:val="20"/>
              </w:rPr>
              <w:t> </w:t>
            </w:r>
            <w:r>
              <w:rPr>
                <w:sz w:val="20"/>
              </w:rPr>
              <w:t>strategies</w:t>
            </w:r>
            <w:r>
              <w:rPr>
                <w:spacing w:val="-7"/>
                <w:sz w:val="20"/>
              </w:rPr>
              <w:t> </w:t>
            </w:r>
            <w:r>
              <w:rPr>
                <w:sz w:val="20"/>
              </w:rPr>
              <w:t>to</w:t>
            </w:r>
            <w:r>
              <w:rPr>
                <w:spacing w:val="-6"/>
                <w:sz w:val="20"/>
              </w:rPr>
              <w:t> </w:t>
            </w:r>
            <w:r>
              <w:rPr>
                <w:sz w:val="20"/>
              </w:rPr>
              <w:t>other</w:t>
            </w:r>
            <w:r>
              <w:rPr>
                <w:spacing w:val="-7"/>
                <w:sz w:val="20"/>
              </w:rPr>
              <w:t> </w:t>
            </w:r>
            <w:r>
              <w:rPr>
                <w:spacing w:val="-2"/>
                <w:sz w:val="20"/>
              </w:rPr>
              <w:t>teachers?</w:t>
            </w:r>
          </w:p>
        </w:tc>
      </w:tr>
      <w:tr>
        <w:trPr>
          <w:trHeight w:val="746" w:hRule="atLeast"/>
        </w:trPr>
        <w:tc>
          <w:tcPr>
            <w:tcW w:w="490" w:type="dxa"/>
          </w:tcPr>
          <w:p>
            <w:pPr>
              <w:pStyle w:val="TableParagraph"/>
              <w:spacing w:before="10"/>
              <w:ind w:left="50"/>
              <w:rPr>
                <w:rFonts w:ascii="Arial"/>
                <w:b/>
                <w:sz w:val="20"/>
              </w:rPr>
            </w:pPr>
            <w:r>
              <w:rPr>
                <w:rFonts w:ascii="Arial"/>
                <w:b/>
                <w:spacing w:val="-5"/>
                <w:sz w:val="20"/>
              </w:rPr>
              <w:t>129</w:t>
            </w:r>
          </w:p>
          <w:p>
            <w:pPr>
              <w:pStyle w:val="TableParagraph"/>
              <w:spacing w:before="17"/>
              <w:ind w:left="50"/>
              <w:rPr>
                <w:rFonts w:ascii="Arial"/>
                <w:b/>
                <w:sz w:val="20"/>
              </w:rPr>
            </w:pPr>
            <w:r>
              <w:rPr>
                <w:rFonts w:ascii="Arial"/>
                <w:b/>
                <w:spacing w:val="-5"/>
                <w:sz w:val="20"/>
              </w:rPr>
              <w:t>130</w:t>
            </w:r>
          </w:p>
          <w:p>
            <w:pPr>
              <w:pStyle w:val="TableParagraph"/>
              <w:spacing w:line="220" w:lineRule="exact" w:before="19"/>
              <w:ind w:left="50"/>
              <w:rPr>
                <w:rFonts w:ascii="Arial"/>
                <w:b/>
                <w:sz w:val="20"/>
              </w:rPr>
            </w:pPr>
            <w:r>
              <w:rPr>
                <w:rFonts w:ascii="Arial"/>
                <w:b/>
                <w:spacing w:val="-5"/>
                <w:sz w:val="20"/>
              </w:rPr>
              <w:t>131</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4</w:t>
            </w:r>
          </w:p>
        </w:tc>
        <w:tc>
          <w:tcPr>
            <w:tcW w:w="6467" w:type="dxa"/>
          </w:tcPr>
          <w:p>
            <w:pPr>
              <w:pStyle w:val="TableParagraph"/>
              <w:spacing w:line="242" w:lineRule="auto" w:before="2"/>
              <w:ind w:left="170" w:hanging="3"/>
              <w:rPr>
                <w:sz w:val="20"/>
              </w:rPr>
            </w:pPr>
            <w:r>
              <w:rPr>
                <w:sz w:val="20"/>
              </w:rPr>
              <w:t>Yes,</w:t>
            </w:r>
            <w:r>
              <w:rPr>
                <w:spacing w:val="-5"/>
                <w:sz w:val="20"/>
              </w:rPr>
              <w:t> </w:t>
            </w:r>
            <w:r>
              <w:rPr>
                <w:sz w:val="20"/>
              </w:rPr>
              <w:t>utilizing</w:t>
            </w:r>
            <w:r>
              <w:rPr>
                <w:spacing w:val="-4"/>
                <w:sz w:val="20"/>
              </w:rPr>
              <w:t> </w:t>
            </w:r>
            <w:r>
              <w:rPr>
                <w:sz w:val="20"/>
              </w:rPr>
              <w:t>innovative</w:t>
            </w:r>
            <w:r>
              <w:rPr>
                <w:spacing w:val="-5"/>
                <w:sz w:val="20"/>
              </w:rPr>
              <w:t> </w:t>
            </w:r>
            <w:r>
              <w:rPr>
                <w:sz w:val="20"/>
              </w:rPr>
              <w:t>strategies</w:t>
            </w:r>
            <w:r>
              <w:rPr>
                <w:spacing w:val="-4"/>
                <w:sz w:val="20"/>
              </w:rPr>
              <w:t> </w:t>
            </w:r>
            <w:r>
              <w:rPr>
                <w:sz w:val="20"/>
              </w:rPr>
              <w:t>is</w:t>
            </w:r>
            <w:r>
              <w:rPr>
                <w:spacing w:val="-3"/>
                <w:sz w:val="20"/>
              </w:rPr>
              <w:t> </w:t>
            </w:r>
            <w:r>
              <w:rPr>
                <w:sz w:val="20"/>
              </w:rPr>
              <w:t>beneficial</w:t>
            </w:r>
            <w:r>
              <w:rPr>
                <w:spacing w:val="-4"/>
                <w:sz w:val="20"/>
              </w:rPr>
              <w:t> </w:t>
            </w:r>
            <w:r>
              <w:rPr>
                <w:sz w:val="20"/>
              </w:rPr>
              <w:t>to</w:t>
            </w:r>
            <w:r>
              <w:rPr>
                <w:spacing w:val="-6"/>
                <w:sz w:val="20"/>
              </w:rPr>
              <w:t> </w:t>
            </w:r>
            <w:r>
              <w:rPr>
                <w:sz w:val="20"/>
              </w:rPr>
              <w:t>the</w:t>
            </w:r>
            <w:r>
              <w:rPr>
                <w:spacing w:val="-4"/>
                <w:sz w:val="20"/>
              </w:rPr>
              <w:t> </w:t>
            </w:r>
            <w:r>
              <w:rPr>
                <w:sz w:val="20"/>
              </w:rPr>
              <w:t>learners,</w:t>
            </w:r>
            <w:r>
              <w:rPr>
                <w:spacing w:val="-5"/>
                <w:sz w:val="20"/>
              </w:rPr>
              <w:t> </w:t>
            </w:r>
            <w:r>
              <w:rPr>
                <w:sz w:val="20"/>
              </w:rPr>
              <w:t>as</w:t>
            </w:r>
            <w:r>
              <w:rPr>
                <w:spacing w:val="-4"/>
                <w:sz w:val="20"/>
              </w:rPr>
              <w:t> </w:t>
            </w:r>
            <w:r>
              <w:rPr>
                <w:sz w:val="20"/>
              </w:rPr>
              <w:t>well as to the teachers, especially to the science teachers.</w:t>
            </w:r>
          </w:p>
          <w:p>
            <w:pPr>
              <w:pStyle w:val="TableParagraph"/>
              <w:spacing w:before="18"/>
              <w:ind w:left="223"/>
              <w:rPr>
                <w:sz w:val="20"/>
              </w:rPr>
            </w:pPr>
            <w:r>
              <w:rPr>
                <w:sz w:val="20"/>
              </w:rPr>
              <w:t>Conducting</w:t>
            </w:r>
            <w:r>
              <w:rPr>
                <w:spacing w:val="-9"/>
                <w:sz w:val="20"/>
              </w:rPr>
              <w:t> </w:t>
            </w:r>
            <w:r>
              <w:rPr>
                <w:sz w:val="20"/>
              </w:rPr>
              <w:t>SLAC</w:t>
            </w:r>
            <w:r>
              <w:rPr>
                <w:spacing w:val="-11"/>
                <w:sz w:val="20"/>
              </w:rPr>
              <w:t> </w:t>
            </w:r>
            <w:r>
              <w:rPr>
                <w:spacing w:val="-2"/>
                <w:sz w:val="20"/>
              </w:rPr>
              <w:t>session</w:t>
            </w:r>
          </w:p>
        </w:tc>
      </w:tr>
      <w:tr>
        <w:trPr>
          <w:trHeight w:val="988" w:hRule="atLeast"/>
        </w:trPr>
        <w:tc>
          <w:tcPr>
            <w:tcW w:w="490" w:type="dxa"/>
          </w:tcPr>
          <w:p>
            <w:pPr>
              <w:pStyle w:val="TableParagraph"/>
              <w:spacing w:before="10"/>
              <w:ind w:left="50"/>
              <w:rPr>
                <w:rFonts w:ascii="Arial"/>
                <w:b/>
                <w:sz w:val="20"/>
              </w:rPr>
            </w:pPr>
            <w:r>
              <w:rPr>
                <w:rFonts w:ascii="Arial"/>
                <w:b/>
                <w:spacing w:val="-5"/>
                <w:sz w:val="20"/>
              </w:rPr>
              <w:t>132</w:t>
            </w:r>
          </w:p>
          <w:p>
            <w:pPr>
              <w:pStyle w:val="TableParagraph"/>
              <w:spacing w:before="20"/>
              <w:ind w:left="50"/>
              <w:rPr>
                <w:rFonts w:ascii="Arial"/>
                <w:b/>
                <w:sz w:val="20"/>
              </w:rPr>
            </w:pPr>
            <w:r>
              <w:rPr>
                <w:rFonts w:ascii="Arial"/>
                <w:b/>
                <w:spacing w:val="-5"/>
                <w:sz w:val="20"/>
              </w:rPr>
              <w:t>133</w:t>
            </w:r>
          </w:p>
          <w:p>
            <w:pPr>
              <w:pStyle w:val="TableParagraph"/>
              <w:spacing w:before="19"/>
              <w:ind w:left="50"/>
              <w:rPr>
                <w:rFonts w:ascii="Arial"/>
                <w:b/>
                <w:sz w:val="20"/>
              </w:rPr>
            </w:pPr>
            <w:r>
              <w:rPr>
                <w:rFonts w:ascii="Arial"/>
                <w:b/>
                <w:spacing w:val="-5"/>
                <w:sz w:val="20"/>
              </w:rPr>
              <w:t>134</w:t>
            </w:r>
          </w:p>
          <w:p>
            <w:pPr>
              <w:pStyle w:val="TableParagraph"/>
              <w:spacing w:line="210" w:lineRule="exact" w:before="20"/>
              <w:ind w:left="50"/>
              <w:rPr>
                <w:rFonts w:ascii="Arial"/>
                <w:b/>
                <w:sz w:val="20"/>
              </w:rPr>
            </w:pPr>
            <w:r>
              <w:rPr>
                <w:rFonts w:ascii="Arial"/>
                <w:b/>
                <w:spacing w:val="-5"/>
                <w:sz w:val="20"/>
              </w:rPr>
              <w:t>135</w:t>
            </w:r>
          </w:p>
        </w:tc>
        <w:tc>
          <w:tcPr>
            <w:tcW w:w="1473" w:type="dxa"/>
          </w:tcPr>
          <w:p>
            <w:pPr>
              <w:pStyle w:val="TableParagraph"/>
              <w:spacing w:before="10"/>
              <w:ind w:right="163"/>
              <w:jc w:val="center"/>
              <w:rPr>
                <w:rFonts w:ascii="Arial"/>
                <w:b/>
                <w:sz w:val="20"/>
              </w:rPr>
            </w:pPr>
            <w:r>
              <w:rPr>
                <w:rFonts w:ascii="Arial"/>
                <w:b/>
                <w:spacing w:val="-2"/>
                <w:sz w:val="20"/>
              </w:rPr>
              <w:t>Researcher</w:t>
            </w:r>
          </w:p>
        </w:tc>
        <w:tc>
          <w:tcPr>
            <w:tcW w:w="6467" w:type="dxa"/>
          </w:tcPr>
          <w:p>
            <w:pPr>
              <w:pStyle w:val="TableParagraph"/>
              <w:spacing w:before="2"/>
              <w:ind w:left="168"/>
              <w:rPr>
                <w:sz w:val="20"/>
              </w:rPr>
            </w:pPr>
            <w:r>
              <w:rPr>
                <w:sz w:val="20"/>
              </w:rPr>
              <w:t>Good</w:t>
            </w:r>
            <w:r>
              <w:rPr>
                <w:spacing w:val="-8"/>
                <w:sz w:val="20"/>
              </w:rPr>
              <w:t> </w:t>
            </w:r>
            <w:r>
              <w:rPr>
                <w:sz w:val="20"/>
              </w:rPr>
              <w:t>morning,</w:t>
            </w:r>
            <w:r>
              <w:rPr>
                <w:spacing w:val="-8"/>
                <w:sz w:val="20"/>
              </w:rPr>
              <w:t> </w:t>
            </w:r>
            <w:r>
              <w:rPr>
                <w:sz w:val="20"/>
              </w:rPr>
              <w:t>sir.</w:t>
            </w:r>
            <w:r>
              <w:rPr>
                <w:spacing w:val="-7"/>
                <w:sz w:val="20"/>
              </w:rPr>
              <w:t> </w:t>
            </w:r>
            <w:r>
              <w:rPr>
                <w:sz w:val="20"/>
              </w:rPr>
              <w:t>Your</w:t>
            </w:r>
            <w:r>
              <w:rPr>
                <w:spacing w:val="-7"/>
                <w:sz w:val="20"/>
              </w:rPr>
              <w:t> </w:t>
            </w:r>
            <w:r>
              <w:rPr>
                <w:sz w:val="20"/>
              </w:rPr>
              <w:t>presence</w:t>
            </w:r>
            <w:r>
              <w:rPr>
                <w:spacing w:val="-7"/>
                <w:sz w:val="20"/>
              </w:rPr>
              <w:t> </w:t>
            </w:r>
            <w:r>
              <w:rPr>
                <w:sz w:val="20"/>
              </w:rPr>
              <w:t>is</w:t>
            </w:r>
            <w:r>
              <w:rPr>
                <w:spacing w:val="-5"/>
                <w:sz w:val="20"/>
              </w:rPr>
              <w:t> </w:t>
            </w:r>
            <w:r>
              <w:rPr>
                <w:sz w:val="20"/>
              </w:rPr>
              <w:t>highly</w:t>
            </w:r>
            <w:r>
              <w:rPr>
                <w:spacing w:val="-7"/>
                <w:sz w:val="20"/>
              </w:rPr>
              <w:t> </w:t>
            </w:r>
            <w:r>
              <w:rPr>
                <w:spacing w:val="-2"/>
                <w:sz w:val="20"/>
              </w:rPr>
              <w:t>appreciated.</w:t>
            </w:r>
          </w:p>
          <w:p>
            <w:pPr>
              <w:pStyle w:val="TableParagraph"/>
              <w:spacing w:line="244" w:lineRule="auto" w:before="20"/>
              <w:ind w:left="170" w:right="143" w:hanging="3"/>
              <w:rPr>
                <w:sz w:val="20"/>
              </w:rPr>
            </w:pPr>
            <w:r>
              <w:rPr>
                <w:sz w:val="20"/>
              </w:rPr>
              <w:t>I</w:t>
            </w:r>
            <w:r>
              <w:rPr>
                <w:spacing w:val="-5"/>
                <w:sz w:val="20"/>
              </w:rPr>
              <w:t> </w:t>
            </w:r>
            <w:r>
              <w:rPr>
                <w:sz w:val="20"/>
              </w:rPr>
              <w:t>am</w:t>
            </w:r>
            <w:r>
              <w:rPr>
                <w:spacing w:val="-5"/>
                <w:sz w:val="20"/>
              </w:rPr>
              <w:t> </w:t>
            </w:r>
            <w:r>
              <w:rPr>
                <w:sz w:val="20"/>
              </w:rPr>
              <w:t>Jineilyn</w:t>
            </w:r>
            <w:r>
              <w:rPr>
                <w:spacing w:val="-5"/>
                <w:sz w:val="20"/>
              </w:rPr>
              <w:t> </w:t>
            </w:r>
            <w:r>
              <w:rPr>
                <w:sz w:val="20"/>
              </w:rPr>
              <w:t>T.</w:t>
            </w:r>
            <w:r>
              <w:rPr>
                <w:spacing w:val="-2"/>
                <w:sz w:val="20"/>
              </w:rPr>
              <w:t> </w:t>
            </w:r>
            <w:r>
              <w:rPr>
                <w:sz w:val="20"/>
              </w:rPr>
              <w:t>Brinosa.</w:t>
            </w:r>
            <w:r>
              <w:rPr>
                <w:spacing w:val="-3"/>
                <w:sz w:val="20"/>
              </w:rPr>
              <w:t> </w:t>
            </w:r>
            <w:r>
              <w:rPr>
                <w:sz w:val="20"/>
              </w:rPr>
              <w:t>Based</w:t>
            </w:r>
            <w:r>
              <w:rPr>
                <w:spacing w:val="-6"/>
                <w:sz w:val="20"/>
              </w:rPr>
              <w:t> </w:t>
            </w:r>
            <w:r>
              <w:rPr>
                <w:sz w:val="20"/>
              </w:rPr>
              <w:t>on</w:t>
            </w:r>
            <w:r>
              <w:rPr>
                <w:spacing w:val="-6"/>
                <w:sz w:val="20"/>
              </w:rPr>
              <w:t> </w:t>
            </w:r>
            <w:r>
              <w:rPr>
                <w:sz w:val="20"/>
              </w:rPr>
              <w:t>your</w:t>
            </w:r>
            <w:r>
              <w:rPr>
                <w:spacing w:val="-5"/>
                <w:sz w:val="20"/>
              </w:rPr>
              <w:t> </w:t>
            </w:r>
            <w:r>
              <w:rPr>
                <w:sz w:val="20"/>
              </w:rPr>
              <w:t>answer</w:t>
            </w:r>
            <w:r>
              <w:rPr>
                <w:spacing w:val="-5"/>
                <w:sz w:val="20"/>
              </w:rPr>
              <w:t> </w:t>
            </w:r>
            <w:r>
              <w:rPr>
                <w:sz w:val="20"/>
              </w:rPr>
              <w:t>in</w:t>
            </w:r>
            <w:r>
              <w:rPr>
                <w:spacing w:val="-3"/>
                <w:sz w:val="20"/>
              </w:rPr>
              <w:t> </w:t>
            </w:r>
            <w:r>
              <w:rPr>
                <w:sz w:val="20"/>
              </w:rPr>
              <w:t>quantitative</w:t>
            </w:r>
            <w:r>
              <w:rPr>
                <w:spacing w:val="-3"/>
                <w:sz w:val="20"/>
              </w:rPr>
              <w:t> </w:t>
            </w:r>
            <w:r>
              <w:rPr>
                <w:sz w:val="20"/>
              </w:rPr>
              <w:t>part. Can you describe your teaching experiences while using the innovative teaching strategies?</w:t>
            </w:r>
          </w:p>
        </w:tc>
      </w:tr>
    </w:tbl>
    <w:p>
      <w:pPr>
        <w:pStyle w:val="TableParagraph"/>
        <w:spacing w:after="0" w:line="244" w:lineRule="auto"/>
        <w:rPr>
          <w:sz w:val="20"/>
        </w:rPr>
        <w:sectPr>
          <w:pgSz w:w="12240" w:h="15840"/>
          <w:pgMar w:header="0" w:footer="1397" w:top="1820" w:bottom="1580" w:left="1800" w:right="1080"/>
        </w:sectPr>
      </w:pPr>
    </w:p>
    <w:p>
      <w:pPr>
        <w:pStyle w:val="BodyText"/>
        <w:spacing w:before="5"/>
        <w:rPr>
          <w:rFonts w:ascii="Arial"/>
          <w:b/>
          <w:sz w:val="2"/>
        </w:rPr>
      </w:pPr>
    </w:p>
    <w:tbl>
      <w:tblPr>
        <w:tblW w:w="0" w:type="auto"/>
        <w:jc w:val="left"/>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
        <w:gridCol w:w="1473"/>
        <w:gridCol w:w="6467"/>
      </w:tblGrid>
      <w:tr>
        <w:trPr>
          <w:trHeight w:val="987" w:hRule="atLeast"/>
        </w:trPr>
        <w:tc>
          <w:tcPr>
            <w:tcW w:w="490" w:type="dxa"/>
          </w:tcPr>
          <w:p>
            <w:pPr>
              <w:pStyle w:val="TableParagraph"/>
              <w:ind w:left="50"/>
              <w:rPr>
                <w:rFonts w:ascii="Arial"/>
                <w:b/>
                <w:sz w:val="20"/>
              </w:rPr>
            </w:pPr>
            <w:r>
              <w:rPr>
                <w:rFonts w:ascii="Arial"/>
                <w:b/>
                <w:spacing w:val="-5"/>
                <w:sz w:val="20"/>
              </w:rPr>
              <w:t>136</w:t>
            </w:r>
          </w:p>
          <w:p>
            <w:pPr>
              <w:pStyle w:val="TableParagraph"/>
              <w:spacing w:before="19"/>
              <w:ind w:left="50"/>
              <w:rPr>
                <w:rFonts w:ascii="Arial"/>
                <w:b/>
                <w:sz w:val="20"/>
              </w:rPr>
            </w:pPr>
            <w:r>
              <w:rPr>
                <w:rFonts w:ascii="Arial"/>
                <w:b/>
                <w:spacing w:val="-5"/>
                <w:sz w:val="20"/>
              </w:rPr>
              <w:t>137</w:t>
            </w:r>
          </w:p>
          <w:p>
            <w:pPr>
              <w:pStyle w:val="TableParagraph"/>
              <w:spacing w:before="20"/>
              <w:ind w:left="50"/>
              <w:rPr>
                <w:rFonts w:ascii="Arial"/>
                <w:b/>
                <w:sz w:val="20"/>
              </w:rPr>
            </w:pPr>
            <w:r>
              <w:rPr>
                <w:rFonts w:ascii="Arial"/>
                <w:b/>
                <w:spacing w:val="-5"/>
                <w:sz w:val="20"/>
              </w:rPr>
              <w:t>138</w:t>
            </w:r>
          </w:p>
          <w:p>
            <w:pPr>
              <w:pStyle w:val="TableParagraph"/>
              <w:spacing w:line="219" w:lineRule="exact" w:before="19"/>
              <w:ind w:left="50"/>
              <w:rPr>
                <w:rFonts w:ascii="Arial"/>
                <w:b/>
                <w:sz w:val="20"/>
              </w:rPr>
            </w:pPr>
            <w:r>
              <w:rPr>
                <w:rFonts w:ascii="Arial"/>
                <w:b/>
                <w:spacing w:val="-5"/>
                <w:sz w:val="20"/>
              </w:rPr>
              <w:t>139</w:t>
            </w:r>
          </w:p>
        </w:tc>
        <w:tc>
          <w:tcPr>
            <w:tcW w:w="1473" w:type="dxa"/>
          </w:tcPr>
          <w:p>
            <w:pPr>
              <w:pStyle w:val="TableParagraph"/>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5</w:t>
            </w:r>
          </w:p>
        </w:tc>
        <w:tc>
          <w:tcPr>
            <w:tcW w:w="6467" w:type="dxa"/>
          </w:tcPr>
          <w:p>
            <w:pPr>
              <w:pStyle w:val="TableParagraph"/>
              <w:spacing w:line="242" w:lineRule="auto"/>
              <w:ind w:left="170" w:right="143" w:hanging="3"/>
              <w:rPr>
                <w:sz w:val="20"/>
              </w:rPr>
            </w:pPr>
            <w:r>
              <w:rPr>
                <w:sz w:val="20"/>
              </w:rPr>
              <w:t>Well,</w:t>
            </w:r>
            <w:r>
              <w:rPr>
                <w:spacing w:val="-4"/>
                <w:sz w:val="20"/>
              </w:rPr>
              <w:t> </w:t>
            </w:r>
            <w:r>
              <w:rPr>
                <w:sz w:val="20"/>
              </w:rPr>
              <w:t>during</w:t>
            </w:r>
            <w:r>
              <w:rPr>
                <w:spacing w:val="-7"/>
                <w:sz w:val="20"/>
              </w:rPr>
              <w:t> </w:t>
            </w:r>
            <w:r>
              <w:rPr>
                <w:sz w:val="20"/>
              </w:rPr>
              <w:t>class</w:t>
            </w:r>
            <w:r>
              <w:rPr>
                <w:spacing w:val="-5"/>
                <w:sz w:val="20"/>
              </w:rPr>
              <w:t> </w:t>
            </w:r>
            <w:r>
              <w:rPr>
                <w:sz w:val="20"/>
              </w:rPr>
              <w:t>discussions,</w:t>
            </w:r>
            <w:r>
              <w:rPr>
                <w:spacing w:val="-6"/>
                <w:sz w:val="20"/>
              </w:rPr>
              <w:t> </w:t>
            </w:r>
            <w:r>
              <w:rPr>
                <w:sz w:val="20"/>
              </w:rPr>
              <w:t>I</w:t>
            </w:r>
            <w:r>
              <w:rPr>
                <w:spacing w:val="-6"/>
                <w:sz w:val="20"/>
              </w:rPr>
              <w:t> </w:t>
            </w:r>
            <w:r>
              <w:rPr>
                <w:sz w:val="20"/>
              </w:rPr>
              <w:t>typically</w:t>
            </w:r>
            <w:r>
              <w:rPr>
                <w:spacing w:val="-4"/>
                <w:sz w:val="20"/>
              </w:rPr>
              <w:t> </w:t>
            </w:r>
            <w:r>
              <w:rPr>
                <w:sz w:val="20"/>
              </w:rPr>
              <w:t>employ</w:t>
            </w:r>
            <w:r>
              <w:rPr>
                <w:spacing w:val="-5"/>
                <w:sz w:val="20"/>
              </w:rPr>
              <w:t> </w:t>
            </w:r>
            <w:r>
              <w:rPr>
                <w:sz w:val="20"/>
              </w:rPr>
              <w:t>a</w:t>
            </w:r>
            <w:r>
              <w:rPr>
                <w:spacing w:val="-4"/>
                <w:sz w:val="20"/>
              </w:rPr>
              <w:t> </w:t>
            </w:r>
            <w:r>
              <w:rPr>
                <w:sz w:val="20"/>
              </w:rPr>
              <w:t>cooperative</w:t>
            </w:r>
            <w:r>
              <w:rPr>
                <w:spacing w:val="-4"/>
                <w:sz w:val="20"/>
              </w:rPr>
              <w:t> </w:t>
            </w:r>
            <w:r>
              <w:rPr>
                <w:sz w:val="20"/>
              </w:rPr>
              <w:t>and ICT approach as well as a brainstorming activity.</w:t>
            </w:r>
          </w:p>
          <w:p>
            <w:pPr>
              <w:pStyle w:val="TableParagraph"/>
              <w:spacing w:line="242" w:lineRule="auto" w:before="10"/>
              <w:ind w:left="170" w:hanging="3"/>
              <w:rPr>
                <w:sz w:val="20"/>
              </w:rPr>
            </w:pPr>
            <w:r>
              <w:rPr>
                <w:sz w:val="20"/>
              </w:rPr>
              <w:t>I</w:t>
            </w:r>
            <w:r>
              <w:rPr>
                <w:spacing w:val="-11"/>
                <w:sz w:val="20"/>
              </w:rPr>
              <w:t> </w:t>
            </w:r>
            <w:r>
              <w:rPr>
                <w:sz w:val="20"/>
              </w:rPr>
              <w:t>could</w:t>
            </w:r>
            <w:r>
              <w:rPr>
                <w:spacing w:val="-11"/>
                <w:sz w:val="20"/>
              </w:rPr>
              <w:t> </w:t>
            </w:r>
            <w:r>
              <w:rPr>
                <w:sz w:val="20"/>
              </w:rPr>
              <w:t>use</w:t>
            </w:r>
            <w:r>
              <w:rPr>
                <w:spacing w:val="-11"/>
                <w:sz w:val="20"/>
              </w:rPr>
              <w:t> </w:t>
            </w:r>
            <w:r>
              <w:rPr>
                <w:sz w:val="20"/>
              </w:rPr>
              <w:t>ICT</w:t>
            </w:r>
            <w:r>
              <w:rPr>
                <w:spacing w:val="-10"/>
                <w:sz w:val="20"/>
              </w:rPr>
              <w:t> </w:t>
            </w:r>
            <w:r>
              <w:rPr>
                <w:sz w:val="20"/>
              </w:rPr>
              <w:t>to</w:t>
            </w:r>
            <w:r>
              <w:rPr>
                <w:spacing w:val="-9"/>
                <w:sz w:val="20"/>
              </w:rPr>
              <w:t> </w:t>
            </w:r>
            <w:r>
              <w:rPr>
                <w:sz w:val="20"/>
              </w:rPr>
              <w:t>enhance</w:t>
            </w:r>
            <w:r>
              <w:rPr>
                <w:spacing w:val="-9"/>
                <w:sz w:val="20"/>
              </w:rPr>
              <w:t> </w:t>
            </w:r>
            <w:r>
              <w:rPr>
                <w:sz w:val="20"/>
              </w:rPr>
              <w:t>my</w:t>
            </w:r>
            <w:r>
              <w:rPr>
                <w:spacing w:val="-10"/>
                <w:sz w:val="20"/>
              </w:rPr>
              <w:t> </w:t>
            </w:r>
            <w:r>
              <w:rPr>
                <w:sz w:val="20"/>
              </w:rPr>
              <w:t>students'</w:t>
            </w:r>
            <w:r>
              <w:rPr>
                <w:spacing w:val="-10"/>
                <w:sz w:val="20"/>
              </w:rPr>
              <w:t> </w:t>
            </w:r>
            <w:r>
              <w:rPr>
                <w:sz w:val="20"/>
              </w:rPr>
              <w:t>learning</w:t>
            </w:r>
            <w:r>
              <w:rPr>
                <w:spacing w:val="-11"/>
                <w:sz w:val="20"/>
              </w:rPr>
              <w:t> </w:t>
            </w:r>
            <w:r>
              <w:rPr>
                <w:sz w:val="20"/>
              </w:rPr>
              <w:t>capacity</w:t>
            </w:r>
            <w:r>
              <w:rPr>
                <w:spacing w:val="-10"/>
                <w:sz w:val="20"/>
              </w:rPr>
              <w:t> </w:t>
            </w:r>
            <w:r>
              <w:rPr>
                <w:sz w:val="20"/>
              </w:rPr>
              <w:t>even</w:t>
            </w:r>
            <w:r>
              <w:rPr>
                <w:spacing w:val="-11"/>
                <w:sz w:val="20"/>
              </w:rPr>
              <w:t> </w:t>
            </w:r>
            <w:r>
              <w:rPr>
                <w:sz w:val="20"/>
              </w:rPr>
              <w:t>beyond the topic I used to discuss with them.</w:t>
            </w:r>
          </w:p>
        </w:tc>
      </w:tr>
      <w:tr>
        <w:trPr>
          <w:trHeight w:val="747" w:hRule="atLeast"/>
        </w:trPr>
        <w:tc>
          <w:tcPr>
            <w:tcW w:w="490" w:type="dxa"/>
          </w:tcPr>
          <w:p>
            <w:pPr>
              <w:pStyle w:val="TableParagraph"/>
              <w:spacing w:before="8"/>
              <w:ind w:left="50"/>
              <w:rPr>
                <w:rFonts w:ascii="Arial"/>
                <w:b/>
                <w:sz w:val="20"/>
              </w:rPr>
            </w:pPr>
            <w:r>
              <w:rPr>
                <w:rFonts w:ascii="Arial"/>
                <w:b/>
                <w:spacing w:val="-5"/>
                <w:sz w:val="20"/>
              </w:rPr>
              <w:t>140</w:t>
            </w:r>
          </w:p>
          <w:p>
            <w:pPr>
              <w:pStyle w:val="TableParagraph"/>
              <w:spacing w:before="20"/>
              <w:ind w:left="50"/>
              <w:rPr>
                <w:rFonts w:ascii="Arial"/>
                <w:b/>
                <w:sz w:val="20"/>
              </w:rPr>
            </w:pPr>
            <w:r>
              <w:rPr>
                <w:rFonts w:ascii="Arial"/>
                <w:b/>
                <w:spacing w:val="-5"/>
                <w:sz w:val="20"/>
              </w:rPr>
              <w:t>141</w:t>
            </w:r>
          </w:p>
          <w:p>
            <w:pPr>
              <w:pStyle w:val="TableParagraph"/>
              <w:spacing w:line="220" w:lineRule="exact" w:before="20"/>
              <w:ind w:left="50"/>
              <w:rPr>
                <w:rFonts w:ascii="Arial"/>
                <w:b/>
                <w:sz w:val="20"/>
              </w:rPr>
            </w:pPr>
            <w:r>
              <w:rPr>
                <w:rFonts w:ascii="Arial"/>
                <w:b/>
                <w:spacing w:val="-5"/>
                <w:sz w:val="20"/>
              </w:rPr>
              <w:t>142</w:t>
            </w:r>
          </w:p>
        </w:tc>
        <w:tc>
          <w:tcPr>
            <w:tcW w:w="1473" w:type="dxa"/>
          </w:tcPr>
          <w:p>
            <w:pPr>
              <w:pStyle w:val="TableParagraph"/>
              <w:spacing w:before="8"/>
              <w:ind w:right="163"/>
              <w:jc w:val="center"/>
              <w:rPr>
                <w:rFonts w:ascii="Arial"/>
                <w:b/>
                <w:sz w:val="20"/>
              </w:rPr>
            </w:pPr>
            <w:r>
              <w:rPr>
                <w:rFonts w:ascii="Arial"/>
                <w:b/>
                <w:spacing w:val="-2"/>
                <w:sz w:val="20"/>
              </w:rPr>
              <w:t>Researcher</w:t>
            </w:r>
          </w:p>
        </w:tc>
        <w:tc>
          <w:tcPr>
            <w:tcW w:w="6467" w:type="dxa"/>
          </w:tcPr>
          <w:p>
            <w:pPr>
              <w:pStyle w:val="TableParagraph"/>
              <w:spacing w:before="1"/>
              <w:ind w:left="168"/>
              <w:rPr>
                <w:sz w:val="20"/>
              </w:rPr>
            </w:pPr>
            <w:r>
              <w:rPr>
                <w:sz w:val="20"/>
              </w:rPr>
              <w:t>Does</w:t>
            </w:r>
            <w:r>
              <w:rPr>
                <w:spacing w:val="-7"/>
                <w:sz w:val="20"/>
              </w:rPr>
              <w:t> </w:t>
            </w:r>
            <w:r>
              <w:rPr>
                <w:sz w:val="20"/>
              </w:rPr>
              <w:t>your</w:t>
            </w:r>
            <w:r>
              <w:rPr>
                <w:spacing w:val="-7"/>
                <w:sz w:val="20"/>
              </w:rPr>
              <w:t> </w:t>
            </w:r>
            <w:r>
              <w:rPr>
                <w:sz w:val="20"/>
              </w:rPr>
              <w:t>pedagogy</w:t>
            </w:r>
            <w:r>
              <w:rPr>
                <w:spacing w:val="-5"/>
                <w:sz w:val="20"/>
              </w:rPr>
              <w:t> </w:t>
            </w:r>
            <w:r>
              <w:rPr>
                <w:sz w:val="20"/>
              </w:rPr>
              <w:t>in</w:t>
            </w:r>
            <w:r>
              <w:rPr>
                <w:spacing w:val="-8"/>
                <w:sz w:val="20"/>
              </w:rPr>
              <w:t> </w:t>
            </w:r>
            <w:r>
              <w:rPr>
                <w:sz w:val="20"/>
              </w:rPr>
              <w:t>teaching</w:t>
            </w:r>
            <w:r>
              <w:rPr>
                <w:spacing w:val="-7"/>
                <w:sz w:val="20"/>
              </w:rPr>
              <w:t> </w:t>
            </w:r>
            <w:r>
              <w:rPr>
                <w:spacing w:val="-2"/>
                <w:sz w:val="20"/>
              </w:rPr>
              <w:t>improve?</w:t>
            </w:r>
          </w:p>
          <w:p>
            <w:pPr>
              <w:pStyle w:val="TableParagraph"/>
              <w:spacing w:line="250" w:lineRule="atLeast"/>
              <w:ind w:left="168" w:right="1160"/>
              <w:rPr>
                <w:sz w:val="20"/>
              </w:rPr>
            </w:pPr>
            <w:r>
              <w:rPr>
                <w:sz w:val="20"/>
              </w:rPr>
              <w:t>In</w:t>
            </w:r>
            <w:r>
              <w:rPr>
                <w:spacing w:val="-7"/>
                <w:sz w:val="20"/>
              </w:rPr>
              <w:t> </w:t>
            </w:r>
            <w:r>
              <w:rPr>
                <w:sz w:val="20"/>
              </w:rPr>
              <w:t>what</w:t>
            </w:r>
            <w:r>
              <w:rPr>
                <w:spacing w:val="-6"/>
                <w:sz w:val="20"/>
              </w:rPr>
              <w:t> </w:t>
            </w:r>
            <w:r>
              <w:rPr>
                <w:sz w:val="20"/>
              </w:rPr>
              <w:t>ways</w:t>
            </w:r>
            <w:r>
              <w:rPr>
                <w:spacing w:val="-5"/>
                <w:sz w:val="20"/>
              </w:rPr>
              <w:t> </w:t>
            </w:r>
            <w:r>
              <w:rPr>
                <w:sz w:val="20"/>
              </w:rPr>
              <w:t>do</w:t>
            </w:r>
            <w:r>
              <w:rPr>
                <w:spacing w:val="-6"/>
                <w:sz w:val="20"/>
              </w:rPr>
              <w:t> </w:t>
            </w:r>
            <w:r>
              <w:rPr>
                <w:sz w:val="20"/>
              </w:rPr>
              <w:t>innovative</w:t>
            </w:r>
            <w:r>
              <w:rPr>
                <w:spacing w:val="-4"/>
                <w:sz w:val="20"/>
              </w:rPr>
              <w:t> </w:t>
            </w:r>
            <w:r>
              <w:rPr>
                <w:sz w:val="20"/>
              </w:rPr>
              <w:t>teaching</w:t>
            </w:r>
            <w:r>
              <w:rPr>
                <w:spacing w:val="-7"/>
                <w:sz w:val="20"/>
              </w:rPr>
              <w:t> </w:t>
            </w:r>
            <w:r>
              <w:rPr>
                <w:sz w:val="20"/>
              </w:rPr>
              <w:t>strategies</w:t>
            </w:r>
            <w:r>
              <w:rPr>
                <w:spacing w:val="-5"/>
                <w:sz w:val="20"/>
              </w:rPr>
              <w:t> </w:t>
            </w:r>
            <w:r>
              <w:rPr>
                <w:sz w:val="20"/>
              </w:rPr>
              <w:t>help</w:t>
            </w:r>
            <w:r>
              <w:rPr>
                <w:spacing w:val="-6"/>
                <w:sz w:val="20"/>
              </w:rPr>
              <w:t> </w:t>
            </w:r>
            <w:r>
              <w:rPr>
                <w:sz w:val="20"/>
              </w:rPr>
              <w:t>you? Did you learn something while applying the strategies?</w:t>
            </w:r>
          </w:p>
        </w:tc>
      </w:tr>
      <w:tr>
        <w:trPr>
          <w:trHeight w:val="499" w:hRule="atLeast"/>
        </w:trPr>
        <w:tc>
          <w:tcPr>
            <w:tcW w:w="490" w:type="dxa"/>
          </w:tcPr>
          <w:p>
            <w:pPr>
              <w:pStyle w:val="TableParagraph"/>
              <w:spacing w:before="10"/>
              <w:ind w:left="50"/>
              <w:rPr>
                <w:rFonts w:ascii="Arial"/>
                <w:b/>
                <w:sz w:val="20"/>
              </w:rPr>
            </w:pPr>
            <w:r>
              <w:rPr>
                <w:rFonts w:ascii="Arial"/>
                <w:b/>
                <w:spacing w:val="-5"/>
                <w:sz w:val="20"/>
              </w:rPr>
              <w:t>143</w:t>
            </w:r>
          </w:p>
          <w:p>
            <w:pPr>
              <w:pStyle w:val="TableParagraph"/>
              <w:spacing w:line="220" w:lineRule="exact" w:before="19"/>
              <w:ind w:left="50"/>
              <w:rPr>
                <w:rFonts w:ascii="Arial"/>
                <w:b/>
                <w:sz w:val="20"/>
              </w:rPr>
            </w:pPr>
            <w:r>
              <w:rPr>
                <w:rFonts w:ascii="Arial"/>
                <w:b/>
                <w:spacing w:val="-5"/>
                <w:sz w:val="20"/>
              </w:rPr>
              <w:t>144</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5</w:t>
            </w:r>
          </w:p>
        </w:tc>
        <w:tc>
          <w:tcPr>
            <w:tcW w:w="6467" w:type="dxa"/>
          </w:tcPr>
          <w:p>
            <w:pPr>
              <w:pStyle w:val="TableParagraph"/>
              <w:spacing w:line="242" w:lineRule="auto" w:before="2"/>
              <w:ind w:left="170" w:hanging="3"/>
              <w:rPr>
                <w:sz w:val="20"/>
              </w:rPr>
            </w:pPr>
            <w:r>
              <w:rPr>
                <w:sz w:val="20"/>
              </w:rPr>
              <w:t>Yes, they learn better with the ICT, the learners were more eager and drive them to learn more</w:t>
            </w:r>
          </w:p>
        </w:tc>
      </w:tr>
      <w:tr>
        <w:trPr>
          <w:trHeight w:val="998" w:hRule="atLeast"/>
        </w:trPr>
        <w:tc>
          <w:tcPr>
            <w:tcW w:w="490" w:type="dxa"/>
          </w:tcPr>
          <w:p>
            <w:pPr>
              <w:pStyle w:val="TableParagraph"/>
              <w:spacing w:before="10"/>
              <w:ind w:left="50"/>
              <w:rPr>
                <w:rFonts w:ascii="Arial"/>
                <w:b/>
                <w:sz w:val="20"/>
              </w:rPr>
            </w:pPr>
            <w:r>
              <w:rPr>
                <w:rFonts w:ascii="Arial"/>
                <w:b/>
                <w:spacing w:val="-5"/>
                <w:sz w:val="20"/>
              </w:rPr>
              <w:t>145</w:t>
            </w:r>
          </w:p>
          <w:p>
            <w:pPr>
              <w:pStyle w:val="TableParagraph"/>
              <w:spacing w:before="19"/>
              <w:ind w:left="50"/>
              <w:rPr>
                <w:rFonts w:ascii="Arial"/>
                <w:b/>
                <w:sz w:val="20"/>
              </w:rPr>
            </w:pPr>
            <w:r>
              <w:rPr>
                <w:rFonts w:ascii="Arial"/>
                <w:b/>
                <w:spacing w:val="-5"/>
                <w:sz w:val="20"/>
              </w:rPr>
              <w:t>146</w:t>
            </w:r>
          </w:p>
          <w:p>
            <w:pPr>
              <w:pStyle w:val="TableParagraph"/>
              <w:spacing w:before="20"/>
              <w:ind w:left="50"/>
              <w:rPr>
                <w:rFonts w:ascii="Arial"/>
                <w:b/>
                <w:sz w:val="20"/>
              </w:rPr>
            </w:pPr>
            <w:r>
              <w:rPr>
                <w:rFonts w:ascii="Arial"/>
                <w:b/>
                <w:spacing w:val="-5"/>
                <w:sz w:val="20"/>
              </w:rPr>
              <w:t>147</w:t>
            </w:r>
          </w:p>
          <w:p>
            <w:pPr>
              <w:pStyle w:val="TableParagraph"/>
              <w:spacing w:line="220" w:lineRule="exact" w:before="20"/>
              <w:ind w:left="50"/>
              <w:rPr>
                <w:rFonts w:ascii="Arial"/>
                <w:b/>
                <w:sz w:val="20"/>
              </w:rPr>
            </w:pPr>
            <w:r>
              <w:rPr>
                <w:rFonts w:ascii="Arial"/>
                <w:b/>
                <w:spacing w:val="-5"/>
                <w:sz w:val="20"/>
              </w:rPr>
              <w:t>148</w:t>
            </w:r>
          </w:p>
        </w:tc>
        <w:tc>
          <w:tcPr>
            <w:tcW w:w="1473" w:type="dxa"/>
          </w:tcPr>
          <w:p>
            <w:pPr>
              <w:pStyle w:val="TableParagraph"/>
              <w:spacing w:before="10"/>
              <w:ind w:right="163"/>
              <w:jc w:val="center"/>
              <w:rPr>
                <w:rFonts w:ascii="Arial"/>
                <w:b/>
                <w:sz w:val="20"/>
              </w:rPr>
            </w:pPr>
            <w:r>
              <w:rPr>
                <w:rFonts w:ascii="Arial"/>
                <w:b/>
                <w:spacing w:val="-2"/>
                <w:sz w:val="20"/>
              </w:rPr>
              <w:t>Researcher</w:t>
            </w:r>
          </w:p>
        </w:tc>
        <w:tc>
          <w:tcPr>
            <w:tcW w:w="6467" w:type="dxa"/>
          </w:tcPr>
          <w:p>
            <w:pPr>
              <w:pStyle w:val="TableParagraph"/>
              <w:spacing w:line="261" w:lineRule="auto" w:before="3"/>
              <w:ind w:left="168" w:right="1160"/>
              <w:rPr>
                <w:sz w:val="20"/>
              </w:rPr>
            </w:pPr>
            <w:r>
              <w:rPr>
                <w:sz w:val="20"/>
              </w:rPr>
              <w:t>Do</w:t>
            </w:r>
            <w:r>
              <w:rPr>
                <w:spacing w:val="-1"/>
                <w:sz w:val="20"/>
              </w:rPr>
              <w:t> </w:t>
            </w:r>
            <w:r>
              <w:rPr>
                <w:sz w:val="20"/>
              </w:rPr>
              <w:t>your learners learn</w:t>
            </w:r>
            <w:r>
              <w:rPr>
                <w:spacing w:val="-1"/>
                <w:sz w:val="20"/>
              </w:rPr>
              <w:t> </w:t>
            </w:r>
            <w:r>
              <w:rPr>
                <w:sz w:val="20"/>
              </w:rPr>
              <w:t>better</w:t>
            </w:r>
            <w:r>
              <w:rPr>
                <w:spacing w:val="-1"/>
                <w:sz w:val="20"/>
              </w:rPr>
              <w:t> </w:t>
            </w:r>
            <w:r>
              <w:rPr>
                <w:sz w:val="20"/>
              </w:rPr>
              <w:t>while using</w:t>
            </w:r>
            <w:r>
              <w:rPr>
                <w:spacing w:val="-1"/>
                <w:sz w:val="20"/>
              </w:rPr>
              <w:t> </w:t>
            </w:r>
            <w:r>
              <w:rPr>
                <w:sz w:val="20"/>
              </w:rPr>
              <w:t>the</w:t>
            </w:r>
            <w:r>
              <w:rPr>
                <w:spacing w:val="-1"/>
                <w:sz w:val="20"/>
              </w:rPr>
              <w:t> </w:t>
            </w:r>
            <w:r>
              <w:rPr>
                <w:sz w:val="20"/>
              </w:rPr>
              <w:t>strategies? What are the strategies you applied in your discussion? Do</w:t>
            </w:r>
            <w:r>
              <w:rPr>
                <w:spacing w:val="-7"/>
                <w:sz w:val="20"/>
              </w:rPr>
              <w:t> </w:t>
            </w:r>
            <w:r>
              <w:rPr>
                <w:sz w:val="20"/>
              </w:rPr>
              <w:t>the</w:t>
            </w:r>
            <w:r>
              <w:rPr>
                <w:spacing w:val="-7"/>
                <w:sz w:val="20"/>
              </w:rPr>
              <w:t> </w:t>
            </w:r>
            <w:r>
              <w:rPr>
                <w:sz w:val="20"/>
              </w:rPr>
              <w:t>academic</w:t>
            </w:r>
            <w:r>
              <w:rPr>
                <w:spacing w:val="-6"/>
                <w:sz w:val="20"/>
              </w:rPr>
              <w:t> </w:t>
            </w:r>
            <w:r>
              <w:rPr>
                <w:sz w:val="20"/>
              </w:rPr>
              <w:t>performance</w:t>
            </w:r>
            <w:r>
              <w:rPr>
                <w:spacing w:val="-7"/>
                <w:sz w:val="20"/>
              </w:rPr>
              <w:t> </w:t>
            </w:r>
            <w:r>
              <w:rPr>
                <w:sz w:val="20"/>
              </w:rPr>
              <w:t>of</w:t>
            </w:r>
            <w:r>
              <w:rPr>
                <w:spacing w:val="-7"/>
                <w:sz w:val="20"/>
              </w:rPr>
              <w:t> </w:t>
            </w:r>
            <w:r>
              <w:rPr>
                <w:sz w:val="20"/>
              </w:rPr>
              <w:t>your</w:t>
            </w:r>
            <w:r>
              <w:rPr>
                <w:spacing w:val="-7"/>
                <w:sz w:val="20"/>
              </w:rPr>
              <w:t> </w:t>
            </w:r>
            <w:r>
              <w:rPr>
                <w:sz w:val="20"/>
              </w:rPr>
              <w:t>learners</w:t>
            </w:r>
            <w:r>
              <w:rPr>
                <w:spacing w:val="-6"/>
                <w:sz w:val="20"/>
              </w:rPr>
              <w:t> </w:t>
            </w:r>
            <w:r>
              <w:rPr>
                <w:sz w:val="20"/>
              </w:rPr>
              <w:t>improve?</w:t>
            </w:r>
          </w:p>
          <w:p>
            <w:pPr>
              <w:pStyle w:val="TableParagraph"/>
              <w:spacing w:line="224" w:lineRule="exact"/>
              <w:ind w:left="168"/>
              <w:rPr>
                <w:sz w:val="20"/>
              </w:rPr>
            </w:pPr>
            <w:r>
              <w:rPr>
                <w:sz w:val="20"/>
              </w:rPr>
              <w:t>Will</w:t>
            </w:r>
            <w:r>
              <w:rPr>
                <w:spacing w:val="-7"/>
                <w:sz w:val="20"/>
              </w:rPr>
              <w:t> </w:t>
            </w:r>
            <w:r>
              <w:rPr>
                <w:sz w:val="20"/>
              </w:rPr>
              <w:t>you</w:t>
            </w:r>
            <w:r>
              <w:rPr>
                <w:spacing w:val="-6"/>
                <w:sz w:val="20"/>
              </w:rPr>
              <w:t> </w:t>
            </w:r>
            <w:r>
              <w:rPr>
                <w:sz w:val="20"/>
              </w:rPr>
              <w:t>keep</w:t>
            </w:r>
            <w:r>
              <w:rPr>
                <w:spacing w:val="-6"/>
                <w:sz w:val="20"/>
              </w:rPr>
              <w:t> </w:t>
            </w:r>
            <w:r>
              <w:rPr>
                <w:sz w:val="20"/>
              </w:rPr>
              <w:t>using</w:t>
            </w:r>
            <w:r>
              <w:rPr>
                <w:spacing w:val="-7"/>
                <w:sz w:val="20"/>
              </w:rPr>
              <w:t> </w:t>
            </w:r>
            <w:r>
              <w:rPr>
                <w:sz w:val="20"/>
              </w:rPr>
              <w:t>these</w:t>
            </w:r>
            <w:r>
              <w:rPr>
                <w:spacing w:val="-6"/>
                <w:sz w:val="20"/>
              </w:rPr>
              <w:t> </w:t>
            </w:r>
            <w:r>
              <w:rPr>
                <w:sz w:val="20"/>
              </w:rPr>
              <w:t>strategies</w:t>
            </w:r>
            <w:r>
              <w:rPr>
                <w:spacing w:val="-5"/>
                <w:sz w:val="20"/>
              </w:rPr>
              <w:t> </w:t>
            </w:r>
            <w:r>
              <w:rPr>
                <w:sz w:val="20"/>
              </w:rPr>
              <w:t>in</w:t>
            </w:r>
            <w:r>
              <w:rPr>
                <w:spacing w:val="-6"/>
                <w:sz w:val="20"/>
              </w:rPr>
              <w:t> </w:t>
            </w:r>
            <w:r>
              <w:rPr>
                <w:sz w:val="20"/>
              </w:rPr>
              <w:t>your</w:t>
            </w:r>
            <w:r>
              <w:rPr>
                <w:spacing w:val="-5"/>
                <w:sz w:val="20"/>
              </w:rPr>
              <w:t> </w:t>
            </w:r>
            <w:r>
              <w:rPr>
                <w:spacing w:val="-2"/>
                <w:sz w:val="20"/>
              </w:rPr>
              <w:t>discussion?</w:t>
            </w:r>
          </w:p>
        </w:tc>
      </w:tr>
      <w:tr>
        <w:trPr>
          <w:trHeight w:val="746" w:hRule="atLeast"/>
        </w:trPr>
        <w:tc>
          <w:tcPr>
            <w:tcW w:w="490" w:type="dxa"/>
          </w:tcPr>
          <w:p>
            <w:pPr>
              <w:pStyle w:val="TableParagraph"/>
              <w:spacing w:before="10"/>
              <w:ind w:left="50"/>
              <w:rPr>
                <w:rFonts w:ascii="Arial"/>
                <w:b/>
                <w:sz w:val="20"/>
              </w:rPr>
            </w:pPr>
            <w:r>
              <w:rPr>
                <w:rFonts w:ascii="Arial"/>
                <w:b/>
                <w:spacing w:val="-5"/>
                <w:sz w:val="20"/>
              </w:rPr>
              <w:t>149</w:t>
            </w:r>
          </w:p>
          <w:p>
            <w:pPr>
              <w:pStyle w:val="TableParagraph"/>
              <w:spacing w:before="17"/>
              <w:ind w:left="50"/>
              <w:rPr>
                <w:rFonts w:ascii="Arial"/>
                <w:b/>
                <w:sz w:val="20"/>
              </w:rPr>
            </w:pPr>
            <w:r>
              <w:rPr>
                <w:rFonts w:ascii="Arial"/>
                <w:b/>
                <w:spacing w:val="-5"/>
                <w:sz w:val="20"/>
              </w:rPr>
              <w:t>150</w:t>
            </w:r>
          </w:p>
          <w:p>
            <w:pPr>
              <w:pStyle w:val="TableParagraph"/>
              <w:spacing w:line="220" w:lineRule="exact" w:before="19"/>
              <w:ind w:left="50"/>
              <w:rPr>
                <w:rFonts w:ascii="Arial"/>
                <w:b/>
                <w:sz w:val="20"/>
              </w:rPr>
            </w:pPr>
            <w:r>
              <w:rPr>
                <w:rFonts w:ascii="Arial"/>
                <w:b/>
                <w:spacing w:val="-5"/>
                <w:sz w:val="20"/>
              </w:rPr>
              <w:t>151</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5</w:t>
            </w:r>
          </w:p>
        </w:tc>
        <w:tc>
          <w:tcPr>
            <w:tcW w:w="6467" w:type="dxa"/>
          </w:tcPr>
          <w:p>
            <w:pPr>
              <w:pStyle w:val="TableParagraph"/>
              <w:spacing w:line="242" w:lineRule="auto" w:before="2"/>
              <w:ind w:left="170" w:right="48" w:hanging="3"/>
              <w:jc w:val="both"/>
              <w:rPr>
                <w:sz w:val="20"/>
              </w:rPr>
            </w:pPr>
            <w:r>
              <w:rPr>
                <w:sz w:val="20"/>
              </w:rPr>
              <w:t>It is because I always see the core or the interest of the child so that they can become an industry towards acquiring such knowledge, from basic to complex.</w:t>
            </w:r>
          </w:p>
        </w:tc>
      </w:tr>
      <w:tr>
        <w:trPr>
          <w:trHeight w:val="249" w:hRule="atLeast"/>
        </w:trPr>
        <w:tc>
          <w:tcPr>
            <w:tcW w:w="490" w:type="dxa"/>
          </w:tcPr>
          <w:p>
            <w:pPr>
              <w:pStyle w:val="TableParagraph"/>
              <w:spacing w:line="220" w:lineRule="exact" w:before="10"/>
              <w:ind w:right="56"/>
              <w:jc w:val="center"/>
              <w:rPr>
                <w:rFonts w:ascii="Arial"/>
                <w:b/>
                <w:sz w:val="20"/>
              </w:rPr>
            </w:pPr>
            <w:r>
              <w:rPr>
                <w:rFonts w:ascii="Arial"/>
                <w:b/>
                <w:spacing w:val="-5"/>
                <w:sz w:val="20"/>
              </w:rPr>
              <w:t>152</w:t>
            </w:r>
          </w:p>
        </w:tc>
        <w:tc>
          <w:tcPr>
            <w:tcW w:w="1473" w:type="dxa"/>
          </w:tcPr>
          <w:p>
            <w:pPr>
              <w:pStyle w:val="TableParagraph"/>
              <w:spacing w:line="220" w:lineRule="exact" w:before="10"/>
              <w:ind w:right="163"/>
              <w:jc w:val="center"/>
              <w:rPr>
                <w:rFonts w:ascii="Arial"/>
                <w:b/>
                <w:sz w:val="20"/>
              </w:rPr>
            </w:pPr>
            <w:r>
              <w:rPr>
                <w:rFonts w:ascii="Arial"/>
                <w:b/>
                <w:spacing w:val="-2"/>
                <w:sz w:val="20"/>
              </w:rPr>
              <w:t>Researcher</w:t>
            </w:r>
          </w:p>
        </w:tc>
        <w:tc>
          <w:tcPr>
            <w:tcW w:w="6467" w:type="dxa"/>
          </w:tcPr>
          <w:p>
            <w:pPr>
              <w:pStyle w:val="TableParagraph"/>
              <w:spacing w:line="227" w:lineRule="exact" w:before="2"/>
              <w:ind w:left="168"/>
              <w:rPr>
                <w:sz w:val="20"/>
              </w:rPr>
            </w:pPr>
            <w:r>
              <w:rPr>
                <w:sz w:val="20"/>
              </w:rPr>
              <w:t>Were</w:t>
            </w:r>
            <w:r>
              <w:rPr>
                <w:spacing w:val="-7"/>
                <w:sz w:val="20"/>
              </w:rPr>
              <w:t> </w:t>
            </w:r>
            <w:r>
              <w:rPr>
                <w:sz w:val="20"/>
              </w:rPr>
              <w:t>you</w:t>
            </w:r>
            <w:r>
              <w:rPr>
                <w:spacing w:val="-7"/>
                <w:sz w:val="20"/>
              </w:rPr>
              <w:t> </w:t>
            </w:r>
            <w:r>
              <w:rPr>
                <w:sz w:val="20"/>
              </w:rPr>
              <w:t>having</w:t>
            </w:r>
            <w:r>
              <w:rPr>
                <w:spacing w:val="-6"/>
                <w:sz w:val="20"/>
              </w:rPr>
              <w:t> </w:t>
            </w:r>
            <w:r>
              <w:rPr>
                <w:sz w:val="20"/>
              </w:rPr>
              <w:t>trouble</w:t>
            </w:r>
            <w:r>
              <w:rPr>
                <w:spacing w:val="-4"/>
                <w:sz w:val="20"/>
              </w:rPr>
              <w:t> </w:t>
            </w:r>
            <w:r>
              <w:rPr>
                <w:sz w:val="20"/>
              </w:rPr>
              <w:t>selecting</w:t>
            </w:r>
            <w:r>
              <w:rPr>
                <w:spacing w:val="-8"/>
                <w:sz w:val="20"/>
              </w:rPr>
              <w:t> </w:t>
            </w:r>
            <w:r>
              <w:rPr>
                <w:sz w:val="20"/>
              </w:rPr>
              <w:t>the</w:t>
            </w:r>
            <w:r>
              <w:rPr>
                <w:spacing w:val="-8"/>
                <w:sz w:val="20"/>
              </w:rPr>
              <w:t> </w:t>
            </w:r>
            <w:r>
              <w:rPr>
                <w:sz w:val="20"/>
              </w:rPr>
              <w:t>best</w:t>
            </w:r>
            <w:r>
              <w:rPr>
                <w:spacing w:val="-7"/>
                <w:sz w:val="20"/>
              </w:rPr>
              <w:t> </w:t>
            </w:r>
            <w:r>
              <w:rPr>
                <w:sz w:val="20"/>
              </w:rPr>
              <w:t>strategy</w:t>
            </w:r>
            <w:r>
              <w:rPr>
                <w:spacing w:val="-6"/>
                <w:sz w:val="20"/>
              </w:rPr>
              <w:t> </w:t>
            </w:r>
            <w:r>
              <w:rPr>
                <w:sz w:val="20"/>
              </w:rPr>
              <w:t>to</w:t>
            </w:r>
            <w:r>
              <w:rPr>
                <w:spacing w:val="-6"/>
                <w:sz w:val="20"/>
              </w:rPr>
              <w:t> </w:t>
            </w:r>
            <w:r>
              <w:rPr>
                <w:spacing w:val="-4"/>
                <w:sz w:val="20"/>
              </w:rPr>
              <w:t>use?</w:t>
            </w:r>
          </w:p>
        </w:tc>
      </w:tr>
      <w:tr>
        <w:trPr>
          <w:trHeight w:val="998" w:hRule="atLeast"/>
        </w:trPr>
        <w:tc>
          <w:tcPr>
            <w:tcW w:w="490" w:type="dxa"/>
          </w:tcPr>
          <w:p>
            <w:pPr>
              <w:pStyle w:val="TableParagraph"/>
              <w:spacing w:before="10"/>
              <w:ind w:left="50"/>
              <w:rPr>
                <w:rFonts w:ascii="Arial"/>
                <w:b/>
                <w:sz w:val="20"/>
              </w:rPr>
            </w:pPr>
            <w:r>
              <w:rPr>
                <w:rFonts w:ascii="Arial"/>
                <w:b/>
                <w:spacing w:val="-5"/>
                <w:sz w:val="20"/>
              </w:rPr>
              <w:t>153</w:t>
            </w:r>
          </w:p>
          <w:p>
            <w:pPr>
              <w:pStyle w:val="TableParagraph"/>
              <w:spacing w:before="19"/>
              <w:ind w:left="50"/>
              <w:rPr>
                <w:rFonts w:ascii="Arial"/>
                <w:b/>
                <w:sz w:val="20"/>
              </w:rPr>
            </w:pPr>
            <w:r>
              <w:rPr>
                <w:rFonts w:ascii="Arial"/>
                <w:b/>
                <w:spacing w:val="-5"/>
                <w:sz w:val="20"/>
              </w:rPr>
              <w:t>154</w:t>
            </w:r>
          </w:p>
          <w:p>
            <w:pPr>
              <w:pStyle w:val="TableParagraph"/>
              <w:spacing w:before="20"/>
              <w:ind w:left="50"/>
              <w:rPr>
                <w:rFonts w:ascii="Arial"/>
                <w:b/>
                <w:sz w:val="20"/>
              </w:rPr>
            </w:pPr>
            <w:r>
              <w:rPr>
                <w:rFonts w:ascii="Arial"/>
                <w:b/>
                <w:spacing w:val="-5"/>
                <w:sz w:val="20"/>
              </w:rPr>
              <w:t>155</w:t>
            </w:r>
          </w:p>
          <w:p>
            <w:pPr>
              <w:pStyle w:val="TableParagraph"/>
              <w:spacing w:line="220" w:lineRule="exact" w:before="19"/>
              <w:ind w:left="50"/>
              <w:rPr>
                <w:rFonts w:ascii="Arial"/>
                <w:b/>
                <w:sz w:val="20"/>
              </w:rPr>
            </w:pPr>
            <w:r>
              <w:rPr>
                <w:rFonts w:ascii="Arial"/>
                <w:b/>
                <w:spacing w:val="-5"/>
                <w:sz w:val="20"/>
              </w:rPr>
              <w:t>156</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5</w:t>
            </w:r>
          </w:p>
        </w:tc>
        <w:tc>
          <w:tcPr>
            <w:tcW w:w="6467" w:type="dxa"/>
          </w:tcPr>
          <w:p>
            <w:pPr>
              <w:pStyle w:val="TableParagraph"/>
              <w:spacing w:line="244" w:lineRule="auto" w:before="2"/>
              <w:ind w:left="170" w:right="72" w:hanging="3"/>
              <w:rPr>
                <w:sz w:val="20"/>
              </w:rPr>
            </w:pPr>
            <w:r>
              <w:rPr>
                <w:sz w:val="20"/>
              </w:rPr>
              <w:t>Well, I’m having difficulties selecting the best strategy because some of</w:t>
            </w:r>
            <w:r>
              <w:rPr>
                <w:spacing w:val="-5"/>
                <w:sz w:val="20"/>
              </w:rPr>
              <w:t> </w:t>
            </w:r>
            <w:r>
              <w:rPr>
                <w:sz w:val="20"/>
              </w:rPr>
              <w:t>my</w:t>
            </w:r>
            <w:r>
              <w:rPr>
                <w:spacing w:val="-4"/>
                <w:sz w:val="20"/>
              </w:rPr>
              <w:t> </w:t>
            </w:r>
            <w:r>
              <w:rPr>
                <w:sz w:val="20"/>
              </w:rPr>
              <w:t>learners</w:t>
            </w:r>
            <w:r>
              <w:rPr>
                <w:spacing w:val="-4"/>
                <w:sz w:val="20"/>
              </w:rPr>
              <w:t> </w:t>
            </w:r>
            <w:r>
              <w:rPr>
                <w:sz w:val="20"/>
              </w:rPr>
              <w:t>could</w:t>
            </w:r>
            <w:r>
              <w:rPr>
                <w:spacing w:val="-4"/>
                <w:sz w:val="20"/>
              </w:rPr>
              <w:t> </w:t>
            </w:r>
            <w:r>
              <w:rPr>
                <w:sz w:val="20"/>
              </w:rPr>
              <w:t>not</w:t>
            </w:r>
            <w:r>
              <w:rPr>
                <w:spacing w:val="-4"/>
                <w:sz w:val="20"/>
              </w:rPr>
              <w:t> </w:t>
            </w:r>
            <w:r>
              <w:rPr>
                <w:sz w:val="20"/>
              </w:rPr>
              <w:t>easily</w:t>
            </w:r>
            <w:r>
              <w:rPr>
                <w:spacing w:val="-4"/>
                <w:sz w:val="20"/>
              </w:rPr>
              <w:t> </w:t>
            </w:r>
            <w:r>
              <w:rPr>
                <w:sz w:val="20"/>
              </w:rPr>
              <w:t>catch</w:t>
            </w:r>
            <w:r>
              <w:rPr>
                <w:spacing w:val="-5"/>
                <w:sz w:val="20"/>
              </w:rPr>
              <w:t> </w:t>
            </w:r>
            <w:r>
              <w:rPr>
                <w:sz w:val="20"/>
              </w:rPr>
              <w:t>up,</w:t>
            </w:r>
            <w:r>
              <w:rPr>
                <w:spacing w:val="-5"/>
                <w:sz w:val="20"/>
              </w:rPr>
              <w:t> </w:t>
            </w:r>
            <w:r>
              <w:rPr>
                <w:sz w:val="20"/>
              </w:rPr>
              <w:t>maybe</w:t>
            </w:r>
            <w:r>
              <w:rPr>
                <w:spacing w:val="-4"/>
                <w:sz w:val="20"/>
              </w:rPr>
              <w:t> </w:t>
            </w:r>
            <w:r>
              <w:rPr>
                <w:sz w:val="20"/>
              </w:rPr>
              <w:t>because</w:t>
            </w:r>
            <w:r>
              <w:rPr>
                <w:spacing w:val="-5"/>
                <w:sz w:val="20"/>
              </w:rPr>
              <w:t> </w:t>
            </w:r>
            <w:r>
              <w:rPr>
                <w:sz w:val="20"/>
              </w:rPr>
              <w:t>their</w:t>
            </w:r>
            <w:r>
              <w:rPr>
                <w:spacing w:val="-4"/>
                <w:sz w:val="20"/>
              </w:rPr>
              <w:t> </w:t>
            </w:r>
            <w:r>
              <w:rPr>
                <w:sz w:val="20"/>
              </w:rPr>
              <w:t>thinking capacity is different from others.</w:t>
            </w:r>
          </w:p>
          <w:p>
            <w:pPr>
              <w:pStyle w:val="TableParagraph"/>
              <w:spacing w:before="12"/>
              <w:ind w:left="168"/>
              <w:rPr>
                <w:sz w:val="20"/>
              </w:rPr>
            </w:pPr>
            <w:r>
              <w:rPr>
                <w:sz w:val="20"/>
              </w:rPr>
              <w:t>Yes,</w:t>
            </w:r>
            <w:r>
              <w:rPr>
                <w:spacing w:val="-7"/>
                <w:sz w:val="20"/>
              </w:rPr>
              <w:t> </w:t>
            </w:r>
            <w:r>
              <w:rPr>
                <w:sz w:val="20"/>
              </w:rPr>
              <w:t>especially</w:t>
            </w:r>
            <w:r>
              <w:rPr>
                <w:spacing w:val="-6"/>
                <w:sz w:val="20"/>
              </w:rPr>
              <w:t> </w:t>
            </w:r>
            <w:r>
              <w:rPr>
                <w:sz w:val="20"/>
              </w:rPr>
              <w:t>since</w:t>
            </w:r>
            <w:r>
              <w:rPr>
                <w:spacing w:val="-7"/>
                <w:sz w:val="20"/>
              </w:rPr>
              <w:t> </w:t>
            </w:r>
            <w:r>
              <w:rPr>
                <w:sz w:val="20"/>
              </w:rPr>
              <w:t>we</w:t>
            </w:r>
            <w:r>
              <w:rPr>
                <w:spacing w:val="-6"/>
                <w:sz w:val="20"/>
              </w:rPr>
              <w:t> </w:t>
            </w:r>
            <w:r>
              <w:rPr>
                <w:sz w:val="20"/>
              </w:rPr>
              <w:t>have</w:t>
            </w:r>
            <w:r>
              <w:rPr>
                <w:spacing w:val="-7"/>
                <w:sz w:val="20"/>
              </w:rPr>
              <w:t> </w:t>
            </w:r>
            <w:r>
              <w:rPr>
                <w:sz w:val="20"/>
              </w:rPr>
              <w:t>diverse</w:t>
            </w:r>
            <w:r>
              <w:rPr>
                <w:spacing w:val="-5"/>
                <w:sz w:val="20"/>
              </w:rPr>
              <w:t> </w:t>
            </w:r>
            <w:r>
              <w:rPr>
                <w:spacing w:val="-2"/>
                <w:sz w:val="20"/>
              </w:rPr>
              <w:t>learners.</w:t>
            </w:r>
          </w:p>
        </w:tc>
      </w:tr>
      <w:tr>
        <w:trPr>
          <w:trHeight w:val="249" w:hRule="atLeast"/>
        </w:trPr>
        <w:tc>
          <w:tcPr>
            <w:tcW w:w="490" w:type="dxa"/>
          </w:tcPr>
          <w:p>
            <w:pPr>
              <w:pStyle w:val="TableParagraph"/>
              <w:spacing w:line="220" w:lineRule="exact" w:before="10"/>
              <w:ind w:right="56"/>
              <w:jc w:val="center"/>
              <w:rPr>
                <w:rFonts w:ascii="Arial"/>
                <w:b/>
                <w:sz w:val="20"/>
              </w:rPr>
            </w:pPr>
            <w:r>
              <w:rPr>
                <w:rFonts w:ascii="Arial"/>
                <w:b/>
                <w:spacing w:val="-5"/>
                <w:sz w:val="20"/>
              </w:rPr>
              <w:t>157</w:t>
            </w:r>
          </w:p>
        </w:tc>
        <w:tc>
          <w:tcPr>
            <w:tcW w:w="1473" w:type="dxa"/>
          </w:tcPr>
          <w:p>
            <w:pPr>
              <w:pStyle w:val="TableParagraph"/>
              <w:spacing w:line="220" w:lineRule="exact" w:before="10"/>
              <w:ind w:right="163"/>
              <w:jc w:val="center"/>
              <w:rPr>
                <w:rFonts w:ascii="Arial"/>
                <w:b/>
                <w:sz w:val="20"/>
              </w:rPr>
            </w:pPr>
            <w:r>
              <w:rPr>
                <w:rFonts w:ascii="Arial"/>
                <w:b/>
                <w:spacing w:val="-2"/>
                <w:sz w:val="20"/>
              </w:rPr>
              <w:t>Researcher</w:t>
            </w:r>
          </w:p>
        </w:tc>
        <w:tc>
          <w:tcPr>
            <w:tcW w:w="6467" w:type="dxa"/>
          </w:tcPr>
          <w:p>
            <w:pPr>
              <w:pStyle w:val="TableParagraph"/>
              <w:spacing w:line="227" w:lineRule="exact" w:before="3"/>
              <w:ind w:left="168"/>
              <w:rPr>
                <w:sz w:val="20"/>
              </w:rPr>
            </w:pPr>
            <w:r>
              <w:rPr>
                <w:sz w:val="20"/>
              </w:rPr>
              <w:t>Will</w:t>
            </w:r>
            <w:r>
              <w:rPr>
                <w:spacing w:val="-9"/>
                <w:sz w:val="20"/>
              </w:rPr>
              <w:t> </w:t>
            </w:r>
            <w:r>
              <w:rPr>
                <w:sz w:val="20"/>
              </w:rPr>
              <w:t>you</w:t>
            </w:r>
            <w:r>
              <w:rPr>
                <w:spacing w:val="-8"/>
                <w:sz w:val="20"/>
              </w:rPr>
              <w:t> </w:t>
            </w:r>
            <w:r>
              <w:rPr>
                <w:sz w:val="20"/>
              </w:rPr>
              <w:t>recommend</w:t>
            </w:r>
            <w:r>
              <w:rPr>
                <w:spacing w:val="-8"/>
                <w:sz w:val="20"/>
              </w:rPr>
              <w:t> </w:t>
            </w:r>
            <w:r>
              <w:rPr>
                <w:sz w:val="20"/>
              </w:rPr>
              <w:t>these</w:t>
            </w:r>
            <w:r>
              <w:rPr>
                <w:spacing w:val="-6"/>
                <w:sz w:val="20"/>
              </w:rPr>
              <w:t> </w:t>
            </w:r>
            <w:r>
              <w:rPr>
                <w:sz w:val="20"/>
              </w:rPr>
              <w:t>innovative</w:t>
            </w:r>
            <w:r>
              <w:rPr>
                <w:spacing w:val="-8"/>
                <w:sz w:val="20"/>
              </w:rPr>
              <w:t> </w:t>
            </w:r>
            <w:r>
              <w:rPr>
                <w:sz w:val="20"/>
              </w:rPr>
              <w:t>strategies</w:t>
            </w:r>
            <w:r>
              <w:rPr>
                <w:spacing w:val="-7"/>
                <w:sz w:val="20"/>
              </w:rPr>
              <w:t> </w:t>
            </w:r>
            <w:r>
              <w:rPr>
                <w:sz w:val="20"/>
              </w:rPr>
              <w:t>to</w:t>
            </w:r>
            <w:r>
              <w:rPr>
                <w:spacing w:val="-6"/>
                <w:sz w:val="20"/>
              </w:rPr>
              <w:t> </w:t>
            </w:r>
            <w:r>
              <w:rPr>
                <w:sz w:val="20"/>
              </w:rPr>
              <w:t>other</w:t>
            </w:r>
            <w:r>
              <w:rPr>
                <w:spacing w:val="-7"/>
                <w:sz w:val="20"/>
              </w:rPr>
              <w:t> </w:t>
            </w:r>
            <w:r>
              <w:rPr>
                <w:spacing w:val="-2"/>
                <w:sz w:val="20"/>
              </w:rPr>
              <w:t>teachers?</w:t>
            </w:r>
          </w:p>
        </w:tc>
      </w:tr>
      <w:tr>
        <w:trPr>
          <w:trHeight w:val="746" w:hRule="atLeast"/>
        </w:trPr>
        <w:tc>
          <w:tcPr>
            <w:tcW w:w="490" w:type="dxa"/>
          </w:tcPr>
          <w:p>
            <w:pPr>
              <w:pStyle w:val="TableParagraph"/>
              <w:spacing w:before="10"/>
              <w:ind w:left="50"/>
              <w:rPr>
                <w:rFonts w:ascii="Arial"/>
                <w:b/>
                <w:sz w:val="20"/>
              </w:rPr>
            </w:pPr>
            <w:r>
              <w:rPr>
                <w:rFonts w:ascii="Arial"/>
                <w:b/>
                <w:spacing w:val="-5"/>
                <w:sz w:val="20"/>
              </w:rPr>
              <w:t>158</w:t>
            </w:r>
          </w:p>
          <w:p>
            <w:pPr>
              <w:pStyle w:val="TableParagraph"/>
              <w:spacing w:before="17"/>
              <w:ind w:left="50"/>
              <w:rPr>
                <w:rFonts w:ascii="Arial"/>
                <w:b/>
                <w:sz w:val="20"/>
              </w:rPr>
            </w:pPr>
            <w:r>
              <w:rPr>
                <w:rFonts w:ascii="Arial"/>
                <w:b/>
                <w:spacing w:val="-5"/>
                <w:sz w:val="20"/>
              </w:rPr>
              <w:t>159</w:t>
            </w:r>
          </w:p>
          <w:p>
            <w:pPr>
              <w:pStyle w:val="TableParagraph"/>
              <w:spacing w:line="220" w:lineRule="exact" w:before="19"/>
              <w:ind w:left="50"/>
              <w:rPr>
                <w:rFonts w:ascii="Arial"/>
                <w:b/>
                <w:sz w:val="20"/>
              </w:rPr>
            </w:pPr>
            <w:r>
              <w:rPr>
                <w:rFonts w:ascii="Arial"/>
                <w:b/>
                <w:spacing w:val="-5"/>
                <w:sz w:val="20"/>
              </w:rPr>
              <w:t>160</w:t>
            </w:r>
          </w:p>
        </w:tc>
        <w:tc>
          <w:tcPr>
            <w:tcW w:w="1473" w:type="dxa"/>
          </w:tcPr>
          <w:p>
            <w:pPr>
              <w:pStyle w:val="TableParagraph"/>
              <w:spacing w:before="10"/>
              <w:ind w:right="54"/>
              <w:jc w:val="center"/>
              <w:rPr>
                <w:rFonts w:ascii="Arial"/>
                <w:b/>
                <w:sz w:val="20"/>
              </w:rPr>
            </w:pPr>
            <w:r>
              <w:rPr>
                <w:rFonts w:ascii="Arial"/>
                <w:b/>
                <w:sz w:val="20"/>
              </w:rPr>
              <w:t>Participant</w:t>
            </w:r>
            <w:r>
              <w:rPr>
                <w:rFonts w:ascii="Arial"/>
                <w:b/>
                <w:spacing w:val="-12"/>
                <w:sz w:val="20"/>
              </w:rPr>
              <w:t> </w:t>
            </w:r>
            <w:r>
              <w:rPr>
                <w:rFonts w:ascii="Arial"/>
                <w:b/>
                <w:spacing w:val="-10"/>
                <w:sz w:val="20"/>
              </w:rPr>
              <w:t>5</w:t>
            </w:r>
          </w:p>
        </w:tc>
        <w:tc>
          <w:tcPr>
            <w:tcW w:w="6467" w:type="dxa"/>
          </w:tcPr>
          <w:p>
            <w:pPr>
              <w:pStyle w:val="TableParagraph"/>
              <w:spacing w:before="2"/>
              <w:ind w:left="168"/>
              <w:rPr>
                <w:sz w:val="20"/>
              </w:rPr>
            </w:pPr>
            <w:r>
              <w:rPr>
                <w:sz w:val="20"/>
              </w:rPr>
              <w:t>Well,</w:t>
            </w:r>
            <w:r>
              <w:rPr>
                <w:spacing w:val="-6"/>
                <w:sz w:val="20"/>
              </w:rPr>
              <w:t> </w:t>
            </w:r>
            <w:r>
              <w:rPr>
                <w:sz w:val="20"/>
              </w:rPr>
              <w:t>for</w:t>
            </w:r>
            <w:r>
              <w:rPr>
                <w:spacing w:val="-5"/>
                <w:sz w:val="20"/>
              </w:rPr>
              <w:t> </w:t>
            </w:r>
            <w:r>
              <w:rPr>
                <w:sz w:val="20"/>
              </w:rPr>
              <w:t>me,</w:t>
            </w:r>
            <w:r>
              <w:rPr>
                <w:spacing w:val="-6"/>
                <w:sz w:val="20"/>
              </w:rPr>
              <w:t> </w:t>
            </w:r>
            <w:r>
              <w:rPr>
                <w:sz w:val="20"/>
              </w:rPr>
              <w:t>I</w:t>
            </w:r>
            <w:r>
              <w:rPr>
                <w:spacing w:val="-5"/>
                <w:sz w:val="20"/>
              </w:rPr>
              <w:t> </w:t>
            </w:r>
            <w:r>
              <w:rPr>
                <w:sz w:val="20"/>
              </w:rPr>
              <w:t>will</w:t>
            </w:r>
            <w:r>
              <w:rPr>
                <w:spacing w:val="-6"/>
                <w:sz w:val="20"/>
              </w:rPr>
              <w:t> </w:t>
            </w:r>
            <w:r>
              <w:rPr>
                <w:sz w:val="20"/>
              </w:rPr>
              <w:t>recommend</w:t>
            </w:r>
            <w:r>
              <w:rPr>
                <w:spacing w:val="-6"/>
                <w:sz w:val="20"/>
              </w:rPr>
              <w:t> </w:t>
            </w:r>
            <w:r>
              <w:rPr>
                <w:spacing w:val="-4"/>
                <w:sz w:val="20"/>
              </w:rPr>
              <w:t>this.</w:t>
            </w:r>
          </w:p>
          <w:p>
            <w:pPr>
              <w:pStyle w:val="TableParagraph"/>
              <w:spacing w:line="244" w:lineRule="auto" w:before="18"/>
              <w:ind w:left="170" w:hanging="3"/>
              <w:rPr>
                <w:sz w:val="20"/>
              </w:rPr>
            </w:pPr>
            <w:r>
              <w:rPr>
                <w:sz w:val="20"/>
              </w:rPr>
              <w:t>Well,</w:t>
            </w:r>
            <w:r>
              <w:rPr>
                <w:spacing w:val="-4"/>
                <w:sz w:val="20"/>
              </w:rPr>
              <w:t> </w:t>
            </w:r>
            <w:r>
              <w:rPr>
                <w:sz w:val="20"/>
              </w:rPr>
              <w:t>I</w:t>
            </w:r>
            <w:r>
              <w:rPr>
                <w:spacing w:val="-5"/>
                <w:sz w:val="20"/>
              </w:rPr>
              <w:t> </w:t>
            </w:r>
            <w:r>
              <w:rPr>
                <w:sz w:val="20"/>
              </w:rPr>
              <w:t>could</w:t>
            </w:r>
            <w:r>
              <w:rPr>
                <w:spacing w:val="-5"/>
                <w:sz w:val="20"/>
              </w:rPr>
              <w:t> </w:t>
            </w:r>
            <w:r>
              <w:rPr>
                <w:sz w:val="20"/>
              </w:rPr>
              <w:t>share</w:t>
            </w:r>
            <w:r>
              <w:rPr>
                <w:spacing w:val="-5"/>
                <w:sz w:val="20"/>
              </w:rPr>
              <w:t> </w:t>
            </w:r>
            <w:r>
              <w:rPr>
                <w:sz w:val="20"/>
              </w:rPr>
              <w:t>this</w:t>
            </w:r>
            <w:r>
              <w:rPr>
                <w:spacing w:val="-5"/>
                <w:sz w:val="20"/>
              </w:rPr>
              <w:t> </w:t>
            </w:r>
            <w:r>
              <w:rPr>
                <w:sz w:val="20"/>
              </w:rPr>
              <w:t>innovative</w:t>
            </w:r>
            <w:r>
              <w:rPr>
                <w:spacing w:val="-5"/>
                <w:sz w:val="20"/>
              </w:rPr>
              <w:t> </w:t>
            </w:r>
            <w:r>
              <w:rPr>
                <w:sz w:val="20"/>
              </w:rPr>
              <w:t>teaching</w:t>
            </w:r>
            <w:r>
              <w:rPr>
                <w:spacing w:val="-6"/>
                <w:sz w:val="20"/>
              </w:rPr>
              <w:t> </w:t>
            </w:r>
            <w:r>
              <w:rPr>
                <w:sz w:val="20"/>
              </w:rPr>
              <w:t>strategy</w:t>
            </w:r>
            <w:r>
              <w:rPr>
                <w:spacing w:val="-5"/>
                <w:sz w:val="20"/>
              </w:rPr>
              <w:t> </w:t>
            </w:r>
            <w:r>
              <w:rPr>
                <w:sz w:val="20"/>
              </w:rPr>
              <w:t>by</w:t>
            </w:r>
            <w:r>
              <w:rPr>
                <w:spacing w:val="-3"/>
                <w:sz w:val="20"/>
              </w:rPr>
              <w:t> </w:t>
            </w:r>
            <w:r>
              <w:rPr>
                <w:sz w:val="20"/>
              </w:rPr>
              <w:t>conducting</w:t>
            </w:r>
            <w:r>
              <w:rPr>
                <w:spacing w:val="-5"/>
                <w:sz w:val="20"/>
              </w:rPr>
              <w:t> </w:t>
            </w:r>
            <w:r>
              <w:rPr>
                <w:sz w:val="20"/>
              </w:rPr>
              <w:t>a school learning action cell about the best possible strategy</w:t>
            </w:r>
          </w:p>
        </w:tc>
      </w:tr>
      <w:tr>
        <w:trPr>
          <w:trHeight w:val="239" w:hRule="atLeast"/>
        </w:trPr>
        <w:tc>
          <w:tcPr>
            <w:tcW w:w="490" w:type="dxa"/>
          </w:tcPr>
          <w:p>
            <w:pPr>
              <w:pStyle w:val="TableParagraph"/>
              <w:spacing w:line="210" w:lineRule="exact" w:before="10"/>
              <w:ind w:right="56"/>
              <w:jc w:val="center"/>
              <w:rPr>
                <w:rFonts w:ascii="Arial"/>
                <w:b/>
                <w:sz w:val="20"/>
              </w:rPr>
            </w:pPr>
            <w:r>
              <w:rPr>
                <w:rFonts w:ascii="Arial"/>
                <w:b/>
                <w:spacing w:val="-5"/>
                <w:sz w:val="20"/>
              </w:rPr>
              <w:t>161</w:t>
            </w:r>
          </w:p>
        </w:tc>
        <w:tc>
          <w:tcPr>
            <w:tcW w:w="1473" w:type="dxa"/>
          </w:tcPr>
          <w:p>
            <w:pPr>
              <w:pStyle w:val="TableParagraph"/>
              <w:spacing w:line="210" w:lineRule="exact" w:before="10"/>
              <w:ind w:right="163"/>
              <w:jc w:val="center"/>
              <w:rPr>
                <w:rFonts w:ascii="Arial"/>
                <w:b/>
                <w:sz w:val="20"/>
              </w:rPr>
            </w:pPr>
            <w:r>
              <w:rPr>
                <w:rFonts w:ascii="Arial"/>
                <w:b/>
                <w:spacing w:val="-2"/>
                <w:sz w:val="20"/>
              </w:rPr>
              <w:t>Researcher</w:t>
            </w:r>
          </w:p>
        </w:tc>
        <w:tc>
          <w:tcPr>
            <w:tcW w:w="6467" w:type="dxa"/>
          </w:tcPr>
          <w:p>
            <w:pPr>
              <w:pStyle w:val="TableParagraph"/>
              <w:spacing w:line="217" w:lineRule="exact" w:before="2"/>
              <w:ind w:left="168"/>
              <w:rPr>
                <w:sz w:val="20"/>
              </w:rPr>
            </w:pPr>
            <w:r>
              <w:rPr>
                <w:sz w:val="20"/>
              </w:rPr>
              <w:t>Thank</w:t>
            </w:r>
            <w:r>
              <w:rPr>
                <w:spacing w:val="-6"/>
                <w:sz w:val="20"/>
              </w:rPr>
              <w:t> </w:t>
            </w:r>
            <w:r>
              <w:rPr>
                <w:sz w:val="20"/>
              </w:rPr>
              <w:t>you</w:t>
            </w:r>
            <w:r>
              <w:rPr>
                <w:spacing w:val="-7"/>
                <w:sz w:val="20"/>
              </w:rPr>
              <w:t> </w:t>
            </w:r>
            <w:r>
              <w:rPr>
                <w:sz w:val="20"/>
              </w:rPr>
              <w:t>sir,</w:t>
            </w:r>
            <w:r>
              <w:rPr>
                <w:spacing w:val="-4"/>
                <w:sz w:val="20"/>
              </w:rPr>
              <w:t> </w:t>
            </w:r>
            <w:r>
              <w:rPr>
                <w:sz w:val="20"/>
              </w:rPr>
              <w:t>God</w:t>
            </w:r>
            <w:r>
              <w:rPr>
                <w:spacing w:val="-6"/>
                <w:sz w:val="20"/>
              </w:rPr>
              <w:t> </w:t>
            </w:r>
            <w:r>
              <w:rPr>
                <w:spacing w:val="-2"/>
                <w:sz w:val="20"/>
              </w:rPr>
              <w:t>Bless!</w:t>
            </w:r>
          </w:p>
        </w:tc>
      </w:tr>
    </w:tbl>
    <w:p>
      <w:pPr>
        <w:pStyle w:val="TableParagraph"/>
        <w:spacing w:after="0" w:line="217" w:lineRule="exact"/>
        <w:rPr>
          <w:sz w:val="20"/>
        </w:rPr>
        <w:sectPr>
          <w:pgSz w:w="12240" w:h="15840"/>
          <w:pgMar w:header="0" w:footer="1397" w:top="1820" w:bottom="1580" w:left="1800" w:right="1080"/>
        </w:sectPr>
      </w:pPr>
    </w:p>
    <w:p>
      <w:pPr>
        <w:pStyle w:val="BodyText"/>
        <w:rPr>
          <w:rFonts w:ascii="Arial"/>
          <w:b/>
        </w:rPr>
      </w:pPr>
      <w:r>
        <w:rPr>
          <w:rFonts w:ascii="Arial"/>
          <w:b/>
        </w:rPr>
        <mc:AlternateContent>
          <mc:Choice Requires="wps">
            <w:drawing>
              <wp:anchor distT="0" distB="0" distL="0" distR="0" allowOverlap="1" layoutInCell="1" locked="0" behindDoc="1" simplePos="0" relativeHeight="482849792">
                <wp:simplePos x="0" y="0"/>
                <wp:positionH relativeFrom="page">
                  <wp:posOffset>8481694</wp:posOffset>
                </wp:positionH>
                <wp:positionV relativeFrom="page">
                  <wp:posOffset>6637642</wp:posOffset>
                </wp:positionV>
                <wp:extent cx="803910" cy="63055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66688" id="docshape82"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r>
        <w:rPr>
          <w:rFonts w:ascii="Arial"/>
          <w:b/>
        </w:rPr>
        <mc:AlternateContent>
          <mc:Choice Requires="wps">
            <w:drawing>
              <wp:anchor distT="0" distB="0" distL="0" distR="0" allowOverlap="1" layoutInCell="1" locked="0" behindDoc="0" simplePos="0" relativeHeight="15746560">
                <wp:simplePos x="0" y="0"/>
                <wp:positionH relativeFrom="page">
                  <wp:posOffset>948587</wp:posOffset>
                </wp:positionH>
                <wp:positionV relativeFrom="page">
                  <wp:posOffset>6718503</wp:posOffset>
                </wp:positionV>
                <wp:extent cx="196215" cy="28194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96215" cy="281940"/>
                        </a:xfrm>
                        <a:prstGeom prst="rect">
                          <a:avLst/>
                        </a:prstGeom>
                      </wps:spPr>
                      <wps:txbx>
                        <w:txbxContent>
                          <w:p>
                            <w:pPr>
                              <w:pStyle w:val="BodyText"/>
                              <w:spacing w:before="12"/>
                              <w:ind w:left="20"/>
                            </w:pPr>
                            <w:r>
                              <w:rPr>
                                <w:spacing w:val="-5"/>
                              </w:rPr>
                              <w:t>181</w:t>
                            </w:r>
                          </w:p>
                        </w:txbxContent>
                      </wps:txbx>
                      <wps:bodyPr wrap="square" lIns="0" tIns="0" rIns="0" bIns="0" rtlCol="0" vert="vert">
                        <a:noAutofit/>
                      </wps:bodyPr>
                    </wps:wsp>
                  </a:graphicData>
                </a:graphic>
              </wp:anchor>
            </w:drawing>
          </mc:Choice>
          <mc:Fallback>
            <w:pict>
              <v:shape style="position:absolute;margin-left:74.691948pt;margin-top:529.015991pt;width:15.45pt;height:22.2pt;mso-position-horizontal-relative:page;mso-position-vertical-relative:page;z-index:15746560" type="#_x0000_t202" id="docshape83" filled="false" stroked="false">
                <v:textbox inset="0,0,0,0" style="layout-flow:vertical">
                  <w:txbxContent>
                    <w:p>
                      <w:pPr>
                        <w:pStyle w:val="BodyText"/>
                        <w:spacing w:before="12"/>
                        <w:ind w:left="20"/>
                      </w:pPr>
                      <w:r>
                        <w:rPr>
                          <w:spacing w:val="-5"/>
                        </w:rPr>
                        <w:t>181</w:t>
                      </w:r>
                    </w:p>
                  </w:txbxContent>
                </v:textbox>
                <w10:wrap type="none"/>
              </v:shape>
            </w:pict>
          </mc:Fallback>
        </mc:AlternateContent>
      </w:r>
    </w:p>
    <w:p>
      <w:pPr>
        <w:pStyle w:val="BodyText"/>
        <w:spacing w:before="233"/>
        <w:rPr>
          <w:rFonts w:ascii="Arial"/>
          <w:b/>
        </w:rPr>
      </w:pPr>
    </w:p>
    <w:p>
      <w:pPr>
        <w:spacing w:before="0"/>
        <w:ind w:left="1" w:right="0" w:firstLine="0"/>
        <w:jc w:val="center"/>
        <w:rPr>
          <w:rFonts w:ascii="Arial"/>
          <w:b/>
          <w:sz w:val="24"/>
        </w:rPr>
      </w:pPr>
      <w:r>
        <w:rPr>
          <w:rFonts w:ascii="Arial"/>
          <w:b/>
          <w:sz w:val="24"/>
        </w:rPr>
        <w:t>Transcription</w:t>
      </w:r>
      <w:r>
        <w:rPr>
          <w:rFonts w:ascii="Arial"/>
          <w:b/>
          <w:spacing w:val="-2"/>
          <w:sz w:val="24"/>
        </w:rPr>
        <w:t> </w:t>
      </w:r>
      <w:r>
        <w:rPr>
          <w:rFonts w:ascii="Arial"/>
          <w:b/>
          <w:sz w:val="24"/>
        </w:rPr>
        <w:t>Matrix</w:t>
      </w:r>
      <w:r>
        <w:rPr>
          <w:rFonts w:ascii="Arial"/>
          <w:b/>
          <w:spacing w:val="-4"/>
          <w:sz w:val="24"/>
        </w:rPr>
        <w:t> </w:t>
      </w:r>
      <w:r>
        <w:rPr>
          <w:rFonts w:ascii="Arial"/>
          <w:b/>
          <w:sz w:val="24"/>
        </w:rPr>
        <w:t>of</w:t>
      </w:r>
      <w:r>
        <w:rPr>
          <w:rFonts w:ascii="Arial"/>
          <w:b/>
          <w:spacing w:val="-2"/>
          <w:sz w:val="24"/>
        </w:rPr>
        <w:t> Teachers</w:t>
      </w:r>
    </w:p>
    <w:p>
      <w:pPr>
        <w:pStyle w:val="BodyText"/>
        <w:spacing w:before="5"/>
        <w:rPr>
          <w:rFonts w:ascii="Arial"/>
          <w:b/>
        </w:rPr>
      </w:pPr>
    </w:p>
    <w:p>
      <w:pPr>
        <w:pStyle w:val="Heading1"/>
        <w:ind w:left="1"/>
        <w:jc w:val="center"/>
      </w:pPr>
      <w:r>
        <w:rPr/>
        <w:t>ADVANCING</w:t>
      </w:r>
      <w:r>
        <w:rPr>
          <w:spacing w:val="-7"/>
        </w:rPr>
        <w:t> </w:t>
      </w:r>
      <w:r>
        <w:rPr/>
        <w:t>TEACHING:</w:t>
      </w:r>
      <w:r>
        <w:rPr>
          <w:spacing w:val="-7"/>
        </w:rPr>
        <w:t> </w:t>
      </w:r>
      <w:r>
        <w:rPr/>
        <w:t>INNOVATIVE</w:t>
      </w:r>
      <w:r>
        <w:rPr>
          <w:spacing w:val="-8"/>
        </w:rPr>
        <w:t> </w:t>
      </w:r>
      <w:r>
        <w:rPr/>
        <w:t>TEACHING</w:t>
      </w:r>
      <w:r>
        <w:rPr>
          <w:spacing w:val="-6"/>
        </w:rPr>
        <w:t> </w:t>
      </w:r>
      <w:r>
        <w:rPr/>
        <w:t>STRATEGIES</w:t>
      </w:r>
      <w:r>
        <w:rPr>
          <w:spacing w:val="-6"/>
        </w:rPr>
        <w:t> </w:t>
      </w:r>
      <w:r>
        <w:rPr/>
        <w:t>AND</w:t>
      </w:r>
      <w:r>
        <w:rPr>
          <w:spacing w:val="-7"/>
        </w:rPr>
        <w:t> </w:t>
      </w:r>
      <w:r>
        <w:rPr/>
        <w:t>LEARNING</w:t>
      </w:r>
      <w:r>
        <w:rPr>
          <w:spacing w:val="-2"/>
        </w:rPr>
        <w:t> </w:t>
      </w:r>
      <w:r>
        <w:rPr/>
        <w:t>SATISFACTION</w:t>
      </w:r>
      <w:r>
        <w:rPr>
          <w:spacing w:val="-6"/>
        </w:rPr>
        <w:t> </w:t>
      </w:r>
      <w:r>
        <w:rPr>
          <w:spacing w:val="-2"/>
        </w:rPr>
        <w:t>LEVEL</w:t>
      </w:r>
    </w:p>
    <w:p>
      <w:pPr>
        <w:pStyle w:val="BodyText"/>
        <w:spacing w:before="46"/>
        <w:rPr>
          <w:rFonts w:ascii="Arial"/>
          <w:b/>
          <w:sz w:val="20"/>
        </w:r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3"/>
        <w:gridCol w:w="3264"/>
        <w:gridCol w:w="2678"/>
        <w:gridCol w:w="1701"/>
        <w:gridCol w:w="1276"/>
        <w:gridCol w:w="1418"/>
      </w:tblGrid>
      <w:tr>
        <w:trPr>
          <w:trHeight w:val="465" w:hRule="atLeast"/>
        </w:trPr>
        <w:tc>
          <w:tcPr>
            <w:tcW w:w="1423" w:type="dxa"/>
          </w:tcPr>
          <w:p>
            <w:pPr>
              <w:pStyle w:val="TableParagraph"/>
              <w:spacing w:before="7"/>
              <w:rPr>
                <w:rFonts w:ascii="Arial"/>
                <w:b/>
                <w:sz w:val="20"/>
              </w:rPr>
            </w:pPr>
          </w:p>
          <w:p>
            <w:pPr>
              <w:pStyle w:val="TableParagraph"/>
              <w:spacing w:line="208" w:lineRule="exact"/>
              <w:ind w:left="4"/>
              <w:jc w:val="center"/>
              <w:rPr>
                <w:rFonts w:ascii="Arial"/>
                <w:b/>
                <w:sz w:val="20"/>
              </w:rPr>
            </w:pPr>
            <w:r>
              <w:rPr>
                <w:rFonts w:ascii="Arial"/>
                <w:b/>
                <w:spacing w:val="-2"/>
                <w:sz w:val="20"/>
              </w:rPr>
              <w:t>Interviewees</w:t>
            </w:r>
          </w:p>
        </w:tc>
        <w:tc>
          <w:tcPr>
            <w:tcW w:w="3264" w:type="dxa"/>
          </w:tcPr>
          <w:p>
            <w:pPr>
              <w:pStyle w:val="TableParagraph"/>
              <w:spacing w:before="4"/>
              <w:ind w:left="161" w:right="154"/>
              <w:jc w:val="center"/>
              <w:rPr>
                <w:rFonts w:ascii="Arial"/>
                <w:b/>
                <w:sz w:val="20"/>
              </w:rPr>
            </w:pPr>
            <w:r>
              <w:rPr>
                <w:rFonts w:ascii="Arial"/>
                <w:b/>
                <w:spacing w:val="-4"/>
                <w:sz w:val="20"/>
              </w:rPr>
              <w:t>Text</w:t>
            </w:r>
          </w:p>
        </w:tc>
        <w:tc>
          <w:tcPr>
            <w:tcW w:w="2678" w:type="dxa"/>
          </w:tcPr>
          <w:p>
            <w:pPr>
              <w:pStyle w:val="TableParagraph"/>
              <w:spacing w:before="4"/>
              <w:ind w:left="12"/>
              <w:jc w:val="center"/>
              <w:rPr>
                <w:rFonts w:ascii="Arial"/>
                <w:b/>
                <w:sz w:val="20"/>
              </w:rPr>
            </w:pPr>
            <w:r>
              <w:rPr>
                <w:rFonts w:ascii="Arial"/>
                <w:b/>
                <w:spacing w:val="-4"/>
                <w:sz w:val="20"/>
              </w:rPr>
              <w:t>Codes</w:t>
            </w:r>
          </w:p>
        </w:tc>
        <w:tc>
          <w:tcPr>
            <w:tcW w:w="1701" w:type="dxa"/>
          </w:tcPr>
          <w:p>
            <w:pPr>
              <w:pStyle w:val="TableParagraph"/>
              <w:spacing w:before="4"/>
              <w:ind w:left="270"/>
              <w:rPr>
                <w:rFonts w:ascii="Arial"/>
                <w:b/>
                <w:sz w:val="20"/>
              </w:rPr>
            </w:pPr>
            <w:r>
              <w:rPr>
                <w:rFonts w:ascii="Arial"/>
                <w:b/>
                <w:sz w:val="20"/>
              </w:rPr>
              <w:t>Initial</w:t>
            </w:r>
            <w:r>
              <w:rPr>
                <w:rFonts w:ascii="Arial"/>
                <w:b/>
                <w:spacing w:val="-6"/>
                <w:sz w:val="20"/>
              </w:rPr>
              <w:t> </w:t>
            </w:r>
            <w:r>
              <w:rPr>
                <w:rFonts w:ascii="Arial"/>
                <w:b/>
                <w:spacing w:val="-2"/>
                <w:sz w:val="20"/>
              </w:rPr>
              <w:t>theme</w:t>
            </w:r>
          </w:p>
        </w:tc>
        <w:tc>
          <w:tcPr>
            <w:tcW w:w="1276" w:type="dxa"/>
          </w:tcPr>
          <w:p>
            <w:pPr>
              <w:pStyle w:val="TableParagraph"/>
              <w:spacing w:before="4"/>
              <w:ind w:left="122"/>
              <w:rPr>
                <w:rFonts w:ascii="Arial"/>
                <w:b/>
                <w:sz w:val="20"/>
              </w:rPr>
            </w:pPr>
            <w:r>
              <w:rPr>
                <w:rFonts w:ascii="Arial"/>
                <w:b/>
                <w:spacing w:val="-2"/>
                <w:sz w:val="20"/>
              </w:rPr>
              <w:t>Categories</w:t>
            </w:r>
          </w:p>
        </w:tc>
        <w:tc>
          <w:tcPr>
            <w:tcW w:w="1418" w:type="dxa"/>
          </w:tcPr>
          <w:p>
            <w:pPr>
              <w:pStyle w:val="TableParagraph"/>
              <w:spacing w:line="230" w:lineRule="atLeast"/>
              <w:ind w:left="334" w:right="231" w:hanging="84"/>
              <w:rPr>
                <w:rFonts w:ascii="Arial"/>
                <w:b/>
                <w:sz w:val="20"/>
              </w:rPr>
            </w:pPr>
            <w:r>
              <w:rPr>
                <w:rFonts w:ascii="Arial"/>
                <w:b/>
                <w:spacing w:val="-2"/>
                <w:sz w:val="20"/>
              </w:rPr>
              <w:t>Dominant Themes</w:t>
            </w:r>
          </w:p>
        </w:tc>
      </w:tr>
      <w:tr>
        <w:trPr>
          <w:trHeight w:val="234" w:hRule="atLeast"/>
        </w:trPr>
        <w:tc>
          <w:tcPr>
            <w:tcW w:w="11760" w:type="dxa"/>
            <w:gridSpan w:val="6"/>
          </w:tcPr>
          <w:p>
            <w:pPr>
              <w:pStyle w:val="TableParagraph"/>
              <w:spacing w:line="208" w:lineRule="exact" w:before="6"/>
              <w:ind w:right="3"/>
              <w:jc w:val="center"/>
              <w:rPr>
                <w:rFonts w:ascii="Arial"/>
                <w:b/>
                <w:sz w:val="20"/>
              </w:rPr>
            </w:pPr>
            <w:r>
              <w:rPr>
                <w:rFonts w:ascii="Arial"/>
                <w:b/>
                <w:sz w:val="20"/>
              </w:rPr>
              <w:t>What</w:t>
            </w:r>
            <w:r>
              <w:rPr>
                <w:rFonts w:ascii="Arial"/>
                <w:b/>
                <w:spacing w:val="-9"/>
                <w:sz w:val="20"/>
              </w:rPr>
              <w:t> </w:t>
            </w:r>
            <w:r>
              <w:rPr>
                <w:rFonts w:ascii="Arial"/>
                <w:b/>
                <w:sz w:val="20"/>
              </w:rPr>
              <w:t>are</w:t>
            </w:r>
            <w:r>
              <w:rPr>
                <w:rFonts w:ascii="Arial"/>
                <w:b/>
                <w:spacing w:val="-8"/>
                <w:sz w:val="20"/>
              </w:rPr>
              <w:t> </w:t>
            </w:r>
            <w:r>
              <w:rPr>
                <w:rFonts w:ascii="Arial"/>
                <w:b/>
                <w:sz w:val="20"/>
              </w:rPr>
              <w:t>the</w:t>
            </w:r>
            <w:r>
              <w:rPr>
                <w:rFonts w:ascii="Arial"/>
                <w:b/>
                <w:spacing w:val="-8"/>
                <w:sz w:val="20"/>
              </w:rPr>
              <w:t> </w:t>
            </w:r>
            <w:r>
              <w:rPr>
                <w:rFonts w:ascii="Arial"/>
                <w:b/>
                <w:sz w:val="20"/>
              </w:rPr>
              <w:t>teaching</w:t>
            </w:r>
            <w:r>
              <w:rPr>
                <w:rFonts w:ascii="Arial"/>
                <w:b/>
                <w:spacing w:val="-8"/>
                <w:sz w:val="20"/>
              </w:rPr>
              <w:t> </w:t>
            </w:r>
            <w:r>
              <w:rPr>
                <w:rFonts w:ascii="Arial"/>
                <w:b/>
                <w:sz w:val="20"/>
              </w:rPr>
              <w:t>experiences</w:t>
            </w:r>
            <w:r>
              <w:rPr>
                <w:rFonts w:ascii="Arial"/>
                <w:b/>
                <w:spacing w:val="-9"/>
                <w:sz w:val="20"/>
              </w:rPr>
              <w:t> </w:t>
            </w:r>
            <w:r>
              <w:rPr>
                <w:rFonts w:ascii="Arial"/>
                <w:b/>
                <w:sz w:val="20"/>
              </w:rPr>
              <w:t>of</w:t>
            </w:r>
            <w:r>
              <w:rPr>
                <w:rFonts w:ascii="Arial"/>
                <w:b/>
                <w:spacing w:val="-6"/>
                <w:sz w:val="20"/>
              </w:rPr>
              <w:t> </w:t>
            </w:r>
            <w:r>
              <w:rPr>
                <w:rFonts w:ascii="Arial"/>
                <w:b/>
                <w:sz w:val="20"/>
              </w:rPr>
              <w:t>teachers</w:t>
            </w:r>
            <w:r>
              <w:rPr>
                <w:rFonts w:ascii="Arial"/>
                <w:b/>
                <w:spacing w:val="-9"/>
                <w:sz w:val="20"/>
              </w:rPr>
              <w:t> </w:t>
            </w:r>
            <w:r>
              <w:rPr>
                <w:rFonts w:ascii="Arial"/>
                <w:b/>
                <w:sz w:val="20"/>
              </w:rPr>
              <w:t>using</w:t>
            </w:r>
            <w:r>
              <w:rPr>
                <w:rFonts w:ascii="Arial"/>
                <w:b/>
                <w:spacing w:val="-7"/>
                <w:sz w:val="20"/>
              </w:rPr>
              <w:t> </w:t>
            </w:r>
            <w:r>
              <w:rPr>
                <w:rFonts w:ascii="Arial"/>
                <w:b/>
                <w:sz w:val="20"/>
              </w:rPr>
              <w:t>innovative</w:t>
            </w:r>
            <w:r>
              <w:rPr>
                <w:rFonts w:ascii="Arial"/>
                <w:b/>
                <w:spacing w:val="-9"/>
                <w:sz w:val="20"/>
              </w:rPr>
              <w:t> </w:t>
            </w:r>
            <w:r>
              <w:rPr>
                <w:rFonts w:ascii="Arial"/>
                <w:b/>
                <w:sz w:val="20"/>
              </w:rPr>
              <w:t>teaching</w:t>
            </w:r>
            <w:r>
              <w:rPr>
                <w:rFonts w:ascii="Arial"/>
                <w:b/>
                <w:spacing w:val="-8"/>
                <w:sz w:val="20"/>
              </w:rPr>
              <w:t> </w:t>
            </w:r>
            <w:r>
              <w:rPr>
                <w:rFonts w:ascii="Arial"/>
                <w:b/>
                <w:spacing w:val="-2"/>
                <w:sz w:val="20"/>
              </w:rPr>
              <w:t>strategies?</w:t>
            </w:r>
          </w:p>
        </w:tc>
      </w:tr>
      <w:tr>
        <w:trPr>
          <w:trHeight w:val="2801" w:hRule="atLeast"/>
        </w:trPr>
        <w:tc>
          <w:tcPr>
            <w:tcW w:w="1423" w:type="dxa"/>
          </w:tcPr>
          <w:p>
            <w:pPr>
              <w:pStyle w:val="TableParagraph"/>
              <w:spacing w:before="5"/>
              <w:ind w:left="4"/>
              <w:jc w:val="center"/>
              <w:rPr>
                <w:rFonts w:ascii="Arial"/>
                <w:b/>
                <w:sz w:val="20"/>
              </w:rPr>
            </w:pPr>
            <w:r>
              <w:rPr>
                <w:rFonts w:ascii="Arial"/>
                <w:b/>
                <w:spacing w:val="-5"/>
                <w:sz w:val="20"/>
              </w:rPr>
              <w:t>P1</w:t>
            </w:r>
          </w:p>
        </w:tc>
        <w:tc>
          <w:tcPr>
            <w:tcW w:w="3264" w:type="dxa"/>
          </w:tcPr>
          <w:p>
            <w:pPr>
              <w:pStyle w:val="TableParagraph"/>
              <w:spacing w:line="242" w:lineRule="auto"/>
              <w:ind w:left="127" w:right="115" w:hanging="6"/>
              <w:jc w:val="center"/>
              <w:rPr>
                <w:sz w:val="20"/>
              </w:rPr>
            </w:pPr>
            <w:r>
              <w:rPr>
                <w:sz w:val="20"/>
              </w:rPr>
              <w:t>I'm excited to teach because they were more cooperative and participative, especially in the motivation</w:t>
            </w:r>
            <w:r>
              <w:rPr>
                <w:spacing w:val="-7"/>
                <w:sz w:val="20"/>
              </w:rPr>
              <w:t> </w:t>
            </w:r>
            <w:r>
              <w:rPr>
                <w:sz w:val="20"/>
              </w:rPr>
              <w:t>part.</w:t>
            </w:r>
            <w:r>
              <w:rPr>
                <w:spacing w:val="-7"/>
                <w:sz w:val="20"/>
              </w:rPr>
              <w:t> </w:t>
            </w:r>
            <w:r>
              <w:rPr>
                <w:sz w:val="20"/>
              </w:rPr>
              <w:t>It</w:t>
            </w:r>
            <w:r>
              <w:rPr>
                <w:spacing w:val="-7"/>
                <w:sz w:val="20"/>
              </w:rPr>
              <w:t> </w:t>
            </w:r>
            <w:r>
              <w:rPr>
                <w:sz w:val="20"/>
              </w:rPr>
              <w:t>seems</w:t>
            </w:r>
            <w:r>
              <w:rPr>
                <w:spacing w:val="-6"/>
                <w:sz w:val="20"/>
              </w:rPr>
              <w:t> </w:t>
            </w:r>
            <w:r>
              <w:rPr>
                <w:sz w:val="20"/>
              </w:rPr>
              <w:t>that</w:t>
            </w:r>
            <w:r>
              <w:rPr>
                <w:spacing w:val="-7"/>
                <w:sz w:val="20"/>
              </w:rPr>
              <w:t> </w:t>
            </w:r>
            <w:r>
              <w:rPr>
                <w:sz w:val="20"/>
              </w:rPr>
              <w:t>they were so thirsty when there were no</w:t>
            </w:r>
            <w:r>
              <w:rPr>
                <w:spacing w:val="-1"/>
                <w:sz w:val="20"/>
              </w:rPr>
              <w:t> </w:t>
            </w:r>
            <w:r>
              <w:rPr>
                <w:sz w:val="20"/>
              </w:rPr>
              <w:t>face-to-face lessons. Now that we</w:t>
            </w:r>
            <w:r>
              <w:rPr>
                <w:spacing w:val="-7"/>
                <w:sz w:val="20"/>
              </w:rPr>
              <w:t> </w:t>
            </w:r>
            <w:r>
              <w:rPr>
                <w:sz w:val="20"/>
              </w:rPr>
              <w:t>are</w:t>
            </w:r>
            <w:r>
              <w:rPr>
                <w:spacing w:val="-7"/>
                <w:sz w:val="20"/>
              </w:rPr>
              <w:t> </w:t>
            </w:r>
            <w:r>
              <w:rPr>
                <w:sz w:val="20"/>
              </w:rPr>
              <w:t>face-to-face,</w:t>
            </w:r>
            <w:r>
              <w:rPr>
                <w:spacing w:val="-7"/>
                <w:sz w:val="20"/>
              </w:rPr>
              <w:t> </w:t>
            </w:r>
            <w:r>
              <w:rPr>
                <w:sz w:val="20"/>
              </w:rPr>
              <w:t>I</w:t>
            </w:r>
            <w:r>
              <w:rPr>
                <w:spacing w:val="-7"/>
                <w:sz w:val="20"/>
              </w:rPr>
              <w:t> </w:t>
            </w:r>
            <w:r>
              <w:rPr>
                <w:sz w:val="20"/>
              </w:rPr>
              <w:t>can</w:t>
            </w:r>
            <w:r>
              <w:rPr>
                <w:spacing w:val="-8"/>
                <w:sz w:val="20"/>
              </w:rPr>
              <w:t> </w:t>
            </w:r>
            <w:r>
              <w:rPr>
                <w:sz w:val="20"/>
              </w:rPr>
              <w:t>say</w:t>
            </w:r>
            <w:r>
              <w:rPr>
                <w:spacing w:val="-6"/>
                <w:sz w:val="20"/>
              </w:rPr>
              <w:t> </w:t>
            </w:r>
            <w:r>
              <w:rPr>
                <w:sz w:val="20"/>
              </w:rPr>
              <w:t>that learners learn more effectively when I use various strategies </w:t>
            </w:r>
            <w:r>
              <w:rPr>
                <w:spacing w:val="-2"/>
                <w:sz w:val="20"/>
              </w:rPr>
              <w:t>frequently.</w:t>
            </w:r>
          </w:p>
        </w:tc>
        <w:tc>
          <w:tcPr>
            <w:tcW w:w="2678" w:type="dxa"/>
          </w:tcPr>
          <w:p>
            <w:pPr>
              <w:pStyle w:val="TableParagraph"/>
              <w:spacing w:line="242" w:lineRule="auto"/>
              <w:ind w:left="125" w:right="109"/>
              <w:jc w:val="center"/>
              <w:rPr>
                <w:sz w:val="20"/>
              </w:rPr>
            </w:pPr>
            <w:r>
              <w:rPr>
                <w:sz w:val="20"/>
              </w:rPr>
              <w:t>(5-9)</w:t>
            </w:r>
            <w:r>
              <w:rPr>
                <w:spacing w:val="-11"/>
                <w:sz w:val="20"/>
              </w:rPr>
              <w:t> </w:t>
            </w:r>
            <w:r>
              <w:rPr>
                <w:sz w:val="20"/>
              </w:rPr>
              <w:t>Reason</w:t>
            </w:r>
            <w:r>
              <w:rPr>
                <w:spacing w:val="-9"/>
                <w:sz w:val="20"/>
              </w:rPr>
              <w:t> </w:t>
            </w:r>
            <w:r>
              <w:rPr>
                <w:sz w:val="20"/>
              </w:rPr>
              <w:t>1</w:t>
            </w:r>
            <w:r>
              <w:rPr>
                <w:spacing w:val="-11"/>
                <w:sz w:val="20"/>
              </w:rPr>
              <w:t> </w:t>
            </w:r>
            <w:r>
              <w:rPr>
                <w:sz w:val="20"/>
              </w:rPr>
              <w:t>excited</w:t>
            </w:r>
            <w:r>
              <w:rPr>
                <w:spacing w:val="-11"/>
                <w:sz w:val="20"/>
              </w:rPr>
              <w:t> </w:t>
            </w:r>
            <w:r>
              <w:rPr>
                <w:sz w:val="20"/>
              </w:rPr>
              <w:t>to </w:t>
            </w:r>
            <w:r>
              <w:rPr>
                <w:spacing w:val="-2"/>
                <w:sz w:val="20"/>
              </w:rPr>
              <w:t>teach</w:t>
            </w:r>
          </w:p>
          <w:p>
            <w:pPr>
              <w:pStyle w:val="TableParagraph"/>
              <w:spacing w:line="244" w:lineRule="auto"/>
              <w:ind w:left="173" w:right="161"/>
              <w:jc w:val="center"/>
              <w:rPr>
                <w:sz w:val="20"/>
              </w:rPr>
            </w:pPr>
            <w:r>
              <w:rPr>
                <w:sz w:val="20"/>
              </w:rPr>
              <w:t>Reason</w:t>
            </w:r>
            <w:r>
              <w:rPr>
                <w:spacing w:val="-14"/>
                <w:sz w:val="20"/>
              </w:rPr>
              <w:t> </w:t>
            </w:r>
            <w:r>
              <w:rPr>
                <w:sz w:val="20"/>
              </w:rPr>
              <w:t>2</w:t>
            </w:r>
            <w:r>
              <w:rPr>
                <w:spacing w:val="-14"/>
                <w:sz w:val="20"/>
              </w:rPr>
              <w:t> </w:t>
            </w:r>
            <w:r>
              <w:rPr>
                <w:sz w:val="20"/>
              </w:rPr>
              <w:t>cooperative</w:t>
            </w:r>
            <w:r>
              <w:rPr>
                <w:spacing w:val="-14"/>
                <w:sz w:val="20"/>
              </w:rPr>
              <w:t> </w:t>
            </w:r>
            <w:r>
              <w:rPr>
                <w:sz w:val="20"/>
              </w:rPr>
              <w:t>and </w:t>
            </w:r>
            <w:r>
              <w:rPr>
                <w:spacing w:val="-2"/>
                <w:sz w:val="20"/>
              </w:rPr>
              <w:t>participative</w:t>
            </w:r>
          </w:p>
          <w:p>
            <w:pPr>
              <w:pStyle w:val="TableParagraph"/>
              <w:spacing w:line="242" w:lineRule="auto"/>
              <w:ind w:left="190" w:right="179"/>
              <w:jc w:val="center"/>
              <w:rPr>
                <w:sz w:val="20"/>
              </w:rPr>
            </w:pPr>
            <w:r>
              <w:rPr>
                <w:sz w:val="20"/>
              </w:rPr>
              <w:t>Reason</w:t>
            </w:r>
            <w:r>
              <w:rPr>
                <w:spacing w:val="-14"/>
                <w:sz w:val="20"/>
              </w:rPr>
              <w:t> </w:t>
            </w:r>
            <w:r>
              <w:rPr>
                <w:sz w:val="20"/>
              </w:rPr>
              <w:t>3</w:t>
            </w:r>
            <w:r>
              <w:rPr>
                <w:spacing w:val="-14"/>
                <w:sz w:val="20"/>
              </w:rPr>
              <w:t> </w:t>
            </w:r>
            <w:r>
              <w:rPr>
                <w:sz w:val="20"/>
              </w:rPr>
              <w:t>learn</w:t>
            </w:r>
            <w:r>
              <w:rPr>
                <w:spacing w:val="-14"/>
                <w:sz w:val="20"/>
              </w:rPr>
              <w:t> </w:t>
            </w:r>
            <w:r>
              <w:rPr>
                <w:sz w:val="20"/>
              </w:rPr>
              <w:t>effectively using various strategies Reason 4 experienced different kinds of learners Reason 5 planned and attended seminars Reason 6 teaching styles</w:t>
            </w:r>
          </w:p>
          <w:p>
            <w:pPr>
              <w:pStyle w:val="TableParagraph"/>
              <w:spacing w:line="218" w:lineRule="exact" w:before="3"/>
              <w:ind w:left="11"/>
              <w:jc w:val="center"/>
              <w:rPr>
                <w:sz w:val="20"/>
              </w:rPr>
            </w:pPr>
            <w:r>
              <w:rPr>
                <w:sz w:val="20"/>
              </w:rPr>
              <w:t>keep</w:t>
            </w:r>
            <w:r>
              <w:rPr>
                <w:spacing w:val="-7"/>
                <w:sz w:val="20"/>
              </w:rPr>
              <w:t> </w:t>
            </w:r>
            <w:r>
              <w:rPr>
                <w:spacing w:val="-2"/>
                <w:sz w:val="20"/>
              </w:rPr>
              <w:t>improving</w:t>
            </w:r>
          </w:p>
        </w:tc>
        <w:tc>
          <w:tcPr>
            <w:tcW w:w="1701" w:type="dxa"/>
          </w:tcPr>
          <w:p>
            <w:pPr>
              <w:pStyle w:val="TableParagraph"/>
              <w:spacing w:line="244" w:lineRule="auto"/>
              <w:ind w:left="143" w:right="125" w:firstLine="52"/>
              <w:jc w:val="center"/>
              <w:rPr>
                <w:sz w:val="20"/>
              </w:rPr>
            </w:pPr>
            <w:r>
              <w:rPr>
                <w:sz w:val="20"/>
              </w:rPr>
              <w:t>Exciting for the learners are cooperative</w:t>
            </w:r>
            <w:r>
              <w:rPr>
                <w:spacing w:val="-14"/>
                <w:sz w:val="20"/>
              </w:rPr>
              <w:t> </w:t>
            </w:r>
            <w:r>
              <w:rPr>
                <w:sz w:val="20"/>
              </w:rPr>
              <w:t>and </w:t>
            </w:r>
            <w:r>
              <w:rPr>
                <w:spacing w:val="-2"/>
                <w:sz w:val="20"/>
              </w:rPr>
              <w:t>participative</w:t>
            </w:r>
          </w:p>
        </w:tc>
        <w:tc>
          <w:tcPr>
            <w:tcW w:w="1276" w:type="dxa"/>
          </w:tcPr>
          <w:p>
            <w:pPr>
              <w:pStyle w:val="TableParagraph"/>
              <w:spacing w:line="242" w:lineRule="auto"/>
              <w:ind w:left="122" w:right="110" w:firstLine="1"/>
              <w:jc w:val="center"/>
              <w:rPr>
                <w:sz w:val="20"/>
              </w:rPr>
            </w:pPr>
            <w:r>
              <w:rPr>
                <w:spacing w:val="-2"/>
                <w:sz w:val="20"/>
              </w:rPr>
              <w:t>Learners </w:t>
            </w:r>
            <w:r>
              <w:rPr>
                <w:spacing w:val="-4"/>
                <w:sz w:val="20"/>
              </w:rPr>
              <w:t>are </w:t>
            </w:r>
            <w:r>
              <w:rPr>
                <w:spacing w:val="-2"/>
                <w:sz w:val="20"/>
              </w:rPr>
              <w:t>cooperative</w:t>
            </w:r>
          </w:p>
        </w:tc>
        <w:tc>
          <w:tcPr>
            <w:tcW w:w="1418" w:type="dxa"/>
            <w:vMerge w:val="restart"/>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49"/>
              <w:rPr>
                <w:rFonts w:ascii="Arial"/>
                <w:b/>
                <w:sz w:val="20"/>
              </w:rPr>
            </w:pPr>
          </w:p>
          <w:p>
            <w:pPr>
              <w:pStyle w:val="TableParagraph"/>
              <w:ind w:left="377"/>
              <w:rPr>
                <w:rFonts w:ascii="Arial"/>
                <w:b/>
                <w:sz w:val="20"/>
              </w:rPr>
            </w:pPr>
            <w:r>
              <w:rPr>
                <w:rFonts w:ascii="Arial"/>
                <w:b/>
                <w:spacing w:val="-2"/>
                <w:sz w:val="20"/>
              </w:rPr>
              <w:t>Exciting</w:t>
            </w:r>
          </w:p>
        </w:tc>
      </w:tr>
      <w:tr>
        <w:trPr>
          <w:trHeight w:val="1399" w:hRule="atLeast"/>
        </w:trPr>
        <w:tc>
          <w:tcPr>
            <w:tcW w:w="1423" w:type="dxa"/>
          </w:tcPr>
          <w:p>
            <w:pPr>
              <w:pStyle w:val="TableParagraph"/>
              <w:spacing w:before="4"/>
              <w:ind w:left="4"/>
              <w:jc w:val="center"/>
              <w:rPr>
                <w:rFonts w:ascii="Arial"/>
                <w:b/>
                <w:sz w:val="20"/>
              </w:rPr>
            </w:pPr>
            <w:r>
              <w:rPr>
                <w:rFonts w:ascii="Arial"/>
                <w:b/>
                <w:spacing w:val="-5"/>
                <w:sz w:val="20"/>
              </w:rPr>
              <w:t>P2</w:t>
            </w:r>
          </w:p>
        </w:tc>
        <w:tc>
          <w:tcPr>
            <w:tcW w:w="3264" w:type="dxa"/>
          </w:tcPr>
          <w:p>
            <w:pPr>
              <w:pStyle w:val="TableParagraph"/>
              <w:spacing w:line="242" w:lineRule="auto"/>
              <w:ind w:left="122" w:right="109" w:hanging="8"/>
              <w:jc w:val="center"/>
              <w:rPr>
                <w:sz w:val="20"/>
              </w:rPr>
            </w:pPr>
            <w:r>
              <w:rPr>
                <w:sz w:val="20"/>
              </w:rPr>
              <w:t>Since the students are also learning</w:t>
            </w:r>
            <w:r>
              <w:rPr>
                <w:spacing w:val="-8"/>
                <w:sz w:val="20"/>
              </w:rPr>
              <w:t> </w:t>
            </w:r>
            <w:r>
              <w:rPr>
                <w:sz w:val="20"/>
              </w:rPr>
              <w:t>while</w:t>
            </w:r>
            <w:r>
              <w:rPr>
                <w:spacing w:val="-8"/>
                <w:sz w:val="20"/>
              </w:rPr>
              <w:t> </w:t>
            </w:r>
            <w:r>
              <w:rPr>
                <w:sz w:val="20"/>
              </w:rPr>
              <w:t>having</w:t>
            </w:r>
            <w:r>
              <w:rPr>
                <w:spacing w:val="-7"/>
                <w:sz w:val="20"/>
              </w:rPr>
              <w:t> </w:t>
            </w:r>
            <w:r>
              <w:rPr>
                <w:sz w:val="20"/>
              </w:rPr>
              <w:t>fun,</w:t>
            </w:r>
            <w:r>
              <w:rPr>
                <w:spacing w:val="-8"/>
                <w:sz w:val="20"/>
              </w:rPr>
              <w:t> </w:t>
            </w:r>
            <w:r>
              <w:rPr>
                <w:sz w:val="20"/>
              </w:rPr>
              <w:t>I</w:t>
            </w:r>
            <w:r>
              <w:rPr>
                <w:spacing w:val="-6"/>
                <w:sz w:val="20"/>
              </w:rPr>
              <w:t> </w:t>
            </w:r>
            <w:r>
              <w:rPr>
                <w:sz w:val="20"/>
              </w:rPr>
              <w:t>have</w:t>
            </w:r>
            <w:r>
              <w:rPr>
                <w:spacing w:val="-8"/>
                <w:sz w:val="20"/>
              </w:rPr>
              <w:t> </w:t>
            </w:r>
            <w:r>
              <w:rPr>
                <w:sz w:val="20"/>
              </w:rPr>
              <w:t>a seamless, enjoyable, and interesting experience employing innovative teaching strategies.</w:t>
            </w:r>
          </w:p>
        </w:tc>
        <w:tc>
          <w:tcPr>
            <w:tcW w:w="2678" w:type="dxa"/>
          </w:tcPr>
          <w:p>
            <w:pPr>
              <w:pStyle w:val="TableParagraph"/>
              <w:spacing w:line="242" w:lineRule="auto"/>
              <w:ind w:left="180" w:right="165"/>
              <w:jc w:val="center"/>
              <w:rPr>
                <w:sz w:val="20"/>
              </w:rPr>
            </w:pPr>
            <w:r>
              <w:rPr>
                <w:sz w:val="20"/>
              </w:rPr>
              <w:t>(47-49)</w:t>
            </w:r>
            <w:r>
              <w:rPr>
                <w:spacing w:val="-14"/>
                <w:sz w:val="20"/>
              </w:rPr>
              <w:t> </w:t>
            </w:r>
            <w:r>
              <w:rPr>
                <w:sz w:val="20"/>
              </w:rPr>
              <w:t>Reason</w:t>
            </w:r>
            <w:r>
              <w:rPr>
                <w:spacing w:val="-13"/>
                <w:sz w:val="20"/>
              </w:rPr>
              <w:t> </w:t>
            </w:r>
            <w:r>
              <w:rPr>
                <w:sz w:val="20"/>
              </w:rPr>
              <w:t>1</w:t>
            </w:r>
            <w:r>
              <w:rPr>
                <w:spacing w:val="-14"/>
                <w:sz w:val="20"/>
              </w:rPr>
              <w:t> </w:t>
            </w:r>
            <w:r>
              <w:rPr>
                <w:sz w:val="20"/>
              </w:rPr>
              <w:t>learning while having fun</w:t>
            </w:r>
          </w:p>
          <w:p>
            <w:pPr>
              <w:pStyle w:val="TableParagraph"/>
              <w:spacing w:line="242" w:lineRule="auto"/>
              <w:ind w:left="423" w:right="412"/>
              <w:jc w:val="center"/>
              <w:rPr>
                <w:sz w:val="20"/>
              </w:rPr>
            </w:pPr>
            <w:r>
              <w:rPr>
                <w:sz w:val="20"/>
              </w:rPr>
              <w:t>Reason</w:t>
            </w:r>
            <w:r>
              <w:rPr>
                <w:spacing w:val="-14"/>
                <w:sz w:val="20"/>
              </w:rPr>
              <w:t> </w:t>
            </w:r>
            <w:r>
              <w:rPr>
                <w:sz w:val="20"/>
              </w:rPr>
              <w:t>2</w:t>
            </w:r>
            <w:r>
              <w:rPr>
                <w:spacing w:val="-14"/>
                <w:sz w:val="20"/>
              </w:rPr>
              <w:t> </w:t>
            </w:r>
            <w:r>
              <w:rPr>
                <w:sz w:val="20"/>
              </w:rPr>
              <w:t>interesting </w:t>
            </w:r>
            <w:r>
              <w:rPr>
                <w:spacing w:val="-2"/>
                <w:sz w:val="20"/>
              </w:rPr>
              <w:t>experience</w:t>
            </w:r>
          </w:p>
          <w:p>
            <w:pPr>
              <w:pStyle w:val="TableParagraph"/>
              <w:spacing w:line="230" w:lineRule="atLeast"/>
              <w:ind w:left="125" w:right="109"/>
              <w:jc w:val="center"/>
              <w:rPr>
                <w:sz w:val="20"/>
              </w:rPr>
            </w:pPr>
            <w:r>
              <w:rPr>
                <w:sz w:val="20"/>
              </w:rPr>
              <w:t>Reason</w:t>
            </w:r>
            <w:r>
              <w:rPr>
                <w:spacing w:val="-14"/>
                <w:sz w:val="20"/>
              </w:rPr>
              <w:t> </w:t>
            </w:r>
            <w:r>
              <w:rPr>
                <w:sz w:val="20"/>
              </w:rPr>
              <w:t>3</w:t>
            </w:r>
            <w:r>
              <w:rPr>
                <w:spacing w:val="-14"/>
                <w:sz w:val="20"/>
              </w:rPr>
              <w:t> </w:t>
            </w:r>
            <w:r>
              <w:rPr>
                <w:sz w:val="20"/>
              </w:rPr>
              <w:t>employing teaching strategies</w:t>
            </w:r>
          </w:p>
        </w:tc>
        <w:tc>
          <w:tcPr>
            <w:tcW w:w="1701" w:type="dxa"/>
          </w:tcPr>
          <w:p>
            <w:pPr>
              <w:pStyle w:val="TableParagraph"/>
              <w:spacing w:line="242" w:lineRule="auto"/>
              <w:ind w:left="133" w:right="112" w:hanging="4"/>
              <w:jc w:val="center"/>
              <w:rPr>
                <w:sz w:val="20"/>
              </w:rPr>
            </w:pPr>
            <w:r>
              <w:rPr>
                <w:sz w:val="20"/>
              </w:rPr>
              <w:t>Learning is fun and interesting when</w:t>
            </w:r>
            <w:r>
              <w:rPr>
                <w:spacing w:val="-14"/>
                <w:sz w:val="20"/>
              </w:rPr>
              <w:t> </w:t>
            </w:r>
            <w:r>
              <w:rPr>
                <w:sz w:val="20"/>
              </w:rPr>
              <w:t>employing </w:t>
            </w:r>
            <w:r>
              <w:rPr>
                <w:spacing w:val="-2"/>
                <w:sz w:val="20"/>
              </w:rPr>
              <w:t>teaching strategies</w:t>
            </w:r>
          </w:p>
        </w:tc>
        <w:tc>
          <w:tcPr>
            <w:tcW w:w="1276" w:type="dxa"/>
          </w:tcPr>
          <w:p>
            <w:pPr>
              <w:pStyle w:val="TableParagraph"/>
              <w:spacing w:line="242" w:lineRule="auto"/>
              <w:ind w:left="501" w:right="131" w:hanging="351"/>
              <w:rPr>
                <w:sz w:val="20"/>
              </w:rPr>
            </w:pPr>
            <w:r>
              <w:rPr>
                <w:sz w:val="20"/>
              </w:rPr>
              <w:t>Learning</w:t>
            </w:r>
            <w:r>
              <w:rPr>
                <w:spacing w:val="-14"/>
                <w:sz w:val="20"/>
              </w:rPr>
              <w:t> </w:t>
            </w:r>
            <w:r>
              <w:rPr>
                <w:sz w:val="20"/>
              </w:rPr>
              <w:t>is </w:t>
            </w:r>
            <w:r>
              <w:rPr>
                <w:spacing w:val="-4"/>
                <w:sz w:val="20"/>
              </w:rPr>
              <w:t>fun</w:t>
            </w:r>
          </w:p>
        </w:tc>
        <w:tc>
          <w:tcPr>
            <w:tcW w:w="1418" w:type="dxa"/>
            <w:vMerge/>
            <w:tcBorders>
              <w:top w:val="nil"/>
            </w:tcBorders>
          </w:tcPr>
          <w:p>
            <w:pPr>
              <w:rPr>
                <w:sz w:val="2"/>
                <w:szCs w:val="2"/>
              </w:rPr>
            </w:pPr>
          </w:p>
        </w:tc>
      </w:tr>
      <w:tr>
        <w:trPr>
          <w:trHeight w:val="2102" w:hRule="atLeast"/>
        </w:trPr>
        <w:tc>
          <w:tcPr>
            <w:tcW w:w="1423" w:type="dxa"/>
          </w:tcPr>
          <w:p>
            <w:pPr>
              <w:pStyle w:val="TableParagraph"/>
              <w:spacing w:before="4"/>
              <w:ind w:left="4"/>
              <w:jc w:val="center"/>
              <w:rPr>
                <w:rFonts w:ascii="Arial"/>
                <w:b/>
                <w:sz w:val="20"/>
              </w:rPr>
            </w:pPr>
            <w:r>
              <w:rPr>
                <w:rFonts w:ascii="Arial"/>
                <w:b/>
                <w:spacing w:val="-5"/>
                <w:sz w:val="20"/>
              </w:rPr>
              <w:t>P3</w:t>
            </w:r>
          </w:p>
        </w:tc>
        <w:tc>
          <w:tcPr>
            <w:tcW w:w="3264" w:type="dxa"/>
          </w:tcPr>
          <w:p>
            <w:pPr>
              <w:pStyle w:val="TableParagraph"/>
              <w:spacing w:line="244" w:lineRule="auto"/>
              <w:ind w:left="110" w:right="99" w:hanging="1"/>
              <w:jc w:val="center"/>
              <w:rPr>
                <w:sz w:val="20"/>
              </w:rPr>
            </w:pPr>
            <w:r>
              <w:rPr>
                <w:sz w:val="20"/>
              </w:rPr>
              <w:t>For 2 years of teaching in Tadyao Ogan Elementary School in far- flang areas. I can say that I need to</w:t>
            </w:r>
            <w:r>
              <w:rPr>
                <w:spacing w:val="-12"/>
                <w:sz w:val="20"/>
              </w:rPr>
              <w:t> </w:t>
            </w:r>
            <w:r>
              <w:rPr>
                <w:sz w:val="20"/>
              </w:rPr>
              <w:t>enhance</w:t>
            </w:r>
            <w:r>
              <w:rPr>
                <w:spacing w:val="-9"/>
                <w:sz w:val="20"/>
              </w:rPr>
              <w:t> </w:t>
            </w:r>
            <w:r>
              <w:rPr>
                <w:sz w:val="20"/>
              </w:rPr>
              <w:t>my</w:t>
            </w:r>
            <w:r>
              <w:rPr>
                <w:spacing w:val="-10"/>
                <w:sz w:val="20"/>
              </w:rPr>
              <w:t> </w:t>
            </w:r>
            <w:r>
              <w:rPr>
                <w:sz w:val="20"/>
              </w:rPr>
              <w:t>teaching</w:t>
            </w:r>
            <w:r>
              <w:rPr>
                <w:spacing w:val="-12"/>
                <w:sz w:val="20"/>
              </w:rPr>
              <w:t> </w:t>
            </w:r>
            <w:r>
              <w:rPr>
                <w:sz w:val="20"/>
              </w:rPr>
              <w:t>strategies in the community. Usually, we go outside</w:t>
            </w:r>
            <w:r>
              <w:rPr>
                <w:spacing w:val="-9"/>
                <w:sz w:val="20"/>
              </w:rPr>
              <w:t> </w:t>
            </w:r>
            <w:r>
              <w:rPr>
                <w:sz w:val="20"/>
              </w:rPr>
              <w:t>the</w:t>
            </w:r>
            <w:r>
              <w:rPr>
                <w:spacing w:val="-9"/>
                <w:sz w:val="20"/>
              </w:rPr>
              <w:t> </w:t>
            </w:r>
            <w:r>
              <w:rPr>
                <w:sz w:val="20"/>
              </w:rPr>
              <w:t>classroom</w:t>
            </w:r>
            <w:r>
              <w:rPr>
                <w:spacing w:val="-9"/>
                <w:sz w:val="20"/>
              </w:rPr>
              <w:t> </w:t>
            </w:r>
            <w:r>
              <w:rPr>
                <w:sz w:val="20"/>
              </w:rPr>
              <w:t>and</w:t>
            </w:r>
            <w:r>
              <w:rPr>
                <w:spacing w:val="-8"/>
                <w:sz w:val="20"/>
              </w:rPr>
              <w:t> </w:t>
            </w:r>
            <w:r>
              <w:rPr>
                <w:sz w:val="20"/>
              </w:rPr>
              <w:t>look</w:t>
            </w:r>
            <w:r>
              <w:rPr>
                <w:spacing w:val="-8"/>
                <w:sz w:val="20"/>
              </w:rPr>
              <w:t> </w:t>
            </w:r>
            <w:r>
              <w:rPr>
                <w:sz w:val="20"/>
              </w:rPr>
              <w:t>for real objects to be used during the discussion or in short apply real-</w:t>
            </w:r>
          </w:p>
          <w:p>
            <w:pPr>
              <w:pStyle w:val="TableParagraph"/>
              <w:spacing w:line="209" w:lineRule="exact"/>
              <w:ind w:left="161" w:right="152"/>
              <w:jc w:val="center"/>
              <w:rPr>
                <w:sz w:val="20"/>
              </w:rPr>
            </w:pPr>
            <w:r>
              <w:rPr>
                <w:sz w:val="20"/>
              </w:rPr>
              <w:t>world</w:t>
            </w:r>
            <w:r>
              <w:rPr>
                <w:spacing w:val="-6"/>
                <w:sz w:val="20"/>
              </w:rPr>
              <w:t> </w:t>
            </w:r>
            <w:r>
              <w:rPr>
                <w:sz w:val="20"/>
              </w:rPr>
              <w:t>learning.</w:t>
            </w:r>
            <w:r>
              <w:rPr>
                <w:spacing w:val="-7"/>
                <w:sz w:val="20"/>
              </w:rPr>
              <w:t> </w:t>
            </w:r>
            <w:r>
              <w:rPr>
                <w:sz w:val="20"/>
              </w:rPr>
              <w:t>In</w:t>
            </w:r>
            <w:r>
              <w:rPr>
                <w:spacing w:val="-7"/>
                <w:sz w:val="20"/>
              </w:rPr>
              <w:t> </w:t>
            </w:r>
            <w:r>
              <w:rPr>
                <w:sz w:val="20"/>
              </w:rPr>
              <w:t>far-flang</w:t>
            </w:r>
            <w:r>
              <w:rPr>
                <w:spacing w:val="-6"/>
                <w:sz w:val="20"/>
              </w:rPr>
              <w:t> </w:t>
            </w:r>
            <w:r>
              <w:rPr>
                <w:spacing w:val="-2"/>
                <w:sz w:val="20"/>
              </w:rPr>
              <w:t>areas,</w:t>
            </w:r>
          </w:p>
        </w:tc>
        <w:tc>
          <w:tcPr>
            <w:tcW w:w="2678" w:type="dxa"/>
          </w:tcPr>
          <w:p>
            <w:pPr>
              <w:pStyle w:val="TableParagraph"/>
              <w:spacing w:line="244" w:lineRule="auto"/>
              <w:ind w:left="151" w:right="139"/>
              <w:jc w:val="center"/>
              <w:rPr>
                <w:sz w:val="20"/>
              </w:rPr>
            </w:pPr>
            <w:r>
              <w:rPr>
                <w:sz w:val="20"/>
              </w:rPr>
              <w:t>(73-79)</w:t>
            </w:r>
            <w:r>
              <w:rPr>
                <w:spacing w:val="-14"/>
                <w:sz w:val="20"/>
              </w:rPr>
              <w:t> </w:t>
            </w:r>
            <w:r>
              <w:rPr>
                <w:sz w:val="20"/>
              </w:rPr>
              <w:t>Reason</w:t>
            </w:r>
            <w:r>
              <w:rPr>
                <w:spacing w:val="-14"/>
                <w:sz w:val="20"/>
              </w:rPr>
              <w:t> </w:t>
            </w:r>
            <w:r>
              <w:rPr>
                <w:sz w:val="20"/>
              </w:rPr>
              <w:t>1</w:t>
            </w:r>
            <w:r>
              <w:rPr>
                <w:spacing w:val="-14"/>
                <w:sz w:val="20"/>
              </w:rPr>
              <w:t> </w:t>
            </w:r>
            <w:r>
              <w:rPr>
                <w:sz w:val="20"/>
              </w:rPr>
              <w:t>enhance teaching strategies</w:t>
            </w:r>
          </w:p>
          <w:p>
            <w:pPr>
              <w:pStyle w:val="TableParagraph"/>
              <w:spacing w:line="242" w:lineRule="auto" w:before="228"/>
              <w:ind w:left="257" w:right="242"/>
              <w:jc w:val="center"/>
              <w:rPr>
                <w:sz w:val="20"/>
              </w:rPr>
            </w:pPr>
            <w:r>
              <w:rPr>
                <w:sz w:val="20"/>
              </w:rPr>
              <w:t>Reason</w:t>
            </w:r>
            <w:r>
              <w:rPr>
                <w:spacing w:val="-10"/>
                <w:sz w:val="20"/>
              </w:rPr>
              <w:t> </w:t>
            </w:r>
            <w:r>
              <w:rPr>
                <w:sz w:val="20"/>
              </w:rPr>
              <w:t>2</w:t>
            </w:r>
            <w:r>
              <w:rPr>
                <w:spacing w:val="-11"/>
                <w:sz w:val="20"/>
              </w:rPr>
              <w:t> </w:t>
            </w:r>
            <w:r>
              <w:rPr>
                <w:sz w:val="20"/>
              </w:rPr>
              <w:t>go</w:t>
            </w:r>
            <w:r>
              <w:rPr>
                <w:spacing w:val="-11"/>
                <w:sz w:val="20"/>
              </w:rPr>
              <w:t> </w:t>
            </w:r>
            <w:r>
              <w:rPr>
                <w:sz w:val="20"/>
              </w:rPr>
              <w:t>outside</w:t>
            </w:r>
            <w:r>
              <w:rPr>
                <w:spacing w:val="-11"/>
                <w:sz w:val="20"/>
              </w:rPr>
              <w:t> </w:t>
            </w:r>
            <w:r>
              <w:rPr>
                <w:sz w:val="20"/>
              </w:rPr>
              <w:t>the </w:t>
            </w:r>
            <w:r>
              <w:rPr>
                <w:spacing w:val="-2"/>
                <w:sz w:val="20"/>
              </w:rPr>
              <w:t>classroom</w:t>
            </w:r>
          </w:p>
          <w:p>
            <w:pPr>
              <w:pStyle w:val="TableParagraph"/>
              <w:spacing w:before="7"/>
              <w:rPr>
                <w:rFonts w:ascii="Arial"/>
                <w:b/>
                <w:sz w:val="20"/>
              </w:rPr>
            </w:pPr>
          </w:p>
          <w:p>
            <w:pPr>
              <w:pStyle w:val="TableParagraph"/>
              <w:spacing w:line="242" w:lineRule="auto"/>
              <w:ind w:left="317" w:right="306"/>
              <w:jc w:val="center"/>
              <w:rPr>
                <w:sz w:val="20"/>
              </w:rPr>
            </w:pPr>
            <w:r>
              <w:rPr>
                <w:sz w:val="20"/>
              </w:rPr>
              <w:t>Reason</w:t>
            </w:r>
            <w:r>
              <w:rPr>
                <w:spacing w:val="-16"/>
                <w:sz w:val="20"/>
              </w:rPr>
              <w:t> </w:t>
            </w:r>
            <w:r>
              <w:rPr>
                <w:sz w:val="20"/>
              </w:rPr>
              <w:t>3</w:t>
            </w:r>
            <w:r>
              <w:rPr>
                <w:spacing w:val="-14"/>
                <w:sz w:val="20"/>
              </w:rPr>
              <w:t> </w:t>
            </w:r>
            <w:r>
              <w:rPr>
                <w:sz w:val="20"/>
              </w:rPr>
              <w:t>applying</w:t>
            </w:r>
            <w:r>
              <w:rPr>
                <w:spacing w:val="-13"/>
                <w:sz w:val="20"/>
              </w:rPr>
              <w:t> </w:t>
            </w:r>
            <w:r>
              <w:rPr>
                <w:sz w:val="20"/>
              </w:rPr>
              <w:t>real world learning</w:t>
            </w:r>
          </w:p>
        </w:tc>
        <w:tc>
          <w:tcPr>
            <w:tcW w:w="1701" w:type="dxa"/>
          </w:tcPr>
          <w:p>
            <w:pPr>
              <w:pStyle w:val="TableParagraph"/>
              <w:spacing w:line="244" w:lineRule="auto"/>
              <w:ind w:left="121" w:right="103" w:hanging="3"/>
              <w:jc w:val="center"/>
              <w:rPr>
                <w:sz w:val="20"/>
              </w:rPr>
            </w:pPr>
            <w:r>
              <w:rPr>
                <w:spacing w:val="-2"/>
                <w:sz w:val="20"/>
              </w:rPr>
              <w:t>applying teaching </w:t>
            </w:r>
            <w:r>
              <w:rPr>
                <w:sz w:val="20"/>
              </w:rPr>
              <w:t>strategies</w:t>
            </w:r>
            <w:r>
              <w:rPr>
                <w:spacing w:val="-14"/>
                <w:sz w:val="20"/>
              </w:rPr>
              <w:t> </w:t>
            </w:r>
            <w:r>
              <w:rPr>
                <w:sz w:val="20"/>
              </w:rPr>
              <w:t>in</w:t>
            </w:r>
            <w:r>
              <w:rPr>
                <w:spacing w:val="-14"/>
                <w:sz w:val="20"/>
              </w:rPr>
              <w:t> </w:t>
            </w:r>
            <w:r>
              <w:rPr>
                <w:sz w:val="20"/>
              </w:rPr>
              <w:t>real </w:t>
            </w:r>
            <w:r>
              <w:rPr>
                <w:spacing w:val="-2"/>
                <w:sz w:val="20"/>
              </w:rPr>
              <w:t>world</w:t>
            </w:r>
          </w:p>
        </w:tc>
        <w:tc>
          <w:tcPr>
            <w:tcW w:w="1276" w:type="dxa"/>
          </w:tcPr>
          <w:p>
            <w:pPr>
              <w:pStyle w:val="TableParagraph"/>
              <w:spacing w:line="242" w:lineRule="auto"/>
              <w:ind w:left="206" w:right="192" w:hanging="4"/>
              <w:jc w:val="center"/>
              <w:rPr>
                <w:sz w:val="20"/>
              </w:rPr>
            </w:pPr>
            <w:r>
              <w:rPr>
                <w:spacing w:val="-2"/>
                <w:sz w:val="20"/>
              </w:rPr>
              <w:t>applying teaching strategies </w:t>
            </w:r>
            <w:r>
              <w:rPr>
                <w:sz w:val="20"/>
              </w:rPr>
              <w:t>in real </w:t>
            </w:r>
            <w:r>
              <w:rPr>
                <w:spacing w:val="-4"/>
                <w:sz w:val="20"/>
              </w:rPr>
              <w:t>world</w:t>
            </w:r>
          </w:p>
        </w:tc>
        <w:tc>
          <w:tcPr>
            <w:tcW w:w="1418" w:type="dxa"/>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1"/>
              <w:rPr>
                <w:rFonts w:ascii="Arial"/>
                <w:b/>
                <w:sz w:val="18"/>
              </w:rPr>
            </w:pPr>
          </w:p>
          <w:p>
            <w:pPr>
              <w:pStyle w:val="TableParagraph"/>
              <w:ind w:left="195"/>
              <w:rPr>
                <w:rFonts w:ascii="Arial"/>
                <w:b/>
                <w:sz w:val="18"/>
              </w:rPr>
            </w:pPr>
            <w:r>
              <w:rPr>
                <w:rFonts w:ascii="Arial"/>
                <w:b/>
                <w:spacing w:val="-2"/>
                <w:sz w:val="18"/>
              </w:rPr>
              <w:t>Challenging</w:t>
            </w:r>
          </w:p>
        </w:tc>
      </w:tr>
    </w:tbl>
    <w:p>
      <w:pPr>
        <w:pStyle w:val="TableParagraph"/>
        <w:spacing w:after="0"/>
        <w:rPr>
          <w:rFonts w:ascii="Arial"/>
          <w:b/>
          <w:sz w:val="18"/>
        </w:rPr>
        <w:sectPr>
          <w:footerReference w:type="default" r:id="rId48"/>
          <w:pgSz w:w="15840" w:h="12240" w:orient="landscape"/>
          <w:pgMar w:header="0" w:footer="514" w:top="1380" w:bottom="700" w:left="1440" w:right="1440"/>
        </w:sectPr>
      </w:pPr>
    </w:p>
    <w:p>
      <w:pPr>
        <w:pStyle w:val="BodyText"/>
        <w:rPr>
          <w:rFonts w:ascii="Arial"/>
          <w:b/>
          <w:sz w:val="20"/>
        </w:rPr>
      </w:pPr>
      <w:r>
        <w:rPr>
          <w:rFonts w:ascii="Arial"/>
          <w:b/>
          <w:sz w:val="20"/>
        </w:rPr>
        <mc:AlternateContent>
          <mc:Choice Requires="wps">
            <w:drawing>
              <wp:anchor distT="0" distB="0" distL="0" distR="0" allowOverlap="1" layoutInCell="1" locked="0" behindDoc="0" simplePos="0" relativeHeight="15747072">
                <wp:simplePos x="0" y="0"/>
                <wp:positionH relativeFrom="page">
                  <wp:posOffset>8481694</wp:posOffset>
                </wp:positionH>
                <wp:positionV relativeFrom="page">
                  <wp:posOffset>6637642</wp:posOffset>
                </wp:positionV>
                <wp:extent cx="803910" cy="63055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15747072" id="docshape84"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r>
        <w:rPr>
          <w:rFonts w:ascii="Arial"/>
          <w:b/>
          <w:sz w:val="20"/>
        </w:rPr>
        <mc:AlternateContent>
          <mc:Choice Requires="wps">
            <w:drawing>
              <wp:anchor distT="0" distB="0" distL="0" distR="0" allowOverlap="1" layoutInCell="1" locked="0" behindDoc="0" simplePos="0" relativeHeight="15747584">
                <wp:simplePos x="0" y="0"/>
                <wp:positionH relativeFrom="page">
                  <wp:posOffset>948957</wp:posOffset>
                </wp:positionH>
                <wp:positionV relativeFrom="page">
                  <wp:posOffset>6736486</wp:posOffset>
                </wp:positionV>
                <wp:extent cx="196215" cy="28130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96215" cy="281305"/>
                        </a:xfrm>
                        <a:prstGeom prst="rect">
                          <a:avLst/>
                        </a:prstGeom>
                      </wps:spPr>
                      <wps:txbx>
                        <w:txbxContent>
                          <w:p>
                            <w:pPr>
                              <w:pStyle w:val="BodyText"/>
                              <w:spacing w:before="12"/>
                              <w:ind w:left="20"/>
                            </w:pPr>
                            <w:r>
                              <w:rPr>
                                <w:spacing w:val="-5"/>
                              </w:rPr>
                              <w:t>182</w:t>
                            </w:r>
                          </w:p>
                        </w:txbxContent>
                      </wps:txbx>
                      <wps:bodyPr wrap="square" lIns="0" tIns="0" rIns="0" bIns="0" rtlCol="0" vert="vert">
                        <a:noAutofit/>
                      </wps:bodyPr>
                    </wps:wsp>
                  </a:graphicData>
                </a:graphic>
              </wp:anchor>
            </w:drawing>
          </mc:Choice>
          <mc:Fallback>
            <w:pict>
              <v:shape style="position:absolute;margin-left:74.721031pt;margin-top:530.432007pt;width:15.45pt;height:22.15pt;mso-position-horizontal-relative:page;mso-position-vertical-relative:page;z-index:15747584" type="#_x0000_t202" id="docshape85" filled="false" stroked="false">
                <v:textbox inset="0,0,0,0" style="layout-flow:vertical">
                  <w:txbxContent>
                    <w:p>
                      <w:pPr>
                        <w:pStyle w:val="BodyText"/>
                        <w:spacing w:before="12"/>
                        <w:ind w:left="20"/>
                      </w:pPr>
                      <w:r>
                        <w:rPr>
                          <w:spacing w:val="-5"/>
                        </w:rPr>
                        <w:t>182</w:t>
                      </w:r>
                    </w:p>
                  </w:txbxContent>
                </v:textbox>
                <w10:wrap type="none"/>
              </v:shape>
            </w:pict>
          </mc:Fallback>
        </mc:AlternateContent>
      </w:r>
    </w:p>
    <w:p>
      <w:pPr>
        <w:pStyle w:val="BodyText"/>
        <w:rPr>
          <w:rFonts w:ascii="Arial"/>
          <w:b/>
          <w:sz w:val="20"/>
        </w:rPr>
      </w:pPr>
    </w:p>
    <w:p>
      <w:pPr>
        <w:pStyle w:val="BodyText"/>
        <w:spacing w:before="90"/>
        <w:rPr>
          <w:rFonts w:ascii="Arial"/>
          <w:b/>
          <w:sz w:val="20"/>
        </w:r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3"/>
        <w:gridCol w:w="3264"/>
        <w:gridCol w:w="2678"/>
        <w:gridCol w:w="1701"/>
        <w:gridCol w:w="1273"/>
        <w:gridCol w:w="1420"/>
      </w:tblGrid>
      <w:tr>
        <w:trPr>
          <w:trHeight w:val="1893" w:hRule="atLeast"/>
        </w:trPr>
        <w:tc>
          <w:tcPr>
            <w:tcW w:w="1423" w:type="dxa"/>
          </w:tcPr>
          <w:p>
            <w:pPr>
              <w:pStyle w:val="TableParagraph"/>
              <w:rPr>
                <w:rFonts w:ascii="Times New Roman"/>
                <w:sz w:val="18"/>
              </w:rPr>
            </w:pPr>
          </w:p>
        </w:tc>
        <w:tc>
          <w:tcPr>
            <w:tcW w:w="3264" w:type="dxa"/>
          </w:tcPr>
          <w:p>
            <w:pPr>
              <w:pStyle w:val="TableParagraph"/>
              <w:spacing w:line="242" w:lineRule="auto"/>
              <w:ind w:left="470" w:hanging="68"/>
              <w:rPr>
                <w:sz w:val="20"/>
              </w:rPr>
            </w:pPr>
            <w:r>
              <w:rPr>
                <w:sz w:val="20"/>
              </w:rPr>
              <w:t>internet</w:t>
            </w:r>
            <w:r>
              <w:rPr>
                <w:spacing w:val="-14"/>
                <w:sz w:val="20"/>
              </w:rPr>
              <w:t> </w:t>
            </w:r>
            <w:r>
              <w:rPr>
                <w:sz w:val="20"/>
              </w:rPr>
              <w:t>connection</w:t>
            </w:r>
            <w:r>
              <w:rPr>
                <w:spacing w:val="-13"/>
                <w:sz w:val="20"/>
              </w:rPr>
              <w:t> </w:t>
            </w:r>
            <w:r>
              <w:rPr>
                <w:sz w:val="20"/>
              </w:rPr>
              <w:t>or</w:t>
            </w:r>
            <w:r>
              <w:rPr>
                <w:spacing w:val="-14"/>
                <w:sz w:val="20"/>
              </w:rPr>
              <w:t> </w:t>
            </w:r>
            <w:r>
              <w:rPr>
                <w:sz w:val="20"/>
              </w:rPr>
              <w:t>using gadgets is still unavailable</w:t>
            </w:r>
          </w:p>
        </w:tc>
        <w:tc>
          <w:tcPr>
            <w:tcW w:w="2678" w:type="dxa"/>
          </w:tcPr>
          <w:p>
            <w:pPr>
              <w:pStyle w:val="TableParagraph"/>
              <w:spacing w:line="242" w:lineRule="auto"/>
              <w:ind w:left="663" w:right="76" w:hanging="402"/>
              <w:rPr>
                <w:sz w:val="20"/>
              </w:rPr>
            </w:pPr>
            <w:r>
              <w:rPr>
                <w:sz w:val="20"/>
              </w:rPr>
              <w:t>Reason</w:t>
            </w:r>
            <w:r>
              <w:rPr>
                <w:spacing w:val="-14"/>
                <w:sz w:val="20"/>
              </w:rPr>
              <w:t> </w:t>
            </w:r>
            <w:r>
              <w:rPr>
                <w:sz w:val="20"/>
              </w:rPr>
              <w:t>4</w:t>
            </w:r>
            <w:r>
              <w:rPr>
                <w:spacing w:val="-14"/>
                <w:sz w:val="20"/>
              </w:rPr>
              <w:t> </w:t>
            </w:r>
            <w:r>
              <w:rPr>
                <w:sz w:val="20"/>
              </w:rPr>
              <w:t>using</w:t>
            </w:r>
            <w:r>
              <w:rPr>
                <w:spacing w:val="-14"/>
                <w:sz w:val="20"/>
              </w:rPr>
              <w:t> </w:t>
            </w:r>
            <w:r>
              <w:rPr>
                <w:sz w:val="20"/>
              </w:rPr>
              <w:t>gadgets are unavailable</w:t>
            </w:r>
          </w:p>
        </w:tc>
        <w:tc>
          <w:tcPr>
            <w:tcW w:w="1701" w:type="dxa"/>
          </w:tcPr>
          <w:p>
            <w:pPr>
              <w:pStyle w:val="TableParagraph"/>
              <w:rPr>
                <w:rFonts w:ascii="Times New Roman"/>
                <w:sz w:val="18"/>
              </w:rPr>
            </w:pPr>
          </w:p>
        </w:tc>
        <w:tc>
          <w:tcPr>
            <w:tcW w:w="1273" w:type="dxa"/>
          </w:tcPr>
          <w:p>
            <w:pPr>
              <w:pStyle w:val="TableParagraph"/>
              <w:rPr>
                <w:rFonts w:ascii="Times New Roman"/>
                <w:sz w:val="18"/>
              </w:rPr>
            </w:pPr>
          </w:p>
        </w:tc>
        <w:tc>
          <w:tcPr>
            <w:tcW w:w="1420" w:type="dxa"/>
          </w:tcPr>
          <w:p>
            <w:pPr>
              <w:pStyle w:val="TableParagraph"/>
              <w:rPr>
                <w:rFonts w:ascii="Times New Roman"/>
                <w:sz w:val="18"/>
              </w:rPr>
            </w:pPr>
          </w:p>
        </w:tc>
      </w:tr>
      <w:tr>
        <w:trPr>
          <w:trHeight w:val="2335" w:hRule="atLeast"/>
        </w:trPr>
        <w:tc>
          <w:tcPr>
            <w:tcW w:w="1423" w:type="dxa"/>
          </w:tcPr>
          <w:p>
            <w:pPr>
              <w:pStyle w:val="TableParagraph"/>
              <w:spacing w:before="4"/>
              <w:ind w:left="4"/>
              <w:jc w:val="center"/>
              <w:rPr>
                <w:rFonts w:ascii="Arial"/>
                <w:b/>
                <w:sz w:val="20"/>
              </w:rPr>
            </w:pPr>
            <w:r>
              <w:rPr>
                <w:rFonts w:ascii="Arial"/>
                <w:b/>
                <w:spacing w:val="-5"/>
                <w:sz w:val="20"/>
              </w:rPr>
              <w:t>P4</w:t>
            </w:r>
          </w:p>
        </w:tc>
        <w:tc>
          <w:tcPr>
            <w:tcW w:w="3264" w:type="dxa"/>
          </w:tcPr>
          <w:p>
            <w:pPr>
              <w:pStyle w:val="TableParagraph"/>
              <w:spacing w:line="242" w:lineRule="auto"/>
              <w:ind w:left="139" w:right="126" w:hanging="7"/>
              <w:jc w:val="center"/>
              <w:rPr>
                <w:sz w:val="20"/>
              </w:rPr>
            </w:pPr>
            <w:r>
              <w:rPr>
                <w:sz w:val="20"/>
              </w:rPr>
              <w:t>It is important to innovate in science. Using innovative teaching strategies, I believe that learning can be enjoyable and exciting.</w:t>
            </w:r>
            <w:r>
              <w:rPr>
                <w:spacing w:val="-14"/>
                <w:sz w:val="20"/>
              </w:rPr>
              <w:t> </w:t>
            </w:r>
            <w:r>
              <w:rPr>
                <w:sz w:val="20"/>
              </w:rPr>
              <w:t>Project-based</w:t>
            </w:r>
            <w:r>
              <w:rPr>
                <w:spacing w:val="-14"/>
                <w:sz w:val="20"/>
              </w:rPr>
              <w:t> </w:t>
            </w:r>
            <w:r>
              <w:rPr>
                <w:sz w:val="20"/>
              </w:rPr>
              <w:t>learning</w:t>
            </w:r>
            <w:r>
              <w:rPr>
                <w:spacing w:val="-14"/>
                <w:sz w:val="20"/>
              </w:rPr>
              <w:t> </w:t>
            </w:r>
            <w:r>
              <w:rPr>
                <w:sz w:val="20"/>
              </w:rPr>
              <w:t>is useful because it allows students to experience real-world learning that stimulates teamwork, especially in my grade five</w:t>
            </w:r>
          </w:p>
          <w:p>
            <w:pPr>
              <w:pStyle w:val="TableParagraph"/>
              <w:spacing w:line="215" w:lineRule="exact" w:before="9"/>
              <w:ind w:left="161" w:right="153"/>
              <w:jc w:val="center"/>
              <w:rPr>
                <w:sz w:val="20"/>
              </w:rPr>
            </w:pPr>
            <w:r>
              <w:rPr>
                <w:spacing w:val="-2"/>
                <w:sz w:val="20"/>
              </w:rPr>
              <w:t>students.</w:t>
            </w:r>
          </w:p>
        </w:tc>
        <w:tc>
          <w:tcPr>
            <w:tcW w:w="2678" w:type="dxa"/>
          </w:tcPr>
          <w:p>
            <w:pPr>
              <w:pStyle w:val="TableParagraph"/>
              <w:spacing w:line="244" w:lineRule="auto"/>
              <w:ind w:left="235" w:right="221"/>
              <w:jc w:val="center"/>
              <w:rPr>
                <w:sz w:val="20"/>
              </w:rPr>
            </w:pPr>
            <w:r>
              <w:rPr>
                <w:sz w:val="20"/>
              </w:rPr>
              <w:t>(107-111) Reason 1 learning</w:t>
            </w:r>
            <w:r>
              <w:rPr>
                <w:spacing w:val="-14"/>
                <w:sz w:val="20"/>
              </w:rPr>
              <w:t> </w:t>
            </w:r>
            <w:r>
              <w:rPr>
                <w:sz w:val="20"/>
              </w:rPr>
              <w:t>is</w:t>
            </w:r>
            <w:r>
              <w:rPr>
                <w:spacing w:val="-14"/>
                <w:sz w:val="20"/>
              </w:rPr>
              <w:t> </w:t>
            </w:r>
            <w:r>
              <w:rPr>
                <w:sz w:val="20"/>
              </w:rPr>
              <w:t>enjoyable</w:t>
            </w:r>
            <w:r>
              <w:rPr>
                <w:spacing w:val="-14"/>
                <w:sz w:val="20"/>
              </w:rPr>
              <w:t> </w:t>
            </w:r>
            <w:r>
              <w:rPr>
                <w:sz w:val="20"/>
              </w:rPr>
              <w:t>and </w:t>
            </w:r>
            <w:r>
              <w:rPr>
                <w:spacing w:val="-2"/>
                <w:sz w:val="20"/>
              </w:rPr>
              <w:t>exciting</w:t>
            </w:r>
          </w:p>
          <w:p>
            <w:pPr>
              <w:pStyle w:val="TableParagraph"/>
              <w:spacing w:line="244" w:lineRule="auto" w:before="227"/>
              <w:ind w:left="126" w:right="109"/>
              <w:jc w:val="center"/>
              <w:rPr>
                <w:sz w:val="20"/>
              </w:rPr>
            </w:pPr>
            <w:r>
              <w:rPr>
                <w:sz w:val="20"/>
              </w:rPr>
              <w:t>Reason</w:t>
            </w:r>
            <w:r>
              <w:rPr>
                <w:spacing w:val="-14"/>
                <w:sz w:val="20"/>
              </w:rPr>
              <w:t> </w:t>
            </w:r>
            <w:r>
              <w:rPr>
                <w:sz w:val="20"/>
              </w:rPr>
              <w:t>2</w:t>
            </w:r>
            <w:r>
              <w:rPr>
                <w:spacing w:val="-14"/>
                <w:sz w:val="20"/>
              </w:rPr>
              <w:t> </w:t>
            </w:r>
            <w:r>
              <w:rPr>
                <w:sz w:val="20"/>
              </w:rPr>
              <w:t>real-world learning stimulates </w:t>
            </w:r>
            <w:r>
              <w:rPr>
                <w:spacing w:val="-2"/>
                <w:sz w:val="20"/>
              </w:rPr>
              <w:t>teamwork</w:t>
            </w:r>
          </w:p>
        </w:tc>
        <w:tc>
          <w:tcPr>
            <w:tcW w:w="1701" w:type="dxa"/>
          </w:tcPr>
          <w:p>
            <w:pPr>
              <w:pStyle w:val="TableParagraph"/>
              <w:spacing w:line="244" w:lineRule="auto"/>
              <w:ind w:left="135" w:right="120" w:hanging="2"/>
              <w:jc w:val="center"/>
              <w:rPr>
                <w:sz w:val="20"/>
              </w:rPr>
            </w:pPr>
            <w:r>
              <w:rPr>
                <w:sz w:val="20"/>
              </w:rPr>
              <w:t>Learning is enjoyable and exciting for it allows to experience</w:t>
            </w:r>
            <w:r>
              <w:rPr>
                <w:spacing w:val="-14"/>
                <w:sz w:val="20"/>
              </w:rPr>
              <w:t> </w:t>
            </w:r>
            <w:r>
              <w:rPr>
                <w:sz w:val="20"/>
              </w:rPr>
              <w:t>real- world learning</w:t>
            </w:r>
          </w:p>
        </w:tc>
        <w:tc>
          <w:tcPr>
            <w:tcW w:w="1273" w:type="dxa"/>
          </w:tcPr>
          <w:p>
            <w:pPr>
              <w:pStyle w:val="TableParagraph"/>
              <w:spacing w:line="244" w:lineRule="auto"/>
              <w:ind w:left="139" w:right="123"/>
              <w:jc w:val="center"/>
              <w:rPr>
                <w:sz w:val="20"/>
              </w:rPr>
            </w:pPr>
            <w:r>
              <w:rPr>
                <w:spacing w:val="-2"/>
                <w:sz w:val="20"/>
              </w:rPr>
              <w:t>Experience real-world learning</w:t>
            </w:r>
          </w:p>
        </w:tc>
        <w:tc>
          <w:tcPr>
            <w:tcW w:w="1420" w:type="dxa"/>
            <w:vMerge w:val="restart"/>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48"/>
              <w:rPr>
                <w:rFonts w:ascii="Arial"/>
                <w:b/>
                <w:sz w:val="20"/>
              </w:rPr>
            </w:pPr>
          </w:p>
          <w:p>
            <w:pPr>
              <w:pStyle w:val="TableParagraph"/>
              <w:ind w:left="325"/>
              <w:rPr>
                <w:rFonts w:ascii="Arial"/>
                <w:b/>
                <w:sz w:val="20"/>
              </w:rPr>
            </w:pPr>
            <w:r>
              <w:rPr>
                <w:rFonts w:ascii="Arial"/>
                <w:b/>
                <w:spacing w:val="-2"/>
                <w:sz w:val="20"/>
              </w:rPr>
              <w:t>Exciting</w:t>
            </w:r>
          </w:p>
        </w:tc>
      </w:tr>
      <w:tr>
        <w:trPr>
          <w:trHeight w:val="2100" w:hRule="atLeast"/>
        </w:trPr>
        <w:tc>
          <w:tcPr>
            <w:tcW w:w="1423" w:type="dxa"/>
          </w:tcPr>
          <w:p>
            <w:pPr>
              <w:pStyle w:val="TableParagraph"/>
              <w:spacing w:before="4"/>
              <w:ind w:left="4"/>
              <w:jc w:val="center"/>
              <w:rPr>
                <w:rFonts w:ascii="Arial"/>
                <w:b/>
                <w:sz w:val="20"/>
              </w:rPr>
            </w:pPr>
            <w:r>
              <w:rPr>
                <w:rFonts w:ascii="Arial"/>
                <w:b/>
                <w:spacing w:val="-5"/>
                <w:sz w:val="20"/>
              </w:rPr>
              <w:t>P5</w:t>
            </w:r>
          </w:p>
        </w:tc>
        <w:tc>
          <w:tcPr>
            <w:tcW w:w="3264" w:type="dxa"/>
          </w:tcPr>
          <w:p>
            <w:pPr>
              <w:pStyle w:val="TableParagraph"/>
              <w:spacing w:line="242" w:lineRule="auto"/>
              <w:ind w:left="115" w:right="105" w:hanging="5"/>
              <w:jc w:val="center"/>
              <w:rPr>
                <w:sz w:val="20"/>
              </w:rPr>
            </w:pPr>
            <w:r>
              <w:rPr>
                <w:sz w:val="20"/>
              </w:rPr>
              <w:t>Well,</w:t>
            </w:r>
            <w:r>
              <w:rPr>
                <w:spacing w:val="-2"/>
                <w:sz w:val="20"/>
              </w:rPr>
              <w:t> </w:t>
            </w:r>
            <w:r>
              <w:rPr>
                <w:sz w:val="20"/>
              </w:rPr>
              <w:t>during</w:t>
            </w:r>
            <w:r>
              <w:rPr>
                <w:spacing w:val="-5"/>
                <w:sz w:val="20"/>
              </w:rPr>
              <w:t> </w:t>
            </w:r>
            <w:r>
              <w:rPr>
                <w:sz w:val="20"/>
              </w:rPr>
              <w:t>class</w:t>
            </w:r>
            <w:r>
              <w:rPr>
                <w:spacing w:val="-3"/>
                <w:sz w:val="20"/>
              </w:rPr>
              <w:t> </w:t>
            </w:r>
            <w:r>
              <w:rPr>
                <w:sz w:val="20"/>
              </w:rPr>
              <w:t>discussions,</w:t>
            </w:r>
            <w:r>
              <w:rPr>
                <w:spacing w:val="-4"/>
                <w:sz w:val="20"/>
              </w:rPr>
              <w:t> </w:t>
            </w:r>
            <w:r>
              <w:rPr>
                <w:sz w:val="20"/>
              </w:rPr>
              <w:t>it’s exciting because I typically</w:t>
            </w:r>
            <w:r>
              <w:rPr>
                <w:spacing w:val="40"/>
                <w:sz w:val="20"/>
              </w:rPr>
              <w:t> </w:t>
            </w:r>
            <w:r>
              <w:rPr>
                <w:sz w:val="20"/>
              </w:rPr>
              <w:t>employ a cooperative and ICT approach as well as a brainstorming activity. I could use ICT to enhance my students' learning</w:t>
            </w:r>
            <w:r>
              <w:rPr>
                <w:spacing w:val="-11"/>
                <w:sz w:val="20"/>
              </w:rPr>
              <w:t> </w:t>
            </w:r>
            <w:r>
              <w:rPr>
                <w:sz w:val="20"/>
              </w:rPr>
              <w:t>capacity</w:t>
            </w:r>
            <w:r>
              <w:rPr>
                <w:spacing w:val="-10"/>
                <w:sz w:val="20"/>
              </w:rPr>
              <w:t> </w:t>
            </w:r>
            <w:r>
              <w:rPr>
                <w:sz w:val="20"/>
              </w:rPr>
              <w:t>even</w:t>
            </w:r>
            <w:r>
              <w:rPr>
                <w:spacing w:val="-10"/>
                <w:sz w:val="20"/>
              </w:rPr>
              <w:t> </w:t>
            </w:r>
            <w:r>
              <w:rPr>
                <w:sz w:val="20"/>
              </w:rPr>
              <w:t>beyond</w:t>
            </w:r>
            <w:r>
              <w:rPr>
                <w:spacing w:val="-11"/>
                <w:sz w:val="20"/>
              </w:rPr>
              <w:t> </w:t>
            </w:r>
            <w:r>
              <w:rPr>
                <w:sz w:val="20"/>
              </w:rPr>
              <w:t>the topic I used to discuss with them</w:t>
            </w:r>
          </w:p>
        </w:tc>
        <w:tc>
          <w:tcPr>
            <w:tcW w:w="2678" w:type="dxa"/>
          </w:tcPr>
          <w:p>
            <w:pPr>
              <w:pStyle w:val="TableParagraph"/>
              <w:spacing w:line="242" w:lineRule="auto"/>
              <w:ind w:left="125" w:right="110" w:hanging="1"/>
              <w:jc w:val="center"/>
              <w:rPr>
                <w:sz w:val="20"/>
              </w:rPr>
            </w:pPr>
            <w:r>
              <w:rPr>
                <w:sz w:val="20"/>
              </w:rPr>
              <w:t>(136-139) Reason 1 employing</w:t>
            </w:r>
            <w:r>
              <w:rPr>
                <w:spacing w:val="-14"/>
                <w:sz w:val="20"/>
              </w:rPr>
              <w:t> </w:t>
            </w:r>
            <w:r>
              <w:rPr>
                <w:sz w:val="20"/>
              </w:rPr>
              <w:t>cooperative,</w:t>
            </w:r>
            <w:r>
              <w:rPr>
                <w:spacing w:val="-14"/>
                <w:sz w:val="20"/>
              </w:rPr>
              <w:t> </w:t>
            </w:r>
            <w:r>
              <w:rPr>
                <w:sz w:val="20"/>
              </w:rPr>
              <w:t>ICT </w:t>
            </w:r>
            <w:r>
              <w:rPr>
                <w:spacing w:val="-2"/>
                <w:sz w:val="20"/>
              </w:rPr>
              <w:t>approach</w:t>
            </w:r>
          </w:p>
          <w:p>
            <w:pPr>
              <w:pStyle w:val="TableParagraph"/>
              <w:spacing w:before="4"/>
              <w:rPr>
                <w:rFonts w:ascii="Arial"/>
                <w:b/>
                <w:sz w:val="20"/>
              </w:rPr>
            </w:pPr>
          </w:p>
          <w:p>
            <w:pPr>
              <w:pStyle w:val="TableParagraph"/>
              <w:spacing w:line="242" w:lineRule="auto"/>
              <w:ind w:left="147" w:right="132" w:hanging="2"/>
              <w:jc w:val="center"/>
              <w:rPr>
                <w:sz w:val="20"/>
              </w:rPr>
            </w:pPr>
            <w:r>
              <w:rPr>
                <w:sz w:val="20"/>
              </w:rPr>
              <w:t>Reason 2 using ICT to enhance</w:t>
            </w:r>
            <w:r>
              <w:rPr>
                <w:spacing w:val="-14"/>
                <w:sz w:val="20"/>
              </w:rPr>
              <w:t> </w:t>
            </w:r>
            <w:r>
              <w:rPr>
                <w:sz w:val="20"/>
              </w:rPr>
              <w:t>students’</w:t>
            </w:r>
            <w:r>
              <w:rPr>
                <w:spacing w:val="-14"/>
                <w:sz w:val="20"/>
              </w:rPr>
              <w:t> </w:t>
            </w:r>
            <w:r>
              <w:rPr>
                <w:sz w:val="20"/>
              </w:rPr>
              <w:t>learning </w:t>
            </w:r>
            <w:r>
              <w:rPr>
                <w:spacing w:val="-2"/>
                <w:sz w:val="20"/>
              </w:rPr>
              <w:t>capacity</w:t>
            </w:r>
          </w:p>
        </w:tc>
        <w:tc>
          <w:tcPr>
            <w:tcW w:w="1701" w:type="dxa"/>
          </w:tcPr>
          <w:p>
            <w:pPr>
              <w:pStyle w:val="TableParagraph"/>
              <w:spacing w:line="242" w:lineRule="auto"/>
              <w:ind w:left="143" w:right="125" w:hanging="3"/>
              <w:jc w:val="center"/>
              <w:rPr>
                <w:sz w:val="20"/>
              </w:rPr>
            </w:pPr>
            <w:r>
              <w:rPr>
                <w:sz w:val="20"/>
              </w:rPr>
              <w:t>Exciting when </w:t>
            </w:r>
            <w:r>
              <w:rPr>
                <w:spacing w:val="-2"/>
                <w:sz w:val="20"/>
              </w:rPr>
              <w:t>employing </w:t>
            </w:r>
            <w:r>
              <w:rPr>
                <w:sz w:val="20"/>
              </w:rPr>
              <w:t>cooperative</w:t>
            </w:r>
            <w:r>
              <w:rPr>
                <w:spacing w:val="-14"/>
                <w:sz w:val="20"/>
              </w:rPr>
              <w:t> </w:t>
            </w:r>
            <w:r>
              <w:rPr>
                <w:sz w:val="20"/>
              </w:rPr>
              <w:t>and ICT to enhance </w:t>
            </w:r>
            <w:r>
              <w:rPr>
                <w:spacing w:val="-2"/>
                <w:sz w:val="20"/>
              </w:rPr>
              <w:t>students’ learning</w:t>
            </w:r>
          </w:p>
          <w:p>
            <w:pPr>
              <w:pStyle w:val="TableParagraph"/>
              <w:rPr>
                <w:rFonts w:ascii="Arial"/>
                <w:b/>
                <w:sz w:val="20"/>
              </w:rPr>
            </w:pPr>
          </w:p>
          <w:p>
            <w:pPr>
              <w:pStyle w:val="TableParagraph"/>
              <w:spacing w:before="10"/>
              <w:rPr>
                <w:rFonts w:ascii="Arial"/>
                <w:b/>
                <w:sz w:val="20"/>
              </w:rPr>
            </w:pPr>
          </w:p>
          <w:p>
            <w:pPr>
              <w:pStyle w:val="TableParagraph"/>
              <w:spacing w:line="215" w:lineRule="exact" w:before="1"/>
              <w:ind w:left="145" w:right="131"/>
              <w:jc w:val="center"/>
              <w:rPr>
                <w:sz w:val="20"/>
              </w:rPr>
            </w:pPr>
            <w:r>
              <w:rPr>
                <w:sz w:val="20"/>
              </w:rPr>
              <w:t>Eye</w:t>
            </w:r>
            <w:r>
              <w:rPr>
                <w:spacing w:val="-5"/>
                <w:sz w:val="20"/>
              </w:rPr>
              <w:t> </w:t>
            </w:r>
            <w:r>
              <w:rPr>
                <w:spacing w:val="-2"/>
                <w:sz w:val="20"/>
              </w:rPr>
              <w:t>opener</w:t>
            </w:r>
          </w:p>
        </w:tc>
        <w:tc>
          <w:tcPr>
            <w:tcW w:w="1273" w:type="dxa"/>
          </w:tcPr>
          <w:p>
            <w:pPr>
              <w:pStyle w:val="TableParagraph"/>
              <w:spacing w:line="227" w:lineRule="exact"/>
              <w:ind w:left="13"/>
              <w:jc w:val="center"/>
              <w:rPr>
                <w:sz w:val="20"/>
              </w:rPr>
            </w:pPr>
            <w:r>
              <w:rPr>
                <w:spacing w:val="-5"/>
                <w:sz w:val="20"/>
              </w:rPr>
              <w:t>ICT</w:t>
            </w:r>
          </w:p>
          <w:p>
            <w:pPr>
              <w:pStyle w:val="TableParagraph"/>
              <w:spacing w:before="3"/>
              <w:ind w:left="139" w:right="123"/>
              <w:jc w:val="center"/>
              <w:rPr>
                <w:sz w:val="20"/>
              </w:rPr>
            </w:pPr>
            <w:r>
              <w:rPr>
                <w:spacing w:val="-2"/>
                <w:sz w:val="20"/>
              </w:rPr>
              <w:t>approach</w:t>
            </w:r>
          </w:p>
        </w:tc>
        <w:tc>
          <w:tcPr>
            <w:tcW w:w="1420" w:type="dxa"/>
            <w:vMerge/>
            <w:tcBorders>
              <w:top w:val="nil"/>
            </w:tcBorders>
          </w:tcPr>
          <w:p>
            <w:pPr>
              <w:rPr>
                <w:sz w:val="2"/>
                <w:szCs w:val="2"/>
              </w:rPr>
            </w:pPr>
          </w:p>
        </w:tc>
      </w:tr>
      <w:tr>
        <w:trPr>
          <w:trHeight w:val="467" w:hRule="atLeast"/>
        </w:trPr>
        <w:tc>
          <w:tcPr>
            <w:tcW w:w="11759" w:type="dxa"/>
            <w:gridSpan w:val="6"/>
          </w:tcPr>
          <w:p>
            <w:pPr>
              <w:pStyle w:val="TableParagraph"/>
              <w:spacing w:line="230" w:lineRule="atLeast"/>
              <w:ind w:left="4990" w:hanging="4640"/>
              <w:rPr>
                <w:rFonts w:ascii="Arial"/>
                <w:b/>
                <w:sz w:val="20"/>
              </w:rPr>
            </w:pPr>
            <w:r>
              <w:rPr>
                <w:rFonts w:ascii="Arial"/>
                <w:b/>
                <w:sz w:val="20"/>
              </w:rPr>
              <w:t>Can</w:t>
            </w:r>
            <w:r>
              <w:rPr>
                <w:rFonts w:ascii="Arial"/>
                <w:b/>
                <w:spacing w:val="-4"/>
                <w:sz w:val="20"/>
              </w:rPr>
              <w:t> </w:t>
            </w:r>
            <w:r>
              <w:rPr>
                <w:rFonts w:ascii="Arial"/>
                <w:b/>
                <w:sz w:val="20"/>
              </w:rPr>
              <w:t>you</w:t>
            </w:r>
            <w:r>
              <w:rPr>
                <w:rFonts w:ascii="Arial"/>
                <w:b/>
                <w:spacing w:val="-3"/>
                <w:sz w:val="20"/>
              </w:rPr>
              <w:t> </w:t>
            </w:r>
            <w:r>
              <w:rPr>
                <w:rFonts w:ascii="Arial"/>
                <w:b/>
                <w:sz w:val="20"/>
              </w:rPr>
              <w:t>describe</w:t>
            </w:r>
            <w:r>
              <w:rPr>
                <w:rFonts w:ascii="Arial"/>
                <w:b/>
                <w:spacing w:val="-4"/>
                <w:sz w:val="20"/>
              </w:rPr>
              <w:t> </w:t>
            </w:r>
            <w:r>
              <w:rPr>
                <w:rFonts w:ascii="Arial"/>
                <w:b/>
                <w:sz w:val="20"/>
              </w:rPr>
              <w:t>your</w:t>
            </w:r>
            <w:r>
              <w:rPr>
                <w:rFonts w:ascii="Arial"/>
                <w:b/>
                <w:spacing w:val="-2"/>
                <w:sz w:val="20"/>
              </w:rPr>
              <w:t> </w:t>
            </w:r>
            <w:r>
              <w:rPr>
                <w:rFonts w:ascii="Arial"/>
                <w:b/>
                <w:sz w:val="20"/>
              </w:rPr>
              <w:t>teaching</w:t>
            </w:r>
            <w:r>
              <w:rPr>
                <w:rFonts w:ascii="Arial"/>
                <w:b/>
                <w:spacing w:val="-3"/>
                <w:sz w:val="20"/>
              </w:rPr>
              <w:t> </w:t>
            </w:r>
            <w:r>
              <w:rPr>
                <w:rFonts w:ascii="Arial"/>
                <w:b/>
                <w:sz w:val="20"/>
              </w:rPr>
              <w:t>experiences</w:t>
            </w:r>
            <w:r>
              <w:rPr>
                <w:rFonts w:ascii="Arial"/>
                <w:b/>
                <w:spacing w:val="-4"/>
                <w:sz w:val="20"/>
              </w:rPr>
              <w:t> </w:t>
            </w:r>
            <w:r>
              <w:rPr>
                <w:rFonts w:ascii="Arial"/>
                <w:b/>
                <w:sz w:val="20"/>
              </w:rPr>
              <w:t>while</w:t>
            </w:r>
            <w:r>
              <w:rPr>
                <w:rFonts w:ascii="Arial"/>
                <w:b/>
                <w:spacing w:val="-2"/>
                <w:sz w:val="20"/>
              </w:rPr>
              <w:t> </w:t>
            </w:r>
            <w:r>
              <w:rPr>
                <w:rFonts w:ascii="Arial"/>
                <w:b/>
                <w:sz w:val="20"/>
              </w:rPr>
              <w:t>using</w:t>
            </w:r>
            <w:r>
              <w:rPr>
                <w:rFonts w:ascii="Arial"/>
                <w:b/>
                <w:spacing w:val="-3"/>
                <w:sz w:val="20"/>
              </w:rPr>
              <w:t> </w:t>
            </w:r>
            <w:r>
              <w:rPr>
                <w:rFonts w:ascii="Arial"/>
                <w:b/>
                <w:sz w:val="20"/>
              </w:rPr>
              <w:t>the</w:t>
            </w:r>
            <w:r>
              <w:rPr>
                <w:rFonts w:ascii="Arial"/>
                <w:b/>
                <w:spacing w:val="-4"/>
                <w:sz w:val="20"/>
              </w:rPr>
              <w:t> </w:t>
            </w:r>
            <w:r>
              <w:rPr>
                <w:rFonts w:ascii="Arial"/>
                <w:b/>
                <w:sz w:val="20"/>
              </w:rPr>
              <w:t>innovative</w:t>
            </w:r>
            <w:r>
              <w:rPr>
                <w:rFonts w:ascii="Arial"/>
                <w:b/>
                <w:spacing w:val="-5"/>
                <w:sz w:val="20"/>
              </w:rPr>
              <w:t> </w:t>
            </w:r>
            <w:r>
              <w:rPr>
                <w:rFonts w:ascii="Arial"/>
                <w:b/>
                <w:sz w:val="20"/>
              </w:rPr>
              <w:t>teaching</w:t>
            </w:r>
            <w:r>
              <w:rPr>
                <w:rFonts w:ascii="Arial"/>
                <w:b/>
                <w:spacing w:val="-3"/>
                <w:sz w:val="20"/>
              </w:rPr>
              <w:t> </w:t>
            </w:r>
            <w:r>
              <w:rPr>
                <w:rFonts w:ascii="Arial"/>
                <w:b/>
                <w:sz w:val="20"/>
              </w:rPr>
              <w:t>strategies?</w:t>
            </w:r>
            <w:r>
              <w:rPr>
                <w:rFonts w:ascii="Arial"/>
                <w:b/>
                <w:spacing w:val="-4"/>
                <w:sz w:val="20"/>
              </w:rPr>
              <w:t> </w:t>
            </w:r>
            <w:r>
              <w:rPr>
                <w:rFonts w:ascii="Arial"/>
                <w:b/>
                <w:sz w:val="20"/>
              </w:rPr>
              <w:t>Does</w:t>
            </w:r>
            <w:r>
              <w:rPr>
                <w:rFonts w:ascii="Arial"/>
                <w:b/>
                <w:spacing w:val="-4"/>
                <w:sz w:val="20"/>
              </w:rPr>
              <w:t> </w:t>
            </w:r>
            <w:r>
              <w:rPr>
                <w:rFonts w:ascii="Arial"/>
                <w:b/>
                <w:sz w:val="20"/>
              </w:rPr>
              <w:t>your</w:t>
            </w:r>
            <w:r>
              <w:rPr>
                <w:rFonts w:ascii="Arial"/>
                <w:b/>
                <w:spacing w:val="-4"/>
                <w:sz w:val="20"/>
              </w:rPr>
              <w:t> </w:t>
            </w:r>
            <w:r>
              <w:rPr>
                <w:rFonts w:ascii="Arial"/>
                <w:b/>
                <w:sz w:val="20"/>
              </w:rPr>
              <w:t>pedagogy</w:t>
            </w:r>
            <w:r>
              <w:rPr>
                <w:rFonts w:ascii="Arial"/>
                <w:b/>
                <w:spacing w:val="-4"/>
                <w:sz w:val="20"/>
              </w:rPr>
              <w:t> </w:t>
            </w:r>
            <w:r>
              <w:rPr>
                <w:rFonts w:ascii="Arial"/>
                <w:b/>
                <w:sz w:val="20"/>
              </w:rPr>
              <w:t>in teaching improve?</w:t>
            </w:r>
          </w:p>
        </w:tc>
      </w:tr>
      <w:tr>
        <w:trPr>
          <w:trHeight w:val="1166" w:hRule="atLeast"/>
        </w:trPr>
        <w:tc>
          <w:tcPr>
            <w:tcW w:w="1423" w:type="dxa"/>
          </w:tcPr>
          <w:p>
            <w:pPr>
              <w:pStyle w:val="TableParagraph"/>
              <w:spacing w:before="4"/>
              <w:ind w:left="4"/>
              <w:jc w:val="center"/>
              <w:rPr>
                <w:rFonts w:ascii="Arial"/>
                <w:b/>
                <w:sz w:val="20"/>
              </w:rPr>
            </w:pPr>
            <w:r>
              <w:rPr>
                <w:rFonts w:ascii="Arial"/>
                <w:b/>
                <w:spacing w:val="-5"/>
                <w:sz w:val="20"/>
              </w:rPr>
              <w:t>P1</w:t>
            </w:r>
          </w:p>
        </w:tc>
        <w:tc>
          <w:tcPr>
            <w:tcW w:w="3264" w:type="dxa"/>
          </w:tcPr>
          <w:p>
            <w:pPr>
              <w:pStyle w:val="TableParagraph"/>
              <w:spacing w:line="242" w:lineRule="auto"/>
              <w:ind w:left="122" w:right="109" w:hanging="3"/>
              <w:jc w:val="center"/>
              <w:rPr>
                <w:sz w:val="20"/>
              </w:rPr>
            </w:pPr>
            <w:r>
              <w:rPr>
                <w:sz w:val="20"/>
              </w:rPr>
              <w:t>Yes, most of the time I applied group activities, assigning learners</w:t>
            </w:r>
            <w:r>
              <w:rPr>
                <w:spacing w:val="-10"/>
                <w:sz w:val="20"/>
              </w:rPr>
              <w:t> </w:t>
            </w:r>
            <w:r>
              <w:rPr>
                <w:sz w:val="20"/>
              </w:rPr>
              <w:t>with</w:t>
            </w:r>
            <w:r>
              <w:rPr>
                <w:spacing w:val="-10"/>
                <w:sz w:val="20"/>
              </w:rPr>
              <w:t> </w:t>
            </w:r>
            <w:r>
              <w:rPr>
                <w:sz w:val="20"/>
              </w:rPr>
              <w:t>high-level</w:t>
            </w:r>
            <w:r>
              <w:rPr>
                <w:spacing w:val="-11"/>
                <w:sz w:val="20"/>
              </w:rPr>
              <w:t> </w:t>
            </w:r>
            <w:r>
              <w:rPr>
                <w:sz w:val="20"/>
              </w:rPr>
              <w:t>thinking</w:t>
            </w:r>
            <w:r>
              <w:rPr>
                <w:spacing w:val="-12"/>
                <w:sz w:val="20"/>
              </w:rPr>
              <w:t> </w:t>
            </w:r>
            <w:r>
              <w:rPr>
                <w:sz w:val="20"/>
              </w:rPr>
              <w:t>or advanced learners to teach the</w:t>
            </w:r>
          </w:p>
          <w:p>
            <w:pPr>
              <w:pStyle w:val="TableParagraph"/>
              <w:spacing w:line="215" w:lineRule="exact" w:before="2"/>
              <w:ind w:left="161" w:right="154"/>
              <w:jc w:val="center"/>
              <w:rPr>
                <w:sz w:val="20"/>
              </w:rPr>
            </w:pPr>
            <w:r>
              <w:rPr>
                <w:sz w:val="20"/>
              </w:rPr>
              <w:t>needy</w:t>
            </w:r>
            <w:r>
              <w:rPr>
                <w:spacing w:val="-5"/>
                <w:sz w:val="20"/>
              </w:rPr>
              <w:t> </w:t>
            </w:r>
            <w:r>
              <w:rPr>
                <w:sz w:val="20"/>
              </w:rPr>
              <w:t>learners,</w:t>
            </w:r>
            <w:r>
              <w:rPr>
                <w:spacing w:val="-7"/>
                <w:sz w:val="20"/>
              </w:rPr>
              <w:t> </w:t>
            </w:r>
            <w:r>
              <w:rPr>
                <w:sz w:val="20"/>
              </w:rPr>
              <w:t>as</w:t>
            </w:r>
            <w:r>
              <w:rPr>
                <w:spacing w:val="-6"/>
                <w:sz w:val="20"/>
              </w:rPr>
              <w:t> </w:t>
            </w:r>
            <w:r>
              <w:rPr>
                <w:sz w:val="20"/>
              </w:rPr>
              <w:t>well</w:t>
            </w:r>
            <w:r>
              <w:rPr>
                <w:spacing w:val="-6"/>
                <w:sz w:val="20"/>
              </w:rPr>
              <w:t> </w:t>
            </w:r>
            <w:r>
              <w:rPr>
                <w:sz w:val="20"/>
              </w:rPr>
              <w:t>as</w:t>
            </w:r>
            <w:r>
              <w:rPr>
                <w:spacing w:val="-4"/>
                <w:sz w:val="20"/>
              </w:rPr>
              <w:t> </w:t>
            </w:r>
            <w:r>
              <w:rPr>
                <w:spacing w:val="-2"/>
                <w:sz w:val="20"/>
              </w:rPr>
              <w:t>giving</w:t>
            </w:r>
          </w:p>
        </w:tc>
        <w:tc>
          <w:tcPr>
            <w:tcW w:w="2678" w:type="dxa"/>
          </w:tcPr>
          <w:p>
            <w:pPr>
              <w:pStyle w:val="TableParagraph"/>
              <w:spacing w:line="242" w:lineRule="auto"/>
              <w:ind w:left="675" w:right="76" w:hanging="524"/>
              <w:rPr>
                <w:sz w:val="20"/>
              </w:rPr>
            </w:pPr>
            <w:r>
              <w:rPr>
                <w:sz w:val="20"/>
              </w:rPr>
              <w:t>(21-24)</w:t>
            </w:r>
            <w:r>
              <w:rPr>
                <w:spacing w:val="-14"/>
                <w:sz w:val="20"/>
              </w:rPr>
              <w:t> </w:t>
            </w:r>
            <w:r>
              <w:rPr>
                <w:sz w:val="20"/>
              </w:rPr>
              <w:t>Reason</w:t>
            </w:r>
            <w:r>
              <w:rPr>
                <w:spacing w:val="-13"/>
                <w:sz w:val="20"/>
              </w:rPr>
              <w:t> </w:t>
            </w:r>
            <w:r>
              <w:rPr>
                <w:sz w:val="20"/>
              </w:rPr>
              <w:t>1</w:t>
            </w:r>
            <w:r>
              <w:rPr>
                <w:spacing w:val="-14"/>
                <w:sz w:val="20"/>
              </w:rPr>
              <w:t> </w:t>
            </w:r>
            <w:r>
              <w:rPr>
                <w:sz w:val="20"/>
              </w:rPr>
              <w:t>Applying group activities</w:t>
            </w:r>
          </w:p>
        </w:tc>
        <w:tc>
          <w:tcPr>
            <w:tcW w:w="1701" w:type="dxa"/>
          </w:tcPr>
          <w:p>
            <w:pPr>
              <w:pStyle w:val="TableParagraph"/>
              <w:spacing w:line="242" w:lineRule="auto"/>
              <w:ind w:left="126" w:right="109" w:hanging="2"/>
              <w:jc w:val="center"/>
              <w:rPr>
                <w:sz w:val="20"/>
              </w:rPr>
            </w:pPr>
            <w:r>
              <w:rPr>
                <w:sz w:val="20"/>
              </w:rPr>
              <w:t>Applying group activities</w:t>
            </w:r>
            <w:r>
              <w:rPr>
                <w:spacing w:val="-14"/>
                <w:sz w:val="20"/>
              </w:rPr>
              <w:t> </w:t>
            </w:r>
            <w:r>
              <w:rPr>
                <w:sz w:val="20"/>
              </w:rPr>
              <w:t>,</w:t>
            </w:r>
            <w:r>
              <w:rPr>
                <w:spacing w:val="-14"/>
                <w:sz w:val="20"/>
              </w:rPr>
              <w:t> </w:t>
            </w:r>
            <w:r>
              <w:rPr>
                <w:sz w:val="20"/>
              </w:rPr>
              <w:t>giving different tasks and assigning</w:t>
            </w:r>
          </w:p>
        </w:tc>
        <w:tc>
          <w:tcPr>
            <w:tcW w:w="1273" w:type="dxa"/>
          </w:tcPr>
          <w:p>
            <w:pPr>
              <w:pStyle w:val="TableParagraph"/>
              <w:spacing w:line="242" w:lineRule="auto"/>
              <w:ind w:left="257" w:right="238"/>
              <w:jc w:val="center"/>
              <w:rPr>
                <w:sz w:val="20"/>
              </w:rPr>
            </w:pPr>
            <w:r>
              <w:rPr>
                <w:spacing w:val="-2"/>
                <w:sz w:val="20"/>
              </w:rPr>
              <w:t>Applying group activities</w:t>
            </w:r>
          </w:p>
        </w:tc>
        <w:tc>
          <w:tcPr>
            <w:tcW w:w="1420" w:type="dxa"/>
          </w:tcPr>
          <w:p>
            <w:pPr>
              <w:pStyle w:val="TableParagraph"/>
              <w:rPr>
                <w:rFonts w:ascii="Times New Roman"/>
                <w:sz w:val="18"/>
              </w:rPr>
            </w:pPr>
          </w:p>
        </w:tc>
      </w:tr>
    </w:tbl>
    <w:p>
      <w:pPr>
        <w:pStyle w:val="TableParagraph"/>
        <w:spacing w:after="0"/>
        <w:rPr>
          <w:rFonts w:ascii="Times New Roman"/>
          <w:sz w:val="18"/>
        </w:rPr>
        <w:sectPr>
          <w:pgSz w:w="15840" w:h="12240" w:orient="landscape"/>
          <w:pgMar w:header="0" w:footer="514" w:top="1380" w:bottom="700" w:left="1440" w:right="1440"/>
        </w:sectPr>
      </w:pPr>
    </w:p>
    <w:p>
      <w:pPr>
        <w:pStyle w:val="BodyText"/>
        <w:rPr>
          <w:rFonts w:ascii="Arial"/>
          <w:b/>
          <w:sz w:val="20"/>
        </w:rPr>
      </w:pPr>
      <w:r>
        <w:rPr>
          <w:rFonts w:ascii="Arial"/>
          <w:b/>
          <w:sz w:val="20"/>
        </w:rPr>
        <mc:AlternateContent>
          <mc:Choice Requires="wps">
            <w:drawing>
              <wp:anchor distT="0" distB="0" distL="0" distR="0" allowOverlap="1" layoutInCell="1" locked="0" behindDoc="1" simplePos="0" relativeHeight="482851840">
                <wp:simplePos x="0" y="0"/>
                <wp:positionH relativeFrom="page">
                  <wp:posOffset>8481694</wp:posOffset>
                </wp:positionH>
                <wp:positionV relativeFrom="page">
                  <wp:posOffset>6637642</wp:posOffset>
                </wp:positionV>
                <wp:extent cx="803910" cy="63055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64640" id="docshape86"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p>
    <w:p>
      <w:pPr>
        <w:pStyle w:val="BodyText"/>
        <w:rPr>
          <w:rFonts w:ascii="Arial"/>
          <w:b/>
          <w:sz w:val="20"/>
        </w:rPr>
      </w:pPr>
    </w:p>
    <w:p>
      <w:pPr>
        <w:pStyle w:val="BodyText"/>
        <w:spacing w:before="90"/>
        <w:rPr>
          <w:rFonts w:ascii="Arial"/>
          <w:b/>
          <w:sz w:val="20"/>
        </w:r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3"/>
        <w:gridCol w:w="3264"/>
        <w:gridCol w:w="2678"/>
        <w:gridCol w:w="1701"/>
        <w:gridCol w:w="1272"/>
        <w:gridCol w:w="1421"/>
      </w:tblGrid>
      <w:tr>
        <w:trPr>
          <w:trHeight w:val="1401" w:hRule="atLeast"/>
        </w:trPr>
        <w:tc>
          <w:tcPr>
            <w:tcW w:w="1423" w:type="dxa"/>
          </w:tcPr>
          <w:p>
            <w:pPr>
              <w:pStyle w:val="TableParagraph"/>
              <w:rPr>
                <w:rFonts w:ascii="Times New Roman"/>
                <w:sz w:val="18"/>
              </w:rPr>
            </w:pPr>
          </w:p>
        </w:tc>
        <w:tc>
          <w:tcPr>
            <w:tcW w:w="3264" w:type="dxa"/>
          </w:tcPr>
          <w:p>
            <w:pPr>
              <w:pStyle w:val="TableParagraph"/>
              <w:spacing w:line="244" w:lineRule="auto"/>
              <w:ind w:left="199" w:right="189" w:firstLine="3"/>
              <w:jc w:val="center"/>
              <w:rPr>
                <w:sz w:val="20"/>
              </w:rPr>
            </w:pPr>
            <w:r>
              <w:rPr>
                <w:sz w:val="20"/>
              </w:rPr>
              <w:t>different tasks that they could manipulate</w:t>
            </w:r>
            <w:r>
              <w:rPr>
                <w:spacing w:val="-12"/>
                <w:sz w:val="20"/>
              </w:rPr>
              <w:t> </w:t>
            </w:r>
            <w:r>
              <w:rPr>
                <w:sz w:val="20"/>
              </w:rPr>
              <w:t>or</w:t>
            </w:r>
            <w:r>
              <w:rPr>
                <w:spacing w:val="-11"/>
                <w:sz w:val="20"/>
              </w:rPr>
              <w:t> </w:t>
            </w:r>
            <w:r>
              <w:rPr>
                <w:sz w:val="20"/>
              </w:rPr>
              <w:t>operate</w:t>
            </w:r>
            <w:r>
              <w:rPr>
                <w:spacing w:val="-12"/>
                <w:sz w:val="20"/>
              </w:rPr>
              <w:t> </w:t>
            </w:r>
            <w:r>
              <w:rPr>
                <w:sz w:val="20"/>
              </w:rPr>
              <w:t>with</w:t>
            </w:r>
            <w:r>
              <w:rPr>
                <w:spacing w:val="-10"/>
                <w:sz w:val="20"/>
              </w:rPr>
              <w:t> </w:t>
            </w:r>
            <w:r>
              <w:rPr>
                <w:sz w:val="20"/>
              </w:rPr>
              <w:t>other </w:t>
            </w:r>
            <w:r>
              <w:rPr>
                <w:spacing w:val="-2"/>
                <w:sz w:val="20"/>
              </w:rPr>
              <w:t>learners.</w:t>
            </w:r>
          </w:p>
        </w:tc>
        <w:tc>
          <w:tcPr>
            <w:tcW w:w="2678" w:type="dxa"/>
          </w:tcPr>
          <w:p>
            <w:pPr>
              <w:pStyle w:val="TableParagraph"/>
              <w:spacing w:line="244" w:lineRule="auto"/>
              <w:ind w:left="341" w:right="327" w:firstLine="2"/>
              <w:jc w:val="center"/>
              <w:rPr>
                <w:sz w:val="20"/>
              </w:rPr>
            </w:pPr>
            <w:r>
              <w:rPr>
                <w:sz w:val="20"/>
              </w:rPr>
              <w:t>Reason 2 assigning learners</w:t>
            </w:r>
            <w:r>
              <w:rPr>
                <w:spacing w:val="-14"/>
                <w:sz w:val="20"/>
              </w:rPr>
              <w:t> </w:t>
            </w:r>
            <w:r>
              <w:rPr>
                <w:sz w:val="20"/>
              </w:rPr>
              <w:t>to</w:t>
            </w:r>
            <w:r>
              <w:rPr>
                <w:spacing w:val="-14"/>
                <w:sz w:val="20"/>
              </w:rPr>
              <w:t> </w:t>
            </w:r>
            <w:r>
              <w:rPr>
                <w:sz w:val="20"/>
              </w:rPr>
              <w:t>teach</w:t>
            </w:r>
            <w:r>
              <w:rPr>
                <w:spacing w:val="-14"/>
                <w:sz w:val="20"/>
              </w:rPr>
              <w:t> </w:t>
            </w:r>
            <w:r>
              <w:rPr>
                <w:sz w:val="20"/>
              </w:rPr>
              <w:t>other </w:t>
            </w:r>
            <w:r>
              <w:rPr>
                <w:spacing w:val="-2"/>
                <w:sz w:val="20"/>
              </w:rPr>
              <w:t>learners</w:t>
            </w:r>
          </w:p>
          <w:p>
            <w:pPr>
              <w:pStyle w:val="TableParagraph"/>
              <w:spacing w:line="230" w:lineRule="atLeast" w:before="217"/>
              <w:ind w:left="235" w:right="221"/>
              <w:jc w:val="center"/>
              <w:rPr>
                <w:sz w:val="20"/>
              </w:rPr>
            </w:pPr>
            <w:r>
              <w:rPr>
                <w:sz w:val="20"/>
              </w:rPr>
              <w:t>Reason</w:t>
            </w:r>
            <w:r>
              <w:rPr>
                <w:spacing w:val="-14"/>
                <w:sz w:val="20"/>
              </w:rPr>
              <w:t> </w:t>
            </w:r>
            <w:r>
              <w:rPr>
                <w:sz w:val="20"/>
              </w:rPr>
              <w:t>3</w:t>
            </w:r>
            <w:r>
              <w:rPr>
                <w:spacing w:val="-14"/>
                <w:sz w:val="20"/>
              </w:rPr>
              <w:t> </w:t>
            </w:r>
            <w:r>
              <w:rPr>
                <w:sz w:val="20"/>
              </w:rPr>
              <w:t>giving</w:t>
            </w:r>
            <w:r>
              <w:rPr>
                <w:spacing w:val="-14"/>
                <w:sz w:val="20"/>
              </w:rPr>
              <w:t> </w:t>
            </w:r>
            <w:r>
              <w:rPr>
                <w:sz w:val="20"/>
              </w:rPr>
              <w:t>different </w:t>
            </w:r>
            <w:r>
              <w:rPr>
                <w:spacing w:val="-2"/>
                <w:sz w:val="20"/>
              </w:rPr>
              <w:t>tasks</w:t>
            </w:r>
          </w:p>
        </w:tc>
        <w:tc>
          <w:tcPr>
            <w:tcW w:w="1701" w:type="dxa"/>
          </w:tcPr>
          <w:p>
            <w:pPr>
              <w:pStyle w:val="TableParagraph"/>
              <w:spacing w:line="242" w:lineRule="auto"/>
              <w:ind w:left="303" w:firstLine="79"/>
              <w:rPr>
                <w:sz w:val="20"/>
              </w:rPr>
            </w:pPr>
            <w:r>
              <w:rPr>
                <w:sz w:val="20"/>
              </w:rPr>
              <w:t>learners to teach</w:t>
            </w:r>
            <w:r>
              <w:rPr>
                <w:spacing w:val="-8"/>
                <w:sz w:val="20"/>
              </w:rPr>
              <w:t> </w:t>
            </w:r>
            <w:r>
              <w:rPr>
                <w:spacing w:val="-2"/>
                <w:sz w:val="20"/>
              </w:rPr>
              <w:t>others</w:t>
            </w:r>
          </w:p>
        </w:tc>
        <w:tc>
          <w:tcPr>
            <w:tcW w:w="1272" w:type="dxa"/>
          </w:tcPr>
          <w:p>
            <w:pPr>
              <w:pStyle w:val="TableParagraph"/>
              <w:rPr>
                <w:rFonts w:ascii="Times New Roman"/>
                <w:sz w:val="18"/>
              </w:rPr>
            </w:pPr>
          </w:p>
        </w:tc>
        <w:tc>
          <w:tcPr>
            <w:tcW w:w="1421" w:type="dxa"/>
            <w:vMerge w:val="restart"/>
          </w:tcPr>
          <w:p>
            <w:pPr>
              <w:pStyle w:val="TableParagraph"/>
              <w:rPr>
                <w:rFonts w:ascii="Arial"/>
                <w:b/>
                <w:sz w:val="20"/>
              </w:rPr>
            </w:pPr>
          </w:p>
          <w:p>
            <w:pPr>
              <w:pStyle w:val="TableParagraph"/>
              <w:rPr>
                <w:rFonts w:ascii="Arial"/>
                <w:b/>
                <w:sz w:val="20"/>
              </w:rPr>
            </w:pPr>
          </w:p>
          <w:p>
            <w:pPr>
              <w:pStyle w:val="TableParagraph"/>
              <w:spacing w:before="15"/>
              <w:rPr>
                <w:rFonts w:ascii="Arial"/>
                <w:b/>
                <w:sz w:val="20"/>
              </w:rPr>
            </w:pPr>
          </w:p>
          <w:p>
            <w:pPr>
              <w:pStyle w:val="TableParagraph"/>
              <w:ind w:left="326"/>
              <w:rPr>
                <w:rFonts w:ascii="Arial"/>
                <w:b/>
                <w:sz w:val="20"/>
              </w:rPr>
            </w:pPr>
            <w:r>
              <w:rPr>
                <w:rFonts w:ascii="Arial"/>
                <w:b/>
                <w:spacing w:val="-2"/>
                <w:sz w:val="20"/>
              </w:rPr>
              <w:t>Exciting</w:t>
            </w:r>
          </w:p>
        </w:tc>
      </w:tr>
      <w:tr>
        <w:trPr>
          <w:trHeight w:val="1399" w:hRule="atLeast"/>
        </w:trPr>
        <w:tc>
          <w:tcPr>
            <w:tcW w:w="1423" w:type="dxa"/>
          </w:tcPr>
          <w:p>
            <w:pPr>
              <w:pStyle w:val="TableParagraph"/>
              <w:spacing w:before="4"/>
              <w:ind w:left="4"/>
              <w:jc w:val="center"/>
              <w:rPr>
                <w:rFonts w:ascii="Arial"/>
                <w:b/>
                <w:sz w:val="20"/>
              </w:rPr>
            </w:pPr>
            <w:r>
              <w:rPr>
                <w:rFonts w:ascii="Arial"/>
                <w:b/>
                <w:spacing w:val="-5"/>
                <w:sz w:val="20"/>
              </w:rPr>
              <w:t>P2</w:t>
            </w:r>
          </w:p>
        </w:tc>
        <w:tc>
          <w:tcPr>
            <w:tcW w:w="3264" w:type="dxa"/>
          </w:tcPr>
          <w:p>
            <w:pPr>
              <w:pStyle w:val="TableParagraph"/>
              <w:spacing w:line="242" w:lineRule="auto"/>
              <w:ind w:left="160" w:right="151" w:hanging="2"/>
              <w:jc w:val="center"/>
              <w:rPr>
                <w:sz w:val="20"/>
              </w:rPr>
            </w:pPr>
            <w:r>
              <w:rPr>
                <w:sz w:val="20"/>
              </w:rPr>
              <w:t>Frequently, I used differentiated instruction</w:t>
            </w:r>
            <w:r>
              <w:rPr>
                <w:spacing w:val="-14"/>
                <w:sz w:val="20"/>
              </w:rPr>
              <w:t> </w:t>
            </w:r>
            <w:r>
              <w:rPr>
                <w:sz w:val="20"/>
              </w:rPr>
              <w:t>or</w:t>
            </w:r>
            <w:r>
              <w:rPr>
                <w:spacing w:val="-14"/>
                <w:sz w:val="20"/>
              </w:rPr>
              <w:t> </w:t>
            </w:r>
            <w:r>
              <w:rPr>
                <w:sz w:val="20"/>
              </w:rPr>
              <w:t>multiple</w:t>
            </w:r>
            <w:r>
              <w:rPr>
                <w:spacing w:val="-14"/>
                <w:sz w:val="20"/>
              </w:rPr>
              <w:t> </w:t>
            </w:r>
            <w:r>
              <w:rPr>
                <w:sz w:val="20"/>
              </w:rPr>
              <w:t>intelligence approach</w:t>
            </w:r>
            <w:r>
              <w:rPr>
                <w:spacing w:val="-7"/>
                <w:sz w:val="20"/>
              </w:rPr>
              <w:t> </w:t>
            </w:r>
            <w:r>
              <w:rPr>
                <w:sz w:val="20"/>
              </w:rPr>
              <w:t>to</w:t>
            </w:r>
            <w:r>
              <w:rPr>
                <w:spacing w:val="-7"/>
                <w:sz w:val="20"/>
              </w:rPr>
              <w:t> </w:t>
            </w:r>
            <w:r>
              <w:rPr>
                <w:sz w:val="20"/>
              </w:rPr>
              <w:t>cater</w:t>
            </w:r>
            <w:r>
              <w:rPr>
                <w:spacing w:val="-7"/>
                <w:sz w:val="20"/>
              </w:rPr>
              <w:t> </w:t>
            </w:r>
            <w:r>
              <w:rPr>
                <w:sz w:val="20"/>
              </w:rPr>
              <w:t>to</w:t>
            </w:r>
            <w:r>
              <w:rPr>
                <w:spacing w:val="-5"/>
                <w:sz w:val="20"/>
              </w:rPr>
              <w:t> </w:t>
            </w:r>
            <w:r>
              <w:rPr>
                <w:sz w:val="20"/>
              </w:rPr>
              <w:t>the</w:t>
            </w:r>
            <w:r>
              <w:rPr>
                <w:spacing w:val="-6"/>
                <w:sz w:val="20"/>
              </w:rPr>
              <w:t> </w:t>
            </w:r>
            <w:r>
              <w:rPr>
                <w:sz w:val="20"/>
              </w:rPr>
              <w:t>needs</w:t>
            </w:r>
            <w:r>
              <w:rPr>
                <w:spacing w:val="-6"/>
                <w:sz w:val="20"/>
              </w:rPr>
              <w:t> </w:t>
            </w:r>
            <w:r>
              <w:rPr>
                <w:sz w:val="20"/>
              </w:rPr>
              <w:t>of the diverse learners.</w:t>
            </w:r>
          </w:p>
        </w:tc>
        <w:tc>
          <w:tcPr>
            <w:tcW w:w="2678" w:type="dxa"/>
          </w:tcPr>
          <w:p>
            <w:pPr>
              <w:pStyle w:val="TableParagraph"/>
              <w:spacing w:line="242" w:lineRule="auto"/>
              <w:ind w:left="127" w:right="117"/>
              <w:jc w:val="center"/>
              <w:rPr>
                <w:sz w:val="20"/>
              </w:rPr>
            </w:pPr>
            <w:r>
              <w:rPr>
                <w:sz w:val="20"/>
              </w:rPr>
              <w:t>(53-55)</w:t>
            </w:r>
            <w:r>
              <w:rPr>
                <w:spacing w:val="-14"/>
                <w:sz w:val="20"/>
              </w:rPr>
              <w:t> </w:t>
            </w:r>
            <w:r>
              <w:rPr>
                <w:sz w:val="20"/>
              </w:rPr>
              <w:t>Using</w:t>
            </w:r>
            <w:r>
              <w:rPr>
                <w:spacing w:val="-14"/>
                <w:sz w:val="20"/>
              </w:rPr>
              <w:t> </w:t>
            </w:r>
            <w:r>
              <w:rPr>
                <w:sz w:val="20"/>
              </w:rPr>
              <w:t>differentiated instruction or multiple </w:t>
            </w:r>
            <w:r>
              <w:rPr>
                <w:spacing w:val="-2"/>
                <w:sz w:val="20"/>
              </w:rPr>
              <w:t>intelligence</w:t>
            </w:r>
          </w:p>
          <w:p>
            <w:pPr>
              <w:pStyle w:val="TableParagraph"/>
              <w:spacing w:line="230" w:lineRule="atLeast" w:before="222"/>
              <w:ind w:left="138" w:right="126"/>
              <w:jc w:val="center"/>
              <w:rPr>
                <w:sz w:val="20"/>
              </w:rPr>
            </w:pPr>
            <w:r>
              <w:rPr>
                <w:sz w:val="20"/>
              </w:rPr>
              <w:t>Reason</w:t>
            </w:r>
            <w:r>
              <w:rPr>
                <w:spacing w:val="-10"/>
                <w:sz w:val="20"/>
              </w:rPr>
              <w:t> </w:t>
            </w:r>
            <w:r>
              <w:rPr>
                <w:sz w:val="20"/>
              </w:rPr>
              <w:t>2</w:t>
            </w:r>
            <w:r>
              <w:rPr>
                <w:spacing w:val="-11"/>
                <w:sz w:val="20"/>
              </w:rPr>
              <w:t> </w:t>
            </w:r>
            <w:r>
              <w:rPr>
                <w:sz w:val="20"/>
              </w:rPr>
              <w:t>Cater</w:t>
            </w:r>
            <w:r>
              <w:rPr>
                <w:spacing w:val="-11"/>
                <w:sz w:val="20"/>
              </w:rPr>
              <w:t> </w:t>
            </w:r>
            <w:r>
              <w:rPr>
                <w:sz w:val="20"/>
              </w:rPr>
              <w:t>the</w:t>
            </w:r>
            <w:r>
              <w:rPr>
                <w:spacing w:val="-11"/>
                <w:sz w:val="20"/>
              </w:rPr>
              <w:t> </w:t>
            </w:r>
            <w:r>
              <w:rPr>
                <w:sz w:val="20"/>
              </w:rPr>
              <w:t>needs of diverse learners</w:t>
            </w:r>
          </w:p>
        </w:tc>
        <w:tc>
          <w:tcPr>
            <w:tcW w:w="1701" w:type="dxa"/>
          </w:tcPr>
          <w:p>
            <w:pPr>
              <w:pStyle w:val="TableParagraph"/>
              <w:spacing w:line="242" w:lineRule="auto"/>
              <w:ind w:left="205" w:right="185" w:hanging="2"/>
              <w:jc w:val="center"/>
              <w:rPr>
                <w:sz w:val="20"/>
              </w:rPr>
            </w:pPr>
            <w:r>
              <w:rPr>
                <w:spacing w:val="-2"/>
                <w:sz w:val="20"/>
              </w:rPr>
              <w:t>Using differentiated </w:t>
            </w:r>
            <w:r>
              <w:rPr>
                <w:sz w:val="20"/>
              </w:rPr>
              <w:t>instruction</w:t>
            </w:r>
            <w:r>
              <w:rPr>
                <w:spacing w:val="-14"/>
                <w:sz w:val="20"/>
              </w:rPr>
              <w:t> </w:t>
            </w:r>
            <w:r>
              <w:rPr>
                <w:sz w:val="20"/>
              </w:rPr>
              <w:t>and to cater the</w:t>
            </w:r>
          </w:p>
          <w:p>
            <w:pPr>
              <w:pStyle w:val="TableParagraph"/>
              <w:spacing w:line="230" w:lineRule="atLeast"/>
              <w:ind w:left="145" w:right="125"/>
              <w:jc w:val="center"/>
              <w:rPr>
                <w:sz w:val="20"/>
              </w:rPr>
            </w:pPr>
            <w:r>
              <w:rPr>
                <w:sz w:val="20"/>
              </w:rPr>
              <w:t>needs</w:t>
            </w:r>
            <w:r>
              <w:rPr>
                <w:spacing w:val="-14"/>
                <w:sz w:val="20"/>
              </w:rPr>
              <w:t> </w:t>
            </w:r>
            <w:r>
              <w:rPr>
                <w:sz w:val="20"/>
              </w:rPr>
              <w:t>of </w:t>
            </w:r>
            <w:r>
              <w:rPr>
                <w:spacing w:val="-2"/>
                <w:sz w:val="20"/>
              </w:rPr>
              <w:t>learners</w:t>
            </w:r>
          </w:p>
        </w:tc>
        <w:tc>
          <w:tcPr>
            <w:tcW w:w="1272" w:type="dxa"/>
          </w:tcPr>
          <w:p>
            <w:pPr>
              <w:pStyle w:val="TableParagraph"/>
              <w:spacing w:line="242" w:lineRule="auto"/>
              <w:ind w:left="139" w:firstLine="156"/>
              <w:rPr>
                <w:sz w:val="20"/>
              </w:rPr>
            </w:pPr>
            <w:r>
              <w:rPr>
                <w:spacing w:val="-2"/>
                <w:sz w:val="20"/>
              </w:rPr>
              <w:t>Multiple intelligence</w:t>
            </w:r>
          </w:p>
        </w:tc>
        <w:tc>
          <w:tcPr>
            <w:tcW w:w="1421" w:type="dxa"/>
            <w:vMerge/>
            <w:tcBorders>
              <w:top w:val="nil"/>
            </w:tcBorders>
          </w:tcPr>
          <w:p>
            <w:pPr>
              <w:rPr>
                <w:sz w:val="2"/>
                <w:szCs w:val="2"/>
              </w:rPr>
            </w:pPr>
          </w:p>
        </w:tc>
      </w:tr>
      <w:tr>
        <w:trPr>
          <w:trHeight w:val="1634" w:hRule="atLeast"/>
        </w:trPr>
        <w:tc>
          <w:tcPr>
            <w:tcW w:w="1423" w:type="dxa"/>
          </w:tcPr>
          <w:p>
            <w:pPr>
              <w:pStyle w:val="TableParagraph"/>
              <w:spacing w:before="4"/>
              <w:ind w:left="4"/>
              <w:jc w:val="center"/>
              <w:rPr>
                <w:rFonts w:ascii="Arial"/>
                <w:b/>
                <w:sz w:val="20"/>
              </w:rPr>
            </w:pPr>
            <w:r>
              <w:rPr>
                <w:rFonts w:ascii="Arial"/>
                <w:b/>
                <w:spacing w:val="-5"/>
                <w:sz w:val="20"/>
              </w:rPr>
              <w:t>P3</w:t>
            </w:r>
          </w:p>
        </w:tc>
        <w:tc>
          <w:tcPr>
            <w:tcW w:w="3264" w:type="dxa"/>
          </w:tcPr>
          <w:p>
            <w:pPr>
              <w:pStyle w:val="TableParagraph"/>
              <w:spacing w:line="244" w:lineRule="auto"/>
              <w:ind w:left="127" w:right="116" w:hanging="2"/>
              <w:jc w:val="center"/>
              <w:rPr>
                <w:sz w:val="20"/>
              </w:rPr>
            </w:pPr>
            <w:r>
              <w:rPr>
                <w:sz w:val="20"/>
              </w:rPr>
              <w:t>Yes, ICT-based learning, and cooperative learning are the keys to</w:t>
            </w:r>
            <w:r>
              <w:rPr>
                <w:spacing w:val="-10"/>
                <w:sz w:val="20"/>
              </w:rPr>
              <w:t> </w:t>
            </w:r>
            <w:r>
              <w:rPr>
                <w:sz w:val="20"/>
              </w:rPr>
              <w:t>making</w:t>
            </w:r>
            <w:r>
              <w:rPr>
                <w:spacing w:val="-8"/>
                <w:sz w:val="20"/>
              </w:rPr>
              <w:t> </w:t>
            </w:r>
            <w:r>
              <w:rPr>
                <w:sz w:val="20"/>
              </w:rPr>
              <w:t>the</w:t>
            </w:r>
            <w:r>
              <w:rPr>
                <w:spacing w:val="-10"/>
                <w:sz w:val="20"/>
              </w:rPr>
              <w:t> </w:t>
            </w:r>
            <w:r>
              <w:rPr>
                <w:sz w:val="20"/>
              </w:rPr>
              <w:t>classroom</w:t>
            </w:r>
            <w:r>
              <w:rPr>
                <w:spacing w:val="-7"/>
                <w:sz w:val="20"/>
              </w:rPr>
              <w:t> </w:t>
            </w:r>
            <w:r>
              <w:rPr>
                <w:sz w:val="20"/>
              </w:rPr>
              <w:t>more</w:t>
            </w:r>
            <w:r>
              <w:rPr>
                <w:spacing w:val="-9"/>
                <w:sz w:val="20"/>
              </w:rPr>
              <w:t> </w:t>
            </w:r>
            <w:r>
              <w:rPr>
                <w:sz w:val="20"/>
              </w:rPr>
              <w:t>fun and meaningful</w:t>
            </w:r>
          </w:p>
        </w:tc>
        <w:tc>
          <w:tcPr>
            <w:tcW w:w="2678" w:type="dxa"/>
          </w:tcPr>
          <w:p>
            <w:pPr>
              <w:pStyle w:val="TableParagraph"/>
              <w:spacing w:line="227" w:lineRule="exact"/>
              <w:ind w:left="8"/>
              <w:jc w:val="center"/>
              <w:rPr>
                <w:sz w:val="20"/>
              </w:rPr>
            </w:pPr>
            <w:r>
              <w:rPr>
                <w:sz w:val="20"/>
              </w:rPr>
              <w:t>(83-84)</w:t>
            </w:r>
            <w:r>
              <w:rPr>
                <w:spacing w:val="-6"/>
                <w:sz w:val="20"/>
              </w:rPr>
              <w:t> </w:t>
            </w:r>
            <w:r>
              <w:rPr>
                <w:sz w:val="20"/>
              </w:rPr>
              <w:t>Reason</w:t>
            </w:r>
            <w:r>
              <w:rPr>
                <w:spacing w:val="-6"/>
                <w:sz w:val="20"/>
              </w:rPr>
              <w:t> </w:t>
            </w:r>
            <w:r>
              <w:rPr>
                <w:sz w:val="20"/>
              </w:rPr>
              <w:t>1</w:t>
            </w:r>
            <w:r>
              <w:rPr>
                <w:spacing w:val="-7"/>
                <w:sz w:val="20"/>
              </w:rPr>
              <w:t> </w:t>
            </w:r>
            <w:r>
              <w:rPr>
                <w:spacing w:val="-4"/>
                <w:sz w:val="20"/>
              </w:rPr>
              <w:t>ICT-</w:t>
            </w:r>
          </w:p>
          <w:p>
            <w:pPr>
              <w:pStyle w:val="TableParagraph"/>
              <w:spacing w:line="244" w:lineRule="auto" w:before="3"/>
              <w:ind w:left="440" w:right="426" w:firstLine="2"/>
              <w:jc w:val="center"/>
              <w:rPr>
                <w:sz w:val="20"/>
              </w:rPr>
            </w:pPr>
            <w:r>
              <w:rPr>
                <w:sz w:val="20"/>
              </w:rPr>
              <w:t>based learning, and cooperative</w:t>
            </w:r>
            <w:r>
              <w:rPr>
                <w:spacing w:val="-12"/>
                <w:sz w:val="20"/>
              </w:rPr>
              <w:t> </w:t>
            </w:r>
            <w:r>
              <w:rPr>
                <w:spacing w:val="-2"/>
                <w:sz w:val="20"/>
              </w:rPr>
              <w:t>learning</w:t>
            </w:r>
          </w:p>
          <w:p>
            <w:pPr>
              <w:pStyle w:val="TableParagraph"/>
              <w:spacing w:before="1"/>
              <w:rPr>
                <w:rFonts w:ascii="Arial"/>
                <w:b/>
                <w:sz w:val="20"/>
              </w:rPr>
            </w:pPr>
          </w:p>
          <w:p>
            <w:pPr>
              <w:pStyle w:val="TableParagraph"/>
              <w:spacing w:line="242" w:lineRule="auto"/>
              <w:ind w:left="396" w:right="381"/>
              <w:jc w:val="center"/>
              <w:rPr>
                <w:sz w:val="20"/>
              </w:rPr>
            </w:pPr>
            <w:r>
              <w:rPr>
                <w:sz w:val="20"/>
              </w:rPr>
              <w:t>Reason</w:t>
            </w:r>
            <w:r>
              <w:rPr>
                <w:spacing w:val="-13"/>
                <w:sz w:val="20"/>
              </w:rPr>
              <w:t> </w:t>
            </w:r>
            <w:r>
              <w:rPr>
                <w:sz w:val="20"/>
              </w:rPr>
              <w:t>2</w:t>
            </w:r>
            <w:r>
              <w:rPr>
                <w:spacing w:val="-14"/>
                <w:sz w:val="20"/>
              </w:rPr>
              <w:t> </w:t>
            </w:r>
            <w:r>
              <w:rPr>
                <w:sz w:val="20"/>
              </w:rPr>
              <w:t>making</w:t>
            </w:r>
            <w:r>
              <w:rPr>
                <w:spacing w:val="-14"/>
                <w:sz w:val="20"/>
              </w:rPr>
              <w:t> </w:t>
            </w:r>
            <w:r>
              <w:rPr>
                <w:sz w:val="20"/>
              </w:rPr>
              <w:t>the classroom fun and</w:t>
            </w:r>
          </w:p>
          <w:p>
            <w:pPr>
              <w:pStyle w:val="TableParagraph"/>
              <w:spacing w:line="215" w:lineRule="exact" w:before="4"/>
              <w:ind w:left="15"/>
              <w:jc w:val="center"/>
              <w:rPr>
                <w:sz w:val="20"/>
              </w:rPr>
            </w:pPr>
            <w:r>
              <w:rPr>
                <w:spacing w:val="-2"/>
                <w:sz w:val="20"/>
              </w:rPr>
              <w:t>meaningful</w:t>
            </w:r>
          </w:p>
        </w:tc>
        <w:tc>
          <w:tcPr>
            <w:tcW w:w="1701" w:type="dxa"/>
          </w:tcPr>
          <w:p>
            <w:pPr>
              <w:pStyle w:val="TableParagraph"/>
              <w:spacing w:line="242" w:lineRule="auto"/>
              <w:ind w:left="121" w:right="101" w:hanging="2"/>
              <w:jc w:val="center"/>
              <w:rPr>
                <w:sz w:val="20"/>
              </w:rPr>
            </w:pPr>
            <w:r>
              <w:rPr>
                <w:spacing w:val="-2"/>
                <w:sz w:val="20"/>
              </w:rPr>
              <w:t>Making </w:t>
            </w:r>
            <w:r>
              <w:rPr>
                <w:sz w:val="20"/>
              </w:rPr>
              <w:t>classroom more fun</w:t>
            </w:r>
            <w:r>
              <w:rPr>
                <w:spacing w:val="-14"/>
                <w:sz w:val="20"/>
              </w:rPr>
              <w:t> </w:t>
            </w:r>
            <w:r>
              <w:rPr>
                <w:sz w:val="20"/>
              </w:rPr>
              <w:t>by</w:t>
            </w:r>
            <w:r>
              <w:rPr>
                <w:spacing w:val="-13"/>
                <w:sz w:val="20"/>
              </w:rPr>
              <w:t> </w:t>
            </w:r>
            <w:r>
              <w:rPr>
                <w:sz w:val="20"/>
              </w:rPr>
              <w:t>using</w:t>
            </w:r>
            <w:r>
              <w:rPr>
                <w:spacing w:val="-13"/>
                <w:sz w:val="20"/>
              </w:rPr>
              <w:t> </w:t>
            </w:r>
            <w:r>
              <w:rPr>
                <w:sz w:val="20"/>
              </w:rPr>
              <w:t>and </w:t>
            </w:r>
            <w:r>
              <w:rPr>
                <w:spacing w:val="-2"/>
                <w:sz w:val="20"/>
              </w:rPr>
              <w:t>cooperative learning</w:t>
            </w:r>
          </w:p>
        </w:tc>
        <w:tc>
          <w:tcPr>
            <w:tcW w:w="1272" w:type="dxa"/>
          </w:tcPr>
          <w:p>
            <w:pPr>
              <w:pStyle w:val="TableParagraph"/>
              <w:spacing w:line="242" w:lineRule="auto"/>
              <w:ind w:left="125" w:right="103" w:hanging="6"/>
              <w:jc w:val="center"/>
              <w:rPr>
                <w:sz w:val="20"/>
              </w:rPr>
            </w:pPr>
            <w:r>
              <w:rPr>
                <w:sz w:val="20"/>
              </w:rPr>
              <w:t>Using ICT- </w:t>
            </w:r>
            <w:r>
              <w:rPr>
                <w:spacing w:val="-2"/>
                <w:sz w:val="20"/>
              </w:rPr>
              <w:t>based learning</w:t>
            </w:r>
            <w:r>
              <w:rPr>
                <w:spacing w:val="40"/>
                <w:sz w:val="20"/>
              </w:rPr>
              <w:t> </w:t>
            </w:r>
            <w:r>
              <w:rPr>
                <w:spacing w:val="-4"/>
                <w:sz w:val="20"/>
              </w:rPr>
              <w:t>and </w:t>
            </w:r>
            <w:r>
              <w:rPr>
                <w:spacing w:val="-2"/>
                <w:sz w:val="20"/>
              </w:rPr>
              <w:t>cooperative learning</w:t>
            </w:r>
          </w:p>
        </w:tc>
        <w:tc>
          <w:tcPr>
            <w:tcW w:w="1421" w:type="dxa"/>
            <w:vMerge w:val="restart"/>
          </w:tcPr>
          <w:p>
            <w:pPr>
              <w:pStyle w:val="TableParagraph"/>
              <w:rPr>
                <w:rFonts w:ascii="Times New Roman"/>
                <w:sz w:val="18"/>
              </w:rPr>
            </w:pPr>
          </w:p>
        </w:tc>
      </w:tr>
      <w:tr>
        <w:trPr>
          <w:trHeight w:val="2565" w:hRule="atLeast"/>
        </w:trPr>
        <w:tc>
          <w:tcPr>
            <w:tcW w:w="1423" w:type="dxa"/>
          </w:tcPr>
          <w:p>
            <w:pPr>
              <w:pStyle w:val="TableParagraph"/>
              <w:rPr>
                <w:rFonts w:ascii="Times New Roman"/>
                <w:sz w:val="18"/>
              </w:rPr>
            </w:pPr>
          </w:p>
        </w:tc>
        <w:tc>
          <w:tcPr>
            <w:tcW w:w="3264" w:type="dxa"/>
          </w:tcPr>
          <w:p>
            <w:pPr>
              <w:pStyle w:val="TableParagraph"/>
              <w:spacing w:line="244" w:lineRule="auto"/>
              <w:ind w:left="110" w:right="101"/>
              <w:jc w:val="center"/>
              <w:rPr>
                <w:sz w:val="20"/>
              </w:rPr>
            </w:pPr>
            <w:r>
              <w:rPr>
                <w:sz w:val="20"/>
              </w:rPr>
              <w:t>Yes,</w:t>
            </w:r>
            <w:r>
              <w:rPr>
                <w:spacing w:val="-8"/>
                <w:sz w:val="20"/>
              </w:rPr>
              <w:t> </w:t>
            </w:r>
            <w:r>
              <w:rPr>
                <w:sz w:val="20"/>
              </w:rPr>
              <w:t>learners</w:t>
            </w:r>
            <w:r>
              <w:rPr>
                <w:spacing w:val="-7"/>
                <w:sz w:val="20"/>
              </w:rPr>
              <w:t> </w:t>
            </w:r>
            <w:r>
              <w:rPr>
                <w:sz w:val="20"/>
              </w:rPr>
              <w:t>learn</w:t>
            </w:r>
            <w:r>
              <w:rPr>
                <w:spacing w:val="-7"/>
                <w:sz w:val="20"/>
              </w:rPr>
              <w:t> </w:t>
            </w:r>
            <w:r>
              <w:rPr>
                <w:sz w:val="20"/>
              </w:rPr>
              <w:t>better.</w:t>
            </w:r>
            <w:r>
              <w:rPr>
                <w:spacing w:val="-6"/>
                <w:sz w:val="20"/>
              </w:rPr>
              <w:t> </w:t>
            </w:r>
            <w:r>
              <w:rPr>
                <w:sz w:val="20"/>
              </w:rPr>
              <w:t>Using</w:t>
            </w:r>
            <w:r>
              <w:rPr>
                <w:spacing w:val="-7"/>
                <w:sz w:val="20"/>
              </w:rPr>
              <w:t> </w:t>
            </w:r>
            <w:r>
              <w:rPr>
                <w:sz w:val="20"/>
              </w:rPr>
              <w:t>a tablet</w:t>
            </w:r>
            <w:r>
              <w:rPr>
                <w:spacing w:val="-7"/>
                <w:sz w:val="20"/>
              </w:rPr>
              <w:t> </w:t>
            </w:r>
            <w:r>
              <w:rPr>
                <w:sz w:val="20"/>
              </w:rPr>
              <w:t>is</w:t>
            </w:r>
            <w:r>
              <w:rPr>
                <w:spacing w:val="-7"/>
                <w:sz w:val="20"/>
              </w:rPr>
              <w:t> </w:t>
            </w:r>
            <w:r>
              <w:rPr>
                <w:sz w:val="20"/>
              </w:rPr>
              <w:t>a</w:t>
            </w:r>
            <w:r>
              <w:rPr>
                <w:spacing w:val="-9"/>
                <w:sz w:val="20"/>
              </w:rPr>
              <w:t> </w:t>
            </w:r>
            <w:r>
              <w:rPr>
                <w:sz w:val="20"/>
              </w:rPr>
              <w:t>great</w:t>
            </w:r>
            <w:r>
              <w:rPr>
                <w:spacing w:val="-8"/>
                <w:sz w:val="20"/>
              </w:rPr>
              <w:t> </w:t>
            </w:r>
            <w:r>
              <w:rPr>
                <w:sz w:val="20"/>
              </w:rPr>
              <w:t>help,</w:t>
            </w:r>
            <w:r>
              <w:rPr>
                <w:spacing w:val="-8"/>
                <w:sz w:val="20"/>
              </w:rPr>
              <w:t> </w:t>
            </w:r>
            <w:r>
              <w:rPr>
                <w:sz w:val="20"/>
              </w:rPr>
              <w:t>wherein</w:t>
            </w:r>
            <w:r>
              <w:rPr>
                <w:spacing w:val="-7"/>
                <w:sz w:val="20"/>
              </w:rPr>
              <w:t> </w:t>
            </w:r>
            <w:r>
              <w:rPr>
                <w:sz w:val="20"/>
              </w:rPr>
              <w:t>they are the ones manipulating and given the chance to explore,</w:t>
            </w:r>
            <w:r>
              <w:rPr>
                <w:spacing w:val="40"/>
                <w:sz w:val="20"/>
              </w:rPr>
              <w:t> </w:t>
            </w:r>
            <w:r>
              <w:rPr>
                <w:sz w:val="20"/>
              </w:rPr>
              <w:t>which can be applied in real life.</w:t>
            </w:r>
          </w:p>
        </w:tc>
        <w:tc>
          <w:tcPr>
            <w:tcW w:w="2678" w:type="dxa"/>
          </w:tcPr>
          <w:p>
            <w:pPr>
              <w:pStyle w:val="TableParagraph"/>
              <w:spacing w:line="242" w:lineRule="auto"/>
              <w:ind w:left="447" w:right="432"/>
              <w:jc w:val="center"/>
              <w:rPr>
                <w:sz w:val="20"/>
              </w:rPr>
            </w:pPr>
            <w:r>
              <w:rPr>
                <w:sz w:val="20"/>
              </w:rPr>
              <w:t>(115-117)</w:t>
            </w:r>
            <w:r>
              <w:rPr>
                <w:spacing w:val="-14"/>
                <w:sz w:val="20"/>
              </w:rPr>
              <w:t> </w:t>
            </w:r>
            <w:r>
              <w:rPr>
                <w:sz w:val="20"/>
              </w:rPr>
              <w:t>Reason</w:t>
            </w:r>
            <w:r>
              <w:rPr>
                <w:spacing w:val="-14"/>
                <w:sz w:val="20"/>
              </w:rPr>
              <w:t> </w:t>
            </w:r>
            <w:r>
              <w:rPr>
                <w:sz w:val="20"/>
              </w:rPr>
              <w:t>1 learners</w:t>
            </w:r>
            <w:r>
              <w:rPr>
                <w:spacing w:val="-8"/>
                <w:sz w:val="20"/>
              </w:rPr>
              <w:t> </w:t>
            </w:r>
            <w:r>
              <w:rPr>
                <w:sz w:val="20"/>
              </w:rPr>
              <w:t>learn</w:t>
            </w:r>
            <w:r>
              <w:rPr>
                <w:spacing w:val="-9"/>
                <w:sz w:val="20"/>
              </w:rPr>
              <w:t> </w:t>
            </w:r>
            <w:r>
              <w:rPr>
                <w:spacing w:val="-2"/>
                <w:sz w:val="20"/>
              </w:rPr>
              <w:t>better</w:t>
            </w:r>
          </w:p>
          <w:p>
            <w:pPr>
              <w:pStyle w:val="TableParagraph"/>
              <w:spacing w:before="3"/>
              <w:rPr>
                <w:rFonts w:ascii="Arial"/>
                <w:b/>
                <w:sz w:val="20"/>
              </w:rPr>
            </w:pPr>
          </w:p>
          <w:p>
            <w:pPr>
              <w:pStyle w:val="TableParagraph"/>
              <w:spacing w:line="242" w:lineRule="auto"/>
              <w:ind w:left="190" w:right="177"/>
              <w:jc w:val="center"/>
              <w:rPr>
                <w:sz w:val="20"/>
              </w:rPr>
            </w:pPr>
            <w:r>
              <w:rPr>
                <w:sz w:val="20"/>
              </w:rPr>
              <w:t>Reason</w:t>
            </w:r>
            <w:r>
              <w:rPr>
                <w:spacing w:val="-8"/>
                <w:sz w:val="20"/>
              </w:rPr>
              <w:t> </w:t>
            </w:r>
            <w:r>
              <w:rPr>
                <w:sz w:val="20"/>
              </w:rPr>
              <w:t>2</w:t>
            </w:r>
            <w:r>
              <w:rPr>
                <w:spacing w:val="-9"/>
                <w:sz w:val="20"/>
              </w:rPr>
              <w:t> </w:t>
            </w:r>
            <w:r>
              <w:rPr>
                <w:sz w:val="20"/>
              </w:rPr>
              <w:t>using</w:t>
            </w:r>
            <w:r>
              <w:rPr>
                <w:spacing w:val="-10"/>
                <w:sz w:val="20"/>
              </w:rPr>
              <w:t> </w:t>
            </w:r>
            <w:r>
              <w:rPr>
                <w:sz w:val="20"/>
              </w:rPr>
              <w:t>tablet</w:t>
            </w:r>
            <w:r>
              <w:rPr>
                <w:spacing w:val="-7"/>
                <w:sz w:val="20"/>
              </w:rPr>
              <w:t> </w:t>
            </w:r>
            <w:r>
              <w:rPr>
                <w:sz w:val="20"/>
              </w:rPr>
              <w:t>is</w:t>
            </w:r>
            <w:r>
              <w:rPr>
                <w:spacing w:val="-8"/>
                <w:sz w:val="20"/>
              </w:rPr>
              <w:t> </w:t>
            </w:r>
            <w:r>
              <w:rPr>
                <w:sz w:val="20"/>
              </w:rPr>
              <w:t>a great help</w:t>
            </w:r>
          </w:p>
          <w:p>
            <w:pPr>
              <w:pStyle w:val="TableParagraph"/>
              <w:spacing w:before="4"/>
              <w:rPr>
                <w:rFonts w:ascii="Arial"/>
                <w:b/>
                <w:sz w:val="20"/>
              </w:rPr>
            </w:pPr>
          </w:p>
          <w:p>
            <w:pPr>
              <w:pStyle w:val="TableParagraph"/>
              <w:spacing w:line="244" w:lineRule="auto"/>
              <w:ind w:left="23" w:right="11"/>
              <w:jc w:val="center"/>
              <w:rPr>
                <w:sz w:val="20"/>
              </w:rPr>
            </w:pPr>
            <w:r>
              <w:rPr>
                <w:sz w:val="20"/>
              </w:rPr>
              <w:t>Reason</w:t>
            </w:r>
            <w:r>
              <w:rPr>
                <w:spacing w:val="-11"/>
                <w:sz w:val="20"/>
              </w:rPr>
              <w:t> </w:t>
            </w:r>
            <w:r>
              <w:rPr>
                <w:sz w:val="20"/>
              </w:rPr>
              <w:t>3</w:t>
            </w:r>
            <w:r>
              <w:rPr>
                <w:spacing w:val="-12"/>
                <w:sz w:val="20"/>
              </w:rPr>
              <w:t> </w:t>
            </w:r>
            <w:r>
              <w:rPr>
                <w:sz w:val="20"/>
              </w:rPr>
              <w:t>manipulating</w:t>
            </w:r>
            <w:r>
              <w:rPr>
                <w:spacing w:val="-10"/>
                <w:sz w:val="20"/>
              </w:rPr>
              <w:t> </w:t>
            </w:r>
            <w:r>
              <w:rPr>
                <w:sz w:val="20"/>
              </w:rPr>
              <w:t>and given</w:t>
            </w:r>
            <w:r>
              <w:rPr>
                <w:spacing w:val="-5"/>
                <w:sz w:val="20"/>
              </w:rPr>
              <w:t> </w:t>
            </w:r>
            <w:r>
              <w:rPr>
                <w:sz w:val="20"/>
              </w:rPr>
              <w:t>the</w:t>
            </w:r>
            <w:r>
              <w:rPr>
                <w:spacing w:val="-7"/>
                <w:sz w:val="20"/>
              </w:rPr>
              <w:t> </w:t>
            </w:r>
            <w:r>
              <w:rPr>
                <w:sz w:val="20"/>
              </w:rPr>
              <w:t>chance</w:t>
            </w:r>
            <w:r>
              <w:rPr>
                <w:spacing w:val="-6"/>
                <w:sz w:val="20"/>
              </w:rPr>
              <w:t> </w:t>
            </w:r>
            <w:r>
              <w:rPr>
                <w:sz w:val="20"/>
              </w:rPr>
              <w:t>to</w:t>
            </w:r>
            <w:r>
              <w:rPr>
                <w:spacing w:val="-6"/>
                <w:sz w:val="20"/>
              </w:rPr>
              <w:t> </w:t>
            </w:r>
            <w:r>
              <w:rPr>
                <w:spacing w:val="-2"/>
                <w:sz w:val="20"/>
              </w:rPr>
              <w:t>explore</w:t>
            </w:r>
          </w:p>
          <w:p>
            <w:pPr>
              <w:pStyle w:val="TableParagraph"/>
              <w:spacing w:line="230" w:lineRule="atLeast" w:before="220"/>
              <w:ind w:left="228" w:right="215"/>
              <w:jc w:val="center"/>
              <w:rPr>
                <w:sz w:val="20"/>
              </w:rPr>
            </w:pPr>
            <w:r>
              <w:rPr>
                <w:sz w:val="20"/>
              </w:rPr>
              <w:t>Reason</w:t>
            </w:r>
            <w:r>
              <w:rPr>
                <w:spacing w:val="-10"/>
                <w:sz w:val="20"/>
              </w:rPr>
              <w:t> </w:t>
            </w:r>
            <w:r>
              <w:rPr>
                <w:sz w:val="20"/>
              </w:rPr>
              <w:t>4</w:t>
            </w:r>
            <w:r>
              <w:rPr>
                <w:spacing w:val="-10"/>
                <w:sz w:val="20"/>
              </w:rPr>
              <w:t> </w:t>
            </w:r>
            <w:r>
              <w:rPr>
                <w:sz w:val="20"/>
              </w:rPr>
              <w:t>applied</w:t>
            </w:r>
            <w:r>
              <w:rPr>
                <w:spacing w:val="-10"/>
                <w:sz w:val="20"/>
              </w:rPr>
              <w:t> </w:t>
            </w:r>
            <w:r>
              <w:rPr>
                <w:sz w:val="20"/>
              </w:rPr>
              <w:t>in</w:t>
            </w:r>
            <w:r>
              <w:rPr>
                <w:spacing w:val="-10"/>
                <w:sz w:val="20"/>
              </w:rPr>
              <w:t> </w:t>
            </w:r>
            <w:r>
              <w:rPr>
                <w:sz w:val="20"/>
              </w:rPr>
              <w:t>real- </w:t>
            </w:r>
            <w:r>
              <w:rPr>
                <w:spacing w:val="-4"/>
                <w:sz w:val="20"/>
              </w:rPr>
              <w:t>life</w:t>
            </w:r>
          </w:p>
        </w:tc>
        <w:tc>
          <w:tcPr>
            <w:tcW w:w="1701" w:type="dxa"/>
          </w:tcPr>
          <w:p>
            <w:pPr>
              <w:pStyle w:val="TableParagraph"/>
              <w:spacing w:line="244" w:lineRule="auto"/>
              <w:ind w:left="171" w:right="150" w:hanging="4"/>
              <w:jc w:val="center"/>
              <w:rPr>
                <w:sz w:val="20"/>
              </w:rPr>
            </w:pPr>
            <w:r>
              <w:rPr>
                <w:spacing w:val="-2"/>
                <w:sz w:val="20"/>
              </w:rPr>
              <w:t>Manipulating </w:t>
            </w:r>
            <w:r>
              <w:rPr>
                <w:sz w:val="20"/>
              </w:rPr>
              <w:t>tablet and chance to explore</w:t>
            </w:r>
            <w:r>
              <w:rPr>
                <w:spacing w:val="-14"/>
                <w:sz w:val="20"/>
              </w:rPr>
              <w:t> </w:t>
            </w:r>
            <w:r>
              <w:rPr>
                <w:sz w:val="20"/>
              </w:rPr>
              <w:t>real-life </w:t>
            </w:r>
            <w:r>
              <w:rPr>
                <w:spacing w:val="-2"/>
                <w:sz w:val="20"/>
              </w:rPr>
              <w:t>situations</w:t>
            </w:r>
          </w:p>
        </w:tc>
        <w:tc>
          <w:tcPr>
            <w:tcW w:w="1272" w:type="dxa"/>
          </w:tcPr>
          <w:p>
            <w:pPr>
              <w:pStyle w:val="TableParagraph"/>
              <w:spacing w:line="244" w:lineRule="auto"/>
              <w:ind w:left="117" w:right="98" w:hanging="5"/>
              <w:jc w:val="center"/>
              <w:rPr>
                <w:sz w:val="20"/>
              </w:rPr>
            </w:pPr>
            <w:r>
              <w:rPr>
                <w:spacing w:val="-2"/>
                <w:sz w:val="20"/>
              </w:rPr>
              <w:t>Manipulatin </w:t>
            </w:r>
            <w:r>
              <w:rPr>
                <w:sz w:val="20"/>
              </w:rPr>
              <w:t>g</w:t>
            </w:r>
            <w:r>
              <w:rPr>
                <w:spacing w:val="-14"/>
                <w:sz w:val="20"/>
              </w:rPr>
              <w:t> </w:t>
            </w:r>
            <w:r>
              <w:rPr>
                <w:sz w:val="20"/>
              </w:rPr>
              <w:t>tablet</w:t>
            </w:r>
            <w:r>
              <w:rPr>
                <w:spacing w:val="-14"/>
                <w:sz w:val="20"/>
              </w:rPr>
              <w:t> </w:t>
            </w:r>
            <w:r>
              <w:rPr>
                <w:sz w:val="20"/>
              </w:rPr>
              <w:t>and </w:t>
            </w:r>
            <w:r>
              <w:rPr>
                <w:spacing w:val="-2"/>
                <w:sz w:val="20"/>
              </w:rPr>
              <w:t>exploring real-life situations</w:t>
            </w:r>
          </w:p>
        </w:tc>
        <w:tc>
          <w:tcPr>
            <w:tcW w:w="1421" w:type="dxa"/>
            <w:vMerge/>
            <w:tcBorders>
              <w:top w:val="nil"/>
            </w:tcBorders>
          </w:tcPr>
          <w:p>
            <w:pPr>
              <w:rPr>
                <w:sz w:val="2"/>
                <w:szCs w:val="2"/>
              </w:rPr>
            </w:pPr>
          </w:p>
        </w:tc>
      </w:tr>
      <w:tr>
        <w:trPr>
          <w:trHeight w:val="936" w:hRule="atLeast"/>
        </w:trPr>
        <w:tc>
          <w:tcPr>
            <w:tcW w:w="1423" w:type="dxa"/>
          </w:tcPr>
          <w:p>
            <w:pPr>
              <w:pStyle w:val="TableParagraph"/>
              <w:spacing w:before="6"/>
              <w:ind w:left="4"/>
              <w:jc w:val="center"/>
              <w:rPr>
                <w:rFonts w:ascii="Arial"/>
                <w:b/>
                <w:sz w:val="20"/>
              </w:rPr>
            </w:pPr>
            <w:r>
              <w:rPr>
                <w:rFonts w:ascii="Arial"/>
                <w:b/>
                <w:spacing w:val="-5"/>
                <w:sz w:val="20"/>
              </w:rPr>
              <w:t>P5</w:t>
            </w:r>
          </w:p>
        </w:tc>
        <w:tc>
          <w:tcPr>
            <w:tcW w:w="3264" w:type="dxa"/>
          </w:tcPr>
          <w:p>
            <w:pPr>
              <w:pStyle w:val="TableParagraph"/>
              <w:spacing w:line="242" w:lineRule="auto"/>
              <w:ind w:left="161" w:right="150"/>
              <w:jc w:val="center"/>
              <w:rPr>
                <w:sz w:val="20"/>
              </w:rPr>
            </w:pPr>
            <w:r>
              <w:rPr>
                <w:sz w:val="20"/>
              </w:rPr>
              <w:t>Yes,</w:t>
            </w:r>
            <w:r>
              <w:rPr>
                <w:spacing w:val="-9"/>
                <w:sz w:val="20"/>
              </w:rPr>
              <w:t> </w:t>
            </w:r>
            <w:r>
              <w:rPr>
                <w:sz w:val="20"/>
              </w:rPr>
              <w:t>they</w:t>
            </w:r>
            <w:r>
              <w:rPr>
                <w:spacing w:val="-8"/>
                <w:sz w:val="20"/>
              </w:rPr>
              <w:t> </w:t>
            </w:r>
            <w:r>
              <w:rPr>
                <w:sz w:val="20"/>
              </w:rPr>
              <w:t>learn</w:t>
            </w:r>
            <w:r>
              <w:rPr>
                <w:spacing w:val="-9"/>
                <w:sz w:val="20"/>
              </w:rPr>
              <w:t> </w:t>
            </w:r>
            <w:r>
              <w:rPr>
                <w:sz w:val="20"/>
              </w:rPr>
              <w:t>better</w:t>
            </w:r>
            <w:r>
              <w:rPr>
                <w:spacing w:val="-6"/>
                <w:sz w:val="20"/>
              </w:rPr>
              <w:t> </w:t>
            </w:r>
            <w:r>
              <w:rPr>
                <w:sz w:val="20"/>
              </w:rPr>
              <w:t>with</w:t>
            </w:r>
            <w:r>
              <w:rPr>
                <w:spacing w:val="-9"/>
                <w:sz w:val="20"/>
              </w:rPr>
              <w:t> </w:t>
            </w:r>
            <w:r>
              <w:rPr>
                <w:sz w:val="20"/>
              </w:rPr>
              <w:t>the ICT, the learners were more</w:t>
            </w:r>
          </w:p>
          <w:p>
            <w:pPr>
              <w:pStyle w:val="TableParagraph"/>
              <w:spacing w:line="232" w:lineRule="exact"/>
              <w:ind w:left="162" w:right="150"/>
              <w:jc w:val="center"/>
              <w:rPr>
                <w:sz w:val="20"/>
              </w:rPr>
            </w:pPr>
            <w:r>
              <w:rPr>
                <w:sz w:val="20"/>
              </w:rPr>
              <w:t>eager</w:t>
            </w:r>
            <w:r>
              <w:rPr>
                <w:spacing w:val="-7"/>
                <w:sz w:val="20"/>
              </w:rPr>
              <w:t> </w:t>
            </w:r>
            <w:r>
              <w:rPr>
                <w:sz w:val="20"/>
              </w:rPr>
              <w:t>and</w:t>
            </w:r>
            <w:r>
              <w:rPr>
                <w:spacing w:val="-8"/>
                <w:sz w:val="20"/>
              </w:rPr>
              <w:t> </w:t>
            </w:r>
            <w:r>
              <w:rPr>
                <w:sz w:val="20"/>
              </w:rPr>
              <w:t>drive</w:t>
            </w:r>
            <w:r>
              <w:rPr>
                <w:spacing w:val="-9"/>
                <w:sz w:val="20"/>
              </w:rPr>
              <w:t> </w:t>
            </w:r>
            <w:r>
              <w:rPr>
                <w:sz w:val="20"/>
              </w:rPr>
              <w:t>them</w:t>
            </w:r>
            <w:r>
              <w:rPr>
                <w:spacing w:val="-9"/>
                <w:sz w:val="20"/>
              </w:rPr>
              <w:t> </w:t>
            </w:r>
            <w:r>
              <w:rPr>
                <w:sz w:val="20"/>
              </w:rPr>
              <w:t>to</w:t>
            </w:r>
            <w:r>
              <w:rPr>
                <w:spacing w:val="-8"/>
                <w:sz w:val="20"/>
              </w:rPr>
              <w:t> </w:t>
            </w:r>
            <w:r>
              <w:rPr>
                <w:sz w:val="20"/>
              </w:rPr>
              <w:t>learn </w:t>
            </w:r>
            <w:r>
              <w:rPr>
                <w:spacing w:val="-4"/>
                <w:sz w:val="20"/>
              </w:rPr>
              <w:t>more</w:t>
            </w:r>
          </w:p>
        </w:tc>
        <w:tc>
          <w:tcPr>
            <w:tcW w:w="2678" w:type="dxa"/>
          </w:tcPr>
          <w:p>
            <w:pPr>
              <w:pStyle w:val="TableParagraph"/>
              <w:spacing w:line="242" w:lineRule="auto"/>
              <w:ind w:left="692" w:right="76" w:hanging="490"/>
              <w:rPr>
                <w:sz w:val="20"/>
              </w:rPr>
            </w:pPr>
            <w:r>
              <w:rPr>
                <w:sz w:val="20"/>
              </w:rPr>
              <w:t>(143-144)</w:t>
            </w:r>
            <w:r>
              <w:rPr>
                <w:spacing w:val="-14"/>
                <w:sz w:val="20"/>
              </w:rPr>
              <w:t> </w:t>
            </w:r>
            <w:r>
              <w:rPr>
                <w:sz w:val="20"/>
              </w:rPr>
              <w:t>Reason</w:t>
            </w:r>
            <w:r>
              <w:rPr>
                <w:spacing w:val="-14"/>
                <w:sz w:val="20"/>
              </w:rPr>
              <w:t> </w:t>
            </w:r>
            <w:r>
              <w:rPr>
                <w:sz w:val="20"/>
              </w:rPr>
              <w:t>1</w:t>
            </w:r>
            <w:r>
              <w:rPr>
                <w:spacing w:val="-13"/>
                <w:sz w:val="20"/>
              </w:rPr>
              <w:t> </w:t>
            </w:r>
            <w:r>
              <w:rPr>
                <w:sz w:val="20"/>
              </w:rPr>
              <w:t>learn better with ICT</w:t>
            </w:r>
          </w:p>
        </w:tc>
        <w:tc>
          <w:tcPr>
            <w:tcW w:w="1701" w:type="dxa"/>
          </w:tcPr>
          <w:p>
            <w:pPr>
              <w:pStyle w:val="TableParagraph"/>
              <w:spacing w:line="242" w:lineRule="auto"/>
              <w:ind w:left="488" w:right="159" w:hanging="308"/>
              <w:rPr>
                <w:sz w:val="20"/>
              </w:rPr>
            </w:pPr>
            <w:r>
              <w:rPr>
                <w:sz w:val="20"/>
              </w:rPr>
              <w:t>Learning</w:t>
            </w:r>
            <w:r>
              <w:rPr>
                <w:spacing w:val="-14"/>
                <w:sz w:val="20"/>
              </w:rPr>
              <w:t> </w:t>
            </w:r>
            <w:r>
              <w:rPr>
                <w:sz w:val="20"/>
              </w:rPr>
              <w:t>better with ICT</w:t>
            </w:r>
          </w:p>
        </w:tc>
        <w:tc>
          <w:tcPr>
            <w:tcW w:w="1272" w:type="dxa"/>
          </w:tcPr>
          <w:p>
            <w:pPr>
              <w:pStyle w:val="TableParagraph"/>
              <w:spacing w:line="242" w:lineRule="auto"/>
              <w:ind w:left="211" w:right="195" w:firstLine="38"/>
              <w:rPr>
                <w:sz w:val="20"/>
              </w:rPr>
            </w:pPr>
            <w:r>
              <w:rPr>
                <w:spacing w:val="-2"/>
                <w:sz w:val="20"/>
              </w:rPr>
              <w:t>Learning </w:t>
            </w:r>
            <w:r>
              <w:rPr>
                <w:sz w:val="20"/>
              </w:rPr>
              <w:t>using</w:t>
            </w:r>
            <w:r>
              <w:rPr>
                <w:spacing w:val="-8"/>
                <w:sz w:val="20"/>
              </w:rPr>
              <w:t> </w:t>
            </w:r>
            <w:r>
              <w:rPr>
                <w:spacing w:val="-5"/>
                <w:sz w:val="20"/>
              </w:rPr>
              <w:t>ICT</w:t>
            </w:r>
          </w:p>
        </w:tc>
        <w:tc>
          <w:tcPr>
            <w:tcW w:w="1421" w:type="dxa"/>
          </w:tcPr>
          <w:p>
            <w:pPr>
              <w:pStyle w:val="TableParagraph"/>
              <w:rPr>
                <w:rFonts w:ascii="Times New Roman"/>
                <w:sz w:val="18"/>
              </w:rPr>
            </w:pPr>
          </w:p>
        </w:tc>
      </w:tr>
    </w:tbl>
    <w:p>
      <w:pPr>
        <w:pStyle w:val="BodyText"/>
        <w:spacing w:before="203"/>
        <w:rPr>
          <w:rFonts w:ascii="Arial"/>
          <w:b/>
        </w:rPr>
      </w:pPr>
    </w:p>
    <w:p>
      <w:pPr>
        <w:pStyle w:val="BodyText"/>
        <w:ind w:right="252"/>
        <w:jc w:val="right"/>
      </w:pPr>
      <w:r>
        <w:rPr/>
        <mc:AlternateContent>
          <mc:Choice Requires="wps">
            <w:drawing>
              <wp:anchor distT="0" distB="0" distL="0" distR="0" allowOverlap="1" layoutInCell="1" locked="0" behindDoc="0" simplePos="0" relativeHeight="15748608">
                <wp:simplePos x="0" y="0"/>
                <wp:positionH relativeFrom="page">
                  <wp:posOffset>945539</wp:posOffset>
                </wp:positionH>
                <wp:positionV relativeFrom="paragraph">
                  <wp:posOffset>-90713</wp:posOffset>
                </wp:positionV>
                <wp:extent cx="196215" cy="28130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96215" cy="281305"/>
                        </a:xfrm>
                        <a:prstGeom prst="rect">
                          <a:avLst/>
                        </a:prstGeom>
                      </wps:spPr>
                      <wps:txbx>
                        <w:txbxContent>
                          <w:p>
                            <w:pPr>
                              <w:pStyle w:val="BodyText"/>
                              <w:spacing w:before="12"/>
                              <w:ind w:left="20"/>
                            </w:pPr>
                            <w:r>
                              <w:rPr>
                                <w:spacing w:val="-5"/>
                              </w:rPr>
                              <w:t>183</w:t>
                            </w:r>
                          </w:p>
                        </w:txbxContent>
                      </wps:txbx>
                      <wps:bodyPr wrap="square" lIns="0" tIns="0" rIns="0" bIns="0" rtlCol="0" vert="vert">
                        <a:noAutofit/>
                      </wps:bodyPr>
                    </wps:wsp>
                  </a:graphicData>
                </a:graphic>
              </wp:anchor>
            </w:drawing>
          </mc:Choice>
          <mc:Fallback>
            <w:pict>
              <v:shape style="position:absolute;margin-left:74.451942pt;margin-top:-7.142823pt;width:15.45pt;height:22.15pt;mso-position-horizontal-relative:page;mso-position-vertical-relative:paragraph;z-index:15748608" type="#_x0000_t202" id="docshape87" filled="false" stroked="false">
                <v:textbox inset="0,0,0,0" style="layout-flow:vertical">
                  <w:txbxContent>
                    <w:p>
                      <w:pPr>
                        <w:pStyle w:val="BodyText"/>
                        <w:spacing w:before="12"/>
                        <w:ind w:left="20"/>
                      </w:pPr>
                      <w:r>
                        <w:rPr>
                          <w:spacing w:val="-5"/>
                        </w:rPr>
                        <w:t>183</w:t>
                      </w:r>
                    </w:p>
                  </w:txbxContent>
                </v:textbox>
                <w10:wrap type="none"/>
              </v:shape>
            </w:pict>
          </mc:Fallback>
        </mc:AlternateContent>
      </w:r>
      <w:r>
        <w:rPr>
          <w:spacing w:val="-5"/>
        </w:rPr>
        <w:t>183</w:t>
      </w:r>
    </w:p>
    <w:p>
      <w:pPr>
        <w:pStyle w:val="BodyText"/>
        <w:spacing w:after="0"/>
        <w:jc w:val="right"/>
        <w:sectPr>
          <w:footerReference w:type="default" r:id="rId49"/>
          <w:pgSz w:w="15840" w:h="12240" w:orient="landscape"/>
          <w:pgMar w:header="0" w:footer="0" w:top="1380" w:bottom="280" w:left="1440" w:right="1440"/>
        </w:sectPr>
      </w:pPr>
    </w:p>
    <w:p>
      <w:pPr>
        <w:pStyle w:val="BodyText"/>
        <w:rPr>
          <w:sz w:val="20"/>
        </w:rPr>
      </w:pPr>
      <w:r>
        <w:rPr>
          <w:sz w:val="20"/>
        </w:rPr>
        <mc:AlternateContent>
          <mc:Choice Requires="wps">
            <w:drawing>
              <wp:anchor distT="0" distB="0" distL="0" distR="0" allowOverlap="1" layoutInCell="1" locked="0" behindDoc="1" simplePos="0" relativeHeight="482853376">
                <wp:simplePos x="0" y="0"/>
                <wp:positionH relativeFrom="page">
                  <wp:posOffset>8481694</wp:posOffset>
                </wp:positionH>
                <wp:positionV relativeFrom="page">
                  <wp:posOffset>6637642</wp:posOffset>
                </wp:positionV>
                <wp:extent cx="803910" cy="63055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63104" id="docshape88"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p>
    <w:p>
      <w:pPr>
        <w:pStyle w:val="BodyText"/>
        <w:rPr>
          <w:sz w:val="20"/>
        </w:rPr>
      </w:pPr>
    </w:p>
    <w:p>
      <w:pPr>
        <w:pStyle w:val="BodyText"/>
        <w:spacing w:before="90"/>
        <w:rPr>
          <w:sz w:val="20"/>
        </w:r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3"/>
        <w:gridCol w:w="3264"/>
        <w:gridCol w:w="2678"/>
        <w:gridCol w:w="1701"/>
        <w:gridCol w:w="1273"/>
        <w:gridCol w:w="1420"/>
      </w:tblGrid>
      <w:tr>
        <w:trPr>
          <w:trHeight w:val="467" w:hRule="atLeast"/>
        </w:trPr>
        <w:tc>
          <w:tcPr>
            <w:tcW w:w="1423" w:type="dxa"/>
          </w:tcPr>
          <w:p>
            <w:pPr>
              <w:pStyle w:val="TableParagraph"/>
              <w:rPr>
                <w:rFonts w:ascii="Times New Roman"/>
                <w:sz w:val="18"/>
              </w:rPr>
            </w:pPr>
          </w:p>
        </w:tc>
        <w:tc>
          <w:tcPr>
            <w:tcW w:w="3264" w:type="dxa"/>
          </w:tcPr>
          <w:p>
            <w:pPr>
              <w:pStyle w:val="TableParagraph"/>
              <w:rPr>
                <w:rFonts w:ascii="Times New Roman"/>
                <w:sz w:val="18"/>
              </w:rPr>
            </w:pPr>
          </w:p>
        </w:tc>
        <w:tc>
          <w:tcPr>
            <w:tcW w:w="2678" w:type="dxa"/>
          </w:tcPr>
          <w:p>
            <w:pPr>
              <w:pStyle w:val="TableParagraph"/>
              <w:spacing w:line="227" w:lineRule="exact"/>
              <w:ind w:left="9"/>
              <w:jc w:val="center"/>
              <w:rPr>
                <w:sz w:val="20"/>
              </w:rPr>
            </w:pPr>
            <w:r>
              <w:rPr>
                <w:sz w:val="20"/>
              </w:rPr>
              <w:t>Reason</w:t>
            </w:r>
            <w:r>
              <w:rPr>
                <w:spacing w:val="-6"/>
                <w:sz w:val="20"/>
              </w:rPr>
              <w:t> </w:t>
            </w:r>
            <w:r>
              <w:rPr>
                <w:sz w:val="20"/>
              </w:rPr>
              <w:t>2</w:t>
            </w:r>
            <w:r>
              <w:rPr>
                <w:spacing w:val="-7"/>
                <w:sz w:val="20"/>
              </w:rPr>
              <w:t> </w:t>
            </w:r>
            <w:r>
              <w:rPr>
                <w:sz w:val="20"/>
              </w:rPr>
              <w:t>learners</w:t>
            </w:r>
            <w:r>
              <w:rPr>
                <w:spacing w:val="-5"/>
                <w:sz w:val="20"/>
              </w:rPr>
              <w:t> </w:t>
            </w:r>
            <w:r>
              <w:rPr>
                <w:spacing w:val="-4"/>
                <w:sz w:val="20"/>
              </w:rPr>
              <w:t>were</w:t>
            </w:r>
          </w:p>
          <w:p>
            <w:pPr>
              <w:pStyle w:val="TableParagraph"/>
              <w:spacing w:line="218" w:lineRule="exact" w:before="3"/>
              <w:ind w:left="13"/>
              <w:jc w:val="center"/>
              <w:rPr>
                <w:sz w:val="20"/>
              </w:rPr>
            </w:pPr>
            <w:r>
              <w:rPr>
                <w:sz w:val="20"/>
              </w:rPr>
              <w:t>eager</w:t>
            </w:r>
            <w:r>
              <w:rPr>
                <w:spacing w:val="-5"/>
                <w:sz w:val="20"/>
              </w:rPr>
              <w:t> </w:t>
            </w:r>
            <w:r>
              <w:rPr>
                <w:sz w:val="20"/>
              </w:rPr>
              <w:t>to</w:t>
            </w:r>
            <w:r>
              <w:rPr>
                <w:spacing w:val="-6"/>
                <w:sz w:val="20"/>
              </w:rPr>
              <w:t> </w:t>
            </w:r>
            <w:r>
              <w:rPr>
                <w:spacing w:val="-2"/>
                <w:sz w:val="20"/>
              </w:rPr>
              <w:t>learn</w:t>
            </w:r>
          </w:p>
        </w:tc>
        <w:tc>
          <w:tcPr>
            <w:tcW w:w="1701" w:type="dxa"/>
          </w:tcPr>
          <w:p>
            <w:pPr>
              <w:pStyle w:val="TableParagraph"/>
              <w:rPr>
                <w:rFonts w:ascii="Times New Roman"/>
                <w:sz w:val="18"/>
              </w:rPr>
            </w:pPr>
          </w:p>
        </w:tc>
        <w:tc>
          <w:tcPr>
            <w:tcW w:w="1273" w:type="dxa"/>
          </w:tcPr>
          <w:p>
            <w:pPr>
              <w:pStyle w:val="TableParagraph"/>
              <w:rPr>
                <w:rFonts w:ascii="Times New Roman"/>
                <w:sz w:val="18"/>
              </w:rPr>
            </w:pPr>
          </w:p>
        </w:tc>
        <w:tc>
          <w:tcPr>
            <w:tcW w:w="1420" w:type="dxa"/>
          </w:tcPr>
          <w:p>
            <w:pPr>
              <w:pStyle w:val="TableParagraph"/>
              <w:spacing w:before="4"/>
              <w:ind w:left="17" w:right="4"/>
              <w:jc w:val="center"/>
              <w:rPr>
                <w:rFonts w:ascii="Arial"/>
                <w:b/>
                <w:sz w:val="20"/>
              </w:rPr>
            </w:pPr>
            <w:r>
              <w:rPr>
                <w:rFonts w:ascii="Arial"/>
                <w:b/>
                <w:spacing w:val="-2"/>
                <w:sz w:val="20"/>
              </w:rPr>
              <w:t>exciting</w:t>
            </w:r>
          </w:p>
        </w:tc>
      </w:tr>
      <w:tr>
        <w:trPr>
          <w:trHeight w:val="232" w:hRule="atLeast"/>
        </w:trPr>
        <w:tc>
          <w:tcPr>
            <w:tcW w:w="11759" w:type="dxa"/>
            <w:gridSpan w:val="6"/>
          </w:tcPr>
          <w:p>
            <w:pPr>
              <w:pStyle w:val="TableParagraph"/>
              <w:spacing w:line="208" w:lineRule="exact" w:before="4"/>
              <w:ind w:left="1"/>
              <w:jc w:val="center"/>
              <w:rPr>
                <w:rFonts w:ascii="Arial"/>
                <w:b/>
                <w:sz w:val="20"/>
              </w:rPr>
            </w:pPr>
            <w:r>
              <w:rPr>
                <w:rFonts w:ascii="Arial"/>
                <w:b/>
                <w:sz w:val="20"/>
              </w:rPr>
              <w:t>Do</w:t>
            </w:r>
            <w:r>
              <w:rPr>
                <w:rFonts w:ascii="Arial"/>
                <w:b/>
                <w:spacing w:val="-8"/>
                <w:sz w:val="20"/>
              </w:rPr>
              <w:t> </w:t>
            </w:r>
            <w:r>
              <w:rPr>
                <w:rFonts w:ascii="Arial"/>
                <w:b/>
                <w:sz w:val="20"/>
              </w:rPr>
              <w:t>your</w:t>
            </w:r>
            <w:r>
              <w:rPr>
                <w:rFonts w:ascii="Arial"/>
                <w:b/>
                <w:spacing w:val="-6"/>
                <w:sz w:val="20"/>
              </w:rPr>
              <w:t> </w:t>
            </w:r>
            <w:r>
              <w:rPr>
                <w:rFonts w:ascii="Arial"/>
                <w:b/>
                <w:sz w:val="20"/>
              </w:rPr>
              <w:t>learners</w:t>
            </w:r>
            <w:r>
              <w:rPr>
                <w:rFonts w:ascii="Arial"/>
                <w:b/>
                <w:spacing w:val="-5"/>
                <w:sz w:val="20"/>
              </w:rPr>
              <w:t> </w:t>
            </w:r>
            <w:r>
              <w:rPr>
                <w:rFonts w:ascii="Arial"/>
                <w:b/>
                <w:sz w:val="20"/>
              </w:rPr>
              <w:t>learn</w:t>
            </w:r>
            <w:r>
              <w:rPr>
                <w:rFonts w:ascii="Arial"/>
                <w:b/>
                <w:spacing w:val="-5"/>
                <w:sz w:val="20"/>
              </w:rPr>
              <w:t> </w:t>
            </w:r>
            <w:r>
              <w:rPr>
                <w:rFonts w:ascii="Arial"/>
                <w:b/>
                <w:sz w:val="20"/>
              </w:rPr>
              <w:t>better</w:t>
            </w:r>
            <w:r>
              <w:rPr>
                <w:rFonts w:ascii="Arial"/>
                <w:b/>
                <w:spacing w:val="-7"/>
                <w:sz w:val="20"/>
              </w:rPr>
              <w:t> </w:t>
            </w:r>
            <w:r>
              <w:rPr>
                <w:rFonts w:ascii="Arial"/>
                <w:b/>
                <w:sz w:val="20"/>
              </w:rPr>
              <w:t>while</w:t>
            </w:r>
            <w:r>
              <w:rPr>
                <w:rFonts w:ascii="Arial"/>
                <w:b/>
                <w:spacing w:val="-8"/>
                <w:sz w:val="20"/>
              </w:rPr>
              <w:t> </w:t>
            </w:r>
            <w:r>
              <w:rPr>
                <w:rFonts w:ascii="Arial"/>
                <w:b/>
                <w:sz w:val="20"/>
              </w:rPr>
              <w:t>using</w:t>
            </w:r>
            <w:r>
              <w:rPr>
                <w:rFonts w:ascii="Arial"/>
                <w:b/>
                <w:spacing w:val="-5"/>
                <w:sz w:val="20"/>
              </w:rPr>
              <w:t> </w:t>
            </w:r>
            <w:r>
              <w:rPr>
                <w:rFonts w:ascii="Arial"/>
                <w:b/>
                <w:sz w:val="20"/>
              </w:rPr>
              <w:t>this</w:t>
            </w:r>
            <w:r>
              <w:rPr>
                <w:rFonts w:ascii="Arial"/>
                <w:b/>
                <w:spacing w:val="-6"/>
                <w:sz w:val="20"/>
              </w:rPr>
              <w:t> </w:t>
            </w:r>
            <w:r>
              <w:rPr>
                <w:rFonts w:ascii="Arial"/>
                <w:b/>
                <w:spacing w:val="-2"/>
                <w:sz w:val="20"/>
              </w:rPr>
              <w:t>strategies?</w:t>
            </w:r>
          </w:p>
        </w:tc>
      </w:tr>
      <w:tr>
        <w:trPr>
          <w:trHeight w:val="2800" w:hRule="atLeast"/>
        </w:trPr>
        <w:tc>
          <w:tcPr>
            <w:tcW w:w="1423" w:type="dxa"/>
          </w:tcPr>
          <w:p>
            <w:pPr>
              <w:pStyle w:val="TableParagraph"/>
              <w:spacing w:before="4"/>
              <w:ind w:left="4"/>
              <w:jc w:val="center"/>
              <w:rPr>
                <w:rFonts w:ascii="Arial"/>
                <w:b/>
                <w:sz w:val="20"/>
              </w:rPr>
            </w:pPr>
            <w:r>
              <w:rPr>
                <w:rFonts w:ascii="Arial"/>
                <w:b/>
                <w:spacing w:val="-5"/>
                <w:sz w:val="20"/>
              </w:rPr>
              <w:t>P1</w:t>
            </w:r>
          </w:p>
        </w:tc>
        <w:tc>
          <w:tcPr>
            <w:tcW w:w="3264" w:type="dxa"/>
          </w:tcPr>
          <w:p>
            <w:pPr>
              <w:pStyle w:val="TableParagraph"/>
              <w:spacing w:line="244" w:lineRule="auto"/>
              <w:ind w:left="110" w:right="100"/>
              <w:jc w:val="center"/>
              <w:rPr>
                <w:sz w:val="20"/>
              </w:rPr>
            </w:pPr>
            <w:r>
              <w:rPr>
                <w:sz w:val="20"/>
              </w:rPr>
              <w:t>Yes, because for 16 years in service, I’ve encountered and experienced different kinds of learners</w:t>
            </w:r>
            <w:r>
              <w:rPr>
                <w:spacing w:val="-14"/>
                <w:sz w:val="20"/>
              </w:rPr>
              <w:t> </w:t>
            </w:r>
            <w:r>
              <w:rPr>
                <w:sz w:val="20"/>
              </w:rPr>
              <w:t>and</w:t>
            </w:r>
            <w:r>
              <w:rPr>
                <w:spacing w:val="-14"/>
                <w:sz w:val="20"/>
              </w:rPr>
              <w:t> </w:t>
            </w:r>
            <w:r>
              <w:rPr>
                <w:sz w:val="20"/>
              </w:rPr>
              <w:t>continuously</w:t>
            </w:r>
            <w:r>
              <w:rPr>
                <w:spacing w:val="-14"/>
                <w:sz w:val="20"/>
              </w:rPr>
              <w:t> </w:t>
            </w:r>
            <w:r>
              <w:rPr>
                <w:sz w:val="20"/>
              </w:rPr>
              <w:t>planned and attended seminars and searched through internet connections. The practices and my teaching styles keep </w:t>
            </w:r>
            <w:r>
              <w:rPr>
                <w:spacing w:val="-2"/>
                <w:sz w:val="20"/>
              </w:rPr>
              <w:t>improving.</w:t>
            </w:r>
          </w:p>
        </w:tc>
        <w:tc>
          <w:tcPr>
            <w:tcW w:w="2678" w:type="dxa"/>
          </w:tcPr>
          <w:p>
            <w:pPr>
              <w:pStyle w:val="TableParagraph"/>
              <w:spacing w:line="244" w:lineRule="auto"/>
              <w:ind w:left="197" w:right="182" w:hanging="2"/>
              <w:jc w:val="center"/>
              <w:rPr>
                <w:sz w:val="20"/>
              </w:rPr>
            </w:pPr>
            <w:r>
              <w:rPr>
                <w:sz w:val="20"/>
              </w:rPr>
              <w:t>(14-17) Reason 1 encountered and experienced</w:t>
            </w:r>
            <w:r>
              <w:rPr>
                <w:spacing w:val="-14"/>
                <w:sz w:val="20"/>
              </w:rPr>
              <w:t> </w:t>
            </w:r>
            <w:r>
              <w:rPr>
                <w:sz w:val="20"/>
              </w:rPr>
              <w:t>different</w:t>
            </w:r>
            <w:r>
              <w:rPr>
                <w:spacing w:val="-14"/>
                <w:sz w:val="20"/>
              </w:rPr>
              <w:t> </w:t>
            </w:r>
            <w:r>
              <w:rPr>
                <w:sz w:val="20"/>
              </w:rPr>
              <w:t>kind of learners</w:t>
            </w:r>
          </w:p>
          <w:p>
            <w:pPr>
              <w:pStyle w:val="TableParagraph"/>
              <w:spacing w:line="244" w:lineRule="auto" w:before="225"/>
              <w:ind w:left="329" w:right="315"/>
              <w:jc w:val="center"/>
              <w:rPr>
                <w:sz w:val="20"/>
              </w:rPr>
            </w:pPr>
            <w:r>
              <w:rPr>
                <w:sz w:val="20"/>
              </w:rPr>
              <w:t>Reason</w:t>
            </w:r>
            <w:r>
              <w:rPr>
                <w:spacing w:val="-14"/>
                <w:sz w:val="20"/>
              </w:rPr>
              <w:t> </w:t>
            </w:r>
            <w:r>
              <w:rPr>
                <w:sz w:val="20"/>
              </w:rPr>
              <w:t>2</w:t>
            </w:r>
            <w:r>
              <w:rPr>
                <w:spacing w:val="-14"/>
                <w:sz w:val="20"/>
              </w:rPr>
              <w:t> </w:t>
            </w:r>
            <w:r>
              <w:rPr>
                <w:sz w:val="20"/>
              </w:rPr>
              <w:t>continuously planned and attended </w:t>
            </w:r>
            <w:r>
              <w:rPr>
                <w:spacing w:val="-2"/>
                <w:sz w:val="20"/>
              </w:rPr>
              <w:t>seminars</w:t>
            </w:r>
          </w:p>
          <w:p>
            <w:pPr>
              <w:pStyle w:val="TableParagraph"/>
              <w:rPr>
                <w:sz w:val="20"/>
              </w:rPr>
            </w:pPr>
          </w:p>
          <w:p>
            <w:pPr>
              <w:pStyle w:val="TableParagraph"/>
              <w:spacing w:line="242" w:lineRule="auto"/>
              <w:ind w:left="223" w:right="210"/>
              <w:jc w:val="center"/>
              <w:rPr>
                <w:sz w:val="20"/>
              </w:rPr>
            </w:pPr>
            <w:r>
              <w:rPr>
                <w:sz w:val="20"/>
              </w:rPr>
              <w:t>Reason</w:t>
            </w:r>
            <w:r>
              <w:rPr>
                <w:spacing w:val="-13"/>
                <w:sz w:val="20"/>
              </w:rPr>
              <w:t> </w:t>
            </w:r>
            <w:r>
              <w:rPr>
                <w:sz w:val="20"/>
              </w:rPr>
              <w:t>3</w:t>
            </w:r>
            <w:r>
              <w:rPr>
                <w:spacing w:val="-14"/>
                <w:sz w:val="20"/>
              </w:rPr>
              <w:t> </w:t>
            </w:r>
            <w:r>
              <w:rPr>
                <w:sz w:val="20"/>
              </w:rPr>
              <w:t>teaching</w:t>
            </w:r>
            <w:r>
              <w:rPr>
                <w:spacing w:val="-14"/>
                <w:sz w:val="20"/>
              </w:rPr>
              <w:t> </w:t>
            </w:r>
            <w:r>
              <w:rPr>
                <w:sz w:val="20"/>
              </w:rPr>
              <w:t>styles keep improving</w:t>
            </w:r>
          </w:p>
        </w:tc>
        <w:tc>
          <w:tcPr>
            <w:tcW w:w="1701" w:type="dxa"/>
          </w:tcPr>
          <w:p>
            <w:pPr>
              <w:pStyle w:val="TableParagraph"/>
              <w:spacing w:line="242" w:lineRule="auto"/>
              <w:ind w:left="171" w:right="151" w:hanging="6"/>
              <w:jc w:val="center"/>
              <w:rPr>
                <w:sz w:val="20"/>
              </w:rPr>
            </w:pPr>
            <w:r>
              <w:rPr>
                <w:spacing w:val="-2"/>
                <w:sz w:val="20"/>
              </w:rPr>
              <w:t>Experiencing </w:t>
            </w:r>
            <w:r>
              <w:rPr>
                <w:spacing w:val="-4"/>
                <w:sz w:val="20"/>
              </w:rPr>
              <w:t>and </w:t>
            </w:r>
            <w:r>
              <w:rPr>
                <w:spacing w:val="-2"/>
                <w:sz w:val="20"/>
              </w:rPr>
              <w:t>encountered </w:t>
            </w:r>
            <w:r>
              <w:rPr>
                <w:sz w:val="20"/>
              </w:rPr>
              <w:t>different</w:t>
            </w:r>
            <w:r>
              <w:rPr>
                <w:spacing w:val="-14"/>
                <w:sz w:val="20"/>
              </w:rPr>
              <w:t> </w:t>
            </w:r>
            <w:r>
              <w:rPr>
                <w:sz w:val="20"/>
              </w:rPr>
              <w:t>kind</w:t>
            </w:r>
            <w:r>
              <w:rPr>
                <w:spacing w:val="-14"/>
                <w:sz w:val="20"/>
              </w:rPr>
              <w:t> </w:t>
            </w:r>
            <w:r>
              <w:rPr>
                <w:sz w:val="20"/>
              </w:rPr>
              <w:t>of </w:t>
            </w:r>
            <w:r>
              <w:rPr>
                <w:spacing w:val="-2"/>
                <w:sz w:val="20"/>
              </w:rPr>
              <w:t>learners</w:t>
            </w:r>
          </w:p>
          <w:p>
            <w:pPr>
              <w:pStyle w:val="TableParagraph"/>
              <w:spacing w:before="7"/>
              <w:rPr>
                <w:sz w:val="20"/>
              </w:rPr>
            </w:pPr>
          </w:p>
          <w:p>
            <w:pPr>
              <w:pStyle w:val="TableParagraph"/>
              <w:spacing w:line="242" w:lineRule="auto" w:before="1"/>
              <w:ind w:left="145" w:right="127"/>
              <w:jc w:val="center"/>
              <w:rPr>
                <w:sz w:val="20"/>
              </w:rPr>
            </w:pPr>
            <w:r>
              <w:rPr>
                <w:sz w:val="20"/>
              </w:rPr>
              <w:t>Planning</w:t>
            </w:r>
            <w:r>
              <w:rPr>
                <w:spacing w:val="-14"/>
                <w:sz w:val="20"/>
              </w:rPr>
              <w:t> </w:t>
            </w:r>
            <w:r>
              <w:rPr>
                <w:sz w:val="20"/>
              </w:rPr>
              <w:t>and </w:t>
            </w:r>
            <w:r>
              <w:rPr>
                <w:spacing w:val="-2"/>
                <w:sz w:val="20"/>
              </w:rPr>
              <w:t>attending seminars</w:t>
            </w:r>
          </w:p>
          <w:p>
            <w:pPr>
              <w:pStyle w:val="TableParagraph"/>
              <w:spacing w:line="230" w:lineRule="atLeast" w:before="224"/>
              <w:ind w:left="145" w:right="130"/>
              <w:jc w:val="center"/>
              <w:rPr>
                <w:sz w:val="20"/>
              </w:rPr>
            </w:pPr>
            <w:r>
              <w:rPr>
                <w:sz w:val="20"/>
              </w:rPr>
              <w:t>Teaching</w:t>
            </w:r>
            <w:r>
              <w:rPr>
                <w:spacing w:val="-14"/>
                <w:sz w:val="20"/>
              </w:rPr>
              <w:t> </w:t>
            </w:r>
            <w:r>
              <w:rPr>
                <w:sz w:val="20"/>
              </w:rPr>
              <w:t>styles </w:t>
            </w:r>
            <w:r>
              <w:rPr>
                <w:spacing w:val="-2"/>
                <w:sz w:val="20"/>
              </w:rPr>
              <w:t>improving</w:t>
            </w:r>
          </w:p>
        </w:tc>
        <w:tc>
          <w:tcPr>
            <w:tcW w:w="1273" w:type="dxa"/>
          </w:tcPr>
          <w:p>
            <w:pPr>
              <w:pStyle w:val="TableParagraph"/>
              <w:spacing w:line="242" w:lineRule="auto"/>
              <w:ind w:left="117" w:right="101"/>
              <w:jc w:val="center"/>
              <w:rPr>
                <w:sz w:val="20"/>
              </w:rPr>
            </w:pPr>
            <w:r>
              <w:rPr>
                <w:spacing w:val="-2"/>
                <w:sz w:val="18"/>
              </w:rPr>
              <w:t>Experiencing </w:t>
            </w:r>
            <w:r>
              <w:rPr>
                <w:spacing w:val="-2"/>
                <w:sz w:val="20"/>
              </w:rPr>
              <w:t>different </w:t>
            </w:r>
            <w:r>
              <w:rPr>
                <w:sz w:val="20"/>
              </w:rPr>
              <w:t>kind of </w:t>
            </w:r>
            <w:r>
              <w:rPr>
                <w:spacing w:val="-2"/>
                <w:sz w:val="20"/>
              </w:rPr>
              <w:t>learners therefore </w:t>
            </w:r>
            <w:r>
              <w:rPr>
                <w:sz w:val="20"/>
              </w:rPr>
              <w:t>plan and </w:t>
            </w:r>
            <w:r>
              <w:rPr>
                <w:spacing w:val="-2"/>
                <w:sz w:val="20"/>
              </w:rPr>
              <w:t>attend seminars</w:t>
            </w:r>
          </w:p>
        </w:tc>
        <w:tc>
          <w:tcPr>
            <w:tcW w:w="1420"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6"/>
              <w:rPr>
                <w:sz w:val="18"/>
              </w:rPr>
            </w:pPr>
          </w:p>
          <w:p>
            <w:pPr>
              <w:pStyle w:val="TableParagraph"/>
              <w:ind w:left="17"/>
              <w:jc w:val="center"/>
              <w:rPr>
                <w:rFonts w:ascii="Arial"/>
                <w:b/>
                <w:sz w:val="18"/>
              </w:rPr>
            </w:pPr>
            <w:r>
              <w:rPr>
                <w:rFonts w:ascii="Arial"/>
                <w:b/>
                <w:spacing w:val="-2"/>
                <w:sz w:val="18"/>
              </w:rPr>
              <w:t>Challenging</w:t>
            </w:r>
          </w:p>
        </w:tc>
      </w:tr>
      <w:tr>
        <w:trPr>
          <w:trHeight w:val="933" w:hRule="atLeast"/>
        </w:trPr>
        <w:tc>
          <w:tcPr>
            <w:tcW w:w="1423" w:type="dxa"/>
          </w:tcPr>
          <w:p>
            <w:pPr>
              <w:pStyle w:val="TableParagraph"/>
              <w:spacing w:before="4"/>
              <w:ind w:left="4"/>
              <w:jc w:val="center"/>
              <w:rPr>
                <w:rFonts w:ascii="Arial"/>
                <w:b/>
                <w:sz w:val="20"/>
              </w:rPr>
            </w:pPr>
            <w:r>
              <w:rPr>
                <w:rFonts w:ascii="Arial"/>
                <w:b/>
                <w:spacing w:val="-5"/>
                <w:sz w:val="20"/>
              </w:rPr>
              <w:t>P2</w:t>
            </w:r>
          </w:p>
        </w:tc>
        <w:tc>
          <w:tcPr>
            <w:tcW w:w="3264" w:type="dxa"/>
          </w:tcPr>
          <w:p>
            <w:pPr>
              <w:pStyle w:val="TableParagraph"/>
              <w:spacing w:line="242" w:lineRule="auto"/>
              <w:ind w:left="161" w:right="151"/>
              <w:jc w:val="center"/>
              <w:rPr>
                <w:sz w:val="20"/>
              </w:rPr>
            </w:pPr>
            <w:r>
              <w:rPr>
                <w:sz w:val="20"/>
              </w:rPr>
              <w:t>Yes, it helps me during the delivery of lessons wherein my pupils</w:t>
            </w:r>
            <w:r>
              <w:rPr>
                <w:spacing w:val="-6"/>
                <w:sz w:val="20"/>
              </w:rPr>
              <w:t> </w:t>
            </w:r>
            <w:r>
              <w:rPr>
                <w:sz w:val="20"/>
              </w:rPr>
              <w:t>were</w:t>
            </w:r>
            <w:r>
              <w:rPr>
                <w:spacing w:val="-7"/>
                <w:sz w:val="20"/>
              </w:rPr>
              <w:t> </w:t>
            </w:r>
            <w:r>
              <w:rPr>
                <w:sz w:val="20"/>
              </w:rPr>
              <w:t>able</w:t>
            </w:r>
            <w:r>
              <w:rPr>
                <w:spacing w:val="-5"/>
                <w:sz w:val="20"/>
              </w:rPr>
              <w:t> </w:t>
            </w:r>
            <w:r>
              <w:rPr>
                <w:sz w:val="20"/>
              </w:rPr>
              <w:t>to</w:t>
            </w:r>
            <w:r>
              <w:rPr>
                <w:spacing w:val="-5"/>
                <w:sz w:val="20"/>
              </w:rPr>
              <w:t> </w:t>
            </w:r>
            <w:r>
              <w:rPr>
                <w:sz w:val="20"/>
              </w:rPr>
              <w:t>learn</w:t>
            </w:r>
            <w:r>
              <w:rPr>
                <w:spacing w:val="-5"/>
                <w:sz w:val="20"/>
              </w:rPr>
              <w:t> </w:t>
            </w:r>
            <w:r>
              <w:rPr>
                <w:spacing w:val="-2"/>
                <w:sz w:val="20"/>
              </w:rPr>
              <w:t>easily.</w:t>
            </w:r>
          </w:p>
        </w:tc>
        <w:tc>
          <w:tcPr>
            <w:tcW w:w="2678" w:type="dxa"/>
          </w:tcPr>
          <w:p>
            <w:pPr>
              <w:pStyle w:val="TableParagraph"/>
              <w:spacing w:line="242" w:lineRule="auto"/>
              <w:ind w:left="262" w:right="249"/>
              <w:jc w:val="center"/>
              <w:rPr>
                <w:sz w:val="20"/>
              </w:rPr>
            </w:pPr>
            <w:r>
              <w:rPr>
                <w:sz w:val="20"/>
              </w:rPr>
              <w:t>(60-61) Reason 1 help during</w:t>
            </w:r>
            <w:r>
              <w:rPr>
                <w:spacing w:val="-14"/>
                <w:sz w:val="20"/>
              </w:rPr>
              <w:t> </w:t>
            </w:r>
            <w:r>
              <w:rPr>
                <w:sz w:val="20"/>
              </w:rPr>
              <w:t>delivery</w:t>
            </w:r>
            <w:r>
              <w:rPr>
                <w:spacing w:val="-13"/>
                <w:sz w:val="20"/>
              </w:rPr>
              <w:t> </w:t>
            </w:r>
            <w:r>
              <w:rPr>
                <w:sz w:val="20"/>
              </w:rPr>
              <w:t>of</w:t>
            </w:r>
            <w:r>
              <w:rPr>
                <w:spacing w:val="-14"/>
                <w:sz w:val="20"/>
              </w:rPr>
              <w:t> </w:t>
            </w:r>
            <w:r>
              <w:rPr>
                <w:sz w:val="20"/>
              </w:rPr>
              <w:t>lesson</w:t>
            </w:r>
          </w:p>
          <w:p>
            <w:pPr>
              <w:pStyle w:val="TableParagraph"/>
              <w:spacing w:before="3"/>
              <w:rPr>
                <w:sz w:val="20"/>
              </w:rPr>
            </w:pPr>
          </w:p>
          <w:p>
            <w:pPr>
              <w:pStyle w:val="TableParagraph"/>
              <w:spacing w:line="215" w:lineRule="exact"/>
              <w:ind w:left="10"/>
              <w:jc w:val="center"/>
              <w:rPr>
                <w:sz w:val="20"/>
              </w:rPr>
            </w:pPr>
            <w:r>
              <w:rPr>
                <w:sz w:val="20"/>
              </w:rPr>
              <w:t>Reason</w:t>
            </w:r>
            <w:r>
              <w:rPr>
                <w:spacing w:val="-6"/>
                <w:sz w:val="20"/>
              </w:rPr>
              <w:t> </w:t>
            </w:r>
            <w:r>
              <w:rPr>
                <w:sz w:val="20"/>
              </w:rPr>
              <w:t>2</w:t>
            </w:r>
            <w:r>
              <w:rPr>
                <w:spacing w:val="-6"/>
                <w:sz w:val="20"/>
              </w:rPr>
              <w:t> </w:t>
            </w:r>
            <w:r>
              <w:rPr>
                <w:sz w:val="20"/>
              </w:rPr>
              <w:t>learn</w:t>
            </w:r>
            <w:r>
              <w:rPr>
                <w:spacing w:val="-4"/>
                <w:sz w:val="20"/>
              </w:rPr>
              <w:t> </w:t>
            </w:r>
            <w:r>
              <w:rPr>
                <w:spacing w:val="-2"/>
                <w:sz w:val="20"/>
              </w:rPr>
              <w:t>easily</w:t>
            </w:r>
          </w:p>
        </w:tc>
        <w:tc>
          <w:tcPr>
            <w:tcW w:w="1701" w:type="dxa"/>
          </w:tcPr>
          <w:p>
            <w:pPr>
              <w:pStyle w:val="TableParagraph"/>
              <w:spacing w:line="242" w:lineRule="auto"/>
              <w:ind w:left="133" w:right="114" w:hanging="3"/>
              <w:jc w:val="center"/>
              <w:rPr>
                <w:sz w:val="20"/>
              </w:rPr>
            </w:pPr>
            <w:r>
              <w:rPr>
                <w:sz w:val="20"/>
              </w:rPr>
              <w:t>Aid in lesson delivery for the learners</w:t>
            </w:r>
            <w:r>
              <w:rPr>
                <w:spacing w:val="-14"/>
                <w:sz w:val="20"/>
              </w:rPr>
              <w:t> </w:t>
            </w:r>
            <w:r>
              <w:rPr>
                <w:sz w:val="20"/>
              </w:rPr>
              <w:t>to</w:t>
            </w:r>
            <w:r>
              <w:rPr>
                <w:spacing w:val="-14"/>
                <w:sz w:val="20"/>
              </w:rPr>
              <w:t> </w:t>
            </w:r>
            <w:r>
              <w:rPr>
                <w:sz w:val="20"/>
              </w:rPr>
              <w:t>learn</w:t>
            </w:r>
          </w:p>
          <w:p>
            <w:pPr>
              <w:pStyle w:val="TableParagraph"/>
              <w:spacing w:line="215" w:lineRule="exact" w:before="1"/>
              <w:ind w:left="145" w:right="131"/>
              <w:jc w:val="center"/>
              <w:rPr>
                <w:sz w:val="20"/>
              </w:rPr>
            </w:pPr>
            <w:r>
              <w:rPr>
                <w:spacing w:val="-2"/>
                <w:sz w:val="20"/>
              </w:rPr>
              <w:t>easily</w:t>
            </w:r>
          </w:p>
        </w:tc>
        <w:tc>
          <w:tcPr>
            <w:tcW w:w="1273" w:type="dxa"/>
          </w:tcPr>
          <w:p>
            <w:pPr>
              <w:pStyle w:val="TableParagraph"/>
              <w:spacing w:line="242" w:lineRule="auto"/>
              <w:ind w:left="295" w:right="278" w:firstLine="93"/>
              <w:jc w:val="both"/>
              <w:rPr>
                <w:sz w:val="20"/>
              </w:rPr>
            </w:pPr>
            <w:r>
              <w:rPr>
                <w:sz w:val="20"/>
              </w:rPr>
              <w:t>Aid in </w:t>
            </w:r>
            <w:r>
              <w:rPr>
                <w:spacing w:val="-2"/>
                <w:sz w:val="20"/>
              </w:rPr>
              <w:t>lesson delivery</w:t>
            </w:r>
          </w:p>
        </w:tc>
        <w:tc>
          <w:tcPr>
            <w:tcW w:w="1420" w:type="dxa"/>
            <w:vMerge w:val="restart"/>
          </w:tcPr>
          <w:p>
            <w:pPr>
              <w:pStyle w:val="TableParagraph"/>
              <w:rPr>
                <w:rFonts w:ascii="Times New Roman"/>
                <w:sz w:val="18"/>
              </w:rPr>
            </w:pPr>
          </w:p>
        </w:tc>
      </w:tr>
      <w:tr>
        <w:trPr>
          <w:trHeight w:val="2332" w:hRule="atLeast"/>
        </w:trPr>
        <w:tc>
          <w:tcPr>
            <w:tcW w:w="1423" w:type="dxa"/>
          </w:tcPr>
          <w:p>
            <w:pPr>
              <w:pStyle w:val="TableParagraph"/>
              <w:spacing w:before="4"/>
              <w:ind w:left="4"/>
              <w:jc w:val="center"/>
              <w:rPr>
                <w:rFonts w:ascii="Arial"/>
                <w:b/>
                <w:sz w:val="20"/>
              </w:rPr>
            </w:pPr>
            <w:r>
              <w:rPr>
                <w:rFonts w:ascii="Arial"/>
                <w:b/>
                <w:spacing w:val="-5"/>
                <w:sz w:val="20"/>
              </w:rPr>
              <w:t>P3</w:t>
            </w:r>
          </w:p>
        </w:tc>
        <w:tc>
          <w:tcPr>
            <w:tcW w:w="3264" w:type="dxa"/>
          </w:tcPr>
          <w:p>
            <w:pPr>
              <w:pStyle w:val="TableParagraph"/>
              <w:spacing w:line="244" w:lineRule="auto"/>
              <w:ind w:left="132" w:right="121" w:hanging="2"/>
              <w:jc w:val="center"/>
              <w:rPr>
                <w:sz w:val="20"/>
              </w:rPr>
            </w:pPr>
            <w:r>
              <w:rPr>
                <w:sz w:val="20"/>
              </w:rPr>
              <w:t>Yes, it helps to refresh the pedagogy of teaching as time goes by. For instance, how will the learners manage and solve the problem more creatively and effectively? As of this time, we were</w:t>
            </w:r>
            <w:r>
              <w:rPr>
                <w:spacing w:val="-11"/>
                <w:sz w:val="20"/>
              </w:rPr>
              <w:t> </w:t>
            </w:r>
            <w:r>
              <w:rPr>
                <w:sz w:val="20"/>
              </w:rPr>
              <w:t>blessed</w:t>
            </w:r>
            <w:r>
              <w:rPr>
                <w:spacing w:val="-12"/>
                <w:sz w:val="20"/>
              </w:rPr>
              <w:t> </w:t>
            </w:r>
            <w:r>
              <w:rPr>
                <w:sz w:val="20"/>
              </w:rPr>
              <w:t>that</w:t>
            </w:r>
            <w:r>
              <w:rPr>
                <w:spacing w:val="-9"/>
                <w:sz w:val="20"/>
              </w:rPr>
              <w:t> </w:t>
            </w:r>
            <w:r>
              <w:rPr>
                <w:sz w:val="20"/>
              </w:rPr>
              <w:t>the</w:t>
            </w:r>
            <w:r>
              <w:rPr>
                <w:spacing w:val="-10"/>
                <w:sz w:val="20"/>
              </w:rPr>
              <w:t> </w:t>
            </w:r>
            <w:r>
              <w:rPr>
                <w:sz w:val="20"/>
              </w:rPr>
              <w:t>Department of Education granted our request to</w:t>
            </w:r>
            <w:r>
              <w:rPr>
                <w:spacing w:val="-7"/>
                <w:sz w:val="20"/>
              </w:rPr>
              <w:t> </w:t>
            </w:r>
            <w:r>
              <w:rPr>
                <w:sz w:val="20"/>
              </w:rPr>
              <w:t>have</w:t>
            </w:r>
            <w:r>
              <w:rPr>
                <w:spacing w:val="-4"/>
                <w:sz w:val="20"/>
              </w:rPr>
              <w:t> </w:t>
            </w:r>
            <w:r>
              <w:rPr>
                <w:sz w:val="20"/>
              </w:rPr>
              <w:t>a</w:t>
            </w:r>
            <w:r>
              <w:rPr>
                <w:spacing w:val="-7"/>
                <w:sz w:val="20"/>
              </w:rPr>
              <w:t> </w:t>
            </w:r>
            <w:r>
              <w:rPr>
                <w:sz w:val="20"/>
              </w:rPr>
              <w:t>television</w:t>
            </w:r>
            <w:r>
              <w:rPr>
                <w:spacing w:val="-3"/>
                <w:sz w:val="20"/>
              </w:rPr>
              <w:t> </w:t>
            </w:r>
            <w:r>
              <w:rPr>
                <w:sz w:val="20"/>
              </w:rPr>
              <w:t>set</w:t>
            </w:r>
            <w:r>
              <w:rPr>
                <w:spacing w:val="-6"/>
                <w:sz w:val="20"/>
              </w:rPr>
              <w:t> </w:t>
            </w:r>
            <w:r>
              <w:rPr>
                <w:sz w:val="20"/>
              </w:rPr>
              <w:t>to</w:t>
            </w:r>
            <w:r>
              <w:rPr>
                <w:spacing w:val="-4"/>
                <w:sz w:val="20"/>
              </w:rPr>
              <w:t> </w:t>
            </w:r>
            <w:r>
              <w:rPr>
                <w:sz w:val="20"/>
              </w:rPr>
              <w:t>cater</w:t>
            </w:r>
            <w:r>
              <w:rPr>
                <w:spacing w:val="-5"/>
                <w:sz w:val="20"/>
              </w:rPr>
              <w:t> to</w:t>
            </w:r>
          </w:p>
          <w:p>
            <w:pPr>
              <w:pStyle w:val="TableParagraph"/>
              <w:spacing w:line="205" w:lineRule="exact"/>
              <w:ind w:left="106" w:right="96"/>
              <w:jc w:val="center"/>
              <w:rPr>
                <w:sz w:val="20"/>
              </w:rPr>
            </w:pPr>
            <w:r>
              <w:rPr>
                <w:sz w:val="20"/>
              </w:rPr>
              <w:t>the</w:t>
            </w:r>
            <w:r>
              <w:rPr>
                <w:spacing w:val="-7"/>
                <w:sz w:val="20"/>
              </w:rPr>
              <w:t> </w:t>
            </w:r>
            <w:r>
              <w:rPr>
                <w:sz w:val="20"/>
              </w:rPr>
              <w:t>needs</w:t>
            </w:r>
            <w:r>
              <w:rPr>
                <w:spacing w:val="-2"/>
                <w:sz w:val="20"/>
              </w:rPr>
              <w:t> </w:t>
            </w:r>
            <w:r>
              <w:rPr>
                <w:sz w:val="20"/>
              </w:rPr>
              <w:t>of</w:t>
            </w:r>
            <w:r>
              <w:rPr>
                <w:spacing w:val="-5"/>
                <w:sz w:val="20"/>
              </w:rPr>
              <w:t> </w:t>
            </w:r>
            <w:r>
              <w:rPr>
                <w:sz w:val="20"/>
              </w:rPr>
              <w:t>the</w:t>
            </w:r>
            <w:r>
              <w:rPr>
                <w:spacing w:val="-5"/>
                <w:sz w:val="20"/>
              </w:rPr>
              <w:t> </w:t>
            </w:r>
            <w:r>
              <w:rPr>
                <w:sz w:val="20"/>
              </w:rPr>
              <w:t>diverse</w:t>
            </w:r>
            <w:r>
              <w:rPr>
                <w:spacing w:val="-6"/>
                <w:sz w:val="20"/>
              </w:rPr>
              <w:t> </w:t>
            </w:r>
            <w:r>
              <w:rPr>
                <w:spacing w:val="-2"/>
                <w:sz w:val="20"/>
              </w:rPr>
              <w:t>learners.</w:t>
            </w:r>
          </w:p>
        </w:tc>
        <w:tc>
          <w:tcPr>
            <w:tcW w:w="2678" w:type="dxa"/>
          </w:tcPr>
          <w:p>
            <w:pPr>
              <w:pStyle w:val="TableParagraph"/>
              <w:spacing w:line="244" w:lineRule="auto"/>
              <w:ind w:left="286" w:right="270" w:hanging="4"/>
              <w:jc w:val="center"/>
              <w:rPr>
                <w:sz w:val="20"/>
              </w:rPr>
            </w:pPr>
            <w:r>
              <w:rPr>
                <w:sz w:val="20"/>
              </w:rPr>
              <w:t>(89-94)</w:t>
            </w:r>
            <w:r>
              <w:rPr>
                <w:spacing w:val="-5"/>
                <w:sz w:val="20"/>
              </w:rPr>
              <w:t> </w:t>
            </w:r>
            <w:r>
              <w:rPr>
                <w:sz w:val="20"/>
              </w:rPr>
              <w:t>Reason</w:t>
            </w:r>
            <w:r>
              <w:rPr>
                <w:spacing w:val="-5"/>
                <w:sz w:val="20"/>
              </w:rPr>
              <w:t> </w:t>
            </w:r>
            <w:r>
              <w:rPr>
                <w:sz w:val="20"/>
              </w:rPr>
              <w:t>1</w:t>
            </w:r>
            <w:r>
              <w:rPr>
                <w:spacing w:val="-6"/>
                <w:sz w:val="20"/>
              </w:rPr>
              <w:t> </w:t>
            </w:r>
            <w:r>
              <w:rPr>
                <w:sz w:val="20"/>
              </w:rPr>
              <w:t>helps refresh</w:t>
            </w:r>
            <w:r>
              <w:rPr>
                <w:spacing w:val="-14"/>
                <w:sz w:val="20"/>
              </w:rPr>
              <w:t> </w:t>
            </w:r>
            <w:r>
              <w:rPr>
                <w:sz w:val="20"/>
              </w:rPr>
              <w:t>the</w:t>
            </w:r>
            <w:r>
              <w:rPr>
                <w:spacing w:val="-14"/>
                <w:sz w:val="20"/>
              </w:rPr>
              <w:t> </w:t>
            </w:r>
            <w:r>
              <w:rPr>
                <w:sz w:val="20"/>
              </w:rPr>
              <w:t>pedagogy</w:t>
            </w:r>
            <w:r>
              <w:rPr>
                <w:spacing w:val="-13"/>
                <w:sz w:val="20"/>
              </w:rPr>
              <w:t> </w:t>
            </w:r>
            <w:r>
              <w:rPr>
                <w:sz w:val="20"/>
              </w:rPr>
              <w:t>of </w:t>
            </w:r>
            <w:r>
              <w:rPr>
                <w:spacing w:val="-2"/>
                <w:sz w:val="20"/>
              </w:rPr>
              <w:t>teaching</w:t>
            </w:r>
          </w:p>
          <w:p>
            <w:pPr>
              <w:pStyle w:val="TableParagraph"/>
              <w:spacing w:line="242" w:lineRule="auto" w:before="227"/>
              <w:ind w:left="134" w:right="122"/>
              <w:jc w:val="center"/>
              <w:rPr>
                <w:sz w:val="20"/>
              </w:rPr>
            </w:pPr>
            <w:r>
              <w:rPr>
                <w:sz w:val="20"/>
              </w:rPr>
              <w:t>Reason</w:t>
            </w:r>
            <w:r>
              <w:rPr>
                <w:spacing w:val="-14"/>
                <w:sz w:val="20"/>
              </w:rPr>
              <w:t> </w:t>
            </w:r>
            <w:r>
              <w:rPr>
                <w:sz w:val="20"/>
              </w:rPr>
              <w:t>2</w:t>
            </w:r>
            <w:r>
              <w:rPr>
                <w:spacing w:val="-14"/>
                <w:sz w:val="20"/>
              </w:rPr>
              <w:t> </w:t>
            </w:r>
            <w:r>
              <w:rPr>
                <w:sz w:val="20"/>
              </w:rPr>
              <w:t>learners</w:t>
            </w:r>
            <w:r>
              <w:rPr>
                <w:spacing w:val="-13"/>
                <w:sz w:val="20"/>
              </w:rPr>
              <w:t> </w:t>
            </w:r>
            <w:r>
              <w:rPr>
                <w:sz w:val="20"/>
              </w:rPr>
              <w:t>manage and solve the problem</w:t>
            </w:r>
          </w:p>
          <w:p>
            <w:pPr>
              <w:pStyle w:val="TableParagraph"/>
              <w:spacing w:before="6"/>
              <w:rPr>
                <w:sz w:val="20"/>
              </w:rPr>
            </w:pPr>
          </w:p>
          <w:p>
            <w:pPr>
              <w:pStyle w:val="TableParagraph"/>
              <w:spacing w:line="242" w:lineRule="auto"/>
              <w:ind w:left="701" w:right="76" w:hanging="507"/>
              <w:rPr>
                <w:sz w:val="20"/>
              </w:rPr>
            </w:pPr>
            <w:r>
              <w:rPr>
                <w:sz w:val="20"/>
              </w:rPr>
              <w:t>Reason</w:t>
            </w:r>
            <w:r>
              <w:rPr>
                <w:spacing w:val="-10"/>
                <w:sz w:val="20"/>
              </w:rPr>
              <w:t> </w:t>
            </w:r>
            <w:r>
              <w:rPr>
                <w:sz w:val="20"/>
              </w:rPr>
              <w:t>3</w:t>
            </w:r>
            <w:r>
              <w:rPr>
                <w:spacing w:val="-10"/>
                <w:sz w:val="20"/>
              </w:rPr>
              <w:t> </w:t>
            </w:r>
            <w:r>
              <w:rPr>
                <w:sz w:val="20"/>
              </w:rPr>
              <w:t>cater</w:t>
            </w:r>
            <w:r>
              <w:rPr>
                <w:spacing w:val="-10"/>
                <w:sz w:val="20"/>
              </w:rPr>
              <w:t> </w:t>
            </w:r>
            <w:r>
              <w:rPr>
                <w:sz w:val="20"/>
              </w:rPr>
              <w:t>the</w:t>
            </w:r>
            <w:r>
              <w:rPr>
                <w:spacing w:val="-10"/>
                <w:sz w:val="20"/>
              </w:rPr>
              <w:t> </w:t>
            </w:r>
            <w:r>
              <w:rPr>
                <w:sz w:val="20"/>
              </w:rPr>
              <w:t>needs of the learners</w:t>
            </w:r>
          </w:p>
        </w:tc>
        <w:tc>
          <w:tcPr>
            <w:tcW w:w="1701" w:type="dxa"/>
          </w:tcPr>
          <w:p>
            <w:pPr>
              <w:pStyle w:val="TableParagraph"/>
              <w:spacing w:line="244" w:lineRule="auto"/>
              <w:ind w:left="164" w:right="148" w:firstLine="1"/>
              <w:jc w:val="center"/>
              <w:rPr>
                <w:sz w:val="20"/>
              </w:rPr>
            </w:pPr>
            <w:r>
              <w:rPr>
                <w:sz w:val="20"/>
              </w:rPr>
              <w:t>Helps in refreshing the pedagogy in teaching and </w:t>
            </w:r>
            <w:r>
              <w:rPr>
                <w:spacing w:val="-2"/>
                <w:sz w:val="20"/>
              </w:rPr>
              <w:t>managing, </w:t>
            </w:r>
            <w:r>
              <w:rPr>
                <w:sz w:val="20"/>
              </w:rPr>
              <w:t>solving and cater</w:t>
            </w:r>
            <w:r>
              <w:rPr>
                <w:spacing w:val="-14"/>
                <w:sz w:val="20"/>
              </w:rPr>
              <w:t> </w:t>
            </w:r>
            <w:r>
              <w:rPr>
                <w:sz w:val="20"/>
              </w:rPr>
              <w:t>the</w:t>
            </w:r>
            <w:r>
              <w:rPr>
                <w:spacing w:val="-14"/>
                <w:sz w:val="20"/>
              </w:rPr>
              <w:t> </w:t>
            </w:r>
            <w:r>
              <w:rPr>
                <w:sz w:val="20"/>
              </w:rPr>
              <w:t>needs of learners</w:t>
            </w:r>
          </w:p>
        </w:tc>
        <w:tc>
          <w:tcPr>
            <w:tcW w:w="1273" w:type="dxa"/>
          </w:tcPr>
          <w:p>
            <w:pPr>
              <w:pStyle w:val="TableParagraph"/>
              <w:spacing w:line="244" w:lineRule="auto"/>
              <w:ind w:left="201" w:right="182" w:hanging="3"/>
              <w:jc w:val="center"/>
              <w:rPr>
                <w:sz w:val="20"/>
              </w:rPr>
            </w:pPr>
            <w:r>
              <w:rPr>
                <w:spacing w:val="-2"/>
                <w:sz w:val="20"/>
              </w:rPr>
              <w:t>teaching </w:t>
            </w:r>
            <w:r>
              <w:rPr>
                <w:spacing w:val="-4"/>
                <w:sz w:val="20"/>
              </w:rPr>
              <w:t>and </w:t>
            </w:r>
            <w:r>
              <w:rPr>
                <w:spacing w:val="-2"/>
                <w:sz w:val="20"/>
              </w:rPr>
              <w:t>managing diverse learners</w:t>
            </w:r>
          </w:p>
        </w:tc>
        <w:tc>
          <w:tcPr>
            <w:tcW w:w="1420" w:type="dxa"/>
            <w:vMerge/>
            <w:tcBorders>
              <w:top w:val="nil"/>
            </w:tcBorders>
          </w:tcPr>
          <w:p>
            <w:pPr>
              <w:rPr>
                <w:sz w:val="2"/>
                <w:szCs w:val="2"/>
              </w:rPr>
            </w:pPr>
          </w:p>
        </w:tc>
      </w:tr>
      <w:tr>
        <w:trPr>
          <w:trHeight w:val="1169" w:hRule="atLeast"/>
        </w:trPr>
        <w:tc>
          <w:tcPr>
            <w:tcW w:w="1423" w:type="dxa"/>
          </w:tcPr>
          <w:p>
            <w:pPr>
              <w:pStyle w:val="TableParagraph"/>
              <w:spacing w:before="6"/>
              <w:ind w:left="4"/>
              <w:jc w:val="center"/>
              <w:rPr>
                <w:rFonts w:ascii="Arial"/>
                <w:b/>
                <w:sz w:val="20"/>
              </w:rPr>
            </w:pPr>
            <w:r>
              <w:rPr>
                <w:rFonts w:ascii="Arial"/>
                <w:b/>
                <w:spacing w:val="-5"/>
                <w:sz w:val="20"/>
              </w:rPr>
              <w:t>P4</w:t>
            </w:r>
          </w:p>
        </w:tc>
        <w:tc>
          <w:tcPr>
            <w:tcW w:w="3264" w:type="dxa"/>
          </w:tcPr>
          <w:p>
            <w:pPr>
              <w:pStyle w:val="TableParagraph"/>
              <w:spacing w:line="242" w:lineRule="auto"/>
              <w:ind w:left="124" w:right="113" w:hanging="4"/>
              <w:jc w:val="center"/>
              <w:rPr>
                <w:sz w:val="20"/>
              </w:rPr>
            </w:pPr>
            <w:r>
              <w:rPr>
                <w:sz w:val="20"/>
              </w:rPr>
              <w:t>As</w:t>
            </w:r>
            <w:r>
              <w:rPr>
                <w:spacing w:val="-5"/>
                <w:sz w:val="20"/>
              </w:rPr>
              <w:t> </w:t>
            </w:r>
            <w:r>
              <w:rPr>
                <w:sz w:val="20"/>
              </w:rPr>
              <w:t>an</w:t>
            </w:r>
            <w:r>
              <w:rPr>
                <w:spacing w:val="-5"/>
                <w:sz w:val="20"/>
              </w:rPr>
              <w:t> </w:t>
            </w:r>
            <w:r>
              <w:rPr>
                <w:sz w:val="20"/>
              </w:rPr>
              <w:t>educator,</w:t>
            </w:r>
            <w:r>
              <w:rPr>
                <w:spacing w:val="-6"/>
                <w:sz w:val="20"/>
              </w:rPr>
              <w:t> </w:t>
            </w:r>
            <w:r>
              <w:rPr>
                <w:sz w:val="20"/>
              </w:rPr>
              <w:t>when</w:t>
            </w:r>
            <w:r>
              <w:rPr>
                <w:spacing w:val="-7"/>
                <w:sz w:val="20"/>
              </w:rPr>
              <w:t> </w:t>
            </w:r>
            <w:r>
              <w:rPr>
                <w:sz w:val="20"/>
              </w:rPr>
              <w:t>we</w:t>
            </w:r>
            <w:r>
              <w:rPr>
                <w:spacing w:val="-6"/>
                <w:sz w:val="20"/>
              </w:rPr>
              <w:t> </w:t>
            </w:r>
            <w:r>
              <w:rPr>
                <w:sz w:val="20"/>
              </w:rPr>
              <w:t>see</w:t>
            </w:r>
            <w:r>
              <w:rPr>
                <w:spacing w:val="-7"/>
                <w:sz w:val="20"/>
              </w:rPr>
              <w:t> </w:t>
            </w:r>
            <w:r>
              <w:rPr>
                <w:sz w:val="20"/>
              </w:rPr>
              <w:t>that our learners learn, we engage more</w:t>
            </w:r>
            <w:r>
              <w:rPr>
                <w:spacing w:val="-7"/>
                <w:sz w:val="20"/>
              </w:rPr>
              <w:t> </w:t>
            </w:r>
            <w:r>
              <w:rPr>
                <w:sz w:val="20"/>
              </w:rPr>
              <w:t>time</w:t>
            </w:r>
            <w:r>
              <w:rPr>
                <w:spacing w:val="-6"/>
                <w:sz w:val="20"/>
              </w:rPr>
              <w:t> </w:t>
            </w:r>
            <w:r>
              <w:rPr>
                <w:sz w:val="20"/>
              </w:rPr>
              <w:t>in</w:t>
            </w:r>
            <w:r>
              <w:rPr>
                <w:spacing w:val="-5"/>
                <w:sz w:val="20"/>
              </w:rPr>
              <w:t> </w:t>
            </w:r>
            <w:r>
              <w:rPr>
                <w:sz w:val="20"/>
              </w:rPr>
              <w:t>teaching</w:t>
            </w:r>
            <w:r>
              <w:rPr>
                <w:spacing w:val="-7"/>
                <w:sz w:val="20"/>
              </w:rPr>
              <w:t> </w:t>
            </w:r>
            <w:r>
              <w:rPr>
                <w:sz w:val="20"/>
              </w:rPr>
              <w:t>with</w:t>
            </w:r>
            <w:r>
              <w:rPr>
                <w:spacing w:val="-6"/>
                <w:sz w:val="20"/>
              </w:rPr>
              <w:t> </w:t>
            </w:r>
            <w:r>
              <w:rPr>
                <w:sz w:val="20"/>
              </w:rPr>
              <w:t>love;</w:t>
            </w:r>
            <w:r>
              <w:rPr>
                <w:spacing w:val="-7"/>
                <w:sz w:val="20"/>
              </w:rPr>
              <w:t> </w:t>
            </w:r>
            <w:r>
              <w:rPr>
                <w:sz w:val="20"/>
              </w:rPr>
              <w:t>in short, there is satisfaction in</w:t>
            </w:r>
          </w:p>
          <w:p>
            <w:pPr>
              <w:pStyle w:val="TableParagraph"/>
              <w:spacing w:line="218" w:lineRule="exact" w:before="2"/>
              <w:ind w:left="161" w:right="150"/>
              <w:jc w:val="center"/>
              <w:rPr>
                <w:sz w:val="20"/>
              </w:rPr>
            </w:pPr>
            <w:r>
              <w:rPr>
                <w:spacing w:val="-2"/>
                <w:sz w:val="20"/>
              </w:rPr>
              <w:t>teaching</w:t>
            </w:r>
          </w:p>
        </w:tc>
        <w:tc>
          <w:tcPr>
            <w:tcW w:w="2678" w:type="dxa"/>
          </w:tcPr>
          <w:p>
            <w:pPr>
              <w:pStyle w:val="TableParagraph"/>
              <w:spacing w:line="242" w:lineRule="auto"/>
              <w:ind w:left="278" w:right="266" w:firstLine="2"/>
              <w:jc w:val="center"/>
              <w:rPr>
                <w:sz w:val="20"/>
              </w:rPr>
            </w:pPr>
            <w:r>
              <w:rPr>
                <w:sz w:val="20"/>
              </w:rPr>
              <w:t>(122-124) Reason 1 engage</w:t>
            </w:r>
            <w:r>
              <w:rPr>
                <w:spacing w:val="-9"/>
                <w:sz w:val="20"/>
              </w:rPr>
              <w:t> </w:t>
            </w:r>
            <w:r>
              <w:rPr>
                <w:sz w:val="20"/>
              </w:rPr>
              <w:t>time</w:t>
            </w:r>
            <w:r>
              <w:rPr>
                <w:spacing w:val="-6"/>
                <w:sz w:val="20"/>
              </w:rPr>
              <w:t> </w:t>
            </w:r>
            <w:r>
              <w:rPr>
                <w:sz w:val="20"/>
              </w:rPr>
              <w:t>in</w:t>
            </w:r>
            <w:r>
              <w:rPr>
                <w:spacing w:val="-6"/>
                <w:sz w:val="20"/>
              </w:rPr>
              <w:t> </w:t>
            </w:r>
            <w:r>
              <w:rPr>
                <w:spacing w:val="-2"/>
                <w:sz w:val="20"/>
              </w:rPr>
              <w:t>teaching</w:t>
            </w:r>
          </w:p>
          <w:p>
            <w:pPr>
              <w:pStyle w:val="TableParagraph"/>
              <w:spacing w:line="230" w:lineRule="atLeast" w:before="224"/>
              <w:ind w:left="279" w:right="267"/>
              <w:jc w:val="center"/>
              <w:rPr>
                <w:sz w:val="20"/>
              </w:rPr>
            </w:pPr>
            <w:r>
              <w:rPr>
                <w:sz w:val="20"/>
              </w:rPr>
              <w:t>Reason</w:t>
            </w:r>
            <w:r>
              <w:rPr>
                <w:spacing w:val="-14"/>
                <w:sz w:val="20"/>
              </w:rPr>
              <w:t> </w:t>
            </w:r>
            <w:r>
              <w:rPr>
                <w:sz w:val="20"/>
              </w:rPr>
              <w:t>2</w:t>
            </w:r>
            <w:r>
              <w:rPr>
                <w:spacing w:val="-14"/>
                <w:sz w:val="20"/>
              </w:rPr>
              <w:t> </w:t>
            </w:r>
            <w:r>
              <w:rPr>
                <w:sz w:val="20"/>
              </w:rPr>
              <w:t>satisfaction</w:t>
            </w:r>
            <w:r>
              <w:rPr>
                <w:spacing w:val="-14"/>
                <w:sz w:val="20"/>
              </w:rPr>
              <w:t> </w:t>
            </w:r>
            <w:r>
              <w:rPr>
                <w:sz w:val="20"/>
              </w:rPr>
              <w:t>in </w:t>
            </w:r>
            <w:r>
              <w:rPr>
                <w:spacing w:val="-2"/>
                <w:sz w:val="20"/>
              </w:rPr>
              <w:t>teaching</w:t>
            </w:r>
          </w:p>
        </w:tc>
        <w:tc>
          <w:tcPr>
            <w:tcW w:w="1701" w:type="dxa"/>
          </w:tcPr>
          <w:p>
            <w:pPr>
              <w:pStyle w:val="TableParagraph"/>
              <w:spacing w:line="242" w:lineRule="auto"/>
              <w:ind w:left="145" w:right="130"/>
              <w:jc w:val="center"/>
              <w:rPr>
                <w:sz w:val="20"/>
              </w:rPr>
            </w:pPr>
            <w:r>
              <w:rPr>
                <w:sz w:val="20"/>
              </w:rPr>
              <w:t>Engage</w:t>
            </w:r>
            <w:r>
              <w:rPr>
                <w:spacing w:val="-14"/>
                <w:sz w:val="20"/>
              </w:rPr>
              <w:t> </w:t>
            </w:r>
            <w:r>
              <w:rPr>
                <w:sz w:val="20"/>
              </w:rPr>
              <w:t>time</w:t>
            </w:r>
            <w:r>
              <w:rPr>
                <w:spacing w:val="-14"/>
                <w:sz w:val="20"/>
              </w:rPr>
              <w:t> </w:t>
            </w:r>
            <w:r>
              <w:rPr>
                <w:sz w:val="20"/>
              </w:rPr>
              <w:t>in teaching and Satisfaction in </w:t>
            </w:r>
            <w:r>
              <w:rPr>
                <w:spacing w:val="-2"/>
                <w:sz w:val="20"/>
              </w:rPr>
              <w:t>teaching</w:t>
            </w:r>
          </w:p>
          <w:p>
            <w:pPr>
              <w:pStyle w:val="TableParagraph"/>
              <w:spacing w:line="218" w:lineRule="exact" w:before="2"/>
              <w:ind w:left="145" w:right="130"/>
              <w:jc w:val="center"/>
              <w:rPr>
                <w:sz w:val="20"/>
              </w:rPr>
            </w:pPr>
            <w:r>
              <w:rPr>
                <w:spacing w:val="-2"/>
                <w:sz w:val="20"/>
              </w:rPr>
              <w:t>learners</w:t>
            </w:r>
          </w:p>
        </w:tc>
        <w:tc>
          <w:tcPr>
            <w:tcW w:w="1273" w:type="dxa"/>
          </w:tcPr>
          <w:p>
            <w:pPr>
              <w:pStyle w:val="TableParagraph"/>
              <w:spacing w:line="242" w:lineRule="auto"/>
              <w:ind w:left="141" w:right="121" w:hanging="2"/>
              <w:jc w:val="center"/>
              <w:rPr>
                <w:sz w:val="20"/>
              </w:rPr>
            </w:pPr>
            <w:r>
              <w:rPr>
                <w:spacing w:val="-2"/>
                <w:sz w:val="20"/>
              </w:rPr>
              <w:t>Engaging </w:t>
            </w:r>
            <w:r>
              <w:rPr>
                <w:spacing w:val="-4"/>
                <w:sz w:val="20"/>
              </w:rPr>
              <w:t>and </w:t>
            </w:r>
            <w:r>
              <w:rPr>
                <w:spacing w:val="-2"/>
                <w:sz w:val="20"/>
              </w:rPr>
              <w:t>satisfaction </w:t>
            </w:r>
            <w:r>
              <w:rPr>
                <w:sz w:val="20"/>
              </w:rPr>
              <w:t>in</w:t>
            </w:r>
            <w:r>
              <w:rPr>
                <w:spacing w:val="-5"/>
                <w:sz w:val="20"/>
              </w:rPr>
              <w:t> </w:t>
            </w:r>
            <w:r>
              <w:rPr>
                <w:spacing w:val="-2"/>
                <w:sz w:val="20"/>
              </w:rPr>
              <w:t>teaching</w:t>
            </w:r>
          </w:p>
        </w:tc>
        <w:tc>
          <w:tcPr>
            <w:tcW w:w="1420" w:type="dxa"/>
          </w:tcPr>
          <w:p>
            <w:pPr>
              <w:pStyle w:val="TableParagraph"/>
              <w:rPr>
                <w:rFonts w:ascii="Times New Roman"/>
                <w:sz w:val="18"/>
              </w:rPr>
            </w:pPr>
          </w:p>
        </w:tc>
      </w:tr>
    </w:tbl>
    <w:p>
      <w:pPr>
        <w:pStyle w:val="BodyText"/>
        <w:spacing w:before="195"/>
      </w:pPr>
    </w:p>
    <w:p>
      <w:pPr>
        <w:pStyle w:val="BodyText"/>
        <w:ind w:right="252"/>
        <w:jc w:val="right"/>
      </w:pPr>
      <w:r>
        <w:rPr/>
        <mc:AlternateContent>
          <mc:Choice Requires="wps">
            <w:drawing>
              <wp:anchor distT="0" distB="0" distL="0" distR="0" allowOverlap="1" layoutInCell="1" locked="0" behindDoc="1" simplePos="0" relativeHeight="482852864">
                <wp:simplePos x="0" y="0"/>
                <wp:positionH relativeFrom="page">
                  <wp:posOffset>958239</wp:posOffset>
                </wp:positionH>
                <wp:positionV relativeFrom="paragraph">
                  <wp:posOffset>-59725</wp:posOffset>
                </wp:positionV>
                <wp:extent cx="170815" cy="25654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70815" cy="256540"/>
                        </a:xfrm>
                        <a:prstGeom prst="rect">
                          <a:avLst/>
                        </a:prstGeom>
                      </wps:spPr>
                      <wps:txbx>
                        <w:txbxContent>
                          <w:p>
                            <w:pPr>
                              <w:pStyle w:val="BodyText"/>
                              <w:spacing w:line="269" w:lineRule="exact"/>
                            </w:pPr>
                            <w:r>
                              <w:rPr>
                                <w:spacing w:val="-5"/>
                              </w:rPr>
                              <w:t>181</w:t>
                            </w:r>
                          </w:p>
                        </w:txbxContent>
                      </wps:txbx>
                      <wps:bodyPr wrap="square" lIns="0" tIns="0" rIns="0" bIns="0" rtlCol="0" vert="vert">
                        <a:noAutofit/>
                      </wps:bodyPr>
                    </wps:wsp>
                  </a:graphicData>
                </a:graphic>
              </wp:anchor>
            </w:drawing>
          </mc:Choice>
          <mc:Fallback>
            <w:pict>
              <v:shape style="position:absolute;margin-left:75.451942pt;margin-top:-4.702828pt;width:13.45pt;height:20.2pt;mso-position-horizontal-relative:page;mso-position-vertical-relative:paragraph;z-index:-20463616" type="#_x0000_t202" id="docshape89" filled="false" stroked="false">
                <v:textbox inset="0,0,0,0" style="layout-flow:vertical">
                  <w:txbxContent>
                    <w:p>
                      <w:pPr>
                        <w:pStyle w:val="BodyText"/>
                        <w:spacing w:line="269" w:lineRule="exact"/>
                      </w:pPr>
                      <w:r>
                        <w:rPr>
                          <w:spacing w:val="-5"/>
                        </w:rPr>
                        <w:t>181</w:t>
                      </w:r>
                    </w:p>
                  </w:txbxContent>
                </v:textbox>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935989</wp:posOffset>
                </wp:positionH>
                <wp:positionV relativeFrom="paragraph">
                  <wp:posOffset>-136853</wp:posOffset>
                </wp:positionV>
                <wp:extent cx="248285" cy="44259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248285" cy="442595"/>
                        </a:xfrm>
                        <a:custGeom>
                          <a:avLst/>
                          <a:gdLst/>
                          <a:ahLst/>
                          <a:cxnLst/>
                          <a:rect l="l" t="t" r="r" b="b"/>
                          <a:pathLst>
                            <a:path w="248285" h="442595">
                              <a:moveTo>
                                <a:pt x="248284" y="0"/>
                              </a:moveTo>
                              <a:lnTo>
                                <a:pt x="0" y="0"/>
                              </a:lnTo>
                              <a:lnTo>
                                <a:pt x="0" y="442595"/>
                              </a:lnTo>
                              <a:lnTo>
                                <a:pt x="248284" y="442595"/>
                              </a:lnTo>
                              <a:lnTo>
                                <a:pt x="24828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3.699997pt;margin-top:-10.775828pt;width:19.55pt;height:34.85pt;mso-position-horizontal-relative:page;mso-position-vertical-relative:paragraph;z-index:15750144" id="docshape90"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50656">
                <wp:simplePos x="0" y="0"/>
                <wp:positionH relativeFrom="page">
                  <wp:posOffset>950481</wp:posOffset>
                </wp:positionH>
                <wp:positionV relativeFrom="paragraph">
                  <wp:posOffset>-54442</wp:posOffset>
                </wp:positionV>
                <wp:extent cx="196215" cy="28130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96215" cy="281305"/>
                        </a:xfrm>
                        <a:prstGeom prst="rect">
                          <a:avLst/>
                        </a:prstGeom>
                      </wps:spPr>
                      <wps:txbx>
                        <w:txbxContent>
                          <w:p>
                            <w:pPr>
                              <w:pStyle w:val="BodyText"/>
                              <w:spacing w:before="12"/>
                              <w:ind w:left="20"/>
                            </w:pPr>
                            <w:r>
                              <w:rPr>
                                <w:spacing w:val="-5"/>
                              </w:rPr>
                              <w:t>184</w:t>
                            </w:r>
                          </w:p>
                        </w:txbxContent>
                      </wps:txbx>
                      <wps:bodyPr wrap="square" lIns="0" tIns="0" rIns="0" bIns="0" rtlCol="0" vert="vert">
                        <a:noAutofit/>
                      </wps:bodyPr>
                    </wps:wsp>
                  </a:graphicData>
                </a:graphic>
              </wp:anchor>
            </w:drawing>
          </mc:Choice>
          <mc:Fallback>
            <w:pict>
              <v:shape style="position:absolute;margin-left:74.841034pt;margin-top:-4.286828pt;width:15.45pt;height:22.15pt;mso-position-horizontal-relative:page;mso-position-vertical-relative:paragraph;z-index:15750656" type="#_x0000_t202" id="docshape91" filled="false" stroked="false">
                <v:textbox inset="0,0,0,0" style="layout-flow:vertical">
                  <w:txbxContent>
                    <w:p>
                      <w:pPr>
                        <w:pStyle w:val="BodyText"/>
                        <w:spacing w:before="12"/>
                        <w:ind w:left="20"/>
                      </w:pPr>
                      <w:r>
                        <w:rPr>
                          <w:spacing w:val="-5"/>
                        </w:rPr>
                        <w:t>184</w:t>
                      </w:r>
                    </w:p>
                  </w:txbxContent>
                </v:textbox>
                <w10:wrap type="none"/>
              </v:shape>
            </w:pict>
          </mc:Fallback>
        </mc:AlternateContent>
      </w:r>
      <w:r>
        <w:rPr>
          <w:spacing w:val="-5"/>
        </w:rPr>
        <w:t>184</w:t>
      </w:r>
    </w:p>
    <w:p>
      <w:pPr>
        <w:pStyle w:val="BodyText"/>
        <w:spacing w:after="0"/>
        <w:jc w:val="right"/>
        <w:sectPr>
          <w:footerReference w:type="default" r:id="rId50"/>
          <w:pgSz w:w="15840" w:h="12240" w:orient="landscape"/>
          <w:pgMar w:header="0" w:footer="0" w:top="1380" w:bottom="280" w:left="1440" w:right="1440"/>
        </w:sectPr>
      </w:pPr>
    </w:p>
    <w:p>
      <w:pPr>
        <w:pStyle w:val="BodyText"/>
        <w:rPr>
          <w:sz w:val="20"/>
        </w:rPr>
      </w:pPr>
      <w:r>
        <w:rPr>
          <w:sz w:val="20"/>
        </w:rPr>
        <mc:AlternateContent>
          <mc:Choice Requires="wps">
            <w:drawing>
              <wp:anchor distT="0" distB="0" distL="0" distR="0" allowOverlap="1" layoutInCell="1" locked="0" behindDoc="1" simplePos="0" relativeHeight="482854912">
                <wp:simplePos x="0" y="0"/>
                <wp:positionH relativeFrom="page">
                  <wp:posOffset>8481694</wp:posOffset>
                </wp:positionH>
                <wp:positionV relativeFrom="page">
                  <wp:posOffset>6637642</wp:posOffset>
                </wp:positionV>
                <wp:extent cx="803910" cy="63055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61568" id="docshape92"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p>
    <w:p>
      <w:pPr>
        <w:pStyle w:val="BodyText"/>
        <w:rPr>
          <w:sz w:val="20"/>
        </w:rPr>
      </w:pPr>
    </w:p>
    <w:p>
      <w:pPr>
        <w:pStyle w:val="BodyText"/>
        <w:spacing w:before="90"/>
        <w:rPr>
          <w:sz w:val="20"/>
        </w:r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3"/>
        <w:gridCol w:w="3264"/>
        <w:gridCol w:w="2678"/>
        <w:gridCol w:w="1701"/>
        <w:gridCol w:w="1273"/>
        <w:gridCol w:w="1420"/>
      </w:tblGrid>
      <w:tr>
        <w:trPr>
          <w:trHeight w:val="1401" w:hRule="atLeast"/>
        </w:trPr>
        <w:tc>
          <w:tcPr>
            <w:tcW w:w="1423" w:type="dxa"/>
          </w:tcPr>
          <w:p>
            <w:pPr>
              <w:pStyle w:val="TableParagraph"/>
              <w:spacing w:before="4"/>
              <w:ind w:left="4"/>
              <w:jc w:val="center"/>
              <w:rPr>
                <w:rFonts w:ascii="Arial"/>
                <w:b/>
                <w:sz w:val="20"/>
              </w:rPr>
            </w:pPr>
            <w:r>
              <w:rPr>
                <w:rFonts w:ascii="Arial"/>
                <w:b/>
                <w:spacing w:val="-5"/>
                <w:sz w:val="20"/>
              </w:rPr>
              <w:t>P5</w:t>
            </w:r>
          </w:p>
        </w:tc>
        <w:tc>
          <w:tcPr>
            <w:tcW w:w="3264" w:type="dxa"/>
          </w:tcPr>
          <w:p>
            <w:pPr>
              <w:pStyle w:val="TableParagraph"/>
              <w:spacing w:line="242" w:lineRule="auto"/>
              <w:ind w:left="156" w:right="143" w:hanging="3"/>
              <w:jc w:val="center"/>
              <w:rPr>
                <w:sz w:val="20"/>
              </w:rPr>
            </w:pPr>
            <w:r>
              <w:rPr>
                <w:sz w:val="20"/>
              </w:rPr>
              <w:t>It is because I always see the core</w:t>
            </w:r>
            <w:r>
              <w:rPr>
                <w:spacing w:val="-7"/>
                <w:sz w:val="20"/>
              </w:rPr>
              <w:t> </w:t>
            </w:r>
            <w:r>
              <w:rPr>
                <w:sz w:val="20"/>
              </w:rPr>
              <w:t>or</w:t>
            </w:r>
            <w:r>
              <w:rPr>
                <w:spacing w:val="-7"/>
                <w:sz w:val="20"/>
              </w:rPr>
              <w:t> </w:t>
            </w:r>
            <w:r>
              <w:rPr>
                <w:sz w:val="20"/>
              </w:rPr>
              <w:t>the</w:t>
            </w:r>
            <w:r>
              <w:rPr>
                <w:spacing w:val="-5"/>
                <w:sz w:val="20"/>
              </w:rPr>
              <w:t> </w:t>
            </w:r>
            <w:r>
              <w:rPr>
                <w:sz w:val="20"/>
              </w:rPr>
              <w:t>interest</w:t>
            </w:r>
            <w:r>
              <w:rPr>
                <w:spacing w:val="-7"/>
                <w:sz w:val="20"/>
              </w:rPr>
              <w:t> </w:t>
            </w:r>
            <w:r>
              <w:rPr>
                <w:sz w:val="20"/>
              </w:rPr>
              <w:t>of</w:t>
            </w:r>
            <w:r>
              <w:rPr>
                <w:spacing w:val="-5"/>
                <w:sz w:val="20"/>
              </w:rPr>
              <w:t> </w:t>
            </w:r>
            <w:r>
              <w:rPr>
                <w:sz w:val="20"/>
              </w:rPr>
              <w:t>the</w:t>
            </w:r>
            <w:r>
              <w:rPr>
                <w:spacing w:val="-7"/>
                <w:sz w:val="20"/>
              </w:rPr>
              <w:t> </w:t>
            </w:r>
            <w:r>
              <w:rPr>
                <w:sz w:val="20"/>
              </w:rPr>
              <w:t>child</w:t>
            </w:r>
            <w:r>
              <w:rPr>
                <w:spacing w:val="-7"/>
                <w:sz w:val="20"/>
              </w:rPr>
              <w:t> </w:t>
            </w:r>
            <w:r>
              <w:rPr>
                <w:sz w:val="20"/>
              </w:rPr>
              <w:t>so that</w:t>
            </w:r>
            <w:r>
              <w:rPr>
                <w:spacing w:val="-7"/>
                <w:sz w:val="20"/>
              </w:rPr>
              <w:t> </w:t>
            </w:r>
            <w:r>
              <w:rPr>
                <w:sz w:val="20"/>
              </w:rPr>
              <w:t>they</w:t>
            </w:r>
            <w:r>
              <w:rPr>
                <w:spacing w:val="-6"/>
                <w:sz w:val="20"/>
              </w:rPr>
              <w:t> </w:t>
            </w:r>
            <w:r>
              <w:rPr>
                <w:sz w:val="20"/>
              </w:rPr>
              <w:t>can</w:t>
            </w:r>
            <w:r>
              <w:rPr>
                <w:spacing w:val="-6"/>
                <w:sz w:val="20"/>
              </w:rPr>
              <w:t> </w:t>
            </w:r>
            <w:r>
              <w:rPr>
                <w:sz w:val="20"/>
              </w:rPr>
              <w:t>become</w:t>
            </w:r>
            <w:r>
              <w:rPr>
                <w:spacing w:val="-7"/>
                <w:sz w:val="20"/>
              </w:rPr>
              <w:t> </w:t>
            </w:r>
            <w:r>
              <w:rPr>
                <w:sz w:val="20"/>
              </w:rPr>
              <w:t>an</w:t>
            </w:r>
            <w:r>
              <w:rPr>
                <w:spacing w:val="-7"/>
                <w:sz w:val="20"/>
              </w:rPr>
              <w:t> </w:t>
            </w:r>
            <w:r>
              <w:rPr>
                <w:sz w:val="20"/>
              </w:rPr>
              <w:t>industry towards acquiring such knowledge, from basic to</w:t>
            </w:r>
          </w:p>
          <w:p>
            <w:pPr>
              <w:pStyle w:val="TableParagraph"/>
              <w:spacing w:line="218" w:lineRule="exact" w:before="2"/>
              <w:ind w:left="163" w:right="150"/>
              <w:jc w:val="center"/>
              <w:rPr>
                <w:sz w:val="20"/>
              </w:rPr>
            </w:pPr>
            <w:r>
              <w:rPr>
                <w:spacing w:val="-2"/>
                <w:sz w:val="20"/>
              </w:rPr>
              <w:t>complex.</w:t>
            </w:r>
          </w:p>
        </w:tc>
        <w:tc>
          <w:tcPr>
            <w:tcW w:w="2678" w:type="dxa"/>
          </w:tcPr>
          <w:p>
            <w:pPr>
              <w:pStyle w:val="TableParagraph"/>
              <w:spacing w:line="242" w:lineRule="auto"/>
              <w:ind w:left="113" w:right="98" w:hanging="4"/>
              <w:jc w:val="center"/>
              <w:rPr>
                <w:sz w:val="20"/>
              </w:rPr>
            </w:pPr>
            <w:r>
              <w:rPr>
                <w:sz w:val="20"/>
              </w:rPr>
              <w:t>(149-151)</w:t>
            </w:r>
            <w:r>
              <w:rPr>
                <w:spacing w:val="-1"/>
                <w:sz w:val="20"/>
              </w:rPr>
              <w:t> </w:t>
            </w:r>
            <w:r>
              <w:rPr>
                <w:sz w:val="20"/>
              </w:rPr>
              <w:t>Reason</w:t>
            </w:r>
            <w:r>
              <w:rPr>
                <w:spacing w:val="-2"/>
                <w:sz w:val="20"/>
              </w:rPr>
              <w:t> </w:t>
            </w:r>
            <w:r>
              <w:rPr>
                <w:sz w:val="20"/>
              </w:rPr>
              <w:t>1</w:t>
            </w:r>
            <w:r>
              <w:rPr>
                <w:spacing w:val="-1"/>
                <w:sz w:val="20"/>
              </w:rPr>
              <w:t> </w:t>
            </w:r>
            <w:r>
              <w:rPr>
                <w:sz w:val="20"/>
              </w:rPr>
              <w:t>seeing the</w:t>
            </w:r>
            <w:r>
              <w:rPr>
                <w:spacing w:val="-7"/>
                <w:sz w:val="20"/>
              </w:rPr>
              <w:t> </w:t>
            </w:r>
            <w:r>
              <w:rPr>
                <w:sz w:val="20"/>
              </w:rPr>
              <w:t>core</w:t>
            </w:r>
            <w:r>
              <w:rPr>
                <w:spacing w:val="-4"/>
                <w:sz w:val="20"/>
              </w:rPr>
              <w:t> </w:t>
            </w:r>
            <w:r>
              <w:rPr>
                <w:sz w:val="20"/>
              </w:rPr>
              <w:t>interest</w:t>
            </w:r>
            <w:r>
              <w:rPr>
                <w:spacing w:val="-6"/>
                <w:sz w:val="20"/>
              </w:rPr>
              <w:t> </w:t>
            </w:r>
            <w:r>
              <w:rPr>
                <w:sz w:val="20"/>
              </w:rPr>
              <w:t>of</w:t>
            </w:r>
            <w:r>
              <w:rPr>
                <w:spacing w:val="-4"/>
                <w:sz w:val="20"/>
              </w:rPr>
              <w:t> </w:t>
            </w:r>
            <w:r>
              <w:rPr>
                <w:sz w:val="20"/>
              </w:rPr>
              <w:t>the</w:t>
            </w:r>
            <w:r>
              <w:rPr>
                <w:spacing w:val="-7"/>
                <w:sz w:val="20"/>
              </w:rPr>
              <w:t> </w:t>
            </w:r>
            <w:r>
              <w:rPr>
                <w:spacing w:val="-4"/>
                <w:sz w:val="20"/>
              </w:rPr>
              <w:t>child</w:t>
            </w:r>
          </w:p>
          <w:p>
            <w:pPr>
              <w:pStyle w:val="TableParagraph"/>
              <w:spacing w:before="3"/>
              <w:rPr>
                <w:sz w:val="20"/>
              </w:rPr>
            </w:pPr>
          </w:p>
          <w:p>
            <w:pPr>
              <w:pStyle w:val="TableParagraph"/>
              <w:spacing w:line="242" w:lineRule="auto"/>
              <w:ind w:left="156" w:right="146"/>
              <w:jc w:val="center"/>
              <w:rPr>
                <w:sz w:val="20"/>
              </w:rPr>
            </w:pPr>
            <w:r>
              <w:rPr>
                <w:sz w:val="20"/>
              </w:rPr>
              <w:t>Reason</w:t>
            </w:r>
            <w:r>
              <w:rPr>
                <w:spacing w:val="-14"/>
                <w:sz w:val="20"/>
              </w:rPr>
              <w:t> </w:t>
            </w:r>
            <w:r>
              <w:rPr>
                <w:sz w:val="20"/>
              </w:rPr>
              <w:t>2</w:t>
            </w:r>
            <w:r>
              <w:rPr>
                <w:spacing w:val="-14"/>
                <w:sz w:val="20"/>
              </w:rPr>
              <w:t> </w:t>
            </w:r>
            <w:r>
              <w:rPr>
                <w:sz w:val="20"/>
              </w:rPr>
              <w:t>industry</w:t>
            </w:r>
            <w:r>
              <w:rPr>
                <w:spacing w:val="-14"/>
                <w:sz w:val="20"/>
              </w:rPr>
              <w:t> </w:t>
            </w:r>
            <w:r>
              <w:rPr>
                <w:sz w:val="20"/>
              </w:rPr>
              <w:t>towards acquiring knowledge</w:t>
            </w:r>
          </w:p>
        </w:tc>
        <w:tc>
          <w:tcPr>
            <w:tcW w:w="1701" w:type="dxa"/>
          </w:tcPr>
          <w:p>
            <w:pPr>
              <w:pStyle w:val="TableParagraph"/>
              <w:spacing w:line="244" w:lineRule="auto"/>
              <w:ind w:left="147" w:right="131" w:hanging="2"/>
              <w:jc w:val="center"/>
              <w:rPr>
                <w:sz w:val="20"/>
              </w:rPr>
            </w:pPr>
            <w:r>
              <w:rPr>
                <w:sz w:val="20"/>
              </w:rPr>
              <w:t>Seeing</w:t>
            </w:r>
            <w:r>
              <w:rPr>
                <w:spacing w:val="-14"/>
                <w:sz w:val="20"/>
              </w:rPr>
              <w:t> </w:t>
            </w:r>
            <w:r>
              <w:rPr>
                <w:sz w:val="20"/>
              </w:rPr>
              <w:t>the</w:t>
            </w:r>
            <w:r>
              <w:rPr>
                <w:spacing w:val="-13"/>
                <w:sz w:val="20"/>
              </w:rPr>
              <w:t> </w:t>
            </w:r>
            <w:r>
              <w:rPr>
                <w:sz w:val="20"/>
              </w:rPr>
              <w:t>core interest</w:t>
            </w:r>
            <w:r>
              <w:rPr>
                <w:spacing w:val="-14"/>
                <w:sz w:val="20"/>
              </w:rPr>
              <w:t> </w:t>
            </w:r>
            <w:r>
              <w:rPr>
                <w:sz w:val="20"/>
              </w:rPr>
              <w:t>towards </w:t>
            </w:r>
            <w:r>
              <w:rPr>
                <w:spacing w:val="-2"/>
                <w:sz w:val="20"/>
              </w:rPr>
              <w:t>acquiring knowledge</w:t>
            </w:r>
          </w:p>
        </w:tc>
        <w:tc>
          <w:tcPr>
            <w:tcW w:w="1273" w:type="dxa"/>
          </w:tcPr>
          <w:p>
            <w:pPr>
              <w:pStyle w:val="TableParagraph"/>
              <w:spacing w:line="244" w:lineRule="auto"/>
              <w:ind w:left="156" w:right="141" w:firstLine="1"/>
              <w:jc w:val="center"/>
              <w:rPr>
                <w:sz w:val="20"/>
              </w:rPr>
            </w:pPr>
            <w:r>
              <w:rPr>
                <w:spacing w:val="-2"/>
                <w:sz w:val="20"/>
              </w:rPr>
              <w:t>Acquiring knowledge </w:t>
            </w:r>
            <w:r>
              <w:rPr>
                <w:sz w:val="20"/>
              </w:rPr>
              <w:t>from basic to</w:t>
            </w:r>
            <w:r>
              <w:rPr>
                <w:spacing w:val="-5"/>
                <w:sz w:val="20"/>
              </w:rPr>
              <w:t> </w:t>
            </w:r>
            <w:r>
              <w:rPr>
                <w:spacing w:val="-2"/>
                <w:sz w:val="20"/>
              </w:rPr>
              <w:t>complex</w:t>
            </w:r>
          </w:p>
        </w:tc>
        <w:tc>
          <w:tcPr>
            <w:tcW w:w="1420" w:type="dxa"/>
          </w:tcPr>
          <w:p>
            <w:pPr>
              <w:pStyle w:val="TableParagraph"/>
              <w:spacing w:before="4"/>
              <w:ind w:right="320"/>
              <w:jc w:val="right"/>
              <w:rPr>
                <w:rFonts w:ascii="Arial"/>
                <w:b/>
                <w:sz w:val="20"/>
              </w:rPr>
            </w:pPr>
            <w:r>
              <w:rPr>
                <w:rFonts w:ascii="Arial"/>
                <w:b/>
                <w:spacing w:val="-2"/>
                <w:sz w:val="20"/>
              </w:rPr>
              <w:t>exciting</w:t>
            </w:r>
          </w:p>
        </w:tc>
      </w:tr>
      <w:tr>
        <w:trPr>
          <w:trHeight w:val="465" w:hRule="atLeast"/>
        </w:trPr>
        <w:tc>
          <w:tcPr>
            <w:tcW w:w="11759" w:type="dxa"/>
            <w:gridSpan w:val="6"/>
          </w:tcPr>
          <w:p>
            <w:pPr>
              <w:pStyle w:val="TableParagraph"/>
              <w:spacing w:line="230" w:lineRule="atLeast"/>
              <w:ind w:left="4997" w:hanging="4436"/>
              <w:rPr>
                <w:rFonts w:ascii="Arial"/>
                <w:b/>
                <w:sz w:val="20"/>
              </w:rPr>
            </w:pPr>
            <w:r>
              <w:rPr>
                <w:rFonts w:ascii="Arial"/>
                <w:b/>
                <w:sz w:val="20"/>
              </w:rPr>
              <w:t>Were</w:t>
            </w:r>
            <w:r>
              <w:rPr>
                <w:rFonts w:ascii="Arial"/>
                <w:b/>
                <w:spacing w:val="-4"/>
                <w:sz w:val="20"/>
              </w:rPr>
              <w:t> </w:t>
            </w:r>
            <w:r>
              <w:rPr>
                <w:rFonts w:ascii="Arial"/>
                <w:b/>
                <w:sz w:val="20"/>
              </w:rPr>
              <w:t>you</w:t>
            </w:r>
            <w:r>
              <w:rPr>
                <w:rFonts w:ascii="Arial"/>
                <w:b/>
                <w:spacing w:val="-3"/>
                <w:sz w:val="20"/>
              </w:rPr>
              <w:t> </w:t>
            </w:r>
            <w:r>
              <w:rPr>
                <w:rFonts w:ascii="Arial"/>
                <w:b/>
                <w:sz w:val="20"/>
              </w:rPr>
              <w:t>having</w:t>
            </w:r>
            <w:r>
              <w:rPr>
                <w:rFonts w:ascii="Arial"/>
                <w:b/>
                <w:spacing w:val="-3"/>
                <w:sz w:val="20"/>
              </w:rPr>
              <w:t> </w:t>
            </w:r>
            <w:r>
              <w:rPr>
                <w:rFonts w:ascii="Arial"/>
                <w:b/>
                <w:sz w:val="20"/>
              </w:rPr>
              <w:t>trouble selecting</w:t>
            </w:r>
            <w:r>
              <w:rPr>
                <w:rFonts w:ascii="Arial"/>
                <w:b/>
                <w:spacing w:val="-3"/>
                <w:sz w:val="20"/>
              </w:rPr>
              <w:t> </w:t>
            </w:r>
            <w:r>
              <w:rPr>
                <w:rFonts w:ascii="Arial"/>
                <w:b/>
                <w:sz w:val="20"/>
              </w:rPr>
              <w:t>the</w:t>
            </w:r>
            <w:r>
              <w:rPr>
                <w:rFonts w:ascii="Arial"/>
                <w:b/>
                <w:spacing w:val="-4"/>
                <w:sz w:val="20"/>
              </w:rPr>
              <w:t> </w:t>
            </w:r>
            <w:r>
              <w:rPr>
                <w:rFonts w:ascii="Arial"/>
                <w:b/>
                <w:sz w:val="20"/>
              </w:rPr>
              <w:t>best</w:t>
            </w:r>
            <w:r>
              <w:rPr>
                <w:rFonts w:ascii="Arial"/>
                <w:b/>
                <w:spacing w:val="-4"/>
                <w:sz w:val="20"/>
              </w:rPr>
              <w:t> </w:t>
            </w:r>
            <w:r>
              <w:rPr>
                <w:rFonts w:ascii="Arial"/>
                <w:b/>
                <w:sz w:val="20"/>
              </w:rPr>
              <w:t>strategy</w:t>
            </w:r>
            <w:r>
              <w:rPr>
                <w:rFonts w:ascii="Arial"/>
                <w:b/>
                <w:spacing w:val="-4"/>
                <w:sz w:val="20"/>
              </w:rPr>
              <w:t> </w:t>
            </w:r>
            <w:r>
              <w:rPr>
                <w:rFonts w:ascii="Arial"/>
                <w:b/>
                <w:sz w:val="20"/>
              </w:rPr>
              <w:t>to</w:t>
            </w:r>
            <w:r>
              <w:rPr>
                <w:rFonts w:ascii="Arial"/>
                <w:b/>
                <w:spacing w:val="-3"/>
                <w:sz w:val="20"/>
              </w:rPr>
              <w:t> </w:t>
            </w:r>
            <w:r>
              <w:rPr>
                <w:rFonts w:ascii="Arial"/>
                <w:b/>
                <w:sz w:val="20"/>
              </w:rPr>
              <w:t>use?</w:t>
            </w:r>
            <w:r>
              <w:rPr>
                <w:rFonts w:ascii="Arial"/>
                <w:b/>
                <w:spacing w:val="-1"/>
                <w:sz w:val="20"/>
              </w:rPr>
              <w:t> </w:t>
            </w:r>
            <w:r>
              <w:rPr>
                <w:rFonts w:ascii="Arial"/>
                <w:b/>
                <w:sz w:val="20"/>
              </w:rPr>
              <w:t>Was</w:t>
            </w:r>
            <w:r>
              <w:rPr>
                <w:rFonts w:ascii="Arial"/>
                <w:b/>
                <w:spacing w:val="-2"/>
                <w:sz w:val="20"/>
              </w:rPr>
              <w:t> </w:t>
            </w:r>
            <w:r>
              <w:rPr>
                <w:rFonts w:ascii="Arial"/>
                <w:b/>
                <w:sz w:val="20"/>
              </w:rPr>
              <w:t>it</w:t>
            </w:r>
            <w:r>
              <w:rPr>
                <w:rFonts w:ascii="Arial"/>
                <w:b/>
                <w:spacing w:val="-4"/>
                <w:sz w:val="20"/>
              </w:rPr>
              <w:t> </w:t>
            </w:r>
            <w:r>
              <w:rPr>
                <w:rFonts w:ascii="Arial"/>
                <w:b/>
                <w:sz w:val="20"/>
              </w:rPr>
              <w:t>hard</w:t>
            </w:r>
            <w:r>
              <w:rPr>
                <w:rFonts w:ascii="Arial"/>
                <w:b/>
                <w:spacing w:val="-3"/>
                <w:sz w:val="20"/>
              </w:rPr>
              <w:t> </w:t>
            </w:r>
            <w:r>
              <w:rPr>
                <w:rFonts w:ascii="Arial"/>
                <w:b/>
                <w:sz w:val="20"/>
              </w:rPr>
              <w:t>to</w:t>
            </w:r>
            <w:r>
              <w:rPr>
                <w:rFonts w:ascii="Arial"/>
                <w:b/>
                <w:spacing w:val="-3"/>
                <w:sz w:val="20"/>
              </w:rPr>
              <w:t> </w:t>
            </w:r>
            <w:r>
              <w:rPr>
                <w:rFonts w:ascii="Arial"/>
                <w:b/>
                <w:sz w:val="20"/>
              </w:rPr>
              <w:t>choose</w:t>
            </w:r>
            <w:r>
              <w:rPr>
                <w:rFonts w:ascii="Arial"/>
                <w:b/>
                <w:spacing w:val="-5"/>
                <w:sz w:val="20"/>
              </w:rPr>
              <w:t> </w:t>
            </w:r>
            <w:r>
              <w:rPr>
                <w:rFonts w:ascii="Arial"/>
                <w:b/>
                <w:sz w:val="20"/>
              </w:rPr>
              <w:t>which</w:t>
            </w:r>
            <w:r>
              <w:rPr>
                <w:rFonts w:ascii="Arial"/>
                <w:b/>
                <w:spacing w:val="-4"/>
                <w:sz w:val="20"/>
              </w:rPr>
              <w:t> </w:t>
            </w:r>
            <w:r>
              <w:rPr>
                <w:rFonts w:ascii="Arial"/>
                <w:b/>
                <w:sz w:val="20"/>
              </w:rPr>
              <w:t>strategy</w:t>
            </w:r>
            <w:r>
              <w:rPr>
                <w:rFonts w:ascii="Arial"/>
                <w:b/>
                <w:spacing w:val="-4"/>
                <w:sz w:val="20"/>
              </w:rPr>
              <w:t> </w:t>
            </w:r>
            <w:r>
              <w:rPr>
                <w:rFonts w:ascii="Arial"/>
                <w:b/>
                <w:sz w:val="20"/>
              </w:rPr>
              <w:t>to</w:t>
            </w:r>
            <w:r>
              <w:rPr>
                <w:rFonts w:ascii="Arial"/>
                <w:b/>
                <w:spacing w:val="-1"/>
                <w:sz w:val="20"/>
              </w:rPr>
              <w:t> </w:t>
            </w:r>
            <w:r>
              <w:rPr>
                <w:rFonts w:ascii="Arial"/>
                <w:b/>
                <w:sz w:val="20"/>
              </w:rPr>
              <w:t>use</w:t>
            </w:r>
            <w:r>
              <w:rPr>
                <w:rFonts w:ascii="Arial"/>
                <w:b/>
                <w:spacing w:val="-5"/>
                <w:sz w:val="20"/>
              </w:rPr>
              <w:t> </w:t>
            </w:r>
            <w:r>
              <w:rPr>
                <w:rFonts w:ascii="Arial"/>
                <w:b/>
                <w:sz w:val="20"/>
              </w:rPr>
              <w:t>in</w:t>
            </w:r>
            <w:r>
              <w:rPr>
                <w:rFonts w:ascii="Arial"/>
                <w:b/>
                <w:spacing w:val="-4"/>
                <w:sz w:val="20"/>
              </w:rPr>
              <w:t> </w:t>
            </w:r>
            <w:r>
              <w:rPr>
                <w:rFonts w:ascii="Arial"/>
                <w:b/>
                <w:sz w:val="20"/>
              </w:rPr>
              <w:t>your discussion? How?</w:t>
            </w:r>
          </w:p>
        </w:tc>
      </w:tr>
      <w:tr>
        <w:trPr>
          <w:trHeight w:val="1867" w:hRule="atLeast"/>
        </w:trPr>
        <w:tc>
          <w:tcPr>
            <w:tcW w:w="1423" w:type="dxa"/>
          </w:tcPr>
          <w:p>
            <w:pPr>
              <w:pStyle w:val="TableParagraph"/>
              <w:spacing w:before="5"/>
              <w:ind w:left="4"/>
              <w:jc w:val="center"/>
              <w:rPr>
                <w:rFonts w:ascii="Arial"/>
                <w:b/>
                <w:sz w:val="20"/>
              </w:rPr>
            </w:pPr>
            <w:r>
              <w:rPr>
                <w:rFonts w:ascii="Arial"/>
                <w:b/>
                <w:spacing w:val="-5"/>
                <w:sz w:val="20"/>
              </w:rPr>
              <w:t>P1</w:t>
            </w:r>
          </w:p>
        </w:tc>
        <w:tc>
          <w:tcPr>
            <w:tcW w:w="3264" w:type="dxa"/>
          </w:tcPr>
          <w:p>
            <w:pPr>
              <w:pStyle w:val="TableParagraph"/>
              <w:spacing w:line="242" w:lineRule="auto"/>
              <w:ind w:left="120" w:right="110" w:hanging="3"/>
              <w:jc w:val="center"/>
              <w:rPr>
                <w:sz w:val="20"/>
              </w:rPr>
            </w:pPr>
            <w:r>
              <w:rPr>
                <w:sz w:val="20"/>
              </w:rPr>
              <w:t>For sixteen years (16) in service, handling</w:t>
            </w:r>
            <w:r>
              <w:rPr>
                <w:spacing w:val="-9"/>
                <w:sz w:val="20"/>
              </w:rPr>
              <w:t> </w:t>
            </w:r>
            <w:r>
              <w:rPr>
                <w:sz w:val="20"/>
              </w:rPr>
              <w:t>the</w:t>
            </w:r>
            <w:r>
              <w:rPr>
                <w:spacing w:val="-9"/>
                <w:sz w:val="20"/>
              </w:rPr>
              <w:t> </w:t>
            </w:r>
            <w:r>
              <w:rPr>
                <w:sz w:val="20"/>
              </w:rPr>
              <w:t>same</w:t>
            </w:r>
            <w:r>
              <w:rPr>
                <w:spacing w:val="-9"/>
                <w:sz w:val="20"/>
              </w:rPr>
              <w:t> </w:t>
            </w:r>
            <w:r>
              <w:rPr>
                <w:sz w:val="20"/>
              </w:rPr>
              <w:t>subject,</w:t>
            </w:r>
            <w:r>
              <w:rPr>
                <w:spacing w:val="-7"/>
                <w:sz w:val="20"/>
              </w:rPr>
              <w:t> </w:t>
            </w:r>
            <w:r>
              <w:rPr>
                <w:sz w:val="20"/>
              </w:rPr>
              <w:t>I</w:t>
            </w:r>
            <w:r>
              <w:rPr>
                <w:spacing w:val="-9"/>
                <w:sz w:val="20"/>
              </w:rPr>
              <w:t> </w:t>
            </w:r>
            <w:r>
              <w:rPr>
                <w:sz w:val="20"/>
              </w:rPr>
              <w:t>could say that I already mastered the lesson, but I still need to innovate myself. Lesson planning is effective because I can plan the</w:t>
            </w:r>
          </w:p>
          <w:p>
            <w:pPr>
              <w:pStyle w:val="TableParagraph"/>
              <w:spacing w:line="230" w:lineRule="atLeast"/>
              <w:ind w:left="107" w:right="96"/>
              <w:jc w:val="center"/>
              <w:rPr>
                <w:sz w:val="20"/>
              </w:rPr>
            </w:pPr>
            <w:r>
              <w:rPr>
                <w:sz w:val="20"/>
              </w:rPr>
              <w:t>strategy</w:t>
            </w:r>
            <w:r>
              <w:rPr>
                <w:spacing w:val="-7"/>
                <w:sz w:val="20"/>
              </w:rPr>
              <w:t> </w:t>
            </w:r>
            <w:r>
              <w:rPr>
                <w:sz w:val="20"/>
              </w:rPr>
              <w:t>that</w:t>
            </w:r>
            <w:r>
              <w:rPr>
                <w:spacing w:val="-8"/>
                <w:sz w:val="20"/>
              </w:rPr>
              <w:t> </w:t>
            </w:r>
            <w:r>
              <w:rPr>
                <w:sz w:val="20"/>
              </w:rPr>
              <w:t>I</w:t>
            </w:r>
            <w:r>
              <w:rPr>
                <w:spacing w:val="-8"/>
                <w:sz w:val="20"/>
              </w:rPr>
              <w:t> </w:t>
            </w:r>
            <w:r>
              <w:rPr>
                <w:sz w:val="20"/>
              </w:rPr>
              <w:t>must</w:t>
            </w:r>
            <w:r>
              <w:rPr>
                <w:spacing w:val="-8"/>
                <w:sz w:val="20"/>
              </w:rPr>
              <w:t> </w:t>
            </w:r>
            <w:r>
              <w:rPr>
                <w:sz w:val="20"/>
              </w:rPr>
              <w:t>use</w:t>
            </w:r>
            <w:r>
              <w:rPr>
                <w:spacing w:val="-6"/>
                <w:sz w:val="20"/>
              </w:rPr>
              <w:t> </w:t>
            </w:r>
            <w:r>
              <w:rPr>
                <w:sz w:val="20"/>
              </w:rPr>
              <w:t>during</w:t>
            </w:r>
            <w:r>
              <w:rPr>
                <w:spacing w:val="-7"/>
                <w:sz w:val="20"/>
              </w:rPr>
              <w:t> </w:t>
            </w:r>
            <w:r>
              <w:rPr>
                <w:sz w:val="20"/>
              </w:rPr>
              <w:t>my </w:t>
            </w:r>
            <w:r>
              <w:rPr>
                <w:spacing w:val="-2"/>
                <w:sz w:val="20"/>
              </w:rPr>
              <w:t>discussion.</w:t>
            </w:r>
          </w:p>
        </w:tc>
        <w:tc>
          <w:tcPr>
            <w:tcW w:w="2678" w:type="dxa"/>
          </w:tcPr>
          <w:p>
            <w:pPr>
              <w:pStyle w:val="TableParagraph"/>
              <w:spacing w:line="242" w:lineRule="auto"/>
              <w:ind w:left="138" w:right="123"/>
              <w:jc w:val="center"/>
              <w:rPr>
                <w:sz w:val="20"/>
              </w:rPr>
            </w:pPr>
            <w:r>
              <w:rPr>
                <w:sz w:val="20"/>
              </w:rPr>
              <w:t>(34-37) Reason 1 sixteen years in service and mastered the lesson Reason</w:t>
            </w:r>
            <w:r>
              <w:rPr>
                <w:spacing w:val="-11"/>
                <w:sz w:val="20"/>
              </w:rPr>
              <w:t> </w:t>
            </w:r>
            <w:r>
              <w:rPr>
                <w:sz w:val="20"/>
              </w:rPr>
              <w:t>2</w:t>
            </w:r>
            <w:r>
              <w:rPr>
                <w:spacing w:val="-12"/>
                <w:sz w:val="20"/>
              </w:rPr>
              <w:t> </w:t>
            </w:r>
            <w:r>
              <w:rPr>
                <w:sz w:val="20"/>
              </w:rPr>
              <w:t>need</w:t>
            </w:r>
            <w:r>
              <w:rPr>
                <w:spacing w:val="-10"/>
                <w:sz w:val="20"/>
              </w:rPr>
              <w:t> </w:t>
            </w:r>
            <w:r>
              <w:rPr>
                <w:sz w:val="20"/>
              </w:rPr>
              <w:t>to</w:t>
            </w:r>
            <w:r>
              <w:rPr>
                <w:spacing w:val="-10"/>
                <w:sz w:val="20"/>
              </w:rPr>
              <w:t> </w:t>
            </w:r>
            <w:r>
              <w:rPr>
                <w:sz w:val="20"/>
              </w:rPr>
              <w:t>innovate Reason 3 lesson planning is effective</w:t>
            </w:r>
          </w:p>
          <w:p>
            <w:pPr>
              <w:pStyle w:val="TableParagraph"/>
              <w:spacing w:line="230" w:lineRule="atLeast"/>
              <w:ind w:left="147" w:right="133"/>
              <w:jc w:val="center"/>
              <w:rPr>
                <w:sz w:val="20"/>
              </w:rPr>
            </w:pPr>
            <w:r>
              <w:rPr>
                <w:sz w:val="20"/>
              </w:rPr>
              <w:t>Reason</w:t>
            </w:r>
            <w:r>
              <w:rPr>
                <w:spacing w:val="-11"/>
                <w:sz w:val="20"/>
              </w:rPr>
              <w:t> </w:t>
            </w:r>
            <w:r>
              <w:rPr>
                <w:sz w:val="20"/>
              </w:rPr>
              <w:t>4</w:t>
            </w:r>
            <w:r>
              <w:rPr>
                <w:spacing w:val="-12"/>
                <w:sz w:val="20"/>
              </w:rPr>
              <w:t> </w:t>
            </w:r>
            <w:r>
              <w:rPr>
                <w:sz w:val="20"/>
              </w:rPr>
              <w:t>plan</w:t>
            </w:r>
            <w:r>
              <w:rPr>
                <w:spacing w:val="-11"/>
                <w:sz w:val="20"/>
              </w:rPr>
              <w:t> </w:t>
            </w:r>
            <w:r>
              <w:rPr>
                <w:sz w:val="20"/>
              </w:rPr>
              <w:t>the</w:t>
            </w:r>
            <w:r>
              <w:rPr>
                <w:spacing w:val="-11"/>
                <w:sz w:val="20"/>
              </w:rPr>
              <w:t> </w:t>
            </w:r>
            <w:r>
              <w:rPr>
                <w:sz w:val="20"/>
              </w:rPr>
              <w:t>strategy to use during discussion</w:t>
            </w:r>
          </w:p>
        </w:tc>
        <w:tc>
          <w:tcPr>
            <w:tcW w:w="1701" w:type="dxa"/>
          </w:tcPr>
          <w:p>
            <w:pPr>
              <w:pStyle w:val="TableParagraph"/>
              <w:spacing w:line="244" w:lineRule="auto"/>
              <w:ind w:left="101" w:right="84"/>
              <w:jc w:val="center"/>
              <w:rPr>
                <w:sz w:val="20"/>
              </w:rPr>
            </w:pPr>
            <w:r>
              <w:rPr>
                <w:sz w:val="20"/>
              </w:rPr>
              <w:t>Lesson</w:t>
            </w:r>
            <w:r>
              <w:rPr>
                <w:spacing w:val="-14"/>
                <w:sz w:val="20"/>
              </w:rPr>
              <w:t> </w:t>
            </w:r>
            <w:r>
              <w:rPr>
                <w:sz w:val="20"/>
              </w:rPr>
              <w:t>planning and mastering the lesson is </w:t>
            </w:r>
            <w:r>
              <w:rPr>
                <w:spacing w:val="-2"/>
                <w:sz w:val="20"/>
              </w:rPr>
              <w:t>effective</w:t>
            </w:r>
          </w:p>
        </w:tc>
        <w:tc>
          <w:tcPr>
            <w:tcW w:w="1273" w:type="dxa"/>
          </w:tcPr>
          <w:p>
            <w:pPr>
              <w:pStyle w:val="TableParagraph"/>
              <w:spacing w:line="242" w:lineRule="auto"/>
              <w:ind w:left="175" w:right="153" w:hanging="6"/>
              <w:jc w:val="center"/>
              <w:rPr>
                <w:sz w:val="20"/>
              </w:rPr>
            </w:pPr>
            <w:r>
              <w:rPr>
                <w:spacing w:val="-2"/>
                <w:sz w:val="20"/>
              </w:rPr>
              <w:t>Lesson planning </w:t>
            </w:r>
            <w:r>
              <w:rPr>
                <w:spacing w:val="-4"/>
                <w:sz w:val="20"/>
              </w:rPr>
              <w:t>and </w:t>
            </w:r>
            <w:r>
              <w:rPr>
                <w:sz w:val="20"/>
              </w:rPr>
              <w:t>mastery</w:t>
            </w:r>
            <w:r>
              <w:rPr>
                <w:spacing w:val="-14"/>
                <w:sz w:val="20"/>
              </w:rPr>
              <w:t> </w:t>
            </w:r>
            <w:r>
              <w:rPr>
                <w:sz w:val="20"/>
              </w:rPr>
              <w:t>of the</w:t>
            </w:r>
            <w:r>
              <w:rPr>
                <w:spacing w:val="-5"/>
                <w:sz w:val="20"/>
              </w:rPr>
              <w:t> </w:t>
            </w:r>
            <w:r>
              <w:rPr>
                <w:spacing w:val="-2"/>
                <w:sz w:val="20"/>
              </w:rPr>
              <w:t>lesson</w:t>
            </w:r>
          </w:p>
        </w:tc>
        <w:tc>
          <w:tcPr>
            <w:tcW w:w="1420"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7"/>
              <w:rPr>
                <w:sz w:val="18"/>
              </w:rPr>
            </w:pPr>
          </w:p>
          <w:p>
            <w:pPr>
              <w:pStyle w:val="TableParagraph"/>
              <w:spacing w:before="1"/>
              <w:ind w:right="263"/>
              <w:jc w:val="right"/>
              <w:rPr>
                <w:rFonts w:ascii="Arial"/>
                <w:b/>
                <w:sz w:val="18"/>
              </w:rPr>
            </w:pPr>
            <w:r>
              <w:rPr>
                <w:rFonts w:ascii="Arial"/>
                <w:b/>
                <w:spacing w:val="-2"/>
                <w:sz w:val="18"/>
              </w:rPr>
              <w:t>Challenging</w:t>
            </w:r>
          </w:p>
        </w:tc>
      </w:tr>
      <w:tr>
        <w:trPr>
          <w:trHeight w:val="1401" w:hRule="atLeast"/>
        </w:trPr>
        <w:tc>
          <w:tcPr>
            <w:tcW w:w="1423" w:type="dxa"/>
          </w:tcPr>
          <w:p>
            <w:pPr>
              <w:pStyle w:val="TableParagraph"/>
              <w:spacing w:before="4"/>
              <w:ind w:left="4"/>
              <w:jc w:val="center"/>
              <w:rPr>
                <w:rFonts w:ascii="Arial"/>
                <w:b/>
                <w:sz w:val="20"/>
              </w:rPr>
            </w:pPr>
            <w:r>
              <w:rPr>
                <w:rFonts w:ascii="Arial"/>
                <w:b/>
                <w:spacing w:val="-5"/>
                <w:sz w:val="20"/>
              </w:rPr>
              <w:t>P2</w:t>
            </w:r>
          </w:p>
        </w:tc>
        <w:tc>
          <w:tcPr>
            <w:tcW w:w="3264" w:type="dxa"/>
          </w:tcPr>
          <w:p>
            <w:pPr>
              <w:pStyle w:val="TableParagraph"/>
              <w:spacing w:line="242" w:lineRule="auto"/>
              <w:ind w:left="106" w:right="98"/>
              <w:jc w:val="center"/>
              <w:rPr>
                <w:sz w:val="20"/>
              </w:rPr>
            </w:pPr>
            <w:r>
              <w:rPr>
                <w:sz w:val="20"/>
              </w:rPr>
              <w:t>I'm</w:t>
            </w:r>
            <w:r>
              <w:rPr>
                <w:spacing w:val="-7"/>
                <w:sz w:val="20"/>
              </w:rPr>
              <w:t> </w:t>
            </w:r>
            <w:r>
              <w:rPr>
                <w:sz w:val="20"/>
              </w:rPr>
              <w:t>just</w:t>
            </w:r>
            <w:r>
              <w:rPr>
                <w:spacing w:val="-7"/>
                <w:sz w:val="20"/>
              </w:rPr>
              <w:t> </w:t>
            </w:r>
            <w:r>
              <w:rPr>
                <w:sz w:val="20"/>
              </w:rPr>
              <w:t>new</w:t>
            </w:r>
            <w:r>
              <w:rPr>
                <w:spacing w:val="-5"/>
                <w:sz w:val="20"/>
              </w:rPr>
              <w:t> </w:t>
            </w:r>
            <w:r>
              <w:rPr>
                <w:sz w:val="20"/>
              </w:rPr>
              <w:t>in</w:t>
            </w:r>
            <w:r>
              <w:rPr>
                <w:spacing w:val="-5"/>
                <w:sz w:val="20"/>
              </w:rPr>
              <w:t> </w:t>
            </w:r>
            <w:r>
              <w:rPr>
                <w:sz w:val="20"/>
              </w:rPr>
              <w:t>this</w:t>
            </w:r>
            <w:r>
              <w:rPr>
                <w:spacing w:val="-6"/>
                <w:sz w:val="20"/>
              </w:rPr>
              <w:t> </w:t>
            </w:r>
            <w:r>
              <w:rPr>
                <w:sz w:val="20"/>
              </w:rPr>
              <w:t>field</w:t>
            </w:r>
            <w:r>
              <w:rPr>
                <w:spacing w:val="-5"/>
                <w:sz w:val="20"/>
              </w:rPr>
              <w:t> </w:t>
            </w:r>
            <w:r>
              <w:rPr>
                <w:sz w:val="20"/>
              </w:rPr>
              <w:t>of</w:t>
            </w:r>
            <w:r>
              <w:rPr>
                <w:spacing w:val="-7"/>
                <w:sz w:val="20"/>
              </w:rPr>
              <w:t> </w:t>
            </w:r>
            <w:r>
              <w:rPr>
                <w:sz w:val="20"/>
              </w:rPr>
              <w:t>service; that's why I need to prepare</w:t>
            </w:r>
          </w:p>
          <w:p>
            <w:pPr>
              <w:pStyle w:val="TableParagraph"/>
              <w:spacing w:line="242" w:lineRule="auto"/>
              <w:ind w:left="106" w:right="96"/>
              <w:jc w:val="center"/>
              <w:rPr>
                <w:sz w:val="20"/>
              </w:rPr>
            </w:pPr>
            <w:r>
              <w:rPr>
                <w:sz w:val="20"/>
              </w:rPr>
              <w:t>and master my lessons before I face them, knowing that I am facing</w:t>
            </w:r>
            <w:r>
              <w:rPr>
                <w:spacing w:val="-7"/>
                <w:sz w:val="20"/>
              </w:rPr>
              <w:t> </w:t>
            </w:r>
            <w:r>
              <w:rPr>
                <w:sz w:val="20"/>
              </w:rPr>
              <w:t>a</w:t>
            </w:r>
            <w:r>
              <w:rPr>
                <w:spacing w:val="-10"/>
                <w:sz w:val="20"/>
              </w:rPr>
              <w:t> </w:t>
            </w:r>
            <w:r>
              <w:rPr>
                <w:sz w:val="20"/>
              </w:rPr>
              <w:t>diverse</w:t>
            </w:r>
            <w:r>
              <w:rPr>
                <w:spacing w:val="-9"/>
                <w:sz w:val="20"/>
              </w:rPr>
              <w:t> </w:t>
            </w:r>
            <w:r>
              <w:rPr>
                <w:sz w:val="20"/>
              </w:rPr>
              <w:t>group</w:t>
            </w:r>
            <w:r>
              <w:rPr>
                <w:spacing w:val="-8"/>
                <w:sz w:val="20"/>
              </w:rPr>
              <w:t> </w:t>
            </w:r>
            <w:r>
              <w:rPr>
                <w:sz w:val="20"/>
              </w:rPr>
              <w:t>of</w:t>
            </w:r>
            <w:r>
              <w:rPr>
                <w:spacing w:val="-9"/>
                <w:sz w:val="20"/>
              </w:rPr>
              <w:t> </w:t>
            </w:r>
            <w:r>
              <w:rPr>
                <w:sz w:val="20"/>
              </w:rPr>
              <w:t>learners.</w:t>
            </w:r>
          </w:p>
        </w:tc>
        <w:tc>
          <w:tcPr>
            <w:tcW w:w="2678" w:type="dxa"/>
          </w:tcPr>
          <w:p>
            <w:pPr>
              <w:pStyle w:val="TableParagraph"/>
              <w:spacing w:line="242" w:lineRule="auto"/>
              <w:ind w:left="245" w:right="232"/>
              <w:jc w:val="center"/>
              <w:rPr>
                <w:sz w:val="20"/>
              </w:rPr>
            </w:pPr>
            <w:r>
              <w:rPr>
                <w:sz w:val="20"/>
              </w:rPr>
              <w:t>(63-65)</w:t>
            </w:r>
            <w:r>
              <w:rPr>
                <w:spacing w:val="-10"/>
                <w:sz w:val="20"/>
              </w:rPr>
              <w:t> </w:t>
            </w:r>
            <w:r>
              <w:rPr>
                <w:sz w:val="20"/>
              </w:rPr>
              <w:t>Reason</w:t>
            </w:r>
            <w:r>
              <w:rPr>
                <w:spacing w:val="-10"/>
                <w:sz w:val="20"/>
              </w:rPr>
              <w:t> </w:t>
            </w:r>
            <w:r>
              <w:rPr>
                <w:sz w:val="20"/>
              </w:rPr>
              <w:t>1</w:t>
            </w:r>
            <w:r>
              <w:rPr>
                <w:spacing w:val="-11"/>
                <w:sz w:val="20"/>
              </w:rPr>
              <w:t> </w:t>
            </w:r>
            <w:r>
              <w:rPr>
                <w:sz w:val="20"/>
              </w:rPr>
              <w:t>new</w:t>
            </w:r>
            <w:r>
              <w:rPr>
                <w:spacing w:val="-11"/>
                <w:sz w:val="20"/>
              </w:rPr>
              <w:t> </w:t>
            </w:r>
            <w:r>
              <w:rPr>
                <w:sz w:val="20"/>
              </w:rPr>
              <w:t>in </w:t>
            </w:r>
            <w:r>
              <w:rPr>
                <w:spacing w:val="-2"/>
                <w:sz w:val="20"/>
              </w:rPr>
              <w:t>service</w:t>
            </w:r>
          </w:p>
          <w:p>
            <w:pPr>
              <w:pStyle w:val="TableParagraph"/>
              <w:spacing w:line="242" w:lineRule="auto"/>
              <w:ind w:left="178" w:right="166"/>
              <w:jc w:val="center"/>
              <w:rPr>
                <w:sz w:val="20"/>
              </w:rPr>
            </w:pPr>
            <w:r>
              <w:rPr>
                <w:sz w:val="20"/>
              </w:rPr>
              <w:t>Reason</w:t>
            </w:r>
            <w:r>
              <w:rPr>
                <w:spacing w:val="-11"/>
                <w:sz w:val="20"/>
              </w:rPr>
              <w:t> </w:t>
            </w:r>
            <w:r>
              <w:rPr>
                <w:sz w:val="20"/>
              </w:rPr>
              <w:t>2</w:t>
            </w:r>
            <w:r>
              <w:rPr>
                <w:spacing w:val="-11"/>
                <w:sz w:val="20"/>
              </w:rPr>
              <w:t> </w:t>
            </w:r>
            <w:r>
              <w:rPr>
                <w:sz w:val="20"/>
              </w:rPr>
              <w:t>need</w:t>
            </w:r>
            <w:r>
              <w:rPr>
                <w:spacing w:val="-10"/>
                <w:sz w:val="20"/>
              </w:rPr>
              <w:t> </w:t>
            </w:r>
            <w:r>
              <w:rPr>
                <w:sz w:val="20"/>
              </w:rPr>
              <w:t>to</w:t>
            </w:r>
            <w:r>
              <w:rPr>
                <w:spacing w:val="-11"/>
                <w:sz w:val="20"/>
              </w:rPr>
              <w:t> </w:t>
            </w:r>
            <w:r>
              <w:rPr>
                <w:sz w:val="20"/>
              </w:rPr>
              <w:t>prepare and master lessons</w:t>
            </w:r>
          </w:p>
          <w:p>
            <w:pPr>
              <w:pStyle w:val="TableParagraph"/>
              <w:spacing w:line="232" w:lineRule="exact"/>
              <w:ind w:left="269" w:right="254"/>
              <w:jc w:val="center"/>
              <w:rPr>
                <w:sz w:val="20"/>
              </w:rPr>
            </w:pPr>
            <w:r>
              <w:rPr>
                <w:sz w:val="20"/>
              </w:rPr>
              <w:t>Reason</w:t>
            </w:r>
            <w:r>
              <w:rPr>
                <w:spacing w:val="-14"/>
                <w:sz w:val="20"/>
              </w:rPr>
              <w:t> </w:t>
            </w:r>
            <w:r>
              <w:rPr>
                <w:sz w:val="20"/>
              </w:rPr>
              <w:t>3</w:t>
            </w:r>
            <w:r>
              <w:rPr>
                <w:spacing w:val="-14"/>
                <w:sz w:val="20"/>
              </w:rPr>
              <w:t> </w:t>
            </w:r>
            <w:r>
              <w:rPr>
                <w:sz w:val="20"/>
              </w:rPr>
              <w:t>facing</w:t>
            </w:r>
            <w:r>
              <w:rPr>
                <w:spacing w:val="-13"/>
                <w:sz w:val="20"/>
              </w:rPr>
              <w:t> </w:t>
            </w:r>
            <w:r>
              <w:rPr>
                <w:sz w:val="20"/>
              </w:rPr>
              <w:t>diverse </w:t>
            </w:r>
            <w:r>
              <w:rPr>
                <w:spacing w:val="-2"/>
                <w:sz w:val="20"/>
              </w:rPr>
              <w:t>learners</w:t>
            </w:r>
          </w:p>
        </w:tc>
        <w:tc>
          <w:tcPr>
            <w:tcW w:w="1701" w:type="dxa"/>
          </w:tcPr>
          <w:p>
            <w:pPr>
              <w:pStyle w:val="TableParagraph"/>
              <w:spacing w:line="244" w:lineRule="auto"/>
              <w:ind w:left="116" w:right="97" w:hanging="5"/>
              <w:jc w:val="center"/>
              <w:rPr>
                <w:sz w:val="20"/>
              </w:rPr>
            </w:pPr>
            <w:r>
              <w:rPr>
                <w:sz w:val="20"/>
              </w:rPr>
              <w:t>Preparing and </w:t>
            </w:r>
            <w:r>
              <w:rPr>
                <w:spacing w:val="-2"/>
                <w:sz w:val="20"/>
              </w:rPr>
              <w:t>mastering </w:t>
            </w:r>
            <w:r>
              <w:rPr>
                <w:sz w:val="20"/>
              </w:rPr>
              <w:t>lessons</w:t>
            </w:r>
            <w:r>
              <w:rPr>
                <w:spacing w:val="-14"/>
                <w:sz w:val="20"/>
              </w:rPr>
              <w:t> </w:t>
            </w:r>
            <w:r>
              <w:rPr>
                <w:sz w:val="20"/>
              </w:rPr>
              <w:t>in</w:t>
            </w:r>
            <w:r>
              <w:rPr>
                <w:spacing w:val="-14"/>
                <w:sz w:val="20"/>
              </w:rPr>
              <w:t> </w:t>
            </w:r>
            <w:r>
              <w:rPr>
                <w:sz w:val="20"/>
              </w:rPr>
              <w:t>facing diverse learners</w:t>
            </w:r>
          </w:p>
        </w:tc>
        <w:tc>
          <w:tcPr>
            <w:tcW w:w="1273" w:type="dxa"/>
          </w:tcPr>
          <w:p>
            <w:pPr>
              <w:pStyle w:val="TableParagraph"/>
              <w:spacing w:line="244" w:lineRule="auto"/>
              <w:ind w:left="201" w:right="182" w:hanging="3"/>
              <w:jc w:val="center"/>
              <w:rPr>
                <w:sz w:val="20"/>
              </w:rPr>
            </w:pPr>
            <w:r>
              <w:rPr>
                <w:spacing w:val="-2"/>
                <w:sz w:val="20"/>
              </w:rPr>
              <w:t>Preparing </w:t>
            </w:r>
            <w:r>
              <w:rPr>
                <w:spacing w:val="-4"/>
                <w:sz w:val="20"/>
              </w:rPr>
              <w:t>and </w:t>
            </w:r>
            <w:r>
              <w:rPr>
                <w:spacing w:val="-2"/>
                <w:sz w:val="20"/>
              </w:rPr>
              <w:t>mastering lessons</w:t>
            </w:r>
          </w:p>
        </w:tc>
        <w:tc>
          <w:tcPr>
            <w:tcW w:w="1420" w:type="dxa"/>
            <w:vMerge w:val="restart"/>
          </w:tcPr>
          <w:p>
            <w:pPr>
              <w:pStyle w:val="TableParagraph"/>
              <w:rPr>
                <w:rFonts w:ascii="Times New Roman"/>
                <w:sz w:val="18"/>
              </w:rPr>
            </w:pPr>
          </w:p>
        </w:tc>
      </w:tr>
      <w:tr>
        <w:trPr>
          <w:trHeight w:val="2099" w:hRule="atLeast"/>
        </w:trPr>
        <w:tc>
          <w:tcPr>
            <w:tcW w:w="1423" w:type="dxa"/>
          </w:tcPr>
          <w:p>
            <w:pPr>
              <w:pStyle w:val="TableParagraph"/>
              <w:spacing w:before="4"/>
              <w:ind w:left="4"/>
              <w:jc w:val="center"/>
              <w:rPr>
                <w:rFonts w:ascii="Arial"/>
                <w:b/>
                <w:sz w:val="20"/>
              </w:rPr>
            </w:pPr>
            <w:r>
              <w:rPr>
                <w:rFonts w:ascii="Arial"/>
                <w:b/>
                <w:spacing w:val="-5"/>
                <w:sz w:val="20"/>
              </w:rPr>
              <w:t>P3</w:t>
            </w:r>
          </w:p>
        </w:tc>
        <w:tc>
          <w:tcPr>
            <w:tcW w:w="3264" w:type="dxa"/>
          </w:tcPr>
          <w:p>
            <w:pPr>
              <w:pStyle w:val="TableParagraph"/>
              <w:spacing w:line="242" w:lineRule="auto"/>
              <w:ind w:left="161" w:right="153"/>
              <w:jc w:val="center"/>
              <w:rPr>
                <w:sz w:val="20"/>
              </w:rPr>
            </w:pPr>
            <w:r>
              <w:rPr>
                <w:sz w:val="20"/>
              </w:rPr>
              <w:t>Sometimes,</w:t>
            </w:r>
            <w:r>
              <w:rPr>
                <w:spacing w:val="-12"/>
                <w:sz w:val="20"/>
              </w:rPr>
              <w:t> </w:t>
            </w:r>
            <w:r>
              <w:rPr>
                <w:sz w:val="20"/>
              </w:rPr>
              <w:t>but</w:t>
            </w:r>
            <w:r>
              <w:rPr>
                <w:spacing w:val="-12"/>
                <w:sz w:val="20"/>
              </w:rPr>
              <w:t> </w:t>
            </w:r>
            <w:r>
              <w:rPr>
                <w:sz w:val="20"/>
              </w:rPr>
              <w:t>I</w:t>
            </w:r>
            <w:r>
              <w:rPr>
                <w:spacing w:val="-10"/>
                <w:sz w:val="20"/>
              </w:rPr>
              <w:t> </w:t>
            </w:r>
            <w:r>
              <w:rPr>
                <w:sz w:val="20"/>
              </w:rPr>
              <w:t>usually</w:t>
            </w:r>
            <w:r>
              <w:rPr>
                <w:spacing w:val="-11"/>
                <w:sz w:val="20"/>
              </w:rPr>
              <w:t> </w:t>
            </w:r>
            <w:r>
              <w:rPr>
                <w:sz w:val="20"/>
              </w:rPr>
              <w:t>prepare the required materials for our scientific discovery before experimenting. It is hard to face the class when you are </w:t>
            </w:r>
            <w:r>
              <w:rPr>
                <w:spacing w:val="-2"/>
                <w:sz w:val="20"/>
              </w:rPr>
              <w:t>unprepared.</w:t>
            </w:r>
          </w:p>
        </w:tc>
        <w:tc>
          <w:tcPr>
            <w:tcW w:w="2678" w:type="dxa"/>
          </w:tcPr>
          <w:p>
            <w:pPr>
              <w:pStyle w:val="TableParagraph"/>
              <w:spacing w:line="242" w:lineRule="auto"/>
              <w:ind w:left="122" w:right="110"/>
              <w:jc w:val="center"/>
              <w:rPr>
                <w:sz w:val="20"/>
              </w:rPr>
            </w:pPr>
            <w:r>
              <w:rPr>
                <w:sz w:val="20"/>
              </w:rPr>
              <w:t>(96-98)</w:t>
            </w:r>
            <w:r>
              <w:rPr>
                <w:spacing w:val="-13"/>
                <w:sz w:val="20"/>
              </w:rPr>
              <w:t> </w:t>
            </w:r>
            <w:r>
              <w:rPr>
                <w:sz w:val="20"/>
              </w:rPr>
              <w:t>Reason</w:t>
            </w:r>
            <w:r>
              <w:rPr>
                <w:spacing w:val="-13"/>
                <w:sz w:val="20"/>
              </w:rPr>
              <w:t> </w:t>
            </w:r>
            <w:r>
              <w:rPr>
                <w:sz w:val="20"/>
              </w:rPr>
              <w:t>1</w:t>
            </w:r>
            <w:r>
              <w:rPr>
                <w:spacing w:val="-14"/>
                <w:sz w:val="20"/>
              </w:rPr>
              <w:t> </w:t>
            </w:r>
            <w:r>
              <w:rPr>
                <w:sz w:val="20"/>
              </w:rPr>
              <w:t>Prepared the required materials</w:t>
            </w:r>
          </w:p>
          <w:p>
            <w:pPr>
              <w:pStyle w:val="TableParagraph"/>
              <w:rPr>
                <w:sz w:val="20"/>
              </w:rPr>
            </w:pPr>
          </w:p>
          <w:p>
            <w:pPr>
              <w:pStyle w:val="TableParagraph"/>
              <w:spacing w:line="244" w:lineRule="auto" w:before="1"/>
              <w:ind w:left="502" w:right="488"/>
              <w:jc w:val="center"/>
              <w:rPr>
                <w:sz w:val="20"/>
              </w:rPr>
            </w:pPr>
            <w:r>
              <w:rPr>
                <w:sz w:val="20"/>
              </w:rPr>
              <w:t>Reason</w:t>
            </w:r>
            <w:r>
              <w:rPr>
                <w:spacing w:val="-14"/>
                <w:sz w:val="20"/>
              </w:rPr>
              <w:t> </w:t>
            </w:r>
            <w:r>
              <w:rPr>
                <w:sz w:val="20"/>
              </w:rPr>
              <w:t>3</w:t>
            </w:r>
            <w:r>
              <w:rPr>
                <w:spacing w:val="-14"/>
                <w:sz w:val="20"/>
              </w:rPr>
              <w:t> </w:t>
            </w:r>
            <w:r>
              <w:rPr>
                <w:sz w:val="20"/>
              </w:rPr>
              <w:t>scientific discovery before </w:t>
            </w:r>
            <w:r>
              <w:rPr>
                <w:spacing w:val="-2"/>
                <w:sz w:val="20"/>
              </w:rPr>
              <w:t>experimenting</w:t>
            </w:r>
          </w:p>
          <w:p>
            <w:pPr>
              <w:pStyle w:val="TableParagraph"/>
              <w:spacing w:line="230" w:lineRule="atLeast" w:before="220"/>
              <w:ind w:left="190" w:right="177"/>
              <w:jc w:val="center"/>
              <w:rPr>
                <w:sz w:val="20"/>
              </w:rPr>
            </w:pPr>
            <w:r>
              <w:rPr>
                <w:sz w:val="20"/>
              </w:rPr>
              <w:t>Reason</w:t>
            </w:r>
            <w:r>
              <w:rPr>
                <w:spacing w:val="-8"/>
                <w:sz w:val="20"/>
              </w:rPr>
              <w:t> </w:t>
            </w:r>
            <w:r>
              <w:rPr>
                <w:sz w:val="20"/>
              </w:rPr>
              <w:t>4</w:t>
            </w:r>
            <w:r>
              <w:rPr>
                <w:spacing w:val="-9"/>
                <w:sz w:val="20"/>
              </w:rPr>
              <w:t> </w:t>
            </w:r>
            <w:r>
              <w:rPr>
                <w:sz w:val="20"/>
              </w:rPr>
              <w:t>hard</w:t>
            </w:r>
            <w:r>
              <w:rPr>
                <w:spacing w:val="-9"/>
                <w:sz w:val="20"/>
              </w:rPr>
              <w:t> </w:t>
            </w:r>
            <w:r>
              <w:rPr>
                <w:sz w:val="20"/>
              </w:rPr>
              <w:t>to</w:t>
            </w:r>
            <w:r>
              <w:rPr>
                <w:spacing w:val="-7"/>
                <w:sz w:val="20"/>
              </w:rPr>
              <w:t> </w:t>
            </w:r>
            <w:r>
              <w:rPr>
                <w:sz w:val="20"/>
              </w:rPr>
              <w:t>face</w:t>
            </w:r>
            <w:r>
              <w:rPr>
                <w:spacing w:val="-9"/>
                <w:sz w:val="20"/>
              </w:rPr>
              <w:t> </w:t>
            </w:r>
            <w:r>
              <w:rPr>
                <w:sz w:val="20"/>
              </w:rPr>
              <w:t>the class when unprepared</w:t>
            </w:r>
          </w:p>
        </w:tc>
        <w:tc>
          <w:tcPr>
            <w:tcW w:w="1701" w:type="dxa"/>
          </w:tcPr>
          <w:p>
            <w:pPr>
              <w:pStyle w:val="TableParagraph"/>
              <w:spacing w:line="242" w:lineRule="auto"/>
              <w:ind w:left="142" w:right="125" w:hanging="4"/>
              <w:jc w:val="center"/>
              <w:rPr>
                <w:sz w:val="20"/>
              </w:rPr>
            </w:pPr>
            <w:r>
              <w:rPr>
                <w:spacing w:val="-2"/>
                <w:sz w:val="20"/>
              </w:rPr>
              <w:t>Preparing </w:t>
            </w:r>
            <w:r>
              <w:rPr>
                <w:sz w:val="20"/>
              </w:rPr>
              <w:t>activities for </w:t>
            </w:r>
            <w:r>
              <w:rPr>
                <w:spacing w:val="-2"/>
                <w:sz w:val="20"/>
              </w:rPr>
              <w:t>experimentation</w:t>
            </w:r>
          </w:p>
        </w:tc>
        <w:tc>
          <w:tcPr>
            <w:tcW w:w="1273" w:type="dxa"/>
          </w:tcPr>
          <w:p>
            <w:pPr>
              <w:pStyle w:val="TableParagraph"/>
              <w:spacing w:line="242" w:lineRule="auto"/>
              <w:ind w:left="113" w:right="96" w:hanging="1"/>
              <w:jc w:val="center"/>
              <w:rPr>
                <w:sz w:val="20"/>
              </w:rPr>
            </w:pPr>
            <w:r>
              <w:rPr>
                <w:spacing w:val="-2"/>
                <w:sz w:val="20"/>
              </w:rPr>
              <w:t>Preparing </w:t>
            </w:r>
            <w:r>
              <w:rPr>
                <w:sz w:val="20"/>
              </w:rPr>
              <w:t>activities</w:t>
            </w:r>
            <w:r>
              <w:rPr>
                <w:spacing w:val="-14"/>
                <w:sz w:val="20"/>
              </w:rPr>
              <w:t> </w:t>
            </w:r>
            <w:r>
              <w:rPr>
                <w:sz w:val="20"/>
              </w:rPr>
              <w:t>for </w:t>
            </w:r>
            <w:r>
              <w:rPr>
                <w:spacing w:val="-2"/>
                <w:sz w:val="20"/>
              </w:rPr>
              <w:t>experiment</w:t>
            </w:r>
          </w:p>
        </w:tc>
        <w:tc>
          <w:tcPr>
            <w:tcW w:w="1420" w:type="dxa"/>
            <w:vMerge/>
            <w:tcBorders>
              <w:top w:val="nil"/>
            </w:tcBorders>
          </w:tcPr>
          <w:p>
            <w:pPr>
              <w:rPr>
                <w:sz w:val="2"/>
                <w:szCs w:val="2"/>
              </w:rPr>
            </w:pPr>
          </w:p>
        </w:tc>
      </w:tr>
      <w:tr>
        <w:trPr>
          <w:trHeight w:val="679" w:hRule="atLeast"/>
        </w:trPr>
        <w:tc>
          <w:tcPr>
            <w:tcW w:w="1423" w:type="dxa"/>
          </w:tcPr>
          <w:p>
            <w:pPr>
              <w:pStyle w:val="TableParagraph"/>
              <w:spacing w:before="5"/>
              <w:ind w:left="4"/>
              <w:jc w:val="center"/>
              <w:rPr>
                <w:rFonts w:ascii="Arial"/>
                <w:b/>
                <w:sz w:val="20"/>
              </w:rPr>
            </w:pPr>
            <w:r>
              <w:rPr>
                <w:rFonts w:ascii="Arial"/>
                <w:b/>
                <w:spacing w:val="-5"/>
                <w:sz w:val="20"/>
              </w:rPr>
              <w:t>P4</w:t>
            </w:r>
          </w:p>
        </w:tc>
        <w:tc>
          <w:tcPr>
            <w:tcW w:w="3264" w:type="dxa"/>
          </w:tcPr>
          <w:p>
            <w:pPr>
              <w:pStyle w:val="TableParagraph"/>
              <w:spacing w:line="242" w:lineRule="auto"/>
              <w:ind w:left="431" w:hanging="279"/>
              <w:rPr>
                <w:sz w:val="20"/>
              </w:rPr>
            </w:pPr>
            <w:r>
              <w:rPr>
                <w:sz w:val="20"/>
              </w:rPr>
              <w:t>Sometimes,</w:t>
            </w:r>
            <w:r>
              <w:rPr>
                <w:spacing w:val="-12"/>
                <w:sz w:val="20"/>
              </w:rPr>
              <w:t> </w:t>
            </w:r>
            <w:r>
              <w:rPr>
                <w:sz w:val="20"/>
              </w:rPr>
              <w:t>you</w:t>
            </w:r>
            <w:r>
              <w:rPr>
                <w:spacing w:val="-10"/>
                <w:sz w:val="20"/>
              </w:rPr>
              <w:t> </w:t>
            </w:r>
            <w:r>
              <w:rPr>
                <w:sz w:val="20"/>
              </w:rPr>
              <w:t>have</w:t>
            </w:r>
            <w:r>
              <w:rPr>
                <w:spacing w:val="-10"/>
                <w:sz w:val="20"/>
              </w:rPr>
              <w:t> </w:t>
            </w:r>
            <w:r>
              <w:rPr>
                <w:sz w:val="20"/>
              </w:rPr>
              <w:t>to</w:t>
            </w:r>
            <w:r>
              <w:rPr>
                <w:spacing w:val="-12"/>
                <w:sz w:val="20"/>
              </w:rPr>
              <w:t> </w:t>
            </w:r>
            <w:r>
              <w:rPr>
                <w:sz w:val="20"/>
              </w:rPr>
              <w:t>consider the availability of materials,</w:t>
            </w:r>
          </w:p>
        </w:tc>
        <w:tc>
          <w:tcPr>
            <w:tcW w:w="2678" w:type="dxa"/>
          </w:tcPr>
          <w:p>
            <w:pPr>
              <w:pStyle w:val="TableParagraph"/>
              <w:spacing w:line="242" w:lineRule="auto"/>
              <w:ind w:left="197" w:right="76" w:firstLine="254"/>
              <w:rPr>
                <w:sz w:val="20"/>
              </w:rPr>
            </w:pPr>
            <w:r>
              <w:rPr>
                <w:sz w:val="20"/>
              </w:rPr>
              <w:t>(126-127) Reason 1 consider</w:t>
            </w:r>
            <w:r>
              <w:rPr>
                <w:spacing w:val="-14"/>
                <w:sz w:val="20"/>
              </w:rPr>
              <w:t> </w:t>
            </w:r>
            <w:r>
              <w:rPr>
                <w:sz w:val="20"/>
              </w:rPr>
              <w:t>the</w:t>
            </w:r>
            <w:r>
              <w:rPr>
                <w:spacing w:val="-14"/>
                <w:sz w:val="20"/>
              </w:rPr>
              <w:t> </w:t>
            </w:r>
            <w:r>
              <w:rPr>
                <w:sz w:val="20"/>
              </w:rPr>
              <w:t>availability</w:t>
            </w:r>
            <w:r>
              <w:rPr>
                <w:spacing w:val="-14"/>
                <w:sz w:val="20"/>
              </w:rPr>
              <w:t> </w:t>
            </w:r>
            <w:r>
              <w:rPr>
                <w:sz w:val="20"/>
              </w:rPr>
              <w:t>of</w:t>
            </w:r>
          </w:p>
        </w:tc>
        <w:tc>
          <w:tcPr>
            <w:tcW w:w="1701" w:type="dxa"/>
          </w:tcPr>
          <w:p>
            <w:pPr>
              <w:pStyle w:val="TableParagraph"/>
              <w:spacing w:line="242" w:lineRule="auto"/>
              <w:ind w:left="248" w:right="132" w:hanging="96"/>
              <w:rPr>
                <w:sz w:val="20"/>
              </w:rPr>
            </w:pPr>
            <w:r>
              <w:rPr>
                <w:sz w:val="20"/>
              </w:rPr>
              <w:t>Considering</w:t>
            </w:r>
            <w:r>
              <w:rPr>
                <w:spacing w:val="-14"/>
                <w:sz w:val="20"/>
              </w:rPr>
              <w:t> </w:t>
            </w:r>
            <w:r>
              <w:rPr>
                <w:sz w:val="20"/>
              </w:rPr>
              <w:t>the availability for</w:t>
            </w:r>
          </w:p>
        </w:tc>
        <w:tc>
          <w:tcPr>
            <w:tcW w:w="1273" w:type="dxa"/>
          </w:tcPr>
          <w:p>
            <w:pPr>
              <w:pStyle w:val="TableParagraph"/>
              <w:spacing w:line="207" w:lineRule="exact"/>
              <w:ind w:left="158"/>
              <w:rPr>
                <w:sz w:val="18"/>
              </w:rPr>
            </w:pPr>
            <w:r>
              <w:rPr>
                <w:spacing w:val="-2"/>
                <w:sz w:val="18"/>
              </w:rPr>
              <w:t>Considering</w:t>
            </w:r>
          </w:p>
          <w:p>
            <w:pPr>
              <w:pStyle w:val="TableParagraph"/>
              <w:spacing w:line="232" w:lineRule="exact"/>
              <w:ind w:left="125" w:right="98" w:firstLine="55"/>
              <w:rPr>
                <w:sz w:val="20"/>
              </w:rPr>
            </w:pPr>
            <w:r>
              <w:rPr>
                <w:spacing w:val="-2"/>
                <w:sz w:val="20"/>
              </w:rPr>
              <w:t>availability </w:t>
            </w:r>
            <w:r>
              <w:rPr>
                <w:sz w:val="20"/>
              </w:rPr>
              <w:t>of</w:t>
            </w:r>
            <w:r>
              <w:rPr>
                <w:spacing w:val="-14"/>
                <w:sz w:val="20"/>
              </w:rPr>
              <w:t> </w:t>
            </w:r>
            <w:r>
              <w:rPr>
                <w:sz w:val="20"/>
              </w:rPr>
              <w:t>materials</w:t>
            </w:r>
          </w:p>
        </w:tc>
        <w:tc>
          <w:tcPr>
            <w:tcW w:w="1420" w:type="dxa"/>
          </w:tcPr>
          <w:p>
            <w:pPr>
              <w:pStyle w:val="TableParagraph"/>
              <w:rPr>
                <w:rFonts w:ascii="Times New Roman"/>
                <w:sz w:val="18"/>
              </w:rPr>
            </w:pPr>
          </w:p>
        </w:tc>
      </w:tr>
    </w:tbl>
    <w:p>
      <w:pPr>
        <w:pStyle w:val="BodyText"/>
        <w:spacing w:before="216"/>
      </w:pPr>
    </w:p>
    <w:p>
      <w:pPr>
        <w:pStyle w:val="BodyText"/>
        <w:ind w:right="252"/>
        <w:jc w:val="right"/>
      </w:pPr>
      <w:r>
        <w:rPr/>
        <mc:AlternateContent>
          <mc:Choice Requires="wps">
            <w:drawing>
              <wp:anchor distT="0" distB="0" distL="0" distR="0" allowOverlap="1" layoutInCell="1" locked="0" behindDoc="0" simplePos="0" relativeHeight="15751680">
                <wp:simplePos x="0" y="0"/>
                <wp:positionH relativeFrom="page">
                  <wp:posOffset>982115</wp:posOffset>
                </wp:positionH>
                <wp:positionV relativeFrom="paragraph">
                  <wp:posOffset>-92237</wp:posOffset>
                </wp:positionV>
                <wp:extent cx="196215" cy="28194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96215" cy="281940"/>
                        </a:xfrm>
                        <a:prstGeom prst="rect">
                          <a:avLst/>
                        </a:prstGeom>
                      </wps:spPr>
                      <wps:txbx>
                        <w:txbxContent>
                          <w:p>
                            <w:pPr>
                              <w:pStyle w:val="BodyText"/>
                              <w:spacing w:before="12"/>
                              <w:ind w:left="20"/>
                            </w:pPr>
                            <w:r>
                              <w:rPr>
                                <w:spacing w:val="-5"/>
                              </w:rPr>
                              <w:t>185</w:t>
                            </w:r>
                          </w:p>
                        </w:txbxContent>
                      </wps:txbx>
                      <wps:bodyPr wrap="square" lIns="0" tIns="0" rIns="0" bIns="0" rtlCol="0" vert="vert">
                        <a:noAutofit/>
                      </wps:bodyPr>
                    </wps:wsp>
                  </a:graphicData>
                </a:graphic>
              </wp:anchor>
            </w:drawing>
          </mc:Choice>
          <mc:Fallback>
            <w:pict>
              <v:shape style="position:absolute;margin-left:77.331947pt;margin-top:-7.262823pt;width:15.45pt;height:22.2pt;mso-position-horizontal-relative:page;mso-position-vertical-relative:paragraph;z-index:15751680" type="#_x0000_t202" id="docshape93" filled="false" stroked="false">
                <v:textbox inset="0,0,0,0" style="layout-flow:vertical">
                  <w:txbxContent>
                    <w:p>
                      <w:pPr>
                        <w:pStyle w:val="BodyText"/>
                        <w:spacing w:before="12"/>
                        <w:ind w:left="20"/>
                      </w:pPr>
                      <w:r>
                        <w:rPr>
                          <w:spacing w:val="-5"/>
                        </w:rPr>
                        <w:t>185</w:t>
                      </w:r>
                    </w:p>
                  </w:txbxContent>
                </v:textbox>
                <w10:wrap type="none"/>
              </v:shape>
            </w:pict>
          </mc:Fallback>
        </mc:AlternateContent>
      </w:r>
      <w:r>
        <w:rPr>
          <w:spacing w:val="-5"/>
        </w:rPr>
        <w:t>185</w:t>
      </w:r>
    </w:p>
    <w:p>
      <w:pPr>
        <w:pStyle w:val="BodyText"/>
        <w:spacing w:after="0"/>
        <w:jc w:val="right"/>
        <w:sectPr>
          <w:footerReference w:type="default" r:id="rId51"/>
          <w:pgSz w:w="15840" w:h="12240" w:orient="landscape"/>
          <w:pgMar w:header="0" w:footer="0" w:top="1380" w:bottom="280" w:left="1440" w:right="1440"/>
        </w:sectPr>
      </w:pPr>
    </w:p>
    <w:p>
      <w:pPr>
        <w:pStyle w:val="BodyText"/>
        <w:rPr>
          <w:sz w:val="20"/>
        </w:rPr>
      </w:pPr>
      <w:r>
        <w:rPr>
          <w:sz w:val="20"/>
        </w:rPr>
        <mc:AlternateContent>
          <mc:Choice Requires="wps">
            <w:drawing>
              <wp:anchor distT="0" distB="0" distL="0" distR="0" allowOverlap="1" layoutInCell="1" locked="0" behindDoc="1" simplePos="0" relativeHeight="482856448">
                <wp:simplePos x="0" y="0"/>
                <wp:positionH relativeFrom="page">
                  <wp:posOffset>8481694</wp:posOffset>
                </wp:positionH>
                <wp:positionV relativeFrom="page">
                  <wp:posOffset>6637642</wp:posOffset>
                </wp:positionV>
                <wp:extent cx="803910" cy="63055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60032" id="docshape94"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p>
    <w:p>
      <w:pPr>
        <w:pStyle w:val="BodyText"/>
        <w:rPr>
          <w:sz w:val="20"/>
        </w:rPr>
      </w:pPr>
    </w:p>
    <w:p>
      <w:pPr>
        <w:pStyle w:val="BodyText"/>
        <w:spacing w:before="90"/>
        <w:rPr>
          <w:sz w:val="20"/>
        </w:r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3"/>
        <w:gridCol w:w="3264"/>
        <w:gridCol w:w="2678"/>
        <w:gridCol w:w="1701"/>
        <w:gridCol w:w="1276"/>
        <w:gridCol w:w="1418"/>
      </w:tblGrid>
      <w:tr>
        <w:trPr>
          <w:trHeight w:val="467" w:hRule="atLeast"/>
        </w:trPr>
        <w:tc>
          <w:tcPr>
            <w:tcW w:w="1423" w:type="dxa"/>
          </w:tcPr>
          <w:p>
            <w:pPr>
              <w:pStyle w:val="TableParagraph"/>
              <w:rPr>
                <w:rFonts w:ascii="Times New Roman"/>
                <w:sz w:val="20"/>
              </w:rPr>
            </w:pPr>
          </w:p>
        </w:tc>
        <w:tc>
          <w:tcPr>
            <w:tcW w:w="3264" w:type="dxa"/>
          </w:tcPr>
          <w:p>
            <w:pPr>
              <w:pStyle w:val="TableParagraph"/>
              <w:spacing w:line="227" w:lineRule="exact"/>
              <w:ind w:left="161" w:right="151"/>
              <w:jc w:val="center"/>
              <w:rPr>
                <w:sz w:val="20"/>
              </w:rPr>
            </w:pPr>
            <w:r>
              <w:rPr>
                <w:sz w:val="20"/>
              </w:rPr>
              <w:t>especially</w:t>
            </w:r>
            <w:r>
              <w:rPr>
                <w:spacing w:val="-9"/>
                <w:sz w:val="20"/>
              </w:rPr>
              <w:t> </w:t>
            </w:r>
            <w:r>
              <w:rPr>
                <w:sz w:val="20"/>
              </w:rPr>
              <w:t>during</w:t>
            </w:r>
            <w:r>
              <w:rPr>
                <w:spacing w:val="-9"/>
                <w:sz w:val="20"/>
              </w:rPr>
              <w:t> </w:t>
            </w:r>
            <w:r>
              <w:rPr>
                <w:sz w:val="20"/>
              </w:rPr>
              <w:t>the</w:t>
            </w:r>
            <w:r>
              <w:rPr>
                <w:spacing w:val="-9"/>
                <w:sz w:val="20"/>
              </w:rPr>
              <w:t> </w:t>
            </w:r>
            <w:r>
              <w:rPr>
                <w:spacing w:val="-2"/>
                <w:sz w:val="20"/>
              </w:rPr>
              <w:t>science</w:t>
            </w:r>
          </w:p>
          <w:p>
            <w:pPr>
              <w:pStyle w:val="TableParagraph"/>
              <w:spacing w:line="218" w:lineRule="exact" w:before="3"/>
              <w:ind w:left="161" w:right="153"/>
              <w:jc w:val="center"/>
              <w:rPr>
                <w:sz w:val="20"/>
              </w:rPr>
            </w:pPr>
            <w:r>
              <w:rPr>
                <w:spacing w:val="-2"/>
                <w:sz w:val="20"/>
              </w:rPr>
              <w:t>experiment</w:t>
            </w:r>
          </w:p>
        </w:tc>
        <w:tc>
          <w:tcPr>
            <w:tcW w:w="2678" w:type="dxa"/>
          </w:tcPr>
          <w:p>
            <w:pPr>
              <w:pStyle w:val="TableParagraph"/>
              <w:spacing w:line="227" w:lineRule="exact"/>
              <w:ind w:left="13"/>
              <w:jc w:val="center"/>
              <w:rPr>
                <w:sz w:val="20"/>
              </w:rPr>
            </w:pPr>
            <w:r>
              <w:rPr>
                <w:sz w:val="20"/>
              </w:rPr>
              <w:t>materials</w:t>
            </w:r>
            <w:r>
              <w:rPr>
                <w:spacing w:val="-8"/>
                <w:sz w:val="20"/>
              </w:rPr>
              <w:t> </w:t>
            </w:r>
            <w:r>
              <w:rPr>
                <w:sz w:val="20"/>
              </w:rPr>
              <w:t>for</w:t>
            </w:r>
            <w:r>
              <w:rPr>
                <w:spacing w:val="-8"/>
                <w:sz w:val="20"/>
              </w:rPr>
              <w:t> </w:t>
            </w:r>
            <w:r>
              <w:rPr>
                <w:spacing w:val="-2"/>
                <w:sz w:val="20"/>
              </w:rPr>
              <w:t>Science</w:t>
            </w:r>
          </w:p>
          <w:p>
            <w:pPr>
              <w:pStyle w:val="TableParagraph"/>
              <w:spacing w:line="218" w:lineRule="exact" w:before="3"/>
              <w:ind w:left="14"/>
              <w:jc w:val="center"/>
              <w:rPr>
                <w:sz w:val="20"/>
              </w:rPr>
            </w:pPr>
            <w:r>
              <w:rPr>
                <w:spacing w:val="-2"/>
                <w:sz w:val="20"/>
              </w:rPr>
              <w:t>experiment</w:t>
            </w:r>
          </w:p>
        </w:tc>
        <w:tc>
          <w:tcPr>
            <w:tcW w:w="1701" w:type="dxa"/>
          </w:tcPr>
          <w:p>
            <w:pPr>
              <w:pStyle w:val="TableParagraph"/>
              <w:spacing w:line="227" w:lineRule="exact"/>
              <w:ind w:left="145" w:right="130"/>
              <w:jc w:val="center"/>
              <w:rPr>
                <w:sz w:val="20"/>
              </w:rPr>
            </w:pPr>
            <w:r>
              <w:rPr>
                <w:spacing w:val="-2"/>
                <w:sz w:val="20"/>
              </w:rPr>
              <w:t>science</w:t>
            </w:r>
          </w:p>
          <w:p>
            <w:pPr>
              <w:pStyle w:val="TableParagraph"/>
              <w:spacing w:line="218" w:lineRule="exact" w:before="3"/>
              <w:ind w:left="145" w:right="133"/>
              <w:jc w:val="center"/>
              <w:rPr>
                <w:sz w:val="20"/>
              </w:rPr>
            </w:pPr>
            <w:r>
              <w:rPr>
                <w:spacing w:val="-2"/>
                <w:sz w:val="20"/>
              </w:rPr>
              <w:t>experiment</w:t>
            </w:r>
          </w:p>
        </w:tc>
        <w:tc>
          <w:tcPr>
            <w:tcW w:w="1276" w:type="dxa"/>
          </w:tcPr>
          <w:p>
            <w:pPr>
              <w:pStyle w:val="TableParagraph"/>
              <w:spacing w:line="227" w:lineRule="exact"/>
              <w:ind w:left="158"/>
              <w:rPr>
                <w:sz w:val="20"/>
              </w:rPr>
            </w:pPr>
            <w:r>
              <w:rPr>
                <w:sz w:val="20"/>
              </w:rPr>
              <w:t>for</w:t>
            </w:r>
            <w:r>
              <w:rPr>
                <w:spacing w:val="-4"/>
                <w:sz w:val="20"/>
              </w:rPr>
              <w:t> </w:t>
            </w:r>
            <w:r>
              <w:rPr>
                <w:spacing w:val="-2"/>
                <w:sz w:val="20"/>
              </w:rPr>
              <w:t>science</w:t>
            </w:r>
          </w:p>
          <w:p>
            <w:pPr>
              <w:pStyle w:val="TableParagraph"/>
              <w:spacing w:line="218" w:lineRule="exact" w:before="3"/>
              <w:ind w:left="146"/>
              <w:rPr>
                <w:sz w:val="20"/>
              </w:rPr>
            </w:pPr>
            <w:r>
              <w:rPr>
                <w:spacing w:val="-2"/>
                <w:sz w:val="20"/>
              </w:rPr>
              <w:t>experiment</w:t>
            </w:r>
          </w:p>
        </w:tc>
        <w:tc>
          <w:tcPr>
            <w:tcW w:w="1418"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8"/>
              <w:rPr>
                <w:sz w:val="20"/>
              </w:rPr>
            </w:pPr>
          </w:p>
          <w:p>
            <w:pPr>
              <w:pStyle w:val="TableParagraph"/>
              <w:ind w:left="137"/>
              <w:rPr>
                <w:rFonts w:ascii="Arial"/>
                <w:b/>
                <w:sz w:val="20"/>
              </w:rPr>
            </w:pPr>
            <w:r>
              <w:rPr>
                <w:rFonts w:ascii="Arial"/>
                <w:b/>
                <w:spacing w:val="-2"/>
                <w:sz w:val="20"/>
              </w:rPr>
              <w:t>Challenging</w:t>
            </w:r>
          </w:p>
        </w:tc>
      </w:tr>
      <w:tr>
        <w:trPr>
          <w:trHeight w:val="1867" w:hRule="atLeast"/>
        </w:trPr>
        <w:tc>
          <w:tcPr>
            <w:tcW w:w="1423" w:type="dxa"/>
          </w:tcPr>
          <w:p>
            <w:pPr>
              <w:pStyle w:val="TableParagraph"/>
              <w:spacing w:before="4"/>
              <w:ind w:left="4"/>
              <w:jc w:val="center"/>
              <w:rPr>
                <w:rFonts w:ascii="Arial"/>
                <w:b/>
                <w:sz w:val="20"/>
              </w:rPr>
            </w:pPr>
            <w:r>
              <w:rPr>
                <w:rFonts w:ascii="Arial"/>
                <w:b/>
                <w:spacing w:val="-5"/>
                <w:sz w:val="20"/>
              </w:rPr>
              <w:t>P5</w:t>
            </w:r>
          </w:p>
        </w:tc>
        <w:tc>
          <w:tcPr>
            <w:tcW w:w="3264" w:type="dxa"/>
          </w:tcPr>
          <w:p>
            <w:pPr>
              <w:pStyle w:val="TableParagraph"/>
              <w:spacing w:line="242" w:lineRule="auto"/>
              <w:ind w:left="165" w:right="155" w:hanging="2"/>
              <w:jc w:val="center"/>
              <w:rPr>
                <w:sz w:val="20"/>
              </w:rPr>
            </w:pPr>
            <w:r>
              <w:rPr>
                <w:sz w:val="20"/>
              </w:rPr>
              <w:t>Well, I’m having difficulties selecting the best strategy because some of my learners could</w:t>
            </w:r>
            <w:r>
              <w:rPr>
                <w:spacing w:val="-1"/>
                <w:sz w:val="20"/>
              </w:rPr>
              <w:t> </w:t>
            </w:r>
            <w:r>
              <w:rPr>
                <w:sz w:val="20"/>
              </w:rPr>
              <w:t>not</w:t>
            </w:r>
            <w:r>
              <w:rPr>
                <w:spacing w:val="-1"/>
                <w:sz w:val="20"/>
              </w:rPr>
              <w:t> </w:t>
            </w:r>
            <w:r>
              <w:rPr>
                <w:sz w:val="20"/>
              </w:rPr>
              <w:t>easily</w:t>
            </w:r>
            <w:r>
              <w:rPr>
                <w:spacing w:val="-2"/>
                <w:sz w:val="20"/>
              </w:rPr>
              <w:t> </w:t>
            </w:r>
            <w:r>
              <w:rPr>
                <w:sz w:val="20"/>
              </w:rPr>
              <w:t>catch</w:t>
            </w:r>
            <w:r>
              <w:rPr>
                <w:spacing w:val="-3"/>
                <w:sz w:val="20"/>
              </w:rPr>
              <w:t> </w:t>
            </w:r>
            <w:r>
              <w:rPr>
                <w:sz w:val="20"/>
              </w:rPr>
              <w:t>up,</w:t>
            </w:r>
            <w:r>
              <w:rPr>
                <w:spacing w:val="-1"/>
                <w:sz w:val="20"/>
              </w:rPr>
              <w:t> </w:t>
            </w:r>
            <w:r>
              <w:rPr>
                <w:sz w:val="20"/>
              </w:rPr>
              <w:t>maybe because</w:t>
            </w:r>
            <w:r>
              <w:rPr>
                <w:spacing w:val="-11"/>
                <w:sz w:val="20"/>
              </w:rPr>
              <w:t> </w:t>
            </w:r>
            <w:r>
              <w:rPr>
                <w:sz w:val="20"/>
              </w:rPr>
              <w:t>their</w:t>
            </w:r>
            <w:r>
              <w:rPr>
                <w:spacing w:val="-10"/>
                <w:sz w:val="20"/>
              </w:rPr>
              <w:t> </w:t>
            </w:r>
            <w:r>
              <w:rPr>
                <w:sz w:val="20"/>
              </w:rPr>
              <w:t>thinking</w:t>
            </w:r>
            <w:r>
              <w:rPr>
                <w:spacing w:val="-11"/>
                <w:sz w:val="20"/>
              </w:rPr>
              <w:t> </w:t>
            </w:r>
            <w:r>
              <w:rPr>
                <w:sz w:val="20"/>
              </w:rPr>
              <w:t>capacity</w:t>
            </w:r>
            <w:r>
              <w:rPr>
                <w:spacing w:val="-10"/>
                <w:sz w:val="20"/>
              </w:rPr>
              <w:t> </w:t>
            </w:r>
            <w:r>
              <w:rPr>
                <w:sz w:val="20"/>
              </w:rPr>
              <w:t>is different from others. Yes, especially</w:t>
            </w:r>
            <w:r>
              <w:rPr>
                <w:spacing w:val="-3"/>
                <w:sz w:val="20"/>
              </w:rPr>
              <w:t> </w:t>
            </w:r>
            <w:r>
              <w:rPr>
                <w:sz w:val="20"/>
              </w:rPr>
              <w:t>since</w:t>
            </w:r>
            <w:r>
              <w:rPr>
                <w:spacing w:val="-4"/>
                <w:sz w:val="20"/>
              </w:rPr>
              <w:t> </w:t>
            </w:r>
            <w:r>
              <w:rPr>
                <w:sz w:val="20"/>
              </w:rPr>
              <w:t>we</w:t>
            </w:r>
            <w:r>
              <w:rPr>
                <w:spacing w:val="-2"/>
                <w:sz w:val="20"/>
              </w:rPr>
              <w:t> </w:t>
            </w:r>
            <w:r>
              <w:rPr>
                <w:sz w:val="20"/>
              </w:rPr>
              <w:t>have</w:t>
            </w:r>
            <w:r>
              <w:rPr>
                <w:spacing w:val="-2"/>
                <w:sz w:val="20"/>
              </w:rPr>
              <w:t> </w:t>
            </w:r>
            <w:r>
              <w:rPr>
                <w:sz w:val="20"/>
              </w:rPr>
              <w:t>diverse</w:t>
            </w:r>
          </w:p>
          <w:p>
            <w:pPr>
              <w:pStyle w:val="TableParagraph"/>
              <w:spacing w:line="218" w:lineRule="exact" w:before="3"/>
              <w:ind w:left="161" w:right="151"/>
              <w:jc w:val="center"/>
              <w:rPr>
                <w:sz w:val="20"/>
              </w:rPr>
            </w:pPr>
            <w:r>
              <w:rPr>
                <w:spacing w:val="-2"/>
                <w:sz w:val="20"/>
              </w:rPr>
              <w:t>learners.</w:t>
            </w:r>
          </w:p>
        </w:tc>
        <w:tc>
          <w:tcPr>
            <w:tcW w:w="2678" w:type="dxa"/>
          </w:tcPr>
          <w:p>
            <w:pPr>
              <w:pStyle w:val="TableParagraph"/>
              <w:spacing w:line="242" w:lineRule="auto"/>
              <w:ind w:left="315" w:right="298" w:hanging="3"/>
              <w:jc w:val="center"/>
              <w:rPr>
                <w:sz w:val="20"/>
              </w:rPr>
            </w:pPr>
            <w:r>
              <w:rPr>
                <w:sz w:val="20"/>
              </w:rPr>
              <w:t>(153-156) Reason 1 difficulties</w:t>
            </w:r>
            <w:r>
              <w:rPr>
                <w:spacing w:val="-14"/>
                <w:sz w:val="20"/>
              </w:rPr>
              <w:t> </w:t>
            </w:r>
            <w:r>
              <w:rPr>
                <w:sz w:val="20"/>
              </w:rPr>
              <w:t>selecting</w:t>
            </w:r>
            <w:r>
              <w:rPr>
                <w:spacing w:val="-14"/>
                <w:sz w:val="20"/>
              </w:rPr>
              <w:t> </w:t>
            </w:r>
            <w:r>
              <w:rPr>
                <w:sz w:val="20"/>
              </w:rPr>
              <w:t>the best strategy</w:t>
            </w:r>
          </w:p>
          <w:p>
            <w:pPr>
              <w:pStyle w:val="TableParagraph"/>
              <w:spacing w:line="244" w:lineRule="auto"/>
              <w:ind w:left="147" w:right="134" w:hanging="1"/>
              <w:jc w:val="center"/>
              <w:rPr>
                <w:sz w:val="20"/>
              </w:rPr>
            </w:pPr>
            <w:r>
              <w:rPr>
                <w:sz w:val="20"/>
              </w:rPr>
              <w:t>Reason 2 learners could not easily catch up</w:t>
            </w:r>
            <w:r>
              <w:rPr>
                <w:spacing w:val="40"/>
                <w:sz w:val="20"/>
              </w:rPr>
              <w:t> </w:t>
            </w:r>
            <w:r>
              <w:rPr>
                <w:sz w:val="20"/>
              </w:rPr>
              <w:t>Reason</w:t>
            </w:r>
            <w:r>
              <w:rPr>
                <w:spacing w:val="-14"/>
                <w:sz w:val="20"/>
              </w:rPr>
              <w:t> </w:t>
            </w:r>
            <w:r>
              <w:rPr>
                <w:sz w:val="20"/>
              </w:rPr>
              <w:t>3</w:t>
            </w:r>
            <w:r>
              <w:rPr>
                <w:spacing w:val="-14"/>
                <w:sz w:val="20"/>
              </w:rPr>
              <w:t> </w:t>
            </w:r>
            <w:r>
              <w:rPr>
                <w:sz w:val="20"/>
              </w:rPr>
              <w:t>thinking</w:t>
            </w:r>
            <w:r>
              <w:rPr>
                <w:spacing w:val="-14"/>
                <w:sz w:val="20"/>
              </w:rPr>
              <w:t> </w:t>
            </w:r>
            <w:r>
              <w:rPr>
                <w:sz w:val="20"/>
              </w:rPr>
              <w:t>capacity is different from others</w:t>
            </w:r>
          </w:p>
          <w:p>
            <w:pPr>
              <w:pStyle w:val="TableParagraph"/>
              <w:spacing w:line="214" w:lineRule="exact"/>
              <w:ind w:left="8"/>
              <w:jc w:val="center"/>
              <w:rPr>
                <w:sz w:val="20"/>
              </w:rPr>
            </w:pPr>
            <w:r>
              <w:rPr>
                <w:sz w:val="20"/>
              </w:rPr>
              <w:t>Reason</w:t>
            </w:r>
            <w:r>
              <w:rPr>
                <w:spacing w:val="-5"/>
                <w:sz w:val="20"/>
              </w:rPr>
              <w:t> </w:t>
            </w:r>
            <w:r>
              <w:rPr>
                <w:sz w:val="20"/>
              </w:rPr>
              <w:t>4</w:t>
            </w:r>
            <w:r>
              <w:rPr>
                <w:spacing w:val="-6"/>
                <w:sz w:val="20"/>
              </w:rPr>
              <w:t> </w:t>
            </w:r>
            <w:r>
              <w:rPr>
                <w:sz w:val="20"/>
              </w:rPr>
              <w:t>Diverse</w:t>
            </w:r>
            <w:r>
              <w:rPr>
                <w:spacing w:val="-6"/>
                <w:sz w:val="20"/>
              </w:rPr>
              <w:t> </w:t>
            </w:r>
            <w:r>
              <w:rPr>
                <w:spacing w:val="-2"/>
                <w:sz w:val="20"/>
              </w:rPr>
              <w:t>learners</w:t>
            </w:r>
          </w:p>
        </w:tc>
        <w:tc>
          <w:tcPr>
            <w:tcW w:w="1701" w:type="dxa"/>
          </w:tcPr>
          <w:p>
            <w:pPr>
              <w:pStyle w:val="TableParagraph"/>
              <w:spacing w:line="242" w:lineRule="auto"/>
              <w:ind w:left="116" w:right="97" w:hanging="5"/>
              <w:jc w:val="center"/>
              <w:rPr>
                <w:sz w:val="20"/>
              </w:rPr>
            </w:pPr>
            <w:r>
              <w:rPr>
                <w:sz w:val="20"/>
              </w:rPr>
              <w:t>Selecting the best strategy for the diverse learners</w:t>
            </w:r>
            <w:r>
              <w:rPr>
                <w:spacing w:val="-14"/>
                <w:sz w:val="20"/>
              </w:rPr>
              <w:t> </w:t>
            </w:r>
            <w:r>
              <w:rPr>
                <w:sz w:val="20"/>
              </w:rPr>
              <w:t>to</w:t>
            </w:r>
            <w:r>
              <w:rPr>
                <w:spacing w:val="-14"/>
                <w:sz w:val="20"/>
              </w:rPr>
              <w:t> </w:t>
            </w:r>
            <w:r>
              <w:rPr>
                <w:sz w:val="20"/>
              </w:rPr>
              <w:t>catch </w:t>
            </w:r>
            <w:r>
              <w:rPr>
                <w:spacing w:val="-6"/>
                <w:sz w:val="20"/>
              </w:rPr>
              <w:t>up</w:t>
            </w:r>
          </w:p>
        </w:tc>
        <w:tc>
          <w:tcPr>
            <w:tcW w:w="1276" w:type="dxa"/>
          </w:tcPr>
          <w:p>
            <w:pPr>
              <w:pStyle w:val="TableParagraph"/>
              <w:spacing w:line="242" w:lineRule="auto"/>
              <w:ind w:left="141" w:right="125" w:hanging="4"/>
              <w:jc w:val="center"/>
              <w:rPr>
                <w:sz w:val="20"/>
              </w:rPr>
            </w:pPr>
            <w:r>
              <w:rPr>
                <w:spacing w:val="-2"/>
                <w:sz w:val="20"/>
              </w:rPr>
              <w:t>Selecting </w:t>
            </w:r>
            <w:r>
              <w:rPr>
                <w:sz w:val="20"/>
              </w:rPr>
              <w:t>strategy</w:t>
            </w:r>
            <w:r>
              <w:rPr>
                <w:spacing w:val="-14"/>
                <w:sz w:val="20"/>
              </w:rPr>
              <w:t> </w:t>
            </w:r>
            <w:r>
              <w:rPr>
                <w:sz w:val="20"/>
              </w:rPr>
              <w:t>for </w:t>
            </w:r>
            <w:r>
              <w:rPr>
                <w:spacing w:val="-2"/>
                <w:sz w:val="20"/>
              </w:rPr>
              <w:t>diverse learners</w:t>
            </w:r>
          </w:p>
        </w:tc>
        <w:tc>
          <w:tcPr>
            <w:tcW w:w="1418" w:type="dxa"/>
            <w:vMerge/>
            <w:tcBorders>
              <w:top w:val="nil"/>
            </w:tcBorders>
          </w:tcPr>
          <w:p>
            <w:pPr>
              <w:rPr>
                <w:sz w:val="2"/>
                <w:szCs w:val="2"/>
              </w:rPr>
            </w:pPr>
          </w:p>
        </w:tc>
      </w:tr>
      <w:tr>
        <w:trPr>
          <w:trHeight w:val="465" w:hRule="atLeast"/>
        </w:trPr>
        <w:tc>
          <w:tcPr>
            <w:tcW w:w="11760" w:type="dxa"/>
            <w:gridSpan w:val="6"/>
          </w:tcPr>
          <w:p>
            <w:pPr>
              <w:pStyle w:val="TableParagraph"/>
              <w:spacing w:line="230" w:lineRule="atLeast"/>
              <w:ind w:left="1523" w:right="12" w:hanging="1392"/>
              <w:rPr>
                <w:rFonts w:ascii="Arial"/>
                <w:b/>
                <w:sz w:val="20"/>
              </w:rPr>
            </w:pPr>
            <w:r>
              <w:rPr>
                <w:rFonts w:ascii="Arial"/>
                <w:b/>
                <w:sz w:val="20"/>
              </w:rPr>
              <w:t>Will</w:t>
            </w:r>
            <w:r>
              <w:rPr>
                <w:rFonts w:ascii="Arial"/>
                <w:b/>
                <w:spacing w:val="-2"/>
                <w:sz w:val="20"/>
              </w:rPr>
              <w:t> </w:t>
            </w:r>
            <w:r>
              <w:rPr>
                <w:rFonts w:ascii="Arial"/>
                <w:b/>
                <w:sz w:val="20"/>
              </w:rPr>
              <w:t>you</w:t>
            </w:r>
            <w:r>
              <w:rPr>
                <w:rFonts w:ascii="Arial"/>
                <w:b/>
                <w:spacing w:val="-3"/>
                <w:sz w:val="20"/>
              </w:rPr>
              <w:t> </w:t>
            </w:r>
            <w:r>
              <w:rPr>
                <w:rFonts w:ascii="Arial"/>
                <w:b/>
                <w:sz w:val="20"/>
              </w:rPr>
              <w:t>recommend</w:t>
            </w:r>
            <w:r>
              <w:rPr>
                <w:rFonts w:ascii="Arial"/>
                <w:b/>
                <w:spacing w:val="-3"/>
                <w:sz w:val="20"/>
              </w:rPr>
              <w:t> </w:t>
            </w:r>
            <w:r>
              <w:rPr>
                <w:rFonts w:ascii="Arial"/>
                <w:b/>
                <w:sz w:val="20"/>
              </w:rPr>
              <w:t>these</w:t>
            </w:r>
            <w:r>
              <w:rPr>
                <w:rFonts w:ascii="Arial"/>
                <w:b/>
                <w:spacing w:val="-4"/>
                <w:sz w:val="20"/>
              </w:rPr>
              <w:t> </w:t>
            </w:r>
            <w:r>
              <w:rPr>
                <w:rFonts w:ascii="Arial"/>
                <w:b/>
                <w:sz w:val="20"/>
              </w:rPr>
              <w:t>innovative</w:t>
            </w:r>
            <w:r>
              <w:rPr>
                <w:rFonts w:ascii="Arial"/>
                <w:b/>
                <w:spacing w:val="-4"/>
                <w:sz w:val="20"/>
              </w:rPr>
              <w:t> </w:t>
            </w:r>
            <w:r>
              <w:rPr>
                <w:rFonts w:ascii="Arial"/>
                <w:b/>
                <w:sz w:val="20"/>
              </w:rPr>
              <w:t>strategies</w:t>
            </w:r>
            <w:r>
              <w:rPr>
                <w:rFonts w:ascii="Arial"/>
                <w:b/>
                <w:spacing w:val="-4"/>
                <w:sz w:val="20"/>
              </w:rPr>
              <w:t> </w:t>
            </w:r>
            <w:r>
              <w:rPr>
                <w:rFonts w:ascii="Arial"/>
                <w:b/>
                <w:sz w:val="20"/>
              </w:rPr>
              <w:t>to</w:t>
            </w:r>
            <w:r>
              <w:rPr>
                <w:rFonts w:ascii="Arial"/>
                <w:b/>
                <w:spacing w:val="-3"/>
                <w:sz w:val="20"/>
              </w:rPr>
              <w:t> </w:t>
            </w:r>
            <w:r>
              <w:rPr>
                <w:rFonts w:ascii="Arial"/>
                <w:b/>
                <w:sz w:val="20"/>
              </w:rPr>
              <w:t>other</w:t>
            </w:r>
            <w:r>
              <w:rPr>
                <w:rFonts w:ascii="Arial"/>
                <w:b/>
                <w:spacing w:val="-5"/>
                <w:sz w:val="20"/>
              </w:rPr>
              <w:t> </w:t>
            </w:r>
            <w:r>
              <w:rPr>
                <w:rFonts w:ascii="Arial"/>
                <w:b/>
                <w:sz w:val="20"/>
              </w:rPr>
              <w:t>teachers?</w:t>
            </w:r>
            <w:r>
              <w:rPr>
                <w:rFonts w:ascii="Arial"/>
                <w:b/>
                <w:spacing w:val="-1"/>
                <w:sz w:val="20"/>
              </w:rPr>
              <w:t> </w:t>
            </w:r>
            <w:r>
              <w:rPr>
                <w:rFonts w:ascii="Arial"/>
                <w:b/>
                <w:sz w:val="20"/>
              </w:rPr>
              <w:t>How</w:t>
            </w:r>
            <w:r>
              <w:rPr>
                <w:rFonts w:ascii="Arial"/>
                <w:b/>
                <w:spacing w:val="-3"/>
                <w:sz w:val="20"/>
              </w:rPr>
              <w:t> </w:t>
            </w:r>
            <w:r>
              <w:rPr>
                <w:rFonts w:ascii="Arial"/>
                <w:b/>
                <w:sz w:val="20"/>
              </w:rPr>
              <w:t>do</w:t>
            </w:r>
            <w:r>
              <w:rPr>
                <w:rFonts w:ascii="Arial"/>
                <w:b/>
                <w:spacing w:val="-1"/>
                <w:sz w:val="20"/>
              </w:rPr>
              <w:t> </w:t>
            </w:r>
            <w:r>
              <w:rPr>
                <w:rFonts w:ascii="Arial"/>
                <w:b/>
                <w:sz w:val="20"/>
              </w:rPr>
              <w:t>you</w:t>
            </w:r>
            <w:r>
              <w:rPr>
                <w:rFonts w:ascii="Arial"/>
                <w:b/>
                <w:spacing w:val="-3"/>
                <w:sz w:val="20"/>
              </w:rPr>
              <w:t> </w:t>
            </w:r>
            <w:r>
              <w:rPr>
                <w:rFonts w:ascii="Arial"/>
                <w:b/>
                <w:sz w:val="20"/>
              </w:rPr>
              <w:t>plan</w:t>
            </w:r>
            <w:r>
              <w:rPr>
                <w:rFonts w:ascii="Arial"/>
                <w:b/>
                <w:spacing w:val="-3"/>
                <w:sz w:val="20"/>
              </w:rPr>
              <w:t> </w:t>
            </w:r>
            <w:r>
              <w:rPr>
                <w:rFonts w:ascii="Arial"/>
                <w:b/>
                <w:sz w:val="20"/>
              </w:rPr>
              <w:t>to</w:t>
            </w:r>
            <w:r>
              <w:rPr>
                <w:rFonts w:ascii="Arial"/>
                <w:b/>
                <w:spacing w:val="-3"/>
                <w:sz w:val="20"/>
              </w:rPr>
              <w:t> </w:t>
            </w:r>
            <w:r>
              <w:rPr>
                <w:rFonts w:ascii="Arial"/>
                <w:b/>
                <w:sz w:val="20"/>
              </w:rPr>
              <w:t>share</w:t>
            </w:r>
            <w:r>
              <w:rPr>
                <w:rFonts w:ascii="Arial"/>
                <w:b/>
                <w:spacing w:val="-4"/>
                <w:sz w:val="20"/>
              </w:rPr>
              <w:t> </w:t>
            </w:r>
            <w:r>
              <w:rPr>
                <w:rFonts w:ascii="Arial"/>
                <w:b/>
                <w:sz w:val="20"/>
              </w:rPr>
              <w:t>these</w:t>
            </w:r>
            <w:r>
              <w:rPr>
                <w:rFonts w:ascii="Arial"/>
                <w:b/>
                <w:spacing w:val="-5"/>
                <w:sz w:val="20"/>
              </w:rPr>
              <w:t> </w:t>
            </w:r>
            <w:r>
              <w:rPr>
                <w:rFonts w:ascii="Arial"/>
                <w:b/>
                <w:sz w:val="20"/>
              </w:rPr>
              <w:t>innovative</w:t>
            </w:r>
            <w:r>
              <w:rPr>
                <w:rFonts w:ascii="Arial"/>
                <w:b/>
                <w:spacing w:val="-3"/>
                <w:sz w:val="20"/>
              </w:rPr>
              <w:t> </w:t>
            </w:r>
            <w:r>
              <w:rPr>
                <w:rFonts w:ascii="Arial"/>
                <w:b/>
                <w:sz w:val="20"/>
              </w:rPr>
              <w:t>strategies to other teachers? Do you think other teachers might apply the same technique as you did?</w:t>
            </w:r>
          </w:p>
        </w:tc>
      </w:tr>
      <w:tr>
        <w:trPr>
          <w:trHeight w:val="467" w:hRule="atLeast"/>
        </w:trPr>
        <w:tc>
          <w:tcPr>
            <w:tcW w:w="1423" w:type="dxa"/>
          </w:tcPr>
          <w:p>
            <w:pPr>
              <w:pStyle w:val="TableParagraph"/>
              <w:spacing w:before="4"/>
              <w:ind w:left="4"/>
              <w:jc w:val="center"/>
              <w:rPr>
                <w:rFonts w:ascii="Arial"/>
                <w:b/>
                <w:sz w:val="20"/>
              </w:rPr>
            </w:pPr>
            <w:r>
              <w:rPr>
                <w:rFonts w:ascii="Arial"/>
                <w:b/>
                <w:spacing w:val="-5"/>
                <w:sz w:val="20"/>
              </w:rPr>
              <w:t>P1</w:t>
            </w:r>
          </w:p>
        </w:tc>
        <w:tc>
          <w:tcPr>
            <w:tcW w:w="3264" w:type="dxa"/>
          </w:tcPr>
          <w:p>
            <w:pPr>
              <w:pStyle w:val="TableParagraph"/>
              <w:spacing w:line="227" w:lineRule="exact"/>
              <w:ind w:left="161" w:right="158"/>
              <w:jc w:val="center"/>
              <w:rPr>
                <w:sz w:val="20"/>
              </w:rPr>
            </w:pPr>
            <w:r>
              <w:rPr>
                <w:sz w:val="20"/>
              </w:rPr>
              <w:t>Yes,</w:t>
            </w:r>
            <w:r>
              <w:rPr>
                <w:spacing w:val="-7"/>
                <w:sz w:val="20"/>
              </w:rPr>
              <w:t> </w:t>
            </w:r>
            <w:r>
              <w:rPr>
                <w:sz w:val="20"/>
              </w:rPr>
              <w:t>through</w:t>
            </w:r>
            <w:r>
              <w:rPr>
                <w:spacing w:val="-7"/>
                <w:sz w:val="20"/>
              </w:rPr>
              <w:t> </w:t>
            </w:r>
            <w:r>
              <w:rPr>
                <w:sz w:val="20"/>
              </w:rPr>
              <w:t>the</w:t>
            </w:r>
            <w:r>
              <w:rPr>
                <w:spacing w:val="-6"/>
                <w:sz w:val="20"/>
              </w:rPr>
              <w:t> </w:t>
            </w:r>
            <w:r>
              <w:rPr>
                <w:sz w:val="20"/>
              </w:rPr>
              <w:t>SLAC</w:t>
            </w:r>
            <w:r>
              <w:rPr>
                <w:spacing w:val="-4"/>
                <w:sz w:val="20"/>
              </w:rPr>
              <w:t> </w:t>
            </w:r>
            <w:r>
              <w:rPr>
                <w:spacing w:val="-2"/>
                <w:sz w:val="20"/>
              </w:rPr>
              <w:t>session.</w:t>
            </w:r>
          </w:p>
        </w:tc>
        <w:tc>
          <w:tcPr>
            <w:tcW w:w="2678" w:type="dxa"/>
          </w:tcPr>
          <w:p>
            <w:pPr>
              <w:pStyle w:val="TableParagraph"/>
              <w:spacing w:line="227" w:lineRule="exact"/>
              <w:ind w:left="490"/>
              <w:rPr>
                <w:sz w:val="20"/>
              </w:rPr>
            </w:pPr>
            <w:r>
              <w:rPr>
                <w:sz w:val="20"/>
              </w:rPr>
              <w:t>(39)</w:t>
            </w:r>
            <w:r>
              <w:rPr>
                <w:spacing w:val="-6"/>
                <w:sz w:val="20"/>
              </w:rPr>
              <w:t> </w:t>
            </w:r>
            <w:r>
              <w:rPr>
                <w:sz w:val="20"/>
              </w:rPr>
              <w:t>SLAC</w:t>
            </w:r>
            <w:r>
              <w:rPr>
                <w:spacing w:val="-3"/>
                <w:sz w:val="20"/>
              </w:rPr>
              <w:t> </w:t>
            </w:r>
            <w:r>
              <w:rPr>
                <w:spacing w:val="-2"/>
                <w:sz w:val="20"/>
              </w:rPr>
              <w:t>Session</w:t>
            </w:r>
          </w:p>
        </w:tc>
        <w:tc>
          <w:tcPr>
            <w:tcW w:w="1701" w:type="dxa"/>
          </w:tcPr>
          <w:p>
            <w:pPr>
              <w:pStyle w:val="TableParagraph"/>
              <w:spacing w:line="227" w:lineRule="exact"/>
              <w:ind w:left="145" w:right="135"/>
              <w:jc w:val="center"/>
              <w:rPr>
                <w:sz w:val="20"/>
              </w:rPr>
            </w:pPr>
            <w:r>
              <w:rPr>
                <w:sz w:val="20"/>
              </w:rPr>
              <w:t>SLAC</w:t>
            </w:r>
            <w:r>
              <w:rPr>
                <w:spacing w:val="-8"/>
                <w:sz w:val="20"/>
              </w:rPr>
              <w:t> </w:t>
            </w:r>
            <w:r>
              <w:rPr>
                <w:spacing w:val="-2"/>
                <w:sz w:val="20"/>
              </w:rPr>
              <w:t>session</w:t>
            </w:r>
          </w:p>
        </w:tc>
        <w:tc>
          <w:tcPr>
            <w:tcW w:w="1276" w:type="dxa"/>
          </w:tcPr>
          <w:p>
            <w:pPr>
              <w:pStyle w:val="TableParagraph"/>
              <w:spacing w:line="227" w:lineRule="exact"/>
              <w:ind w:left="379"/>
              <w:rPr>
                <w:sz w:val="20"/>
              </w:rPr>
            </w:pPr>
            <w:r>
              <w:rPr>
                <w:spacing w:val="-4"/>
                <w:sz w:val="20"/>
              </w:rPr>
              <w:t>SLAC</w:t>
            </w:r>
          </w:p>
          <w:p>
            <w:pPr>
              <w:pStyle w:val="TableParagraph"/>
              <w:spacing w:line="215" w:lineRule="exact" w:before="5"/>
              <w:ind w:left="300"/>
              <w:rPr>
                <w:sz w:val="20"/>
              </w:rPr>
            </w:pPr>
            <w:r>
              <w:rPr>
                <w:spacing w:val="-2"/>
                <w:sz w:val="20"/>
              </w:rPr>
              <w:t>session</w:t>
            </w:r>
          </w:p>
        </w:tc>
        <w:tc>
          <w:tcPr>
            <w:tcW w:w="1418" w:type="dxa"/>
            <w:vMerge w:val="restart"/>
          </w:tcPr>
          <w:p>
            <w:pPr>
              <w:pStyle w:val="TableParagraph"/>
              <w:rPr>
                <w:sz w:val="20"/>
              </w:rPr>
            </w:pPr>
          </w:p>
          <w:p>
            <w:pPr>
              <w:pStyle w:val="TableParagraph"/>
              <w:rPr>
                <w:sz w:val="20"/>
              </w:rPr>
            </w:pPr>
          </w:p>
          <w:p>
            <w:pPr>
              <w:pStyle w:val="TableParagraph"/>
              <w:spacing w:before="15"/>
              <w:rPr>
                <w:sz w:val="20"/>
              </w:rPr>
            </w:pPr>
          </w:p>
          <w:p>
            <w:pPr>
              <w:pStyle w:val="TableParagraph"/>
              <w:spacing w:line="218" w:lineRule="exact"/>
              <w:ind w:left="322"/>
              <w:rPr>
                <w:rFonts w:ascii="Arial"/>
                <w:b/>
                <w:sz w:val="20"/>
              </w:rPr>
            </w:pPr>
            <w:r>
              <w:rPr>
                <w:rFonts w:ascii="Arial"/>
                <w:b/>
                <w:spacing w:val="-2"/>
                <w:sz w:val="20"/>
              </w:rPr>
              <w:t>Exciting</w:t>
            </w:r>
          </w:p>
        </w:tc>
      </w:tr>
      <w:tr>
        <w:trPr>
          <w:trHeight w:val="465" w:hRule="atLeast"/>
        </w:trPr>
        <w:tc>
          <w:tcPr>
            <w:tcW w:w="1423" w:type="dxa"/>
          </w:tcPr>
          <w:p>
            <w:pPr>
              <w:pStyle w:val="TableParagraph"/>
              <w:spacing w:before="4"/>
              <w:ind w:left="4"/>
              <w:jc w:val="center"/>
              <w:rPr>
                <w:rFonts w:ascii="Arial"/>
                <w:b/>
                <w:sz w:val="20"/>
              </w:rPr>
            </w:pPr>
            <w:r>
              <w:rPr>
                <w:rFonts w:ascii="Arial"/>
                <w:b/>
                <w:spacing w:val="-5"/>
                <w:sz w:val="20"/>
              </w:rPr>
              <w:t>P2</w:t>
            </w:r>
          </w:p>
        </w:tc>
        <w:tc>
          <w:tcPr>
            <w:tcW w:w="3264" w:type="dxa"/>
          </w:tcPr>
          <w:p>
            <w:pPr>
              <w:pStyle w:val="TableParagraph"/>
              <w:spacing w:line="227" w:lineRule="exact"/>
              <w:ind w:left="161" w:right="158"/>
              <w:jc w:val="center"/>
              <w:rPr>
                <w:sz w:val="20"/>
              </w:rPr>
            </w:pPr>
            <w:r>
              <w:rPr>
                <w:sz w:val="20"/>
              </w:rPr>
              <w:t>Yes,</w:t>
            </w:r>
            <w:r>
              <w:rPr>
                <w:spacing w:val="-7"/>
                <w:sz w:val="20"/>
              </w:rPr>
              <w:t> </w:t>
            </w:r>
            <w:r>
              <w:rPr>
                <w:sz w:val="20"/>
              </w:rPr>
              <w:t>through</w:t>
            </w:r>
            <w:r>
              <w:rPr>
                <w:spacing w:val="-7"/>
                <w:sz w:val="20"/>
              </w:rPr>
              <w:t> </w:t>
            </w:r>
            <w:r>
              <w:rPr>
                <w:sz w:val="20"/>
              </w:rPr>
              <w:t>the</w:t>
            </w:r>
            <w:r>
              <w:rPr>
                <w:spacing w:val="-6"/>
                <w:sz w:val="20"/>
              </w:rPr>
              <w:t> </w:t>
            </w:r>
            <w:r>
              <w:rPr>
                <w:sz w:val="20"/>
              </w:rPr>
              <w:t>SLAC</w:t>
            </w:r>
            <w:r>
              <w:rPr>
                <w:spacing w:val="-4"/>
                <w:sz w:val="20"/>
              </w:rPr>
              <w:t> </w:t>
            </w:r>
            <w:r>
              <w:rPr>
                <w:spacing w:val="-2"/>
                <w:sz w:val="20"/>
              </w:rPr>
              <w:t>session.</w:t>
            </w:r>
          </w:p>
        </w:tc>
        <w:tc>
          <w:tcPr>
            <w:tcW w:w="2678" w:type="dxa"/>
          </w:tcPr>
          <w:p>
            <w:pPr>
              <w:pStyle w:val="TableParagraph"/>
              <w:spacing w:line="227" w:lineRule="exact"/>
              <w:ind w:left="490"/>
              <w:rPr>
                <w:sz w:val="20"/>
              </w:rPr>
            </w:pPr>
            <w:r>
              <w:rPr>
                <w:sz w:val="20"/>
              </w:rPr>
              <w:t>(67)</w:t>
            </w:r>
            <w:r>
              <w:rPr>
                <w:spacing w:val="-6"/>
                <w:sz w:val="20"/>
              </w:rPr>
              <w:t> </w:t>
            </w:r>
            <w:r>
              <w:rPr>
                <w:sz w:val="20"/>
              </w:rPr>
              <w:t>SLAC</w:t>
            </w:r>
            <w:r>
              <w:rPr>
                <w:spacing w:val="-3"/>
                <w:sz w:val="20"/>
              </w:rPr>
              <w:t> </w:t>
            </w:r>
            <w:r>
              <w:rPr>
                <w:spacing w:val="-2"/>
                <w:sz w:val="20"/>
              </w:rPr>
              <w:t>Session</w:t>
            </w:r>
          </w:p>
        </w:tc>
        <w:tc>
          <w:tcPr>
            <w:tcW w:w="1701" w:type="dxa"/>
          </w:tcPr>
          <w:p>
            <w:pPr>
              <w:pStyle w:val="TableParagraph"/>
              <w:spacing w:line="227" w:lineRule="exact"/>
              <w:ind w:left="145" w:right="135"/>
              <w:jc w:val="center"/>
              <w:rPr>
                <w:sz w:val="20"/>
              </w:rPr>
            </w:pPr>
            <w:r>
              <w:rPr>
                <w:sz w:val="20"/>
              </w:rPr>
              <w:t>SLAC</w:t>
            </w:r>
            <w:r>
              <w:rPr>
                <w:spacing w:val="-8"/>
                <w:sz w:val="20"/>
              </w:rPr>
              <w:t> </w:t>
            </w:r>
            <w:r>
              <w:rPr>
                <w:spacing w:val="-2"/>
                <w:sz w:val="20"/>
              </w:rPr>
              <w:t>session</w:t>
            </w:r>
          </w:p>
        </w:tc>
        <w:tc>
          <w:tcPr>
            <w:tcW w:w="1276" w:type="dxa"/>
          </w:tcPr>
          <w:p>
            <w:pPr>
              <w:pStyle w:val="TableParagraph"/>
              <w:spacing w:line="227" w:lineRule="exact"/>
              <w:ind w:left="379"/>
              <w:rPr>
                <w:sz w:val="20"/>
              </w:rPr>
            </w:pPr>
            <w:r>
              <w:rPr>
                <w:spacing w:val="-4"/>
                <w:sz w:val="20"/>
              </w:rPr>
              <w:t>SLAC</w:t>
            </w:r>
          </w:p>
          <w:p>
            <w:pPr>
              <w:pStyle w:val="TableParagraph"/>
              <w:spacing w:line="215" w:lineRule="exact" w:before="3"/>
              <w:ind w:left="300"/>
              <w:rPr>
                <w:sz w:val="20"/>
              </w:rPr>
            </w:pPr>
            <w:r>
              <w:rPr>
                <w:spacing w:val="-2"/>
                <w:sz w:val="20"/>
              </w:rPr>
              <w:t>session</w:t>
            </w:r>
          </w:p>
        </w:tc>
        <w:tc>
          <w:tcPr>
            <w:tcW w:w="1418" w:type="dxa"/>
            <w:vMerge/>
            <w:tcBorders>
              <w:top w:val="nil"/>
            </w:tcBorders>
          </w:tcPr>
          <w:p>
            <w:pPr>
              <w:rPr>
                <w:sz w:val="2"/>
                <w:szCs w:val="2"/>
              </w:rPr>
            </w:pPr>
          </w:p>
        </w:tc>
      </w:tr>
      <w:tr>
        <w:trPr>
          <w:trHeight w:val="700" w:hRule="atLeast"/>
        </w:trPr>
        <w:tc>
          <w:tcPr>
            <w:tcW w:w="1423" w:type="dxa"/>
          </w:tcPr>
          <w:p>
            <w:pPr>
              <w:pStyle w:val="TableParagraph"/>
              <w:spacing w:before="6"/>
              <w:ind w:left="4"/>
              <w:jc w:val="center"/>
              <w:rPr>
                <w:rFonts w:ascii="Arial"/>
                <w:b/>
                <w:sz w:val="20"/>
              </w:rPr>
            </w:pPr>
            <w:r>
              <w:rPr>
                <w:rFonts w:ascii="Arial"/>
                <w:b/>
                <w:spacing w:val="-5"/>
                <w:sz w:val="20"/>
              </w:rPr>
              <w:t>P3</w:t>
            </w:r>
          </w:p>
        </w:tc>
        <w:tc>
          <w:tcPr>
            <w:tcW w:w="3264" w:type="dxa"/>
          </w:tcPr>
          <w:p>
            <w:pPr>
              <w:pStyle w:val="TableParagraph"/>
              <w:spacing w:line="232" w:lineRule="exact"/>
              <w:ind w:left="115" w:right="105" w:hanging="3"/>
              <w:jc w:val="center"/>
              <w:rPr>
                <w:sz w:val="20"/>
              </w:rPr>
            </w:pPr>
            <w:r>
              <w:rPr>
                <w:sz w:val="20"/>
              </w:rPr>
              <w:t>I'm so excited to share these with my co-teachers through SLAC sessions</w:t>
            </w:r>
            <w:r>
              <w:rPr>
                <w:spacing w:val="-14"/>
                <w:sz w:val="20"/>
              </w:rPr>
              <w:t> </w:t>
            </w:r>
            <w:r>
              <w:rPr>
                <w:sz w:val="20"/>
              </w:rPr>
              <w:t>and</w:t>
            </w:r>
            <w:r>
              <w:rPr>
                <w:spacing w:val="-14"/>
                <w:sz w:val="20"/>
              </w:rPr>
              <w:t> </w:t>
            </w:r>
            <w:r>
              <w:rPr>
                <w:sz w:val="20"/>
              </w:rPr>
              <w:t>regular</w:t>
            </w:r>
            <w:r>
              <w:rPr>
                <w:spacing w:val="-14"/>
                <w:sz w:val="20"/>
              </w:rPr>
              <w:t> </w:t>
            </w:r>
            <w:r>
              <w:rPr>
                <w:sz w:val="20"/>
              </w:rPr>
              <w:t>conversation</w:t>
            </w:r>
          </w:p>
        </w:tc>
        <w:tc>
          <w:tcPr>
            <w:tcW w:w="2678" w:type="dxa"/>
          </w:tcPr>
          <w:p>
            <w:pPr>
              <w:pStyle w:val="TableParagraph"/>
              <w:spacing w:line="242" w:lineRule="auto"/>
              <w:ind w:left="240" w:right="76" w:hanging="5"/>
              <w:rPr>
                <w:sz w:val="20"/>
              </w:rPr>
            </w:pPr>
            <w:r>
              <w:rPr>
                <w:sz w:val="20"/>
              </w:rPr>
              <w:t>(100-101)</w:t>
            </w:r>
            <w:r>
              <w:rPr>
                <w:spacing w:val="-14"/>
                <w:sz w:val="20"/>
              </w:rPr>
              <w:t> </w:t>
            </w:r>
            <w:r>
              <w:rPr>
                <w:sz w:val="20"/>
              </w:rPr>
              <w:t>SLAC</w:t>
            </w:r>
            <w:r>
              <w:rPr>
                <w:spacing w:val="-14"/>
                <w:sz w:val="20"/>
              </w:rPr>
              <w:t> </w:t>
            </w:r>
            <w:r>
              <w:rPr>
                <w:sz w:val="20"/>
              </w:rPr>
              <w:t>Session and</w:t>
            </w:r>
            <w:r>
              <w:rPr>
                <w:spacing w:val="-8"/>
                <w:sz w:val="20"/>
              </w:rPr>
              <w:t> </w:t>
            </w:r>
            <w:r>
              <w:rPr>
                <w:sz w:val="20"/>
              </w:rPr>
              <w:t>regular</w:t>
            </w:r>
            <w:r>
              <w:rPr>
                <w:spacing w:val="-7"/>
                <w:sz w:val="20"/>
              </w:rPr>
              <w:t> </w:t>
            </w:r>
            <w:r>
              <w:rPr>
                <w:spacing w:val="-2"/>
                <w:sz w:val="20"/>
              </w:rPr>
              <w:t>conversation</w:t>
            </w:r>
          </w:p>
        </w:tc>
        <w:tc>
          <w:tcPr>
            <w:tcW w:w="1701" w:type="dxa"/>
          </w:tcPr>
          <w:p>
            <w:pPr>
              <w:pStyle w:val="TableParagraph"/>
              <w:spacing w:line="229" w:lineRule="exact"/>
              <w:ind w:left="145" w:right="135"/>
              <w:jc w:val="center"/>
              <w:rPr>
                <w:sz w:val="20"/>
              </w:rPr>
            </w:pPr>
            <w:r>
              <w:rPr>
                <w:sz w:val="20"/>
              </w:rPr>
              <w:t>SLAC</w:t>
            </w:r>
            <w:r>
              <w:rPr>
                <w:spacing w:val="-8"/>
                <w:sz w:val="20"/>
              </w:rPr>
              <w:t> </w:t>
            </w:r>
            <w:r>
              <w:rPr>
                <w:spacing w:val="-2"/>
                <w:sz w:val="20"/>
              </w:rPr>
              <w:t>session</w:t>
            </w:r>
          </w:p>
        </w:tc>
        <w:tc>
          <w:tcPr>
            <w:tcW w:w="1276" w:type="dxa"/>
          </w:tcPr>
          <w:p>
            <w:pPr>
              <w:pStyle w:val="TableParagraph"/>
              <w:spacing w:line="229" w:lineRule="exact"/>
              <w:ind w:left="379"/>
              <w:rPr>
                <w:sz w:val="20"/>
              </w:rPr>
            </w:pPr>
            <w:r>
              <w:rPr>
                <w:spacing w:val="-4"/>
                <w:sz w:val="20"/>
              </w:rPr>
              <w:t>SLAC</w:t>
            </w:r>
          </w:p>
          <w:p>
            <w:pPr>
              <w:pStyle w:val="TableParagraph"/>
              <w:spacing w:before="3"/>
              <w:ind w:left="300"/>
              <w:rPr>
                <w:sz w:val="20"/>
              </w:rPr>
            </w:pPr>
            <w:r>
              <w:rPr>
                <w:spacing w:val="-2"/>
                <w:sz w:val="20"/>
              </w:rPr>
              <w:t>session</w:t>
            </w:r>
          </w:p>
        </w:tc>
        <w:tc>
          <w:tcPr>
            <w:tcW w:w="1418" w:type="dxa"/>
            <w:vMerge w:val="restart"/>
          </w:tcPr>
          <w:p>
            <w:pPr>
              <w:pStyle w:val="TableParagraph"/>
              <w:rPr>
                <w:rFonts w:ascii="Times New Roman"/>
                <w:sz w:val="20"/>
              </w:rPr>
            </w:pPr>
          </w:p>
        </w:tc>
      </w:tr>
      <w:tr>
        <w:trPr>
          <w:trHeight w:val="1168" w:hRule="atLeast"/>
        </w:trPr>
        <w:tc>
          <w:tcPr>
            <w:tcW w:w="1423" w:type="dxa"/>
          </w:tcPr>
          <w:p>
            <w:pPr>
              <w:pStyle w:val="TableParagraph"/>
              <w:spacing w:before="4"/>
              <w:ind w:left="4"/>
              <w:jc w:val="center"/>
              <w:rPr>
                <w:rFonts w:ascii="Arial"/>
                <w:b/>
                <w:sz w:val="20"/>
              </w:rPr>
            </w:pPr>
            <w:r>
              <w:rPr>
                <w:rFonts w:ascii="Arial"/>
                <w:b/>
                <w:spacing w:val="-5"/>
                <w:sz w:val="20"/>
              </w:rPr>
              <w:t>P4</w:t>
            </w:r>
          </w:p>
        </w:tc>
        <w:tc>
          <w:tcPr>
            <w:tcW w:w="3264" w:type="dxa"/>
          </w:tcPr>
          <w:p>
            <w:pPr>
              <w:pStyle w:val="TableParagraph"/>
              <w:spacing w:line="244" w:lineRule="auto"/>
              <w:ind w:left="129" w:right="120"/>
              <w:jc w:val="center"/>
              <w:rPr>
                <w:sz w:val="20"/>
              </w:rPr>
            </w:pPr>
            <w:r>
              <w:rPr>
                <w:sz w:val="20"/>
              </w:rPr>
              <w:t>Yes,</w:t>
            </w:r>
            <w:r>
              <w:rPr>
                <w:spacing w:val="-14"/>
                <w:sz w:val="20"/>
              </w:rPr>
              <w:t> </w:t>
            </w:r>
            <w:r>
              <w:rPr>
                <w:sz w:val="20"/>
              </w:rPr>
              <w:t>utilizing</w:t>
            </w:r>
            <w:r>
              <w:rPr>
                <w:spacing w:val="-14"/>
                <w:sz w:val="20"/>
              </w:rPr>
              <w:t> </w:t>
            </w:r>
            <w:r>
              <w:rPr>
                <w:sz w:val="20"/>
              </w:rPr>
              <w:t>innovative</w:t>
            </w:r>
            <w:r>
              <w:rPr>
                <w:spacing w:val="-14"/>
                <w:sz w:val="20"/>
              </w:rPr>
              <w:t> </w:t>
            </w:r>
            <w:r>
              <w:rPr>
                <w:sz w:val="20"/>
              </w:rPr>
              <w:t>strategies is beneficial to the learners, as well</w:t>
            </w:r>
            <w:r>
              <w:rPr>
                <w:spacing w:val="-6"/>
                <w:sz w:val="20"/>
              </w:rPr>
              <w:t> </w:t>
            </w:r>
            <w:r>
              <w:rPr>
                <w:sz w:val="20"/>
              </w:rPr>
              <w:t>as</w:t>
            </w:r>
            <w:r>
              <w:rPr>
                <w:spacing w:val="-4"/>
                <w:sz w:val="20"/>
              </w:rPr>
              <w:t> </w:t>
            </w:r>
            <w:r>
              <w:rPr>
                <w:sz w:val="20"/>
              </w:rPr>
              <w:t>to</w:t>
            </w:r>
            <w:r>
              <w:rPr>
                <w:spacing w:val="-3"/>
                <w:sz w:val="20"/>
              </w:rPr>
              <w:t> </w:t>
            </w:r>
            <w:r>
              <w:rPr>
                <w:sz w:val="20"/>
              </w:rPr>
              <w:t>the</w:t>
            </w:r>
            <w:r>
              <w:rPr>
                <w:spacing w:val="-3"/>
                <w:sz w:val="20"/>
              </w:rPr>
              <w:t> </w:t>
            </w:r>
            <w:r>
              <w:rPr>
                <w:sz w:val="20"/>
              </w:rPr>
              <w:t>teachers,</w:t>
            </w:r>
            <w:r>
              <w:rPr>
                <w:spacing w:val="-5"/>
                <w:sz w:val="20"/>
              </w:rPr>
              <w:t> </w:t>
            </w:r>
            <w:r>
              <w:rPr>
                <w:sz w:val="20"/>
              </w:rPr>
              <w:t>especially to the science teachers.</w:t>
            </w:r>
          </w:p>
          <w:p>
            <w:pPr>
              <w:pStyle w:val="TableParagraph"/>
              <w:spacing w:line="213" w:lineRule="exact"/>
              <w:ind w:left="161" w:right="155"/>
              <w:jc w:val="center"/>
              <w:rPr>
                <w:sz w:val="20"/>
              </w:rPr>
            </w:pPr>
            <w:r>
              <w:rPr>
                <w:sz w:val="20"/>
              </w:rPr>
              <w:t>Conducting</w:t>
            </w:r>
            <w:r>
              <w:rPr>
                <w:spacing w:val="-12"/>
                <w:sz w:val="20"/>
              </w:rPr>
              <w:t> </w:t>
            </w:r>
            <w:r>
              <w:rPr>
                <w:sz w:val="20"/>
              </w:rPr>
              <w:t>SLAC</w:t>
            </w:r>
            <w:r>
              <w:rPr>
                <w:spacing w:val="-9"/>
                <w:sz w:val="20"/>
              </w:rPr>
              <w:t> </w:t>
            </w:r>
            <w:r>
              <w:rPr>
                <w:spacing w:val="-2"/>
                <w:sz w:val="20"/>
              </w:rPr>
              <w:t>session</w:t>
            </w:r>
          </w:p>
        </w:tc>
        <w:tc>
          <w:tcPr>
            <w:tcW w:w="2678" w:type="dxa"/>
          </w:tcPr>
          <w:p>
            <w:pPr>
              <w:pStyle w:val="TableParagraph"/>
              <w:spacing w:line="244" w:lineRule="auto"/>
              <w:ind w:left="226" w:right="207" w:hanging="4"/>
              <w:jc w:val="center"/>
              <w:rPr>
                <w:sz w:val="20"/>
              </w:rPr>
            </w:pPr>
            <w:r>
              <w:rPr>
                <w:sz w:val="20"/>
              </w:rPr>
              <w:t>(129-131) Reason 1 beneficial</w:t>
            </w:r>
            <w:r>
              <w:rPr>
                <w:spacing w:val="-14"/>
                <w:sz w:val="20"/>
              </w:rPr>
              <w:t> </w:t>
            </w:r>
            <w:r>
              <w:rPr>
                <w:sz w:val="20"/>
              </w:rPr>
              <w:t>to</w:t>
            </w:r>
            <w:r>
              <w:rPr>
                <w:spacing w:val="-14"/>
                <w:sz w:val="20"/>
              </w:rPr>
              <w:t> </w:t>
            </w:r>
            <w:r>
              <w:rPr>
                <w:sz w:val="20"/>
              </w:rPr>
              <w:t>learners</w:t>
            </w:r>
            <w:r>
              <w:rPr>
                <w:spacing w:val="-12"/>
                <w:sz w:val="20"/>
              </w:rPr>
              <w:t> </w:t>
            </w:r>
            <w:r>
              <w:rPr>
                <w:sz w:val="20"/>
              </w:rPr>
              <w:t>and </w:t>
            </w:r>
            <w:r>
              <w:rPr>
                <w:spacing w:val="-2"/>
                <w:sz w:val="20"/>
              </w:rPr>
              <w:t>teachers</w:t>
            </w:r>
          </w:p>
          <w:p>
            <w:pPr>
              <w:pStyle w:val="TableParagraph"/>
              <w:spacing w:line="218" w:lineRule="exact" w:before="227"/>
              <w:ind w:left="8"/>
              <w:jc w:val="center"/>
              <w:rPr>
                <w:sz w:val="20"/>
              </w:rPr>
            </w:pPr>
            <w:r>
              <w:rPr>
                <w:sz w:val="20"/>
              </w:rPr>
              <w:t>Conducting</w:t>
            </w:r>
            <w:r>
              <w:rPr>
                <w:spacing w:val="-12"/>
                <w:sz w:val="20"/>
              </w:rPr>
              <w:t> </w:t>
            </w:r>
            <w:r>
              <w:rPr>
                <w:sz w:val="20"/>
              </w:rPr>
              <w:t>SLAC</w:t>
            </w:r>
            <w:r>
              <w:rPr>
                <w:spacing w:val="-9"/>
                <w:sz w:val="20"/>
              </w:rPr>
              <w:t> </w:t>
            </w:r>
            <w:r>
              <w:rPr>
                <w:spacing w:val="-2"/>
                <w:sz w:val="20"/>
              </w:rPr>
              <w:t>Session</w:t>
            </w:r>
          </w:p>
        </w:tc>
        <w:tc>
          <w:tcPr>
            <w:tcW w:w="1701" w:type="dxa"/>
          </w:tcPr>
          <w:p>
            <w:pPr>
              <w:pStyle w:val="TableParagraph"/>
              <w:spacing w:line="227" w:lineRule="exact"/>
              <w:ind w:left="145" w:right="135"/>
              <w:jc w:val="center"/>
              <w:rPr>
                <w:sz w:val="20"/>
              </w:rPr>
            </w:pPr>
            <w:r>
              <w:rPr>
                <w:sz w:val="20"/>
              </w:rPr>
              <w:t>SLAC</w:t>
            </w:r>
            <w:r>
              <w:rPr>
                <w:spacing w:val="-8"/>
                <w:sz w:val="20"/>
              </w:rPr>
              <w:t> </w:t>
            </w:r>
            <w:r>
              <w:rPr>
                <w:spacing w:val="-2"/>
                <w:sz w:val="20"/>
              </w:rPr>
              <w:t>session</w:t>
            </w:r>
          </w:p>
        </w:tc>
        <w:tc>
          <w:tcPr>
            <w:tcW w:w="1276" w:type="dxa"/>
          </w:tcPr>
          <w:p>
            <w:pPr>
              <w:pStyle w:val="TableParagraph"/>
              <w:spacing w:line="227" w:lineRule="exact"/>
              <w:ind w:left="379"/>
              <w:rPr>
                <w:sz w:val="20"/>
              </w:rPr>
            </w:pPr>
            <w:r>
              <w:rPr>
                <w:spacing w:val="-4"/>
                <w:sz w:val="20"/>
              </w:rPr>
              <w:t>SLAC</w:t>
            </w:r>
          </w:p>
          <w:p>
            <w:pPr>
              <w:pStyle w:val="TableParagraph"/>
              <w:spacing w:before="5"/>
              <w:ind w:left="300"/>
              <w:rPr>
                <w:sz w:val="20"/>
              </w:rPr>
            </w:pPr>
            <w:r>
              <w:rPr>
                <w:spacing w:val="-2"/>
                <w:sz w:val="20"/>
              </w:rPr>
              <w:t>session</w:t>
            </w:r>
          </w:p>
        </w:tc>
        <w:tc>
          <w:tcPr>
            <w:tcW w:w="1418" w:type="dxa"/>
            <w:vMerge/>
            <w:tcBorders>
              <w:top w:val="nil"/>
            </w:tcBorders>
          </w:tcPr>
          <w:p>
            <w:pPr>
              <w:rPr>
                <w:sz w:val="2"/>
                <w:szCs w:val="2"/>
              </w:rPr>
            </w:pPr>
          </w:p>
        </w:tc>
      </w:tr>
      <w:tr>
        <w:trPr>
          <w:trHeight w:val="1398" w:hRule="atLeast"/>
        </w:trPr>
        <w:tc>
          <w:tcPr>
            <w:tcW w:w="1423" w:type="dxa"/>
          </w:tcPr>
          <w:p>
            <w:pPr>
              <w:pStyle w:val="TableParagraph"/>
              <w:spacing w:before="4"/>
              <w:ind w:left="4"/>
              <w:jc w:val="center"/>
              <w:rPr>
                <w:rFonts w:ascii="Arial"/>
                <w:b/>
                <w:sz w:val="20"/>
              </w:rPr>
            </w:pPr>
            <w:r>
              <w:rPr>
                <w:rFonts w:ascii="Arial"/>
                <w:b/>
                <w:spacing w:val="-5"/>
                <w:sz w:val="20"/>
              </w:rPr>
              <w:t>P5</w:t>
            </w:r>
          </w:p>
        </w:tc>
        <w:tc>
          <w:tcPr>
            <w:tcW w:w="3264" w:type="dxa"/>
          </w:tcPr>
          <w:p>
            <w:pPr>
              <w:pStyle w:val="TableParagraph"/>
              <w:spacing w:line="242" w:lineRule="auto"/>
              <w:ind w:left="128" w:right="121"/>
              <w:jc w:val="center"/>
              <w:rPr>
                <w:sz w:val="20"/>
              </w:rPr>
            </w:pPr>
            <w:r>
              <w:rPr>
                <w:sz w:val="20"/>
              </w:rPr>
              <w:t>Well, for me, I will recommend this. Well, I could share this innovative teaching strategy by conducting a school learning action</w:t>
            </w:r>
            <w:r>
              <w:rPr>
                <w:spacing w:val="-8"/>
                <w:sz w:val="20"/>
              </w:rPr>
              <w:t> </w:t>
            </w:r>
            <w:r>
              <w:rPr>
                <w:sz w:val="20"/>
              </w:rPr>
              <w:t>cell</w:t>
            </w:r>
            <w:r>
              <w:rPr>
                <w:spacing w:val="-11"/>
                <w:sz w:val="20"/>
              </w:rPr>
              <w:t> </w:t>
            </w:r>
            <w:r>
              <w:rPr>
                <w:sz w:val="20"/>
              </w:rPr>
              <w:t>about</w:t>
            </w:r>
            <w:r>
              <w:rPr>
                <w:spacing w:val="-8"/>
                <w:sz w:val="20"/>
              </w:rPr>
              <w:t> </w:t>
            </w:r>
            <w:r>
              <w:rPr>
                <w:sz w:val="20"/>
              </w:rPr>
              <w:t>the</w:t>
            </w:r>
            <w:r>
              <w:rPr>
                <w:spacing w:val="-9"/>
                <w:sz w:val="20"/>
              </w:rPr>
              <w:t> </w:t>
            </w:r>
            <w:r>
              <w:rPr>
                <w:sz w:val="20"/>
              </w:rPr>
              <w:t>best</w:t>
            </w:r>
            <w:r>
              <w:rPr>
                <w:spacing w:val="-10"/>
                <w:sz w:val="20"/>
              </w:rPr>
              <w:t> </w:t>
            </w:r>
            <w:r>
              <w:rPr>
                <w:sz w:val="20"/>
              </w:rPr>
              <w:t>possible</w:t>
            </w:r>
          </w:p>
          <w:p>
            <w:pPr>
              <w:pStyle w:val="TableParagraph"/>
              <w:spacing w:line="215" w:lineRule="exact" w:before="2"/>
              <w:ind w:left="161" w:right="152"/>
              <w:jc w:val="center"/>
              <w:rPr>
                <w:sz w:val="20"/>
              </w:rPr>
            </w:pPr>
            <w:r>
              <w:rPr>
                <w:spacing w:val="-2"/>
                <w:sz w:val="20"/>
              </w:rPr>
              <w:t>strategy</w:t>
            </w:r>
          </w:p>
        </w:tc>
        <w:tc>
          <w:tcPr>
            <w:tcW w:w="2678" w:type="dxa"/>
          </w:tcPr>
          <w:p>
            <w:pPr>
              <w:pStyle w:val="TableParagraph"/>
              <w:spacing w:line="242" w:lineRule="auto"/>
              <w:ind w:left="113" w:right="76" w:firstLine="261"/>
              <w:rPr>
                <w:sz w:val="20"/>
              </w:rPr>
            </w:pPr>
            <w:r>
              <w:rPr>
                <w:sz w:val="20"/>
              </w:rPr>
              <w:t>(159-160) Conducting School</w:t>
            </w:r>
            <w:r>
              <w:rPr>
                <w:spacing w:val="-14"/>
                <w:sz w:val="20"/>
              </w:rPr>
              <w:t> </w:t>
            </w:r>
            <w:r>
              <w:rPr>
                <w:sz w:val="20"/>
              </w:rPr>
              <w:t>Learning</w:t>
            </w:r>
            <w:r>
              <w:rPr>
                <w:spacing w:val="-13"/>
                <w:sz w:val="20"/>
              </w:rPr>
              <w:t> </w:t>
            </w:r>
            <w:r>
              <w:rPr>
                <w:sz w:val="20"/>
              </w:rPr>
              <w:t>Action</w:t>
            </w:r>
            <w:r>
              <w:rPr>
                <w:spacing w:val="-14"/>
                <w:sz w:val="20"/>
              </w:rPr>
              <w:t> </w:t>
            </w:r>
            <w:r>
              <w:rPr>
                <w:sz w:val="20"/>
              </w:rPr>
              <w:t>Cell</w:t>
            </w:r>
          </w:p>
        </w:tc>
        <w:tc>
          <w:tcPr>
            <w:tcW w:w="1701" w:type="dxa"/>
          </w:tcPr>
          <w:p>
            <w:pPr>
              <w:pStyle w:val="TableParagraph"/>
              <w:spacing w:line="227" w:lineRule="exact"/>
              <w:ind w:left="145" w:right="135"/>
              <w:jc w:val="center"/>
              <w:rPr>
                <w:sz w:val="20"/>
              </w:rPr>
            </w:pPr>
            <w:r>
              <w:rPr>
                <w:sz w:val="20"/>
              </w:rPr>
              <w:t>SLAC</w:t>
            </w:r>
            <w:r>
              <w:rPr>
                <w:spacing w:val="-8"/>
                <w:sz w:val="20"/>
              </w:rPr>
              <w:t> </w:t>
            </w:r>
            <w:r>
              <w:rPr>
                <w:spacing w:val="-2"/>
                <w:sz w:val="20"/>
              </w:rPr>
              <w:t>session</w:t>
            </w:r>
          </w:p>
        </w:tc>
        <w:tc>
          <w:tcPr>
            <w:tcW w:w="1276" w:type="dxa"/>
          </w:tcPr>
          <w:p>
            <w:pPr>
              <w:pStyle w:val="TableParagraph"/>
              <w:spacing w:line="227" w:lineRule="exact"/>
              <w:ind w:left="379"/>
              <w:rPr>
                <w:sz w:val="20"/>
              </w:rPr>
            </w:pPr>
            <w:r>
              <w:rPr>
                <w:spacing w:val="-4"/>
                <w:sz w:val="20"/>
              </w:rPr>
              <w:t>SLAC</w:t>
            </w:r>
          </w:p>
          <w:p>
            <w:pPr>
              <w:pStyle w:val="TableParagraph"/>
              <w:spacing w:before="3"/>
              <w:ind w:left="300"/>
              <w:rPr>
                <w:sz w:val="20"/>
              </w:rPr>
            </w:pPr>
            <w:r>
              <w:rPr>
                <w:spacing w:val="-2"/>
                <w:sz w:val="20"/>
              </w:rPr>
              <w:t>session</w:t>
            </w:r>
          </w:p>
        </w:tc>
        <w:tc>
          <w:tcPr>
            <w:tcW w:w="1418" w:type="dxa"/>
            <w:vMerge/>
            <w:tcBorders>
              <w:top w:val="nil"/>
            </w:tcBorders>
          </w:tcPr>
          <w:p>
            <w:pPr>
              <w:rPr>
                <w:sz w:val="2"/>
                <w:szCs w:val="2"/>
              </w:rPr>
            </w:pPr>
          </w:p>
        </w:tc>
      </w:tr>
    </w:tbl>
    <w:p>
      <w:pPr>
        <w:spacing w:before="9"/>
        <w:ind w:left="566" w:right="0" w:firstLine="0"/>
        <w:jc w:val="left"/>
        <w:rPr>
          <w:rFonts w:ascii="Arial"/>
          <w:b/>
          <w:sz w:val="24"/>
        </w:rPr>
      </w:pPr>
      <w:r>
        <w:rPr>
          <w:rFonts w:ascii="Arial"/>
          <w:b/>
          <w:sz w:val="24"/>
        </w:rPr>
        <w:t>Source:</w:t>
      </w:r>
      <w:r>
        <w:rPr>
          <w:rFonts w:ascii="Arial"/>
          <w:b/>
          <w:spacing w:val="-5"/>
          <w:sz w:val="24"/>
        </w:rPr>
        <w:t> </w:t>
      </w:r>
      <w:r>
        <w:rPr>
          <w:rFonts w:ascii="Arial"/>
          <w:b/>
          <w:sz w:val="24"/>
        </w:rPr>
        <w:t>Braun</w:t>
      </w:r>
      <w:r>
        <w:rPr>
          <w:rFonts w:ascii="Arial"/>
          <w:b/>
          <w:spacing w:val="-5"/>
          <w:sz w:val="24"/>
        </w:rPr>
        <w:t> </w:t>
      </w:r>
      <w:r>
        <w:rPr>
          <w:rFonts w:ascii="Arial"/>
          <w:b/>
          <w:sz w:val="24"/>
        </w:rPr>
        <w:t>&amp;</w:t>
      </w:r>
      <w:r>
        <w:rPr>
          <w:rFonts w:ascii="Arial"/>
          <w:b/>
          <w:spacing w:val="-5"/>
          <w:sz w:val="24"/>
        </w:rPr>
        <w:t> </w:t>
      </w:r>
      <w:r>
        <w:rPr>
          <w:rFonts w:ascii="Arial"/>
          <w:b/>
          <w:sz w:val="24"/>
        </w:rPr>
        <w:t>Clarke-six</w:t>
      </w:r>
      <w:r>
        <w:rPr>
          <w:rFonts w:ascii="Arial"/>
          <w:b/>
          <w:spacing w:val="-4"/>
          <w:sz w:val="24"/>
        </w:rPr>
        <w:t> </w:t>
      </w:r>
      <w:r>
        <w:rPr>
          <w:rFonts w:ascii="Arial"/>
          <w:b/>
          <w:sz w:val="24"/>
        </w:rPr>
        <w:t>Phase</w:t>
      </w:r>
      <w:r>
        <w:rPr>
          <w:rFonts w:ascii="Arial"/>
          <w:b/>
          <w:spacing w:val="-6"/>
          <w:sz w:val="24"/>
        </w:rPr>
        <w:t> </w:t>
      </w:r>
      <w:r>
        <w:rPr>
          <w:rFonts w:ascii="Arial"/>
          <w:b/>
          <w:sz w:val="24"/>
        </w:rPr>
        <w:t>framework</w:t>
      </w:r>
      <w:r>
        <w:rPr>
          <w:rFonts w:ascii="Arial"/>
          <w:b/>
          <w:spacing w:val="-4"/>
          <w:sz w:val="24"/>
        </w:rPr>
        <w:t> </w:t>
      </w:r>
      <w:r>
        <w:rPr>
          <w:rFonts w:ascii="Arial"/>
          <w:b/>
          <w:sz w:val="24"/>
        </w:rPr>
        <w:t>in</w:t>
      </w:r>
      <w:r>
        <w:rPr>
          <w:rFonts w:ascii="Arial"/>
          <w:b/>
          <w:spacing w:val="-8"/>
          <w:sz w:val="24"/>
        </w:rPr>
        <w:t> </w:t>
      </w:r>
      <w:r>
        <w:rPr>
          <w:rFonts w:ascii="Arial"/>
          <w:b/>
          <w:sz w:val="24"/>
        </w:rPr>
        <w:t>Thematic</w:t>
      </w:r>
      <w:r>
        <w:rPr>
          <w:rFonts w:ascii="Arial"/>
          <w:b/>
          <w:spacing w:val="-5"/>
          <w:sz w:val="24"/>
        </w:rPr>
        <w:t> </w:t>
      </w:r>
      <w:r>
        <w:rPr>
          <w:rFonts w:ascii="Arial"/>
          <w:b/>
          <w:sz w:val="24"/>
        </w:rPr>
        <w:t>Analysis</w:t>
      </w:r>
      <w:r>
        <w:rPr>
          <w:rFonts w:ascii="Arial"/>
          <w:b/>
          <w:spacing w:val="-4"/>
          <w:sz w:val="24"/>
        </w:rPr>
        <w:t> </w:t>
      </w:r>
      <w:r>
        <w:rPr>
          <w:rFonts w:ascii="Arial"/>
          <w:b/>
          <w:spacing w:val="-2"/>
          <w:sz w:val="24"/>
        </w:rPr>
        <w:t>(2006)</w:t>
      </w:r>
    </w:p>
    <w:p>
      <w:pPr>
        <w:pStyle w:val="BodyText"/>
        <w:rPr>
          <w:rFonts w:ascii="Arial"/>
          <w:b/>
        </w:rPr>
      </w:pPr>
    </w:p>
    <w:p>
      <w:pPr>
        <w:pStyle w:val="BodyText"/>
        <w:rPr>
          <w:rFonts w:ascii="Arial"/>
          <w:b/>
        </w:rPr>
      </w:pPr>
    </w:p>
    <w:p>
      <w:pPr>
        <w:pStyle w:val="BodyText"/>
        <w:spacing w:before="274"/>
        <w:rPr>
          <w:rFonts w:ascii="Arial"/>
          <w:b/>
        </w:rPr>
      </w:pPr>
    </w:p>
    <w:p>
      <w:pPr>
        <w:pStyle w:val="BodyText"/>
        <w:ind w:right="252"/>
        <w:jc w:val="right"/>
      </w:pPr>
      <w:r>
        <w:rPr/>
        <mc:AlternateContent>
          <mc:Choice Requires="wps">
            <w:drawing>
              <wp:anchor distT="0" distB="0" distL="0" distR="0" allowOverlap="1" layoutInCell="1" locked="0" behindDoc="1" simplePos="0" relativeHeight="482855936">
                <wp:simplePos x="0" y="0"/>
                <wp:positionH relativeFrom="page">
                  <wp:posOffset>962571</wp:posOffset>
                </wp:positionH>
                <wp:positionV relativeFrom="paragraph">
                  <wp:posOffset>-100524</wp:posOffset>
                </wp:positionV>
                <wp:extent cx="170815" cy="255904"/>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70815" cy="255904"/>
                        </a:xfrm>
                        <a:prstGeom prst="rect">
                          <a:avLst/>
                        </a:prstGeom>
                      </wps:spPr>
                      <wps:txbx>
                        <w:txbxContent>
                          <w:p>
                            <w:pPr>
                              <w:pStyle w:val="BodyText"/>
                              <w:spacing w:line="268" w:lineRule="exact"/>
                            </w:pPr>
                            <w:r>
                              <w:rPr>
                                <w:spacing w:val="-5"/>
                              </w:rPr>
                              <w:t>184</w:t>
                            </w:r>
                          </w:p>
                        </w:txbxContent>
                      </wps:txbx>
                      <wps:bodyPr wrap="square" lIns="0" tIns="0" rIns="0" bIns="0" rtlCol="0" vert="vert">
                        <a:noAutofit/>
                      </wps:bodyPr>
                    </wps:wsp>
                  </a:graphicData>
                </a:graphic>
              </wp:anchor>
            </w:drawing>
          </mc:Choice>
          <mc:Fallback>
            <w:pict>
              <v:shape style="position:absolute;margin-left:75.79303pt;margin-top:-7.915308pt;width:13.45pt;height:20.150pt;mso-position-horizontal-relative:page;mso-position-vertical-relative:paragraph;z-index:-20460544" type="#_x0000_t202" id="docshape95" filled="false" stroked="false">
                <v:textbox inset="0,0,0,0" style="layout-flow:vertical">
                  <w:txbxContent>
                    <w:p>
                      <w:pPr>
                        <w:pStyle w:val="BodyText"/>
                        <w:spacing w:line="268" w:lineRule="exact"/>
                      </w:pPr>
                      <w:r>
                        <w:rPr>
                          <w:spacing w:val="-5"/>
                        </w:rPr>
                        <w:t>184</w:t>
                      </w:r>
                    </w:p>
                  </w:txbxContent>
                </v:textbox>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934719</wp:posOffset>
                </wp:positionH>
                <wp:positionV relativeFrom="paragraph">
                  <wp:posOffset>-153864</wp:posOffset>
                </wp:positionV>
                <wp:extent cx="283210" cy="63055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283210" cy="630555"/>
                        </a:xfrm>
                        <a:custGeom>
                          <a:avLst/>
                          <a:gdLst/>
                          <a:ahLst/>
                          <a:cxnLst/>
                          <a:rect l="l" t="t" r="r" b="b"/>
                          <a:pathLst>
                            <a:path w="283210" h="630555">
                              <a:moveTo>
                                <a:pt x="283209" y="0"/>
                              </a:moveTo>
                              <a:lnTo>
                                <a:pt x="0" y="0"/>
                              </a:lnTo>
                              <a:lnTo>
                                <a:pt x="0" y="630554"/>
                              </a:lnTo>
                              <a:lnTo>
                                <a:pt x="283209" y="630554"/>
                              </a:lnTo>
                              <a:lnTo>
                                <a:pt x="28320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3.599998pt;margin-top:-12.115308pt;width:22.3pt;height:49.65pt;mso-position-horizontal-relative:page;mso-position-vertical-relative:paragraph;z-index:15753216" id="docshape96" filled="true" fillcolor="#ffffff" stroked="false">
                <v:fill type="solid"/>
                <w10:wrap type="none"/>
              </v:rect>
            </w:pict>
          </mc:Fallback>
        </mc:AlternateContent>
      </w:r>
      <w:r>
        <w:rPr/>
        <mc:AlternateContent>
          <mc:Choice Requires="wps">
            <w:drawing>
              <wp:anchor distT="0" distB="0" distL="0" distR="0" allowOverlap="1" layoutInCell="1" locked="0" behindDoc="0" simplePos="0" relativeHeight="15753728">
                <wp:simplePos x="0" y="0"/>
                <wp:positionH relativeFrom="page">
                  <wp:posOffset>983639</wp:posOffset>
                </wp:positionH>
                <wp:positionV relativeFrom="paragraph">
                  <wp:posOffset>-73905</wp:posOffset>
                </wp:positionV>
                <wp:extent cx="196215" cy="2819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96215" cy="281940"/>
                        </a:xfrm>
                        <a:prstGeom prst="rect">
                          <a:avLst/>
                        </a:prstGeom>
                      </wps:spPr>
                      <wps:txbx>
                        <w:txbxContent>
                          <w:p>
                            <w:pPr>
                              <w:pStyle w:val="BodyText"/>
                              <w:spacing w:before="12"/>
                              <w:ind w:left="20"/>
                            </w:pPr>
                            <w:r>
                              <w:rPr>
                                <w:spacing w:val="-5"/>
                              </w:rPr>
                              <w:t>186</w:t>
                            </w:r>
                          </w:p>
                        </w:txbxContent>
                      </wps:txbx>
                      <wps:bodyPr wrap="square" lIns="0" tIns="0" rIns="0" bIns="0" rtlCol="0" vert="vert">
                        <a:noAutofit/>
                      </wps:bodyPr>
                    </wps:wsp>
                  </a:graphicData>
                </a:graphic>
              </wp:anchor>
            </w:drawing>
          </mc:Choice>
          <mc:Fallback>
            <w:pict>
              <v:shape style="position:absolute;margin-left:77.451942pt;margin-top:-5.819308pt;width:15.45pt;height:22.2pt;mso-position-horizontal-relative:page;mso-position-vertical-relative:paragraph;z-index:15753728" type="#_x0000_t202" id="docshape97" filled="false" stroked="false">
                <v:textbox inset="0,0,0,0" style="layout-flow:vertical">
                  <w:txbxContent>
                    <w:p>
                      <w:pPr>
                        <w:pStyle w:val="BodyText"/>
                        <w:spacing w:before="12"/>
                        <w:ind w:left="20"/>
                      </w:pPr>
                      <w:r>
                        <w:rPr>
                          <w:spacing w:val="-5"/>
                        </w:rPr>
                        <w:t>186</w:t>
                      </w:r>
                    </w:p>
                  </w:txbxContent>
                </v:textbox>
                <w10:wrap type="none"/>
              </v:shape>
            </w:pict>
          </mc:Fallback>
        </mc:AlternateContent>
      </w:r>
      <w:r>
        <w:rPr>
          <w:spacing w:val="-5"/>
        </w:rPr>
        <w:t>186</w:t>
      </w:r>
    </w:p>
    <w:p>
      <w:pPr>
        <w:pStyle w:val="BodyText"/>
        <w:spacing w:after="0"/>
        <w:jc w:val="right"/>
        <w:sectPr>
          <w:footerReference w:type="default" r:id="rId52"/>
          <w:pgSz w:w="15840" w:h="12240" w:orient="landscape"/>
          <w:pgMar w:header="0" w:footer="0" w:top="1380" w:bottom="280" w:left="1440" w:right="1440"/>
        </w:sectPr>
      </w:pPr>
    </w:p>
    <w:p>
      <w:pPr>
        <w:pStyle w:val="BodyText"/>
        <w:spacing w:before="69"/>
      </w:pPr>
    </w:p>
    <w:p>
      <w:pPr>
        <w:spacing w:before="0"/>
        <w:ind w:left="72" w:right="0" w:firstLine="0"/>
        <w:jc w:val="left"/>
        <w:rPr>
          <w:rFonts w:ascii="Arial"/>
          <w:b/>
          <w:sz w:val="24"/>
        </w:rPr>
      </w:pPr>
      <w:r>
        <w:rPr>
          <w:rFonts w:ascii="Arial"/>
          <w:b/>
          <w:sz w:val="24"/>
        </w:rPr>
        <w:t>Transcripts</w:t>
      </w:r>
      <w:r>
        <w:rPr>
          <w:rFonts w:ascii="Arial"/>
          <w:b/>
          <w:spacing w:val="-8"/>
          <w:sz w:val="24"/>
        </w:rPr>
        <w:t> </w:t>
      </w:r>
      <w:r>
        <w:rPr>
          <w:rFonts w:ascii="Arial"/>
          <w:b/>
          <w:sz w:val="24"/>
        </w:rPr>
        <w:t>of</w:t>
      </w:r>
      <w:r>
        <w:rPr>
          <w:rFonts w:ascii="Arial"/>
          <w:b/>
          <w:spacing w:val="-4"/>
          <w:sz w:val="24"/>
        </w:rPr>
        <w:t> </w:t>
      </w:r>
      <w:r>
        <w:rPr>
          <w:rFonts w:ascii="Arial"/>
          <w:b/>
          <w:sz w:val="24"/>
        </w:rPr>
        <w:t>Interview</w:t>
      </w:r>
      <w:r>
        <w:rPr>
          <w:rFonts w:ascii="Arial"/>
          <w:b/>
          <w:spacing w:val="-5"/>
          <w:sz w:val="24"/>
        </w:rPr>
        <w:t> </w:t>
      </w:r>
      <w:r>
        <w:rPr>
          <w:rFonts w:ascii="Arial"/>
          <w:b/>
          <w:sz w:val="24"/>
        </w:rPr>
        <w:t>Responses</w:t>
      </w:r>
      <w:r>
        <w:rPr>
          <w:rFonts w:ascii="Arial"/>
          <w:b/>
          <w:spacing w:val="-5"/>
          <w:sz w:val="24"/>
        </w:rPr>
        <w:t> </w:t>
      </w:r>
      <w:r>
        <w:rPr>
          <w:rFonts w:ascii="Arial"/>
          <w:b/>
          <w:sz w:val="24"/>
        </w:rPr>
        <w:t>with</w:t>
      </w:r>
      <w:r>
        <w:rPr>
          <w:rFonts w:ascii="Arial"/>
          <w:b/>
          <w:spacing w:val="-5"/>
          <w:sz w:val="24"/>
        </w:rPr>
        <w:t> </w:t>
      </w:r>
      <w:r>
        <w:rPr>
          <w:rFonts w:ascii="Arial"/>
          <w:b/>
          <w:spacing w:val="-2"/>
          <w:sz w:val="24"/>
        </w:rPr>
        <w:t>Learners</w:t>
      </w:r>
    </w:p>
    <w:p>
      <w:pPr>
        <w:pStyle w:val="BodyText"/>
        <w:spacing w:before="50"/>
        <w:rPr>
          <w:rFonts w:ascii="Arial"/>
          <w:b/>
          <w:sz w:val="20"/>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
        <w:gridCol w:w="1315"/>
        <w:gridCol w:w="6622"/>
      </w:tblGrid>
      <w:tr>
        <w:trPr>
          <w:trHeight w:val="972" w:hRule="atLeast"/>
        </w:trPr>
        <w:tc>
          <w:tcPr>
            <w:tcW w:w="380" w:type="dxa"/>
          </w:tcPr>
          <w:p>
            <w:pPr>
              <w:pStyle w:val="TableParagraph"/>
              <w:ind w:left="162"/>
              <w:rPr>
                <w:rFonts w:ascii="Arial"/>
                <w:b/>
                <w:sz w:val="20"/>
              </w:rPr>
            </w:pPr>
            <w:r>
              <w:rPr>
                <w:rFonts w:ascii="Arial"/>
                <w:b/>
                <w:spacing w:val="-10"/>
                <w:sz w:val="20"/>
              </w:rPr>
              <w:t>1</w:t>
            </w:r>
          </w:p>
          <w:p>
            <w:pPr>
              <w:pStyle w:val="TableParagraph"/>
              <w:spacing w:before="14"/>
              <w:ind w:left="162"/>
              <w:rPr>
                <w:rFonts w:ascii="Arial"/>
                <w:b/>
                <w:sz w:val="20"/>
              </w:rPr>
            </w:pPr>
            <w:r>
              <w:rPr>
                <w:rFonts w:ascii="Arial"/>
                <w:b/>
                <w:spacing w:val="-10"/>
                <w:sz w:val="20"/>
              </w:rPr>
              <w:t>2</w:t>
            </w:r>
          </w:p>
          <w:p>
            <w:pPr>
              <w:pStyle w:val="TableParagraph"/>
              <w:spacing w:before="15"/>
              <w:ind w:left="162"/>
              <w:rPr>
                <w:rFonts w:ascii="Arial"/>
                <w:b/>
                <w:sz w:val="20"/>
              </w:rPr>
            </w:pPr>
            <w:r>
              <w:rPr>
                <w:rFonts w:ascii="Arial"/>
                <w:b/>
                <w:spacing w:val="-10"/>
                <w:sz w:val="20"/>
              </w:rPr>
              <w:t>3</w:t>
            </w:r>
          </w:p>
          <w:p>
            <w:pPr>
              <w:pStyle w:val="TableParagraph"/>
              <w:spacing w:line="219" w:lineRule="exact" w:before="15"/>
              <w:ind w:left="162"/>
              <w:rPr>
                <w:rFonts w:ascii="Arial"/>
                <w:b/>
                <w:sz w:val="20"/>
              </w:rPr>
            </w:pPr>
            <w:r>
              <w:rPr>
                <w:rFonts w:ascii="Arial"/>
                <w:b/>
                <w:spacing w:val="-10"/>
                <w:sz w:val="20"/>
              </w:rPr>
              <w:t>4</w:t>
            </w:r>
          </w:p>
        </w:tc>
        <w:tc>
          <w:tcPr>
            <w:tcW w:w="1315" w:type="dxa"/>
          </w:tcPr>
          <w:p>
            <w:pPr>
              <w:pStyle w:val="TableParagraph"/>
              <w:ind w:left="106"/>
              <w:rPr>
                <w:rFonts w:ascii="Arial"/>
                <w:b/>
                <w:sz w:val="20"/>
              </w:rPr>
            </w:pPr>
            <w:r>
              <w:rPr>
                <w:rFonts w:ascii="Arial"/>
                <w:b/>
                <w:spacing w:val="-2"/>
                <w:sz w:val="20"/>
              </w:rPr>
              <w:t>Researcher</w:t>
            </w:r>
          </w:p>
        </w:tc>
        <w:tc>
          <w:tcPr>
            <w:tcW w:w="6622" w:type="dxa"/>
          </w:tcPr>
          <w:p>
            <w:pPr>
              <w:pStyle w:val="TableParagraph"/>
              <w:spacing w:line="223" w:lineRule="exact"/>
              <w:ind w:left="121"/>
              <w:rPr>
                <w:sz w:val="20"/>
              </w:rPr>
            </w:pPr>
            <w:r>
              <w:rPr>
                <w:sz w:val="20"/>
              </w:rPr>
              <w:t>Good</w:t>
            </w:r>
            <w:r>
              <w:rPr>
                <w:spacing w:val="-7"/>
                <w:sz w:val="20"/>
              </w:rPr>
              <w:t> </w:t>
            </w:r>
            <w:r>
              <w:rPr>
                <w:sz w:val="20"/>
              </w:rPr>
              <w:t>morning.</w:t>
            </w:r>
            <w:r>
              <w:rPr>
                <w:spacing w:val="-6"/>
                <w:sz w:val="20"/>
              </w:rPr>
              <w:t> </w:t>
            </w:r>
            <w:r>
              <w:rPr>
                <w:sz w:val="20"/>
              </w:rPr>
              <w:t>Your</w:t>
            </w:r>
            <w:r>
              <w:rPr>
                <w:spacing w:val="-8"/>
                <w:sz w:val="20"/>
              </w:rPr>
              <w:t> </w:t>
            </w:r>
            <w:r>
              <w:rPr>
                <w:sz w:val="20"/>
              </w:rPr>
              <w:t>presence</w:t>
            </w:r>
            <w:r>
              <w:rPr>
                <w:spacing w:val="-8"/>
                <w:sz w:val="20"/>
              </w:rPr>
              <w:t> </w:t>
            </w:r>
            <w:r>
              <w:rPr>
                <w:sz w:val="20"/>
              </w:rPr>
              <w:t>is</w:t>
            </w:r>
            <w:r>
              <w:rPr>
                <w:spacing w:val="-6"/>
                <w:sz w:val="20"/>
              </w:rPr>
              <w:t> </w:t>
            </w:r>
            <w:r>
              <w:rPr>
                <w:sz w:val="20"/>
              </w:rPr>
              <w:t>highly</w:t>
            </w:r>
            <w:r>
              <w:rPr>
                <w:spacing w:val="-7"/>
                <w:sz w:val="20"/>
              </w:rPr>
              <w:t> </w:t>
            </w:r>
            <w:r>
              <w:rPr>
                <w:spacing w:val="-2"/>
                <w:sz w:val="20"/>
              </w:rPr>
              <w:t>appreciated.</w:t>
            </w:r>
          </w:p>
          <w:p>
            <w:pPr>
              <w:pStyle w:val="TableParagraph"/>
              <w:spacing w:line="242" w:lineRule="auto" w:before="15"/>
              <w:ind w:left="123" w:hanging="3"/>
              <w:rPr>
                <w:sz w:val="20"/>
              </w:rPr>
            </w:pPr>
            <w:r>
              <w:rPr>
                <w:sz w:val="20"/>
              </w:rPr>
              <w:t>I</w:t>
            </w:r>
            <w:r>
              <w:rPr>
                <w:spacing w:val="-5"/>
                <w:sz w:val="20"/>
              </w:rPr>
              <w:t> </w:t>
            </w:r>
            <w:r>
              <w:rPr>
                <w:sz w:val="20"/>
              </w:rPr>
              <w:t>am</w:t>
            </w:r>
            <w:r>
              <w:rPr>
                <w:spacing w:val="-5"/>
                <w:sz w:val="20"/>
              </w:rPr>
              <w:t> </w:t>
            </w:r>
            <w:r>
              <w:rPr>
                <w:sz w:val="20"/>
              </w:rPr>
              <w:t>Jineilyn</w:t>
            </w:r>
            <w:r>
              <w:rPr>
                <w:spacing w:val="-5"/>
                <w:sz w:val="20"/>
              </w:rPr>
              <w:t> </w:t>
            </w:r>
            <w:r>
              <w:rPr>
                <w:sz w:val="20"/>
              </w:rPr>
              <w:t>T.</w:t>
            </w:r>
            <w:r>
              <w:rPr>
                <w:spacing w:val="-2"/>
                <w:sz w:val="20"/>
              </w:rPr>
              <w:t> </w:t>
            </w:r>
            <w:r>
              <w:rPr>
                <w:sz w:val="20"/>
              </w:rPr>
              <w:t>Brinosa.</w:t>
            </w:r>
            <w:r>
              <w:rPr>
                <w:spacing w:val="-3"/>
                <w:sz w:val="20"/>
              </w:rPr>
              <w:t> </w:t>
            </w:r>
            <w:r>
              <w:rPr>
                <w:sz w:val="20"/>
              </w:rPr>
              <w:t>Based</w:t>
            </w:r>
            <w:r>
              <w:rPr>
                <w:spacing w:val="-6"/>
                <w:sz w:val="20"/>
              </w:rPr>
              <w:t> </w:t>
            </w:r>
            <w:r>
              <w:rPr>
                <w:sz w:val="20"/>
              </w:rPr>
              <w:t>on</w:t>
            </w:r>
            <w:r>
              <w:rPr>
                <w:spacing w:val="-6"/>
                <w:sz w:val="20"/>
              </w:rPr>
              <w:t> </w:t>
            </w:r>
            <w:r>
              <w:rPr>
                <w:sz w:val="20"/>
              </w:rPr>
              <w:t>your</w:t>
            </w:r>
            <w:r>
              <w:rPr>
                <w:spacing w:val="-5"/>
                <w:sz w:val="20"/>
              </w:rPr>
              <w:t> </w:t>
            </w:r>
            <w:r>
              <w:rPr>
                <w:sz w:val="20"/>
              </w:rPr>
              <w:t>answer</w:t>
            </w:r>
            <w:r>
              <w:rPr>
                <w:spacing w:val="-5"/>
                <w:sz w:val="20"/>
              </w:rPr>
              <w:t> </w:t>
            </w:r>
            <w:r>
              <w:rPr>
                <w:sz w:val="20"/>
              </w:rPr>
              <w:t>in</w:t>
            </w:r>
            <w:r>
              <w:rPr>
                <w:spacing w:val="-3"/>
                <w:sz w:val="20"/>
              </w:rPr>
              <w:t> </w:t>
            </w:r>
            <w:r>
              <w:rPr>
                <w:sz w:val="20"/>
              </w:rPr>
              <w:t>quantitative</w:t>
            </w:r>
            <w:r>
              <w:rPr>
                <w:spacing w:val="-3"/>
                <w:sz w:val="20"/>
              </w:rPr>
              <w:t> </w:t>
            </w:r>
            <w:r>
              <w:rPr>
                <w:sz w:val="20"/>
              </w:rPr>
              <w:t>part.</w:t>
            </w:r>
            <w:r>
              <w:rPr>
                <w:spacing w:val="-5"/>
                <w:sz w:val="20"/>
              </w:rPr>
              <w:t> </w:t>
            </w:r>
            <w:r>
              <w:rPr>
                <w:sz w:val="20"/>
              </w:rPr>
              <w:t>Can you describe your learning experiences while your teacher use the innovative teaching strategies?</w:t>
            </w:r>
          </w:p>
        </w:tc>
      </w:tr>
      <w:tr>
        <w:trPr>
          <w:trHeight w:val="981" w:hRule="atLeast"/>
        </w:trPr>
        <w:tc>
          <w:tcPr>
            <w:tcW w:w="380" w:type="dxa"/>
          </w:tcPr>
          <w:p>
            <w:pPr>
              <w:pStyle w:val="TableParagraph"/>
              <w:spacing w:before="8"/>
              <w:ind w:left="162"/>
              <w:rPr>
                <w:rFonts w:ascii="Arial"/>
                <w:b/>
                <w:sz w:val="20"/>
              </w:rPr>
            </w:pPr>
            <w:r>
              <w:rPr>
                <w:rFonts w:ascii="Arial"/>
                <w:b/>
                <w:spacing w:val="-10"/>
                <w:sz w:val="20"/>
              </w:rPr>
              <w:t>5</w:t>
            </w:r>
          </w:p>
          <w:p>
            <w:pPr>
              <w:pStyle w:val="TableParagraph"/>
              <w:spacing w:before="15"/>
              <w:ind w:left="162"/>
              <w:rPr>
                <w:rFonts w:ascii="Arial"/>
                <w:b/>
                <w:sz w:val="20"/>
              </w:rPr>
            </w:pPr>
            <w:r>
              <w:rPr>
                <w:rFonts w:ascii="Arial"/>
                <w:b/>
                <w:spacing w:val="-10"/>
                <w:sz w:val="20"/>
              </w:rPr>
              <w:t>6</w:t>
            </w:r>
          </w:p>
          <w:p>
            <w:pPr>
              <w:pStyle w:val="TableParagraph"/>
              <w:spacing w:before="16"/>
              <w:ind w:left="162"/>
              <w:rPr>
                <w:rFonts w:ascii="Arial"/>
                <w:b/>
                <w:sz w:val="20"/>
              </w:rPr>
            </w:pPr>
            <w:r>
              <w:rPr>
                <w:rFonts w:ascii="Arial"/>
                <w:b/>
                <w:spacing w:val="-10"/>
                <w:sz w:val="20"/>
              </w:rPr>
              <w:t>7</w:t>
            </w:r>
          </w:p>
          <w:p>
            <w:pPr>
              <w:pStyle w:val="TableParagraph"/>
              <w:spacing w:line="217" w:lineRule="exact" w:before="14"/>
              <w:ind w:left="162"/>
              <w:rPr>
                <w:rFonts w:ascii="Arial"/>
                <w:b/>
                <w:sz w:val="20"/>
              </w:rPr>
            </w:pPr>
            <w:r>
              <w:rPr>
                <w:rFonts w:ascii="Arial"/>
                <w:b/>
                <w:spacing w:val="-10"/>
                <w:sz w:val="20"/>
              </w:rPr>
              <w:t>8</w:t>
            </w:r>
          </w:p>
        </w:tc>
        <w:tc>
          <w:tcPr>
            <w:tcW w:w="1315" w:type="dxa"/>
          </w:tcPr>
          <w:p>
            <w:pPr>
              <w:pStyle w:val="TableParagraph"/>
              <w:spacing w:before="8"/>
              <w:ind w:left="106"/>
              <w:rPr>
                <w:rFonts w:ascii="Arial"/>
                <w:b/>
                <w:sz w:val="20"/>
              </w:rPr>
            </w:pPr>
            <w:r>
              <w:rPr>
                <w:rFonts w:ascii="Arial"/>
                <w:b/>
                <w:sz w:val="20"/>
              </w:rPr>
              <w:t>Learner</w:t>
            </w:r>
            <w:r>
              <w:rPr>
                <w:rFonts w:ascii="Arial"/>
                <w:b/>
                <w:spacing w:val="-11"/>
                <w:sz w:val="20"/>
              </w:rPr>
              <w:t> </w:t>
            </w:r>
            <w:r>
              <w:rPr>
                <w:rFonts w:ascii="Arial"/>
                <w:b/>
                <w:spacing w:val="-10"/>
                <w:sz w:val="20"/>
              </w:rPr>
              <w:t>1</w:t>
            </w:r>
          </w:p>
        </w:tc>
        <w:tc>
          <w:tcPr>
            <w:tcW w:w="6622" w:type="dxa"/>
          </w:tcPr>
          <w:p>
            <w:pPr>
              <w:pStyle w:val="TableParagraph"/>
              <w:spacing w:before="1"/>
              <w:ind w:left="121"/>
              <w:rPr>
                <w:sz w:val="20"/>
              </w:rPr>
            </w:pPr>
            <w:r>
              <w:rPr>
                <w:sz w:val="20"/>
              </w:rPr>
              <w:t>Si</w:t>
            </w:r>
            <w:r>
              <w:rPr>
                <w:spacing w:val="-8"/>
                <w:sz w:val="20"/>
              </w:rPr>
              <w:t> </w:t>
            </w:r>
            <w:r>
              <w:rPr>
                <w:sz w:val="20"/>
              </w:rPr>
              <w:t>sir,</w:t>
            </w:r>
            <w:r>
              <w:rPr>
                <w:spacing w:val="-5"/>
                <w:sz w:val="20"/>
              </w:rPr>
              <w:t> </w:t>
            </w:r>
            <w:r>
              <w:rPr>
                <w:sz w:val="20"/>
              </w:rPr>
              <w:t>ay</w:t>
            </w:r>
            <w:r>
              <w:rPr>
                <w:spacing w:val="-5"/>
                <w:sz w:val="20"/>
              </w:rPr>
              <w:t> </w:t>
            </w:r>
            <w:r>
              <w:rPr>
                <w:sz w:val="20"/>
              </w:rPr>
              <w:t>masayang</w:t>
            </w:r>
            <w:r>
              <w:rPr>
                <w:spacing w:val="-6"/>
                <w:sz w:val="20"/>
              </w:rPr>
              <w:t> </w:t>
            </w:r>
            <w:r>
              <w:rPr>
                <w:sz w:val="20"/>
              </w:rPr>
              <w:t>magturo</w:t>
            </w:r>
            <w:r>
              <w:rPr>
                <w:spacing w:val="-7"/>
                <w:sz w:val="20"/>
              </w:rPr>
              <w:t> </w:t>
            </w:r>
            <w:r>
              <w:rPr>
                <w:sz w:val="20"/>
              </w:rPr>
              <w:t>dahil</w:t>
            </w:r>
            <w:r>
              <w:rPr>
                <w:spacing w:val="-7"/>
                <w:sz w:val="20"/>
              </w:rPr>
              <w:t> </w:t>
            </w:r>
            <w:r>
              <w:rPr>
                <w:sz w:val="20"/>
              </w:rPr>
              <w:t>ginaexplain</w:t>
            </w:r>
            <w:r>
              <w:rPr>
                <w:spacing w:val="-5"/>
                <w:sz w:val="20"/>
              </w:rPr>
              <w:t> </w:t>
            </w:r>
            <w:r>
              <w:rPr>
                <w:sz w:val="20"/>
              </w:rPr>
              <w:t>niya</w:t>
            </w:r>
            <w:r>
              <w:rPr>
                <w:spacing w:val="-5"/>
                <w:sz w:val="20"/>
              </w:rPr>
              <w:t> </w:t>
            </w:r>
            <w:r>
              <w:rPr>
                <w:sz w:val="20"/>
              </w:rPr>
              <w:t>sa</w:t>
            </w:r>
            <w:r>
              <w:rPr>
                <w:spacing w:val="-4"/>
                <w:sz w:val="20"/>
              </w:rPr>
              <w:t> </w:t>
            </w:r>
            <w:r>
              <w:rPr>
                <w:sz w:val="20"/>
              </w:rPr>
              <w:t>amo</w:t>
            </w:r>
            <w:r>
              <w:rPr>
                <w:spacing w:val="-5"/>
                <w:sz w:val="20"/>
              </w:rPr>
              <w:t> </w:t>
            </w:r>
            <w:r>
              <w:rPr>
                <w:sz w:val="20"/>
              </w:rPr>
              <w:t>ug</w:t>
            </w:r>
            <w:r>
              <w:rPr>
                <w:spacing w:val="-6"/>
                <w:sz w:val="20"/>
              </w:rPr>
              <w:t> </w:t>
            </w:r>
            <w:r>
              <w:rPr>
                <w:spacing w:val="-2"/>
                <w:sz w:val="20"/>
              </w:rPr>
              <w:t>maayo.</w:t>
            </w:r>
          </w:p>
          <w:p>
            <w:pPr>
              <w:pStyle w:val="TableParagraph"/>
              <w:spacing w:line="256" w:lineRule="auto" w:before="3"/>
              <w:ind w:left="121" w:right="708" w:firstLine="2"/>
              <w:rPr>
                <w:sz w:val="20"/>
              </w:rPr>
            </w:pPr>
            <w:r>
              <w:rPr>
                <w:sz w:val="20"/>
              </w:rPr>
              <w:t>Nagatudlo</w:t>
            </w:r>
            <w:r>
              <w:rPr>
                <w:spacing w:val="-5"/>
                <w:sz w:val="20"/>
              </w:rPr>
              <w:t> </w:t>
            </w:r>
            <w:r>
              <w:rPr>
                <w:sz w:val="20"/>
              </w:rPr>
              <w:t>si</w:t>
            </w:r>
            <w:r>
              <w:rPr>
                <w:spacing w:val="-6"/>
                <w:sz w:val="20"/>
              </w:rPr>
              <w:t> </w:t>
            </w:r>
            <w:r>
              <w:rPr>
                <w:sz w:val="20"/>
              </w:rPr>
              <w:t>sir</w:t>
            </w:r>
            <w:r>
              <w:rPr>
                <w:spacing w:val="-4"/>
                <w:sz w:val="20"/>
              </w:rPr>
              <w:t> </w:t>
            </w:r>
            <w:r>
              <w:rPr>
                <w:sz w:val="20"/>
              </w:rPr>
              <w:t>gamit</w:t>
            </w:r>
            <w:r>
              <w:rPr>
                <w:spacing w:val="-4"/>
                <w:sz w:val="20"/>
              </w:rPr>
              <w:t> </w:t>
            </w:r>
            <w:r>
              <w:rPr>
                <w:sz w:val="20"/>
              </w:rPr>
              <w:t>ang</w:t>
            </w:r>
            <w:r>
              <w:rPr>
                <w:spacing w:val="-4"/>
                <w:sz w:val="20"/>
              </w:rPr>
              <w:t> </w:t>
            </w:r>
            <w:r>
              <w:rPr>
                <w:sz w:val="20"/>
              </w:rPr>
              <w:t>board</w:t>
            </w:r>
            <w:r>
              <w:rPr>
                <w:spacing w:val="-4"/>
                <w:sz w:val="20"/>
              </w:rPr>
              <w:t> </w:t>
            </w:r>
            <w:r>
              <w:rPr>
                <w:sz w:val="20"/>
              </w:rPr>
              <w:t>at</w:t>
            </w:r>
            <w:r>
              <w:rPr>
                <w:spacing w:val="-5"/>
                <w:sz w:val="20"/>
              </w:rPr>
              <w:t> </w:t>
            </w:r>
            <w:r>
              <w:rPr>
                <w:sz w:val="20"/>
              </w:rPr>
              <w:t>tv</w:t>
            </w:r>
            <w:r>
              <w:rPr>
                <w:spacing w:val="-4"/>
                <w:sz w:val="20"/>
              </w:rPr>
              <w:t> </w:t>
            </w:r>
            <w:r>
              <w:rPr>
                <w:sz w:val="20"/>
              </w:rPr>
              <w:t>taz</w:t>
            </w:r>
            <w:r>
              <w:rPr>
                <w:spacing w:val="-3"/>
                <w:sz w:val="20"/>
              </w:rPr>
              <w:t> </w:t>
            </w:r>
            <w:r>
              <w:rPr>
                <w:sz w:val="20"/>
              </w:rPr>
              <w:t>ginatagalog</w:t>
            </w:r>
            <w:r>
              <w:rPr>
                <w:spacing w:val="-4"/>
                <w:sz w:val="20"/>
              </w:rPr>
              <w:t> </w:t>
            </w:r>
            <w:r>
              <w:rPr>
                <w:sz w:val="20"/>
              </w:rPr>
              <w:t>sad</w:t>
            </w:r>
            <w:r>
              <w:rPr>
                <w:spacing w:val="-6"/>
                <w:sz w:val="20"/>
              </w:rPr>
              <w:t> </w:t>
            </w:r>
            <w:r>
              <w:rPr>
                <w:sz w:val="20"/>
              </w:rPr>
              <w:t>niya pag dili namo masabtan.</w:t>
            </w:r>
          </w:p>
          <w:p>
            <w:pPr>
              <w:pStyle w:val="TableParagraph"/>
              <w:spacing w:line="228" w:lineRule="exact"/>
              <w:ind w:left="121"/>
              <w:rPr>
                <w:sz w:val="20"/>
              </w:rPr>
            </w:pPr>
            <w:r>
              <w:rPr>
                <w:sz w:val="20"/>
              </w:rPr>
              <w:t>Nagaencourage</w:t>
            </w:r>
            <w:r>
              <w:rPr>
                <w:spacing w:val="-9"/>
                <w:sz w:val="20"/>
              </w:rPr>
              <w:t> </w:t>
            </w:r>
            <w:r>
              <w:rPr>
                <w:sz w:val="20"/>
              </w:rPr>
              <w:t>sya</w:t>
            </w:r>
            <w:r>
              <w:rPr>
                <w:spacing w:val="-7"/>
                <w:sz w:val="20"/>
              </w:rPr>
              <w:t> </w:t>
            </w:r>
            <w:r>
              <w:rPr>
                <w:sz w:val="20"/>
              </w:rPr>
              <w:t>sa</w:t>
            </w:r>
            <w:r>
              <w:rPr>
                <w:spacing w:val="-6"/>
                <w:sz w:val="20"/>
              </w:rPr>
              <w:t> </w:t>
            </w:r>
            <w:r>
              <w:rPr>
                <w:sz w:val="20"/>
              </w:rPr>
              <w:t>amoa</w:t>
            </w:r>
            <w:r>
              <w:rPr>
                <w:spacing w:val="-8"/>
                <w:sz w:val="20"/>
              </w:rPr>
              <w:t> </w:t>
            </w:r>
            <w:r>
              <w:rPr>
                <w:sz w:val="20"/>
              </w:rPr>
              <w:t>nga</w:t>
            </w:r>
            <w:r>
              <w:rPr>
                <w:spacing w:val="-8"/>
                <w:sz w:val="20"/>
              </w:rPr>
              <w:t> </w:t>
            </w:r>
            <w:r>
              <w:rPr>
                <w:spacing w:val="-2"/>
                <w:sz w:val="20"/>
              </w:rPr>
              <w:t>magparticipate.</w:t>
            </w:r>
          </w:p>
        </w:tc>
      </w:tr>
      <w:tr>
        <w:trPr>
          <w:trHeight w:val="491" w:hRule="atLeast"/>
        </w:trPr>
        <w:tc>
          <w:tcPr>
            <w:tcW w:w="380" w:type="dxa"/>
          </w:tcPr>
          <w:p>
            <w:pPr>
              <w:pStyle w:val="TableParagraph"/>
              <w:spacing w:before="7"/>
              <w:ind w:right="104"/>
              <w:jc w:val="right"/>
              <w:rPr>
                <w:rFonts w:ascii="Arial"/>
                <w:b/>
                <w:sz w:val="20"/>
              </w:rPr>
            </w:pPr>
            <w:r>
              <w:rPr>
                <w:rFonts w:ascii="Arial"/>
                <w:b/>
                <w:spacing w:val="-10"/>
                <w:sz w:val="20"/>
              </w:rPr>
              <w:t>9</w:t>
            </w:r>
          </w:p>
          <w:p>
            <w:pPr>
              <w:pStyle w:val="TableParagraph"/>
              <w:spacing w:line="217" w:lineRule="exact" w:before="17"/>
              <w:ind w:right="107"/>
              <w:jc w:val="right"/>
              <w:rPr>
                <w:rFonts w:ascii="Arial"/>
                <w:b/>
                <w:sz w:val="20"/>
              </w:rPr>
            </w:pPr>
            <w:r>
              <w:rPr>
                <w:rFonts w:ascii="Arial"/>
                <w:b/>
                <w:spacing w:val="-5"/>
                <w:sz w:val="20"/>
              </w:rPr>
              <w:t>10</w:t>
            </w:r>
          </w:p>
        </w:tc>
        <w:tc>
          <w:tcPr>
            <w:tcW w:w="1315" w:type="dxa"/>
          </w:tcPr>
          <w:p>
            <w:pPr>
              <w:pStyle w:val="TableParagraph"/>
              <w:spacing w:before="7"/>
              <w:ind w:left="106"/>
              <w:rPr>
                <w:rFonts w:ascii="Arial"/>
                <w:b/>
                <w:sz w:val="20"/>
              </w:rPr>
            </w:pPr>
            <w:r>
              <w:rPr>
                <w:rFonts w:ascii="Arial"/>
                <w:b/>
                <w:spacing w:val="-2"/>
                <w:sz w:val="20"/>
              </w:rPr>
              <w:t>Researcher</w:t>
            </w:r>
          </w:p>
        </w:tc>
        <w:tc>
          <w:tcPr>
            <w:tcW w:w="6622" w:type="dxa"/>
          </w:tcPr>
          <w:p>
            <w:pPr>
              <w:pStyle w:val="TableParagraph"/>
              <w:spacing w:line="244" w:lineRule="auto"/>
              <w:ind w:left="123" w:hanging="3"/>
              <w:rPr>
                <w:sz w:val="20"/>
              </w:rPr>
            </w:pPr>
            <w:r>
              <w:rPr>
                <w:sz w:val="20"/>
              </w:rPr>
              <w:t>Did</w:t>
            </w:r>
            <w:r>
              <w:rPr>
                <w:spacing w:val="-6"/>
                <w:sz w:val="20"/>
              </w:rPr>
              <w:t> </w:t>
            </w:r>
            <w:r>
              <w:rPr>
                <w:sz w:val="20"/>
              </w:rPr>
              <w:t>your</w:t>
            </w:r>
            <w:r>
              <w:rPr>
                <w:spacing w:val="-6"/>
                <w:sz w:val="20"/>
              </w:rPr>
              <w:t> </w:t>
            </w:r>
            <w:r>
              <w:rPr>
                <w:sz w:val="20"/>
              </w:rPr>
              <w:t>academic</w:t>
            </w:r>
            <w:r>
              <w:rPr>
                <w:spacing w:val="-3"/>
                <w:sz w:val="20"/>
              </w:rPr>
              <w:t> </w:t>
            </w:r>
            <w:r>
              <w:rPr>
                <w:sz w:val="20"/>
              </w:rPr>
              <w:t>performance</w:t>
            </w:r>
            <w:r>
              <w:rPr>
                <w:spacing w:val="-6"/>
                <w:sz w:val="20"/>
              </w:rPr>
              <w:t> </w:t>
            </w:r>
            <w:r>
              <w:rPr>
                <w:sz w:val="20"/>
              </w:rPr>
              <w:t>improve?</w:t>
            </w:r>
            <w:r>
              <w:rPr>
                <w:spacing w:val="-6"/>
                <w:sz w:val="20"/>
              </w:rPr>
              <w:t> </w:t>
            </w:r>
            <w:r>
              <w:rPr>
                <w:sz w:val="20"/>
              </w:rPr>
              <w:t>In</w:t>
            </w:r>
            <w:r>
              <w:rPr>
                <w:spacing w:val="-4"/>
                <w:sz w:val="20"/>
              </w:rPr>
              <w:t> </w:t>
            </w:r>
            <w:r>
              <w:rPr>
                <w:sz w:val="20"/>
              </w:rPr>
              <w:t>what</w:t>
            </w:r>
            <w:r>
              <w:rPr>
                <w:spacing w:val="-4"/>
                <w:sz w:val="20"/>
              </w:rPr>
              <w:t> </w:t>
            </w:r>
            <w:r>
              <w:rPr>
                <w:sz w:val="20"/>
              </w:rPr>
              <w:t>ways</w:t>
            </w:r>
            <w:r>
              <w:rPr>
                <w:spacing w:val="-5"/>
                <w:sz w:val="20"/>
              </w:rPr>
              <w:t> </w:t>
            </w:r>
            <w:r>
              <w:rPr>
                <w:sz w:val="20"/>
              </w:rPr>
              <w:t>do</w:t>
            </w:r>
            <w:r>
              <w:rPr>
                <w:spacing w:val="-2"/>
                <w:sz w:val="20"/>
              </w:rPr>
              <w:t> </w:t>
            </w:r>
            <w:r>
              <w:rPr>
                <w:sz w:val="20"/>
              </w:rPr>
              <w:t>innovative teaching strategies help you?</w:t>
            </w:r>
          </w:p>
        </w:tc>
      </w:tr>
      <w:tr>
        <w:trPr>
          <w:trHeight w:val="1226" w:hRule="atLeast"/>
        </w:trPr>
        <w:tc>
          <w:tcPr>
            <w:tcW w:w="380" w:type="dxa"/>
          </w:tcPr>
          <w:p>
            <w:pPr>
              <w:pStyle w:val="TableParagraph"/>
              <w:spacing w:before="7"/>
              <w:ind w:left="50"/>
              <w:rPr>
                <w:rFonts w:ascii="Arial"/>
                <w:b/>
                <w:sz w:val="20"/>
              </w:rPr>
            </w:pPr>
            <w:r>
              <w:rPr>
                <w:rFonts w:ascii="Arial"/>
                <w:b/>
                <w:spacing w:val="-5"/>
                <w:sz w:val="20"/>
              </w:rPr>
              <w:t>11</w:t>
            </w:r>
          </w:p>
          <w:p>
            <w:pPr>
              <w:pStyle w:val="TableParagraph"/>
              <w:spacing w:before="15"/>
              <w:ind w:left="50"/>
              <w:rPr>
                <w:rFonts w:ascii="Arial"/>
                <w:b/>
                <w:sz w:val="20"/>
              </w:rPr>
            </w:pPr>
            <w:r>
              <w:rPr>
                <w:rFonts w:ascii="Arial"/>
                <w:b/>
                <w:spacing w:val="-5"/>
                <w:sz w:val="20"/>
              </w:rPr>
              <w:t>12</w:t>
            </w:r>
          </w:p>
          <w:p>
            <w:pPr>
              <w:pStyle w:val="TableParagraph"/>
              <w:spacing w:before="15"/>
              <w:ind w:left="50"/>
              <w:rPr>
                <w:rFonts w:ascii="Arial"/>
                <w:b/>
                <w:sz w:val="20"/>
              </w:rPr>
            </w:pPr>
            <w:r>
              <w:rPr>
                <w:rFonts w:ascii="Arial"/>
                <w:b/>
                <w:spacing w:val="-5"/>
                <w:sz w:val="20"/>
              </w:rPr>
              <w:t>13</w:t>
            </w:r>
          </w:p>
          <w:p>
            <w:pPr>
              <w:pStyle w:val="TableParagraph"/>
              <w:spacing w:before="17"/>
              <w:ind w:left="50"/>
              <w:rPr>
                <w:rFonts w:ascii="Arial"/>
                <w:b/>
                <w:sz w:val="20"/>
              </w:rPr>
            </w:pPr>
            <w:r>
              <w:rPr>
                <w:rFonts w:ascii="Arial"/>
                <w:b/>
                <w:spacing w:val="-5"/>
                <w:sz w:val="20"/>
              </w:rPr>
              <w:t>14</w:t>
            </w:r>
          </w:p>
          <w:p>
            <w:pPr>
              <w:pStyle w:val="TableParagraph"/>
              <w:spacing w:line="217" w:lineRule="exact" w:before="15"/>
              <w:ind w:left="50"/>
              <w:rPr>
                <w:rFonts w:ascii="Arial"/>
                <w:b/>
                <w:sz w:val="20"/>
              </w:rPr>
            </w:pPr>
            <w:r>
              <w:rPr>
                <w:rFonts w:ascii="Arial"/>
                <w:b/>
                <w:spacing w:val="-5"/>
                <w:sz w:val="20"/>
              </w:rPr>
              <w:t>15</w:t>
            </w:r>
          </w:p>
        </w:tc>
        <w:tc>
          <w:tcPr>
            <w:tcW w:w="1315" w:type="dxa"/>
          </w:tcPr>
          <w:p>
            <w:pPr>
              <w:pStyle w:val="TableParagraph"/>
              <w:spacing w:before="7"/>
              <w:ind w:left="106"/>
              <w:rPr>
                <w:rFonts w:ascii="Arial"/>
                <w:b/>
                <w:sz w:val="20"/>
              </w:rPr>
            </w:pPr>
            <w:r>
              <w:rPr>
                <w:rFonts w:ascii="Arial"/>
                <w:b/>
                <w:sz w:val="20"/>
              </w:rPr>
              <w:t>Learner</w:t>
            </w:r>
            <w:r>
              <w:rPr>
                <w:rFonts w:ascii="Arial"/>
                <w:b/>
                <w:spacing w:val="-11"/>
                <w:sz w:val="20"/>
              </w:rPr>
              <w:t> </w:t>
            </w:r>
            <w:r>
              <w:rPr>
                <w:rFonts w:ascii="Arial"/>
                <w:b/>
                <w:spacing w:val="-10"/>
                <w:sz w:val="20"/>
              </w:rPr>
              <w:t>1</w:t>
            </w:r>
          </w:p>
        </w:tc>
        <w:tc>
          <w:tcPr>
            <w:tcW w:w="6622" w:type="dxa"/>
          </w:tcPr>
          <w:p>
            <w:pPr>
              <w:pStyle w:val="TableParagraph"/>
              <w:spacing w:line="244" w:lineRule="auto"/>
              <w:ind w:left="123" w:hanging="3"/>
              <w:rPr>
                <w:sz w:val="20"/>
              </w:rPr>
            </w:pPr>
            <w:r>
              <w:rPr>
                <w:sz w:val="20"/>
              </w:rPr>
              <w:t>Oo,</w:t>
            </w:r>
            <w:r>
              <w:rPr>
                <w:spacing w:val="-4"/>
                <w:sz w:val="20"/>
              </w:rPr>
              <w:t> </w:t>
            </w:r>
            <w:r>
              <w:rPr>
                <w:sz w:val="20"/>
              </w:rPr>
              <w:t>dati</w:t>
            </w:r>
            <w:r>
              <w:rPr>
                <w:spacing w:val="-5"/>
                <w:sz w:val="20"/>
              </w:rPr>
              <w:t> </w:t>
            </w:r>
            <w:r>
              <w:rPr>
                <w:sz w:val="20"/>
              </w:rPr>
              <w:t>puro</w:t>
            </w:r>
            <w:r>
              <w:rPr>
                <w:spacing w:val="-4"/>
                <w:sz w:val="20"/>
              </w:rPr>
              <w:t> </w:t>
            </w:r>
            <w:r>
              <w:rPr>
                <w:sz w:val="20"/>
              </w:rPr>
              <w:t>line</w:t>
            </w:r>
            <w:r>
              <w:rPr>
                <w:spacing w:val="-4"/>
                <w:sz w:val="20"/>
              </w:rPr>
              <w:t> </w:t>
            </w:r>
            <w:r>
              <w:rPr>
                <w:sz w:val="20"/>
              </w:rPr>
              <w:t>of</w:t>
            </w:r>
            <w:r>
              <w:rPr>
                <w:spacing w:val="-2"/>
                <w:sz w:val="20"/>
              </w:rPr>
              <w:t> </w:t>
            </w:r>
            <w:r>
              <w:rPr>
                <w:sz w:val="20"/>
              </w:rPr>
              <w:t>8</w:t>
            </w:r>
            <w:r>
              <w:rPr>
                <w:spacing w:val="-4"/>
                <w:sz w:val="20"/>
              </w:rPr>
              <w:t> </w:t>
            </w:r>
            <w:r>
              <w:rPr>
                <w:sz w:val="20"/>
              </w:rPr>
              <w:t>ang</w:t>
            </w:r>
            <w:r>
              <w:rPr>
                <w:spacing w:val="-3"/>
                <w:sz w:val="20"/>
              </w:rPr>
              <w:t> </w:t>
            </w:r>
            <w:r>
              <w:rPr>
                <w:sz w:val="20"/>
              </w:rPr>
              <w:t>grades</w:t>
            </w:r>
            <w:r>
              <w:rPr>
                <w:spacing w:val="-3"/>
                <w:sz w:val="20"/>
              </w:rPr>
              <w:t> </w:t>
            </w:r>
            <w:r>
              <w:rPr>
                <w:sz w:val="20"/>
              </w:rPr>
              <w:t>ko</w:t>
            </w:r>
            <w:r>
              <w:rPr>
                <w:spacing w:val="-4"/>
                <w:sz w:val="20"/>
              </w:rPr>
              <w:t> </w:t>
            </w:r>
            <w:r>
              <w:rPr>
                <w:sz w:val="20"/>
              </w:rPr>
              <w:t>pero</w:t>
            </w:r>
            <w:r>
              <w:rPr>
                <w:spacing w:val="-4"/>
                <w:sz w:val="20"/>
              </w:rPr>
              <w:t> </w:t>
            </w:r>
            <w:r>
              <w:rPr>
                <w:sz w:val="20"/>
              </w:rPr>
              <w:t>ngayon</w:t>
            </w:r>
            <w:r>
              <w:rPr>
                <w:spacing w:val="-4"/>
                <w:sz w:val="20"/>
              </w:rPr>
              <w:t> </w:t>
            </w:r>
            <w:r>
              <w:rPr>
                <w:sz w:val="20"/>
              </w:rPr>
              <w:t>may</w:t>
            </w:r>
            <w:r>
              <w:rPr>
                <w:spacing w:val="-3"/>
                <w:sz w:val="20"/>
              </w:rPr>
              <w:t> </w:t>
            </w:r>
            <w:r>
              <w:rPr>
                <w:sz w:val="20"/>
              </w:rPr>
              <w:t>mga</w:t>
            </w:r>
            <w:r>
              <w:rPr>
                <w:spacing w:val="-2"/>
                <w:sz w:val="20"/>
              </w:rPr>
              <w:t> </w:t>
            </w:r>
            <w:r>
              <w:rPr>
                <w:sz w:val="20"/>
              </w:rPr>
              <w:t>line</w:t>
            </w:r>
            <w:r>
              <w:rPr>
                <w:spacing w:val="-4"/>
                <w:sz w:val="20"/>
              </w:rPr>
              <w:t> </w:t>
            </w:r>
            <w:r>
              <w:rPr>
                <w:sz w:val="20"/>
              </w:rPr>
              <w:t>of</w:t>
            </w:r>
            <w:r>
              <w:rPr>
                <w:spacing w:val="-2"/>
                <w:sz w:val="20"/>
              </w:rPr>
              <w:t> </w:t>
            </w:r>
            <w:r>
              <w:rPr>
                <w:sz w:val="20"/>
              </w:rPr>
              <w:t>9</w:t>
            </w:r>
            <w:r>
              <w:rPr>
                <w:spacing w:val="-4"/>
                <w:sz w:val="20"/>
              </w:rPr>
              <w:t> </w:t>
            </w:r>
            <w:r>
              <w:rPr>
                <w:sz w:val="20"/>
              </w:rPr>
              <w:t>na rin. Na-enhance ko kay English man good ang among science, ginatagalog ni teacher. Sa experiment na part, kay sabay man min sa akong kagroup mag answer.</w:t>
            </w:r>
          </w:p>
          <w:p>
            <w:pPr>
              <w:pStyle w:val="TableParagraph"/>
              <w:spacing w:before="7"/>
              <w:ind w:left="121"/>
              <w:rPr>
                <w:sz w:val="20"/>
              </w:rPr>
            </w:pPr>
            <w:r>
              <w:rPr>
                <w:sz w:val="20"/>
              </w:rPr>
              <w:t>Nagatabangay</w:t>
            </w:r>
            <w:r>
              <w:rPr>
                <w:spacing w:val="-6"/>
                <w:sz w:val="20"/>
              </w:rPr>
              <w:t> </w:t>
            </w:r>
            <w:r>
              <w:rPr>
                <w:sz w:val="20"/>
              </w:rPr>
              <w:t>me</w:t>
            </w:r>
            <w:r>
              <w:rPr>
                <w:spacing w:val="-8"/>
                <w:sz w:val="20"/>
              </w:rPr>
              <w:t> </w:t>
            </w:r>
            <w:r>
              <w:rPr>
                <w:sz w:val="20"/>
              </w:rPr>
              <w:t>kag</w:t>
            </w:r>
            <w:r>
              <w:rPr>
                <w:spacing w:val="-8"/>
                <w:sz w:val="20"/>
              </w:rPr>
              <w:t> </w:t>
            </w:r>
            <w:r>
              <w:rPr>
                <w:sz w:val="20"/>
              </w:rPr>
              <w:t>nagalibutlibut</w:t>
            </w:r>
            <w:r>
              <w:rPr>
                <w:spacing w:val="-6"/>
                <w:sz w:val="20"/>
              </w:rPr>
              <w:t> </w:t>
            </w:r>
            <w:r>
              <w:rPr>
                <w:sz w:val="20"/>
              </w:rPr>
              <w:t>pod</w:t>
            </w:r>
            <w:r>
              <w:rPr>
                <w:spacing w:val="-8"/>
                <w:sz w:val="20"/>
              </w:rPr>
              <w:t> </w:t>
            </w:r>
            <w:r>
              <w:rPr>
                <w:sz w:val="20"/>
              </w:rPr>
              <w:t>si</w:t>
            </w:r>
            <w:r>
              <w:rPr>
                <w:spacing w:val="-9"/>
                <w:sz w:val="20"/>
              </w:rPr>
              <w:t> </w:t>
            </w:r>
            <w:r>
              <w:rPr>
                <w:sz w:val="20"/>
              </w:rPr>
              <w:t>sir</w:t>
            </w:r>
            <w:r>
              <w:rPr>
                <w:spacing w:val="-7"/>
                <w:sz w:val="20"/>
              </w:rPr>
              <w:t> </w:t>
            </w:r>
            <w:r>
              <w:rPr>
                <w:sz w:val="20"/>
              </w:rPr>
              <w:t>para</w:t>
            </w:r>
            <w:r>
              <w:rPr>
                <w:spacing w:val="-8"/>
                <w:sz w:val="20"/>
              </w:rPr>
              <w:t> </w:t>
            </w:r>
            <w:r>
              <w:rPr>
                <w:sz w:val="20"/>
              </w:rPr>
              <w:t>tudluan</w:t>
            </w:r>
            <w:r>
              <w:rPr>
                <w:spacing w:val="-9"/>
                <w:sz w:val="20"/>
              </w:rPr>
              <w:t> </w:t>
            </w:r>
            <w:r>
              <w:rPr>
                <w:spacing w:val="-5"/>
                <w:sz w:val="20"/>
              </w:rPr>
              <w:t>me</w:t>
            </w:r>
          </w:p>
        </w:tc>
      </w:tr>
      <w:tr>
        <w:trPr>
          <w:trHeight w:val="982" w:hRule="atLeast"/>
        </w:trPr>
        <w:tc>
          <w:tcPr>
            <w:tcW w:w="380" w:type="dxa"/>
          </w:tcPr>
          <w:p>
            <w:pPr>
              <w:pStyle w:val="TableParagraph"/>
              <w:spacing w:before="7"/>
              <w:ind w:left="50"/>
              <w:rPr>
                <w:rFonts w:ascii="Arial"/>
                <w:b/>
                <w:sz w:val="20"/>
              </w:rPr>
            </w:pPr>
            <w:r>
              <w:rPr>
                <w:rFonts w:ascii="Arial"/>
                <w:b/>
                <w:spacing w:val="-5"/>
                <w:sz w:val="20"/>
              </w:rPr>
              <w:t>16</w:t>
            </w:r>
          </w:p>
          <w:p>
            <w:pPr>
              <w:pStyle w:val="TableParagraph"/>
              <w:spacing w:before="15"/>
              <w:ind w:left="50"/>
              <w:rPr>
                <w:rFonts w:ascii="Arial"/>
                <w:b/>
                <w:sz w:val="20"/>
              </w:rPr>
            </w:pPr>
            <w:r>
              <w:rPr>
                <w:rFonts w:ascii="Arial"/>
                <w:b/>
                <w:spacing w:val="-5"/>
                <w:sz w:val="20"/>
              </w:rPr>
              <w:t>17</w:t>
            </w:r>
          </w:p>
          <w:p>
            <w:pPr>
              <w:pStyle w:val="TableParagraph"/>
              <w:spacing w:before="17"/>
              <w:ind w:left="50"/>
              <w:rPr>
                <w:rFonts w:ascii="Arial"/>
                <w:b/>
                <w:sz w:val="20"/>
              </w:rPr>
            </w:pPr>
            <w:r>
              <w:rPr>
                <w:rFonts w:ascii="Arial"/>
                <w:b/>
                <w:spacing w:val="-5"/>
                <w:sz w:val="20"/>
              </w:rPr>
              <w:t>18</w:t>
            </w:r>
          </w:p>
          <w:p>
            <w:pPr>
              <w:pStyle w:val="TableParagraph"/>
              <w:spacing w:line="217" w:lineRule="exact" w:before="15"/>
              <w:ind w:left="50"/>
              <w:rPr>
                <w:rFonts w:ascii="Arial"/>
                <w:b/>
                <w:sz w:val="20"/>
              </w:rPr>
            </w:pPr>
            <w:r>
              <w:rPr>
                <w:rFonts w:ascii="Arial"/>
                <w:b/>
                <w:spacing w:val="-5"/>
                <w:sz w:val="20"/>
              </w:rPr>
              <w:t>19</w:t>
            </w:r>
          </w:p>
        </w:tc>
        <w:tc>
          <w:tcPr>
            <w:tcW w:w="1315" w:type="dxa"/>
          </w:tcPr>
          <w:p>
            <w:pPr>
              <w:pStyle w:val="TableParagraph"/>
              <w:spacing w:before="7"/>
              <w:ind w:left="106"/>
              <w:rPr>
                <w:rFonts w:ascii="Arial"/>
                <w:b/>
                <w:sz w:val="20"/>
              </w:rPr>
            </w:pPr>
            <w:r>
              <w:rPr>
                <w:rFonts w:ascii="Arial"/>
                <w:b/>
                <w:spacing w:val="-2"/>
                <w:sz w:val="20"/>
              </w:rPr>
              <w:t>Researcher</w:t>
            </w:r>
          </w:p>
        </w:tc>
        <w:tc>
          <w:tcPr>
            <w:tcW w:w="6622" w:type="dxa"/>
          </w:tcPr>
          <w:p>
            <w:pPr>
              <w:pStyle w:val="TableParagraph"/>
              <w:ind w:left="121"/>
              <w:rPr>
                <w:sz w:val="20"/>
              </w:rPr>
            </w:pPr>
            <w:r>
              <w:rPr>
                <w:sz w:val="20"/>
              </w:rPr>
              <w:t>Do</w:t>
            </w:r>
            <w:r>
              <w:rPr>
                <w:spacing w:val="-7"/>
                <w:sz w:val="20"/>
              </w:rPr>
              <w:t> </w:t>
            </w:r>
            <w:r>
              <w:rPr>
                <w:sz w:val="20"/>
              </w:rPr>
              <w:t>your</w:t>
            </w:r>
            <w:r>
              <w:rPr>
                <w:spacing w:val="-6"/>
                <w:sz w:val="20"/>
              </w:rPr>
              <w:t> </w:t>
            </w:r>
            <w:r>
              <w:rPr>
                <w:sz w:val="20"/>
              </w:rPr>
              <w:t>teachers</w:t>
            </w:r>
            <w:r>
              <w:rPr>
                <w:spacing w:val="-6"/>
                <w:sz w:val="20"/>
              </w:rPr>
              <w:t> </w:t>
            </w:r>
            <w:r>
              <w:rPr>
                <w:sz w:val="20"/>
              </w:rPr>
              <w:t>catch</w:t>
            </w:r>
            <w:r>
              <w:rPr>
                <w:spacing w:val="-7"/>
                <w:sz w:val="20"/>
              </w:rPr>
              <w:t> </w:t>
            </w:r>
            <w:r>
              <w:rPr>
                <w:sz w:val="20"/>
              </w:rPr>
              <w:t>the</w:t>
            </w:r>
            <w:r>
              <w:rPr>
                <w:spacing w:val="-6"/>
                <w:sz w:val="20"/>
              </w:rPr>
              <w:t> </w:t>
            </w:r>
            <w:r>
              <w:rPr>
                <w:sz w:val="20"/>
              </w:rPr>
              <w:t>attention</w:t>
            </w:r>
            <w:r>
              <w:rPr>
                <w:spacing w:val="-7"/>
                <w:sz w:val="20"/>
              </w:rPr>
              <w:t> </w:t>
            </w:r>
            <w:r>
              <w:rPr>
                <w:sz w:val="20"/>
              </w:rPr>
              <w:t>of</w:t>
            </w:r>
            <w:r>
              <w:rPr>
                <w:spacing w:val="-5"/>
                <w:sz w:val="20"/>
              </w:rPr>
              <w:t> </w:t>
            </w:r>
            <w:r>
              <w:rPr>
                <w:sz w:val="20"/>
              </w:rPr>
              <w:t>the</w:t>
            </w:r>
            <w:r>
              <w:rPr>
                <w:spacing w:val="-5"/>
                <w:sz w:val="20"/>
              </w:rPr>
              <w:t> </w:t>
            </w:r>
            <w:r>
              <w:rPr>
                <w:sz w:val="20"/>
              </w:rPr>
              <w:t>whole</w:t>
            </w:r>
            <w:r>
              <w:rPr>
                <w:spacing w:val="-7"/>
                <w:sz w:val="20"/>
              </w:rPr>
              <w:t> </w:t>
            </w:r>
            <w:r>
              <w:rPr>
                <w:spacing w:val="-2"/>
                <w:sz w:val="20"/>
              </w:rPr>
              <w:t>class?</w:t>
            </w:r>
          </w:p>
          <w:p>
            <w:pPr>
              <w:pStyle w:val="TableParagraph"/>
              <w:spacing w:before="15"/>
              <w:ind w:left="121"/>
              <w:rPr>
                <w:sz w:val="20"/>
              </w:rPr>
            </w:pPr>
            <w:r>
              <w:rPr>
                <w:sz w:val="20"/>
              </w:rPr>
              <w:t>What</w:t>
            </w:r>
            <w:r>
              <w:rPr>
                <w:spacing w:val="-8"/>
                <w:sz w:val="20"/>
              </w:rPr>
              <w:t> </w:t>
            </w:r>
            <w:r>
              <w:rPr>
                <w:sz w:val="20"/>
              </w:rPr>
              <w:t>are</w:t>
            </w:r>
            <w:r>
              <w:rPr>
                <w:spacing w:val="-7"/>
                <w:sz w:val="20"/>
              </w:rPr>
              <w:t> </w:t>
            </w:r>
            <w:r>
              <w:rPr>
                <w:sz w:val="20"/>
              </w:rPr>
              <w:t>the</w:t>
            </w:r>
            <w:r>
              <w:rPr>
                <w:spacing w:val="-8"/>
                <w:sz w:val="20"/>
              </w:rPr>
              <w:t> </w:t>
            </w:r>
            <w:r>
              <w:rPr>
                <w:sz w:val="20"/>
              </w:rPr>
              <w:t>strategies</w:t>
            </w:r>
            <w:r>
              <w:rPr>
                <w:spacing w:val="-6"/>
                <w:sz w:val="20"/>
              </w:rPr>
              <w:t> </w:t>
            </w:r>
            <w:r>
              <w:rPr>
                <w:sz w:val="20"/>
              </w:rPr>
              <w:t>your</w:t>
            </w:r>
            <w:r>
              <w:rPr>
                <w:spacing w:val="-7"/>
                <w:sz w:val="20"/>
              </w:rPr>
              <w:t> </w:t>
            </w:r>
            <w:r>
              <w:rPr>
                <w:sz w:val="20"/>
              </w:rPr>
              <w:t>teachers</w:t>
            </w:r>
            <w:r>
              <w:rPr>
                <w:spacing w:val="-6"/>
                <w:sz w:val="20"/>
              </w:rPr>
              <w:t> </w:t>
            </w:r>
            <w:r>
              <w:rPr>
                <w:sz w:val="20"/>
              </w:rPr>
              <w:t>applied</w:t>
            </w:r>
            <w:r>
              <w:rPr>
                <w:spacing w:val="-5"/>
                <w:sz w:val="20"/>
              </w:rPr>
              <w:t> </w:t>
            </w:r>
            <w:r>
              <w:rPr>
                <w:sz w:val="20"/>
              </w:rPr>
              <w:t>in</w:t>
            </w:r>
            <w:r>
              <w:rPr>
                <w:spacing w:val="-8"/>
                <w:sz w:val="20"/>
              </w:rPr>
              <w:t> </w:t>
            </w:r>
            <w:r>
              <w:rPr>
                <w:sz w:val="20"/>
              </w:rPr>
              <w:t>their</w:t>
            </w:r>
            <w:r>
              <w:rPr>
                <w:spacing w:val="-6"/>
                <w:sz w:val="20"/>
              </w:rPr>
              <w:t> </w:t>
            </w:r>
            <w:r>
              <w:rPr>
                <w:spacing w:val="-2"/>
                <w:sz w:val="20"/>
              </w:rPr>
              <w:t>discussion?</w:t>
            </w:r>
          </w:p>
          <w:p>
            <w:pPr>
              <w:pStyle w:val="TableParagraph"/>
              <w:spacing w:line="242" w:lineRule="auto" w:before="17"/>
              <w:ind w:left="123" w:hanging="3"/>
              <w:rPr>
                <w:sz w:val="20"/>
              </w:rPr>
            </w:pPr>
            <w:r>
              <w:rPr>
                <w:sz w:val="20"/>
              </w:rPr>
              <w:t>Will</w:t>
            </w:r>
            <w:r>
              <w:rPr>
                <w:spacing w:val="-6"/>
                <w:sz w:val="20"/>
              </w:rPr>
              <w:t> </w:t>
            </w:r>
            <w:r>
              <w:rPr>
                <w:sz w:val="20"/>
              </w:rPr>
              <w:t>you</w:t>
            </w:r>
            <w:r>
              <w:rPr>
                <w:spacing w:val="-5"/>
                <w:sz w:val="20"/>
              </w:rPr>
              <w:t> </w:t>
            </w:r>
            <w:r>
              <w:rPr>
                <w:sz w:val="20"/>
              </w:rPr>
              <w:t>suggest</w:t>
            </w:r>
            <w:r>
              <w:rPr>
                <w:spacing w:val="-5"/>
                <w:sz w:val="20"/>
              </w:rPr>
              <w:t> </w:t>
            </w:r>
            <w:r>
              <w:rPr>
                <w:sz w:val="20"/>
              </w:rPr>
              <w:t>that</w:t>
            </w:r>
            <w:r>
              <w:rPr>
                <w:spacing w:val="-5"/>
                <w:sz w:val="20"/>
              </w:rPr>
              <w:t> </w:t>
            </w:r>
            <w:r>
              <w:rPr>
                <w:sz w:val="20"/>
              </w:rPr>
              <w:t>your</w:t>
            </w:r>
            <w:r>
              <w:rPr>
                <w:spacing w:val="-2"/>
                <w:sz w:val="20"/>
              </w:rPr>
              <w:t> </w:t>
            </w:r>
            <w:r>
              <w:rPr>
                <w:sz w:val="20"/>
              </w:rPr>
              <w:t>teachers</w:t>
            </w:r>
            <w:r>
              <w:rPr>
                <w:spacing w:val="-4"/>
                <w:sz w:val="20"/>
              </w:rPr>
              <w:t> </w:t>
            </w:r>
            <w:r>
              <w:rPr>
                <w:sz w:val="20"/>
              </w:rPr>
              <w:t>should</w:t>
            </w:r>
            <w:r>
              <w:rPr>
                <w:spacing w:val="-5"/>
                <w:sz w:val="20"/>
              </w:rPr>
              <w:t> </w:t>
            </w:r>
            <w:r>
              <w:rPr>
                <w:sz w:val="20"/>
              </w:rPr>
              <w:t>keep</w:t>
            </w:r>
            <w:r>
              <w:rPr>
                <w:spacing w:val="-4"/>
                <w:sz w:val="20"/>
              </w:rPr>
              <w:t> </w:t>
            </w:r>
            <w:r>
              <w:rPr>
                <w:sz w:val="20"/>
              </w:rPr>
              <w:t>using</w:t>
            </w:r>
            <w:r>
              <w:rPr>
                <w:spacing w:val="-1"/>
                <w:sz w:val="20"/>
              </w:rPr>
              <w:t> </w:t>
            </w:r>
            <w:r>
              <w:rPr>
                <w:sz w:val="20"/>
              </w:rPr>
              <w:t>these</w:t>
            </w:r>
            <w:r>
              <w:rPr>
                <w:spacing w:val="-5"/>
                <w:sz w:val="20"/>
              </w:rPr>
              <w:t> </w:t>
            </w:r>
            <w:r>
              <w:rPr>
                <w:sz w:val="20"/>
              </w:rPr>
              <w:t>strategies</w:t>
            </w:r>
            <w:r>
              <w:rPr>
                <w:spacing w:val="-4"/>
                <w:sz w:val="20"/>
              </w:rPr>
              <w:t> </w:t>
            </w:r>
            <w:r>
              <w:rPr>
                <w:sz w:val="20"/>
              </w:rPr>
              <w:t>in your discussion?</w:t>
            </w:r>
          </w:p>
        </w:tc>
      </w:tr>
      <w:tr>
        <w:trPr>
          <w:trHeight w:val="735" w:hRule="atLeast"/>
        </w:trPr>
        <w:tc>
          <w:tcPr>
            <w:tcW w:w="380" w:type="dxa"/>
          </w:tcPr>
          <w:p>
            <w:pPr>
              <w:pStyle w:val="TableParagraph"/>
              <w:spacing w:before="7"/>
              <w:ind w:left="50"/>
              <w:rPr>
                <w:rFonts w:ascii="Arial"/>
                <w:b/>
                <w:sz w:val="20"/>
              </w:rPr>
            </w:pPr>
            <w:r>
              <w:rPr>
                <w:rFonts w:ascii="Arial"/>
                <w:b/>
                <w:spacing w:val="-5"/>
                <w:sz w:val="20"/>
              </w:rPr>
              <w:t>20</w:t>
            </w:r>
          </w:p>
          <w:p>
            <w:pPr>
              <w:pStyle w:val="TableParagraph"/>
              <w:spacing w:before="15"/>
              <w:ind w:left="50"/>
              <w:rPr>
                <w:rFonts w:ascii="Arial"/>
                <w:b/>
                <w:sz w:val="20"/>
              </w:rPr>
            </w:pPr>
            <w:r>
              <w:rPr>
                <w:rFonts w:ascii="Arial"/>
                <w:b/>
                <w:spacing w:val="-5"/>
                <w:sz w:val="20"/>
              </w:rPr>
              <w:t>21</w:t>
            </w:r>
          </w:p>
          <w:p>
            <w:pPr>
              <w:pStyle w:val="TableParagraph"/>
              <w:spacing w:line="219" w:lineRule="exact" w:before="15"/>
              <w:ind w:left="50"/>
              <w:rPr>
                <w:rFonts w:ascii="Arial"/>
                <w:b/>
                <w:sz w:val="20"/>
              </w:rPr>
            </w:pPr>
            <w:r>
              <w:rPr>
                <w:rFonts w:ascii="Arial"/>
                <w:b/>
                <w:spacing w:val="-5"/>
                <w:sz w:val="20"/>
              </w:rPr>
              <w:t>22</w:t>
            </w:r>
          </w:p>
        </w:tc>
        <w:tc>
          <w:tcPr>
            <w:tcW w:w="1315" w:type="dxa"/>
          </w:tcPr>
          <w:p>
            <w:pPr>
              <w:pStyle w:val="TableParagraph"/>
              <w:spacing w:before="7"/>
              <w:ind w:left="106"/>
              <w:rPr>
                <w:rFonts w:ascii="Arial"/>
                <w:b/>
                <w:sz w:val="20"/>
              </w:rPr>
            </w:pPr>
            <w:r>
              <w:rPr>
                <w:rFonts w:ascii="Arial"/>
                <w:b/>
                <w:sz w:val="20"/>
              </w:rPr>
              <w:t>Learner</w:t>
            </w:r>
            <w:r>
              <w:rPr>
                <w:rFonts w:ascii="Arial"/>
                <w:b/>
                <w:spacing w:val="-11"/>
                <w:sz w:val="20"/>
              </w:rPr>
              <w:t> </w:t>
            </w:r>
            <w:r>
              <w:rPr>
                <w:rFonts w:ascii="Arial"/>
                <w:b/>
                <w:spacing w:val="-10"/>
                <w:sz w:val="20"/>
              </w:rPr>
              <w:t>1</w:t>
            </w:r>
          </w:p>
        </w:tc>
        <w:tc>
          <w:tcPr>
            <w:tcW w:w="6622" w:type="dxa"/>
          </w:tcPr>
          <w:p>
            <w:pPr>
              <w:pStyle w:val="TableParagraph"/>
              <w:spacing w:line="242" w:lineRule="auto"/>
              <w:ind w:left="123" w:right="120" w:hanging="3"/>
              <w:rPr>
                <w:sz w:val="20"/>
              </w:rPr>
            </w:pPr>
            <w:r>
              <w:rPr>
                <w:sz w:val="20"/>
              </w:rPr>
              <w:t>Medyo,</w:t>
            </w:r>
            <w:r>
              <w:rPr>
                <w:spacing w:val="-5"/>
                <w:sz w:val="20"/>
              </w:rPr>
              <w:t> </w:t>
            </w:r>
            <w:r>
              <w:rPr>
                <w:sz w:val="20"/>
              </w:rPr>
              <w:t>kay</w:t>
            </w:r>
            <w:r>
              <w:rPr>
                <w:spacing w:val="-3"/>
                <w:sz w:val="20"/>
              </w:rPr>
              <w:t> </w:t>
            </w:r>
            <w:r>
              <w:rPr>
                <w:sz w:val="20"/>
              </w:rPr>
              <w:t>naagihapon</w:t>
            </w:r>
            <w:r>
              <w:rPr>
                <w:spacing w:val="-6"/>
                <w:sz w:val="20"/>
              </w:rPr>
              <w:t> </w:t>
            </w:r>
            <w:r>
              <w:rPr>
                <w:sz w:val="20"/>
              </w:rPr>
              <w:t>wala</w:t>
            </w:r>
            <w:r>
              <w:rPr>
                <w:spacing w:val="-5"/>
                <w:sz w:val="20"/>
              </w:rPr>
              <w:t> </w:t>
            </w:r>
            <w:r>
              <w:rPr>
                <w:sz w:val="20"/>
              </w:rPr>
              <w:t>gapamati.</w:t>
            </w:r>
            <w:r>
              <w:rPr>
                <w:spacing w:val="-3"/>
                <w:sz w:val="20"/>
              </w:rPr>
              <w:t> </w:t>
            </w:r>
            <w:r>
              <w:rPr>
                <w:sz w:val="20"/>
              </w:rPr>
              <w:t>Pero</w:t>
            </w:r>
            <w:r>
              <w:rPr>
                <w:spacing w:val="-3"/>
                <w:sz w:val="20"/>
              </w:rPr>
              <w:t> </w:t>
            </w:r>
            <w:r>
              <w:rPr>
                <w:sz w:val="20"/>
              </w:rPr>
              <w:t>ginatawag</w:t>
            </w:r>
            <w:r>
              <w:rPr>
                <w:spacing w:val="-5"/>
                <w:sz w:val="20"/>
              </w:rPr>
              <w:t> </w:t>
            </w:r>
            <w:r>
              <w:rPr>
                <w:sz w:val="20"/>
              </w:rPr>
              <w:t>sila</w:t>
            </w:r>
            <w:r>
              <w:rPr>
                <w:spacing w:val="-5"/>
                <w:sz w:val="20"/>
              </w:rPr>
              <w:t> </w:t>
            </w:r>
            <w:r>
              <w:rPr>
                <w:sz w:val="20"/>
              </w:rPr>
              <w:t>ni</w:t>
            </w:r>
            <w:r>
              <w:rPr>
                <w:spacing w:val="-6"/>
                <w:sz w:val="20"/>
              </w:rPr>
              <w:t> </w:t>
            </w:r>
            <w:r>
              <w:rPr>
                <w:sz w:val="20"/>
              </w:rPr>
              <w:t>sir</w:t>
            </w:r>
            <w:r>
              <w:rPr>
                <w:spacing w:val="-4"/>
                <w:sz w:val="20"/>
              </w:rPr>
              <w:t> </w:t>
            </w:r>
            <w:r>
              <w:rPr>
                <w:sz w:val="20"/>
              </w:rPr>
              <w:t>para mamati sad sila kay ingon ni sir mamati me kay medyo lisod ang leksyon. Opo, kay ganahan ko at malipay ko.</w:t>
            </w:r>
          </w:p>
        </w:tc>
      </w:tr>
      <w:tr>
        <w:trPr>
          <w:trHeight w:val="490" w:hRule="atLeast"/>
        </w:trPr>
        <w:tc>
          <w:tcPr>
            <w:tcW w:w="380" w:type="dxa"/>
          </w:tcPr>
          <w:p>
            <w:pPr>
              <w:pStyle w:val="TableParagraph"/>
              <w:spacing w:before="8"/>
              <w:ind w:left="50"/>
              <w:rPr>
                <w:rFonts w:ascii="Arial"/>
                <w:b/>
                <w:sz w:val="20"/>
              </w:rPr>
            </w:pPr>
            <w:r>
              <w:rPr>
                <w:rFonts w:ascii="Arial"/>
                <w:b/>
                <w:spacing w:val="-5"/>
                <w:sz w:val="20"/>
              </w:rPr>
              <w:t>23</w:t>
            </w:r>
          </w:p>
          <w:p>
            <w:pPr>
              <w:pStyle w:val="TableParagraph"/>
              <w:spacing w:line="217" w:lineRule="exact" w:before="15"/>
              <w:ind w:left="50"/>
              <w:rPr>
                <w:rFonts w:ascii="Arial"/>
                <w:b/>
                <w:sz w:val="20"/>
              </w:rPr>
            </w:pPr>
            <w:r>
              <w:rPr>
                <w:rFonts w:ascii="Arial"/>
                <w:b/>
                <w:spacing w:val="-5"/>
                <w:sz w:val="20"/>
              </w:rPr>
              <w:t>24</w:t>
            </w:r>
          </w:p>
        </w:tc>
        <w:tc>
          <w:tcPr>
            <w:tcW w:w="1315" w:type="dxa"/>
          </w:tcPr>
          <w:p>
            <w:pPr>
              <w:pStyle w:val="TableParagraph"/>
              <w:spacing w:before="8"/>
              <w:ind w:left="106"/>
              <w:rPr>
                <w:rFonts w:ascii="Arial"/>
                <w:b/>
                <w:sz w:val="20"/>
              </w:rPr>
            </w:pPr>
            <w:r>
              <w:rPr>
                <w:rFonts w:ascii="Arial"/>
                <w:b/>
                <w:spacing w:val="-2"/>
                <w:sz w:val="20"/>
              </w:rPr>
              <w:t>Researcher</w:t>
            </w:r>
          </w:p>
        </w:tc>
        <w:tc>
          <w:tcPr>
            <w:tcW w:w="6622" w:type="dxa"/>
          </w:tcPr>
          <w:p>
            <w:pPr>
              <w:pStyle w:val="TableParagraph"/>
              <w:spacing w:line="242" w:lineRule="auto" w:before="1"/>
              <w:ind w:left="123" w:right="708" w:hanging="3"/>
              <w:rPr>
                <w:sz w:val="20"/>
              </w:rPr>
            </w:pPr>
            <w:r>
              <w:rPr>
                <w:sz w:val="20"/>
              </w:rPr>
              <w:t>Were</w:t>
            </w:r>
            <w:r>
              <w:rPr>
                <w:spacing w:val="-7"/>
                <w:sz w:val="20"/>
              </w:rPr>
              <w:t> </w:t>
            </w:r>
            <w:r>
              <w:rPr>
                <w:sz w:val="20"/>
              </w:rPr>
              <w:t>you</w:t>
            </w:r>
            <w:r>
              <w:rPr>
                <w:spacing w:val="-7"/>
                <w:sz w:val="20"/>
              </w:rPr>
              <w:t> </w:t>
            </w:r>
            <w:r>
              <w:rPr>
                <w:sz w:val="20"/>
              </w:rPr>
              <w:t>having</w:t>
            </w:r>
            <w:r>
              <w:rPr>
                <w:spacing w:val="-5"/>
                <w:sz w:val="20"/>
              </w:rPr>
              <w:t> </w:t>
            </w:r>
            <w:r>
              <w:rPr>
                <w:sz w:val="20"/>
              </w:rPr>
              <w:t>trouble</w:t>
            </w:r>
            <w:r>
              <w:rPr>
                <w:spacing w:val="-5"/>
                <w:sz w:val="20"/>
              </w:rPr>
              <w:t> </w:t>
            </w:r>
            <w:r>
              <w:rPr>
                <w:sz w:val="20"/>
              </w:rPr>
              <w:t>understanding</w:t>
            </w:r>
            <w:r>
              <w:rPr>
                <w:spacing w:val="-7"/>
                <w:sz w:val="20"/>
              </w:rPr>
              <w:t> </w:t>
            </w:r>
            <w:r>
              <w:rPr>
                <w:sz w:val="20"/>
              </w:rPr>
              <w:t>your</w:t>
            </w:r>
            <w:r>
              <w:rPr>
                <w:spacing w:val="-6"/>
                <w:sz w:val="20"/>
              </w:rPr>
              <w:t> </w:t>
            </w:r>
            <w:r>
              <w:rPr>
                <w:sz w:val="20"/>
              </w:rPr>
              <w:t>lesson</w:t>
            </w:r>
            <w:r>
              <w:rPr>
                <w:spacing w:val="-7"/>
                <w:sz w:val="20"/>
              </w:rPr>
              <w:t> </w:t>
            </w:r>
            <w:r>
              <w:rPr>
                <w:sz w:val="20"/>
              </w:rPr>
              <w:t>while</w:t>
            </w:r>
            <w:r>
              <w:rPr>
                <w:spacing w:val="-5"/>
                <w:sz w:val="20"/>
              </w:rPr>
              <w:t> </w:t>
            </w:r>
            <w:r>
              <w:rPr>
                <w:sz w:val="20"/>
              </w:rPr>
              <w:t>being subjected to these strategies?</w:t>
            </w:r>
          </w:p>
        </w:tc>
      </w:tr>
      <w:tr>
        <w:trPr>
          <w:trHeight w:val="736" w:hRule="atLeast"/>
        </w:trPr>
        <w:tc>
          <w:tcPr>
            <w:tcW w:w="380" w:type="dxa"/>
          </w:tcPr>
          <w:p>
            <w:pPr>
              <w:pStyle w:val="TableParagraph"/>
              <w:spacing w:before="7"/>
              <w:ind w:left="50"/>
              <w:rPr>
                <w:rFonts w:ascii="Arial"/>
                <w:b/>
                <w:sz w:val="20"/>
              </w:rPr>
            </w:pPr>
            <w:r>
              <w:rPr>
                <w:rFonts w:ascii="Arial"/>
                <w:b/>
                <w:spacing w:val="-5"/>
                <w:sz w:val="20"/>
              </w:rPr>
              <w:t>25</w:t>
            </w:r>
          </w:p>
          <w:p>
            <w:pPr>
              <w:pStyle w:val="TableParagraph"/>
              <w:spacing w:before="15"/>
              <w:ind w:left="50"/>
              <w:rPr>
                <w:rFonts w:ascii="Arial"/>
                <w:b/>
                <w:sz w:val="20"/>
              </w:rPr>
            </w:pPr>
            <w:r>
              <w:rPr>
                <w:rFonts w:ascii="Arial"/>
                <w:b/>
                <w:spacing w:val="-5"/>
                <w:sz w:val="20"/>
              </w:rPr>
              <w:t>26</w:t>
            </w:r>
          </w:p>
          <w:p>
            <w:pPr>
              <w:pStyle w:val="TableParagraph"/>
              <w:spacing w:line="217" w:lineRule="exact" w:before="17"/>
              <w:ind w:left="50"/>
              <w:rPr>
                <w:rFonts w:ascii="Arial"/>
                <w:b/>
                <w:sz w:val="20"/>
              </w:rPr>
            </w:pPr>
            <w:r>
              <w:rPr>
                <w:rFonts w:ascii="Arial"/>
                <w:b/>
                <w:spacing w:val="-5"/>
                <w:sz w:val="20"/>
              </w:rPr>
              <w:t>27</w:t>
            </w:r>
          </w:p>
        </w:tc>
        <w:tc>
          <w:tcPr>
            <w:tcW w:w="1315" w:type="dxa"/>
          </w:tcPr>
          <w:p>
            <w:pPr>
              <w:pStyle w:val="TableParagraph"/>
              <w:spacing w:before="7"/>
              <w:ind w:left="106"/>
              <w:rPr>
                <w:rFonts w:ascii="Arial"/>
                <w:b/>
                <w:sz w:val="20"/>
              </w:rPr>
            </w:pPr>
            <w:r>
              <w:rPr>
                <w:rFonts w:ascii="Arial"/>
                <w:b/>
                <w:sz w:val="20"/>
              </w:rPr>
              <w:t>Learner</w:t>
            </w:r>
            <w:r>
              <w:rPr>
                <w:rFonts w:ascii="Arial"/>
                <w:b/>
                <w:spacing w:val="-11"/>
                <w:sz w:val="20"/>
              </w:rPr>
              <w:t> </w:t>
            </w:r>
            <w:r>
              <w:rPr>
                <w:rFonts w:ascii="Arial"/>
                <w:b/>
                <w:spacing w:val="-10"/>
                <w:sz w:val="20"/>
              </w:rPr>
              <w:t>1</w:t>
            </w:r>
          </w:p>
        </w:tc>
        <w:tc>
          <w:tcPr>
            <w:tcW w:w="6622" w:type="dxa"/>
          </w:tcPr>
          <w:p>
            <w:pPr>
              <w:pStyle w:val="TableParagraph"/>
              <w:spacing w:line="242" w:lineRule="auto"/>
              <w:ind w:left="123" w:hanging="3"/>
              <w:rPr>
                <w:sz w:val="20"/>
              </w:rPr>
            </w:pPr>
            <w:r>
              <w:rPr>
                <w:sz w:val="20"/>
              </w:rPr>
              <w:t>Medyo,</w:t>
            </w:r>
            <w:r>
              <w:rPr>
                <w:spacing w:val="-6"/>
                <w:sz w:val="20"/>
              </w:rPr>
              <w:t> </w:t>
            </w:r>
            <w:r>
              <w:rPr>
                <w:sz w:val="20"/>
              </w:rPr>
              <w:t>kay</w:t>
            </w:r>
            <w:r>
              <w:rPr>
                <w:spacing w:val="-3"/>
                <w:sz w:val="20"/>
              </w:rPr>
              <w:t> </w:t>
            </w:r>
            <w:r>
              <w:rPr>
                <w:sz w:val="20"/>
              </w:rPr>
              <w:t>engles</w:t>
            </w:r>
            <w:r>
              <w:rPr>
                <w:spacing w:val="-5"/>
                <w:sz w:val="20"/>
              </w:rPr>
              <w:t> </w:t>
            </w:r>
            <w:r>
              <w:rPr>
                <w:sz w:val="20"/>
              </w:rPr>
              <w:t>man</w:t>
            </w:r>
            <w:r>
              <w:rPr>
                <w:spacing w:val="-5"/>
                <w:sz w:val="20"/>
              </w:rPr>
              <w:t> </w:t>
            </w:r>
            <w:r>
              <w:rPr>
                <w:sz w:val="20"/>
              </w:rPr>
              <w:t>good</w:t>
            </w:r>
            <w:r>
              <w:rPr>
                <w:spacing w:val="-7"/>
                <w:sz w:val="20"/>
              </w:rPr>
              <w:t> </w:t>
            </w:r>
            <w:r>
              <w:rPr>
                <w:sz w:val="20"/>
              </w:rPr>
              <w:t>ma’am,</w:t>
            </w:r>
            <w:r>
              <w:rPr>
                <w:spacing w:val="-4"/>
                <w:sz w:val="20"/>
              </w:rPr>
              <w:t> </w:t>
            </w:r>
            <w:r>
              <w:rPr>
                <w:sz w:val="20"/>
              </w:rPr>
              <w:t>pero ginabuhat</w:t>
            </w:r>
            <w:r>
              <w:rPr>
                <w:spacing w:val="-4"/>
                <w:sz w:val="20"/>
              </w:rPr>
              <w:t> </w:t>
            </w:r>
            <w:r>
              <w:rPr>
                <w:sz w:val="20"/>
              </w:rPr>
              <w:t>ni</w:t>
            </w:r>
            <w:r>
              <w:rPr>
                <w:spacing w:val="-7"/>
                <w:sz w:val="20"/>
              </w:rPr>
              <w:t> </w:t>
            </w:r>
            <w:r>
              <w:rPr>
                <w:sz w:val="20"/>
              </w:rPr>
              <w:t>sir,</w:t>
            </w:r>
            <w:r>
              <w:rPr>
                <w:spacing w:val="-4"/>
                <w:sz w:val="20"/>
              </w:rPr>
              <w:t> </w:t>
            </w:r>
            <w:r>
              <w:rPr>
                <w:sz w:val="20"/>
              </w:rPr>
              <w:t>ginatagalog niya ang mga words nga dili me kasabot.</w:t>
            </w:r>
          </w:p>
          <w:p>
            <w:pPr>
              <w:pStyle w:val="TableParagraph"/>
              <w:spacing w:before="15"/>
              <w:ind w:left="121"/>
              <w:rPr>
                <w:sz w:val="20"/>
              </w:rPr>
            </w:pPr>
            <w:r>
              <w:rPr>
                <w:sz w:val="20"/>
              </w:rPr>
              <w:t>Taz</w:t>
            </w:r>
            <w:r>
              <w:rPr>
                <w:spacing w:val="-5"/>
                <w:sz w:val="20"/>
              </w:rPr>
              <w:t> </w:t>
            </w:r>
            <w:r>
              <w:rPr>
                <w:sz w:val="20"/>
              </w:rPr>
              <w:t>ginapakita</w:t>
            </w:r>
            <w:r>
              <w:rPr>
                <w:spacing w:val="-5"/>
                <w:sz w:val="20"/>
              </w:rPr>
              <w:t> </w:t>
            </w:r>
            <w:r>
              <w:rPr>
                <w:sz w:val="20"/>
              </w:rPr>
              <w:t>pod</w:t>
            </w:r>
            <w:r>
              <w:rPr>
                <w:spacing w:val="-4"/>
                <w:sz w:val="20"/>
              </w:rPr>
              <w:t> </w:t>
            </w:r>
            <w:r>
              <w:rPr>
                <w:sz w:val="20"/>
              </w:rPr>
              <w:t>niya</w:t>
            </w:r>
            <w:r>
              <w:rPr>
                <w:spacing w:val="-5"/>
                <w:sz w:val="20"/>
              </w:rPr>
              <w:t> </w:t>
            </w:r>
            <w:r>
              <w:rPr>
                <w:sz w:val="20"/>
              </w:rPr>
              <w:t>sa</w:t>
            </w:r>
            <w:r>
              <w:rPr>
                <w:spacing w:val="-3"/>
                <w:sz w:val="20"/>
              </w:rPr>
              <w:t> </w:t>
            </w:r>
            <w:r>
              <w:rPr>
                <w:sz w:val="20"/>
              </w:rPr>
              <w:t>tv</w:t>
            </w:r>
            <w:r>
              <w:rPr>
                <w:spacing w:val="-5"/>
                <w:sz w:val="20"/>
              </w:rPr>
              <w:t> </w:t>
            </w:r>
            <w:r>
              <w:rPr>
                <w:sz w:val="20"/>
              </w:rPr>
              <w:t>ang</w:t>
            </w:r>
            <w:r>
              <w:rPr>
                <w:spacing w:val="-4"/>
                <w:sz w:val="20"/>
              </w:rPr>
              <w:t> </w:t>
            </w:r>
            <w:r>
              <w:rPr>
                <w:sz w:val="20"/>
              </w:rPr>
              <w:t>hitsura</w:t>
            </w:r>
            <w:r>
              <w:rPr>
                <w:spacing w:val="-4"/>
                <w:sz w:val="20"/>
              </w:rPr>
              <w:t> </w:t>
            </w:r>
            <w:r>
              <w:rPr>
                <w:sz w:val="20"/>
              </w:rPr>
              <w:t>nga</w:t>
            </w:r>
            <w:r>
              <w:rPr>
                <w:spacing w:val="-6"/>
                <w:sz w:val="20"/>
              </w:rPr>
              <w:t> </w:t>
            </w:r>
            <w:r>
              <w:rPr>
                <w:sz w:val="20"/>
              </w:rPr>
              <w:t>to</w:t>
            </w:r>
            <w:r>
              <w:rPr>
                <w:spacing w:val="-6"/>
                <w:sz w:val="20"/>
              </w:rPr>
              <w:t> </w:t>
            </w:r>
            <w:r>
              <w:rPr>
                <w:sz w:val="20"/>
              </w:rPr>
              <w:t>sa</w:t>
            </w:r>
            <w:r>
              <w:rPr>
                <w:spacing w:val="-4"/>
                <w:sz w:val="20"/>
              </w:rPr>
              <w:t> </w:t>
            </w:r>
            <w:r>
              <w:rPr>
                <w:sz w:val="20"/>
              </w:rPr>
              <w:t>amo-</w:t>
            </w:r>
            <w:r>
              <w:rPr>
                <w:spacing w:val="-5"/>
                <w:sz w:val="20"/>
              </w:rPr>
              <w:t>a.</w:t>
            </w:r>
          </w:p>
        </w:tc>
      </w:tr>
      <w:tr>
        <w:trPr>
          <w:trHeight w:val="244" w:hRule="atLeast"/>
        </w:trPr>
        <w:tc>
          <w:tcPr>
            <w:tcW w:w="380" w:type="dxa"/>
          </w:tcPr>
          <w:p>
            <w:pPr>
              <w:pStyle w:val="TableParagraph"/>
              <w:spacing w:line="217" w:lineRule="exact" w:before="7"/>
              <w:ind w:right="57"/>
              <w:jc w:val="center"/>
              <w:rPr>
                <w:rFonts w:ascii="Arial"/>
                <w:b/>
                <w:sz w:val="20"/>
              </w:rPr>
            </w:pPr>
            <w:r>
              <w:rPr>
                <w:rFonts w:ascii="Arial"/>
                <w:b/>
                <w:spacing w:val="-5"/>
                <w:sz w:val="20"/>
              </w:rPr>
              <w:t>28</w:t>
            </w:r>
          </w:p>
        </w:tc>
        <w:tc>
          <w:tcPr>
            <w:tcW w:w="1315" w:type="dxa"/>
          </w:tcPr>
          <w:p>
            <w:pPr>
              <w:pStyle w:val="TableParagraph"/>
              <w:spacing w:line="217" w:lineRule="exact" w:before="7"/>
              <w:ind w:left="106"/>
              <w:rPr>
                <w:rFonts w:ascii="Arial"/>
                <w:b/>
                <w:sz w:val="20"/>
              </w:rPr>
            </w:pPr>
            <w:r>
              <w:rPr>
                <w:rFonts w:ascii="Arial"/>
                <w:b/>
                <w:spacing w:val="-2"/>
                <w:sz w:val="20"/>
              </w:rPr>
              <w:t>Researcher</w:t>
            </w:r>
          </w:p>
        </w:tc>
        <w:tc>
          <w:tcPr>
            <w:tcW w:w="6622" w:type="dxa"/>
          </w:tcPr>
          <w:p>
            <w:pPr>
              <w:pStyle w:val="TableParagraph"/>
              <w:spacing w:line="225" w:lineRule="exact"/>
              <w:ind w:left="121"/>
              <w:rPr>
                <w:sz w:val="20"/>
              </w:rPr>
            </w:pPr>
            <w:r>
              <w:rPr>
                <w:sz w:val="20"/>
              </w:rPr>
              <w:t>Was</w:t>
            </w:r>
            <w:r>
              <w:rPr>
                <w:spacing w:val="-6"/>
                <w:sz w:val="20"/>
              </w:rPr>
              <w:t> </w:t>
            </w:r>
            <w:r>
              <w:rPr>
                <w:sz w:val="20"/>
              </w:rPr>
              <w:t>it</w:t>
            </w:r>
            <w:r>
              <w:rPr>
                <w:spacing w:val="-7"/>
                <w:sz w:val="20"/>
              </w:rPr>
              <w:t> </w:t>
            </w:r>
            <w:r>
              <w:rPr>
                <w:sz w:val="20"/>
              </w:rPr>
              <w:t>hard</w:t>
            </w:r>
            <w:r>
              <w:rPr>
                <w:spacing w:val="-3"/>
                <w:sz w:val="20"/>
              </w:rPr>
              <w:t> </w:t>
            </w:r>
            <w:r>
              <w:rPr>
                <w:sz w:val="20"/>
              </w:rPr>
              <w:t>learning</w:t>
            </w:r>
            <w:r>
              <w:rPr>
                <w:spacing w:val="-8"/>
                <w:sz w:val="20"/>
              </w:rPr>
              <w:t> </w:t>
            </w:r>
            <w:r>
              <w:rPr>
                <w:sz w:val="20"/>
              </w:rPr>
              <w:t>while</w:t>
            </w:r>
            <w:r>
              <w:rPr>
                <w:spacing w:val="-6"/>
                <w:sz w:val="20"/>
              </w:rPr>
              <w:t> </w:t>
            </w:r>
            <w:r>
              <w:rPr>
                <w:sz w:val="20"/>
              </w:rPr>
              <w:t>your</w:t>
            </w:r>
            <w:r>
              <w:rPr>
                <w:spacing w:val="-6"/>
                <w:sz w:val="20"/>
              </w:rPr>
              <w:t> </w:t>
            </w:r>
            <w:r>
              <w:rPr>
                <w:sz w:val="20"/>
              </w:rPr>
              <w:t>teacher</w:t>
            </w:r>
            <w:r>
              <w:rPr>
                <w:spacing w:val="-6"/>
                <w:sz w:val="20"/>
              </w:rPr>
              <w:t> </w:t>
            </w:r>
            <w:r>
              <w:rPr>
                <w:sz w:val="20"/>
              </w:rPr>
              <w:t>use</w:t>
            </w:r>
            <w:r>
              <w:rPr>
                <w:spacing w:val="-7"/>
                <w:sz w:val="20"/>
              </w:rPr>
              <w:t> </w:t>
            </w:r>
            <w:r>
              <w:rPr>
                <w:sz w:val="20"/>
              </w:rPr>
              <w:t>several</w:t>
            </w:r>
            <w:r>
              <w:rPr>
                <w:spacing w:val="-7"/>
                <w:sz w:val="20"/>
              </w:rPr>
              <w:t> </w:t>
            </w:r>
            <w:r>
              <w:rPr>
                <w:spacing w:val="-2"/>
                <w:sz w:val="20"/>
              </w:rPr>
              <w:t>approaches?</w:t>
            </w:r>
          </w:p>
        </w:tc>
      </w:tr>
      <w:tr>
        <w:trPr>
          <w:trHeight w:val="490" w:hRule="atLeast"/>
        </w:trPr>
        <w:tc>
          <w:tcPr>
            <w:tcW w:w="380" w:type="dxa"/>
          </w:tcPr>
          <w:p>
            <w:pPr>
              <w:pStyle w:val="TableParagraph"/>
              <w:spacing w:before="7"/>
              <w:ind w:left="50"/>
              <w:rPr>
                <w:rFonts w:ascii="Arial"/>
                <w:b/>
                <w:sz w:val="20"/>
              </w:rPr>
            </w:pPr>
            <w:r>
              <w:rPr>
                <w:rFonts w:ascii="Arial"/>
                <w:b/>
                <w:spacing w:val="-5"/>
                <w:sz w:val="20"/>
              </w:rPr>
              <w:t>29</w:t>
            </w:r>
          </w:p>
          <w:p>
            <w:pPr>
              <w:pStyle w:val="TableParagraph"/>
              <w:spacing w:line="217" w:lineRule="exact" w:before="16"/>
              <w:ind w:left="50"/>
              <w:rPr>
                <w:rFonts w:ascii="Arial"/>
                <w:b/>
                <w:sz w:val="20"/>
              </w:rPr>
            </w:pPr>
            <w:r>
              <w:rPr>
                <w:rFonts w:ascii="Arial"/>
                <w:b/>
                <w:spacing w:val="-5"/>
                <w:sz w:val="20"/>
              </w:rPr>
              <w:t>30</w:t>
            </w:r>
          </w:p>
        </w:tc>
        <w:tc>
          <w:tcPr>
            <w:tcW w:w="1315" w:type="dxa"/>
          </w:tcPr>
          <w:p>
            <w:pPr>
              <w:pStyle w:val="TableParagraph"/>
              <w:spacing w:before="7"/>
              <w:ind w:left="106"/>
              <w:rPr>
                <w:rFonts w:ascii="Arial"/>
                <w:b/>
                <w:sz w:val="20"/>
              </w:rPr>
            </w:pPr>
            <w:r>
              <w:rPr>
                <w:rFonts w:ascii="Arial"/>
                <w:b/>
                <w:sz w:val="20"/>
              </w:rPr>
              <w:t>Learner</w:t>
            </w:r>
            <w:r>
              <w:rPr>
                <w:rFonts w:ascii="Arial"/>
                <w:b/>
                <w:spacing w:val="-11"/>
                <w:sz w:val="20"/>
              </w:rPr>
              <w:t> </w:t>
            </w:r>
            <w:r>
              <w:rPr>
                <w:rFonts w:ascii="Arial"/>
                <w:b/>
                <w:spacing w:val="-10"/>
                <w:sz w:val="20"/>
              </w:rPr>
              <w:t>1</w:t>
            </w:r>
          </w:p>
        </w:tc>
        <w:tc>
          <w:tcPr>
            <w:tcW w:w="6622" w:type="dxa"/>
          </w:tcPr>
          <w:p>
            <w:pPr>
              <w:pStyle w:val="TableParagraph"/>
              <w:spacing w:line="242" w:lineRule="auto"/>
              <w:ind w:left="123" w:right="120" w:hanging="3"/>
              <w:rPr>
                <w:sz w:val="20"/>
              </w:rPr>
            </w:pPr>
            <w:r>
              <w:rPr>
                <w:sz w:val="20"/>
              </w:rPr>
              <w:t>Dili</w:t>
            </w:r>
            <w:r>
              <w:rPr>
                <w:spacing w:val="-6"/>
                <w:sz w:val="20"/>
              </w:rPr>
              <w:t> </w:t>
            </w:r>
            <w:r>
              <w:rPr>
                <w:sz w:val="20"/>
              </w:rPr>
              <w:t>na</w:t>
            </w:r>
            <w:r>
              <w:rPr>
                <w:spacing w:val="-4"/>
                <w:sz w:val="20"/>
              </w:rPr>
              <w:t> </w:t>
            </w:r>
            <w:r>
              <w:rPr>
                <w:sz w:val="20"/>
              </w:rPr>
              <w:t>ma’am,</w:t>
            </w:r>
            <w:r>
              <w:rPr>
                <w:spacing w:val="-5"/>
                <w:sz w:val="20"/>
              </w:rPr>
              <w:t> </w:t>
            </w:r>
            <w:r>
              <w:rPr>
                <w:sz w:val="20"/>
              </w:rPr>
              <w:t>kay</w:t>
            </w:r>
            <w:r>
              <w:rPr>
                <w:spacing w:val="-4"/>
                <w:sz w:val="20"/>
              </w:rPr>
              <w:t> </w:t>
            </w:r>
            <w:r>
              <w:rPr>
                <w:sz w:val="20"/>
              </w:rPr>
              <w:t>nakasabot</w:t>
            </w:r>
            <w:r>
              <w:rPr>
                <w:spacing w:val="-5"/>
                <w:sz w:val="20"/>
              </w:rPr>
              <w:t> </w:t>
            </w:r>
            <w:r>
              <w:rPr>
                <w:sz w:val="20"/>
              </w:rPr>
              <w:t>naman</w:t>
            </w:r>
            <w:r>
              <w:rPr>
                <w:spacing w:val="-3"/>
                <w:sz w:val="20"/>
              </w:rPr>
              <w:t> </w:t>
            </w:r>
            <w:r>
              <w:rPr>
                <w:sz w:val="20"/>
              </w:rPr>
              <w:t>ko.</w:t>
            </w:r>
            <w:r>
              <w:rPr>
                <w:spacing w:val="-3"/>
                <w:sz w:val="20"/>
              </w:rPr>
              <w:t> </w:t>
            </w:r>
            <w:r>
              <w:rPr>
                <w:sz w:val="20"/>
              </w:rPr>
              <w:t>Kag</w:t>
            </w:r>
            <w:r>
              <w:rPr>
                <w:spacing w:val="-6"/>
                <w:sz w:val="20"/>
              </w:rPr>
              <w:t> </w:t>
            </w:r>
            <w:r>
              <w:rPr>
                <w:sz w:val="20"/>
              </w:rPr>
              <w:t>si</w:t>
            </w:r>
            <w:r>
              <w:rPr>
                <w:spacing w:val="-6"/>
                <w:sz w:val="20"/>
              </w:rPr>
              <w:t> </w:t>
            </w:r>
            <w:r>
              <w:rPr>
                <w:sz w:val="20"/>
              </w:rPr>
              <w:t>sir</w:t>
            </w:r>
            <w:r>
              <w:rPr>
                <w:spacing w:val="-4"/>
                <w:sz w:val="20"/>
              </w:rPr>
              <w:t> </w:t>
            </w:r>
            <w:r>
              <w:rPr>
                <w:sz w:val="20"/>
              </w:rPr>
              <w:t>pod</w:t>
            </w:r>
            <w:r>
              <w:rPr>
                <w:spacing w:val="-3"/>
                <w:sz w:val="20"/>
              </w:rPr>
              <w:t> </w:t>
            </w:r>
            <w:r>
              <w:rPr>
                <w:sz w:val="20"/>
              </w:rPr>
              <w:t>ginapaintindi dyud niya sa amo-a pag-ayo.</w:t>
            </w:r>
          </w:p>
        </w:tc>
      </w:tr>
      <w:tr>
        <w:trPr>
          <w:trHeight w:val="245" w:hRule="atLeast"/>
        </w:trPr>
        <w:tc>
          <w:tcPr>
            <w:tcW w:w="380" w:type="dxa"/>
          </w:tcPr>
          <w:p>
            <w:pPr>
              <w:pStyle w:val="TableParagraph"/>
              <w:spacing w:line="219" w:lineRule="exact" w:before="7"/>
              <w:ind w:right="57"/>
              <w:jc w:val="center"/>
              <w:rPr>
                <w:rFonts w:ascii="Arial"/>
                <w:b/>
                <w:sz w:val="20"/>
              </w:rPr>
            </w:pPr>
            <w:r>
              <w:rPr>
                <w:rFonts w:ascii="Arial"/>
                <w:b/>
                <w:spacing w:val="-5"/>
                <w:sz w:val="20"/>
              </w:rPr>
              <w:t>31</w:t>
            </w:r>
          </w:p>
        </w:tc>
        <w:tc>
          <w:tcPr>
            <w:tcW w:w="1315" w:type="dxa"/>
          </w:tcPr>
          <w:p>
            <w:pPr>
              <w:pStyle w:val="TableParagraph"/>
              <w:spacing w:line="219" w:lineRule="exact" w:before="7"/>
              <w:ind w:left="106"/>
              <w:rPr>
                <w:rFonts w:ascii="Arial"/>
                <w:b/>
                <w:sz w:val="20"/>
              </w:rPr>
            </w:pPr>
            <w:r>
              <w:rPr>
                <w:rFonts w:ascii="Arial"/>
                <w:b/>
                <w:spacing w:val="-2"/>
                <w:sz w:val="20"/>
              </w:rPr>
              <w:t>Researcher</w:t>
            </w:r>
          </w:p>
        </w:tc>
        <w:tc>
          <w:tcPr>
            <w:tcW w:w="6622" w:type="dxa"/>
          </w:tcPr>
          <w:p>
            <w:pPr>
              <w:pStyle w:val="TableParagraph"/>
              <w:spacing w:line="226" w:lineRule="exact"/>
              <w:ind w:left="121"/>
              <w:rPr>
                <w:sz w:val="20"/>
              </w:rPr>
            </w:pPr>
            <w:r>
              <w:rPr>
                <w:sz w:val="20"/>
              </w:rPr>
              <w:t>Was</w:t>
            </w:r>
            <w:r>
              <w:rPr>
                <w:spacing w:val="-6"/>
                <w:sz w:val="20"/>
              </w:rPr>
              <w:t> </w:t>
            </w:r>
            <w:r>
              <w:rPr>
                <w:sz w:val="20"/>
              </w:rPr>
              <w:t>it</w:t>
            </w:r>
            <w:r>
              <w:rPr>
                <w:spacing w:val="-7"/>
                <w:sz w:val="20"/>
              </w:rPr>
              <w:t> </w:t>
            </w:r>
            <w:r>
              <w:rPr>
                <w:sz w:val="20"/>
              </w:rPr>
              <w:t>helpful</w:t>
            </w:r>
            <w:r>
              <w:rPr>
                <w:spacing w:val="-6"/>
                <w:sz w:val="20"/>
              </w:rPr>
              <w:t> </w:t>
            </w:r>
            <w:r>
              <w:rPr>
                <w:sz w:val="20"/>
              </w:rPr>
              <w:t>that</w:t>
            </w:r>
            <w:r>
              <w:rPr>
                <w:spacing w:val="-5"/>
                <w:sz w:val="20"/>
              </w:rPr>
              <w:t> </w:t>
            </w:r>
            <w:r>
              <w:rPr>
                <w:sz w:val="20"/>
              </w:rPr>
              <w:t>your</w:t>
            </w:r>
            <w:r>
              <w:rPr>
                <w:spacing w:val="-5"/>
                <w:sz w:val="20"/>
              </w:rPr>
              <w:t> </w:t>
            </w:r>
            <w:r>
              <w:rPr>
                <w:sz w:val="20"/>
              </w:rPr>
              <w:t>teacher</w:t>
            </w:r>
            <w:r>
              <w:rPr>
                <w:spacing w:val="-6"/>
                <w:sz w:val="20"/>
              </w:rPr>
              <w:t> </w:t>
            </w:r>
            <w:r>
              <w:rPr>
                <w:sz w:val="20"/>
              </w:rPr>
              <w:t>uses</w:t>
            </w:r>
            <w:r>
              <w:rPr>
                <w:spacing w:val="-6"/>
                <w:sz w:val="20"/>
              </w:rPr>
              <w:t> </w:t>
            </w:r>
            <w:r>
              <w:rPr>
                <w:sz w:val="20"/>
              </w:rPr>
              <w:t>such</w:t>
            </w:r>
            <w:r>
              <w:rPr>
                <w:spacing w:val="-7"/>
                <w:sz w:val="20"/>
              </w:rPr>
              <w:t> </w:t>
            </w:r>
            <w:r>
              <w:rPr>
                <w:sz w:val="20"/>
              </w:rPr>
              <w:t>approaches?</w:t>
            </w:r>
            <w:r>
              <w:rPr>
                <w:spacing w:val="-6"/>
                <w:sz w:val="20"/>
              </w:rPr>
              <w:t> </w:t>
            </w:r>
            <w:r>
              <w:rPr>
                <w:spacing w:val="-4"/>
                <w:sz w:val="20"/>
              </w:rPr>
              <w:t>How?</w:t>
            </w:r>
          </w:p>
        </w:tc>
      </w:tr>
      <w:tr>
        <w:trPr>
          <w:trHeight w:val="735" w:hRule="atLeast"/>
        </w:trPr>
        <w:tc>
          <w:tcPr>
            <w:tcW w:w="380" w:type="dxa"/>
          </w:tcPr>
          <w:p>
            <w:pPr>
              <w:pStyle w:val="TableParagraph"/>
              <w:spacing w:before="8"/>
              <w:ind w:left="50"/>
              <w:rPr>
                <w:rFonts w:ascii="Arial"/>
                <w:b/>
                <w:sz w:val="20"/>
              </w:rPr>
            </w:pPr>
            <w:r>
              <w:rPr>
                <w:rFonts w:ascii="Arial"/>
                <w:b/>
                <w:spacing w:val="-5"/>
                <w:sz w:val="20"/>
              </w:rPr>
              <w:t>32</w:t>
            </w:r>
          </w:p>
          <w:p>
            <w:pPr>
              <w:pStyle w:val="TableParagraph"/>
              <w:spacing w:before="15"/>
              <w:ind w:left="50"/>
              <w:rPr>
                <w:rFonts w:ascii="Arial"/>
                <w:b/>
                <w:sz w:val="20"/>
              </w:rPr>
            </w:pPr>
            <w:r>
              <w:rPr>
                <w:rFonts w:ascii="Arial"/>
                <w:b/>
                <w:spacing w:val="-5"/>
                <w:sz w:val="20"/>
              </w:rPr>
              <w:t>33</w:t>
            </w:r>
          </w:p>
          <w:p>
            <w:pPr>
              <w:pStyle w:val="TableParagraph"/>
              <w:spacing w:line="217" w:lineRule="exact" w:before="15"/>
              <w:ind w:left="50"/>
              <w:rPr>
                <w:rFonts w:ascii="Arial"/>
                <w:b/>
                <w:sz w:val="20"/>
              </w:rPr>
            </w:pPr>
            <w:r>
              <w:rPr>
                <w:rFonts w:ascii="Arial"/>
                <w:b/>
                <w:spacing w:val="-5"/>
                <w:sz w:val="20"/>
              </w:rPr>
              <w:t>34</w:t>
            </w:r>
          </w:p>
        </w:tc>
        <w:tc>
          <w:tcPr>
            <w:tcW w:w="1315" w:type="dxa"/>
          </w:tcPr>
          <w:p>
            <w:pPr>
              <w:pStyle w:val="TableParagraph"/>
              <w:spacing w:before="8"/>
              <w:ind w:left="106"/>
              <w:rPr>
                <w:rFonts w:ascii="Arial"/>
                <w:b/>
                <w:sz w:val="20"/>
              </w:rPr>
            </w:pPr>
            <w:r>
              <w:rPr>
                <w:rFonts w:ascii="Arial"/>
                <w:b/>
                <w:sz w:val="20"/>
              </w:rPr>
              <w:t>Learner</w:t>
            </w:r>
            <w:r>
              <w:rPr>
                <w:rFonts w:ascii="Arial"/>
                <w:b/>
                <w:spacing w:val="-11"/>
                <w:sz w:val="20"/>
              </w:rPr>
              <w:t> </w:t>
            </w:r>
            <w:r>
              <w:rPr>
                <w:rFonts w:ascii="Arial"/>
                <w:b/>
                <w:spacing w:val="-10"/>
                <w:sz w:val="20"/>
              </w:rPr>
              <w:t>1</w:t>
            </w:r>
          </w:p>
        </w:tc>
        <w:tc>
          <w:tcPr>
            <w:tcW w:w="6622" w:type="dxa"/>
          </w:tcPr>
          <w:p>
            <w:pPr>
              <w:pStyle w:val="TableParagraph"/>
              <w:spacing w:before="1"/>
              <w:ind w:left="121"/>
              <w:rPr>
                <w:sz w:val="20"/>
              </w:rPr>
            </w:pPr>
            <w:r>
              <w:rPr>
                <w:sz w:val="20"/>
              </w:rPr>
              <w:t>Opo,</w:t>
            </w:r>
            <w:r>
              <w:rPr>
                <w:spacing w:val="-6"/>
                <w:sz w:val="20"/>
              </w:rPr>
              <w:t> </w:t>
            </w:r>
            <w:r>
              <w:rPr>
                <w:sz w:val="20"/>
              </w:rPr>
              <w:t>kay</w:t>
            </w:r>
            <w:r>
              <w:rPr>
                <w:spacing w:val="-6"/>
                <w:sz w:val="20"/>
              </w:rPr>
              <w:t> </w:t>
            </w:r>
            <w:r>
              <w:rPr>
                <w:sz w:val="20"/>
              </w:rPr>
              <w:t>makasabot</w:t>
            </w:r>
            <w:r>
              <w:rPr>
                <w:spacing w:val="-4"/>
                <w:sz w:val="20"/>
              </w:rPr>
              <w:t> </w:t>
            </w:r>
            <w:r>
              <w:rPr>
                <w:sz w:val="20"/>
              </w:rPr>
              <w:t>naman</w:t>
            </w:r>
            <w:r>
              <w:rPr>
                <w:spacing w:val="-6"/>
                <w:sz w:val="20"/>
              </w:rPr>
              <w:t> </w:t>
            </w:r>
            <w:r>
              <w:rPr>
                <w:sz w:val="20"/>
              </w:rPr>
              <w:t>ko</w:t>
            </w:r>
            <w:r>
              <w:rPr>
                <w:spacing w:val="-6"/>
                <w:sz w:val="20"/>
              </w:rPr>
              <w:t> </w:t>
            </w:r>
            <w:r>
              <w:rPr>
                <w:sz w:val="20"/>
              </w:rPr>
              <w:t>kay</w:t>
            </w:r>
            <w:r>
              <w:rPr>
                <w:spacing w:val="-5"/>
                <w:sz w:val="20"/>
              </w:rPr>
              <w:t> </w:t>
            </w:r>
            <w:r>
              <w:rPr>
                <w:sz w:val="20"/>
              </w:rPr>
              <w:t>makita</w:t>
            </w:r>
            <w:r>
              <w:rPr>
                <w:spacing w:val="-6"/>
                <w:sz w:val="20"/>
              </w:rPr>
              <w:t> </w:t>
            </w:r>
            <w:r>
              <w:rPr>
                <w:sz w:val="20"/>
              </w:rPr>
              <w:t>nako</w:t>
            </w:r>
            <w:r>
              <w:rPr>
                <w:spacing w:val="-6"/>
                <w:sz w:val="20"/>
              </w:rPr>
              <w:t> </w:t>
            </w:r>
            <w:r>
              <w:rPr>
                <w:sz w:val="20"/>
              </w:rPr>
              <w:t>sa</w:t>
            </w:r>
            <w:r>
              <w:rPr>
                <w:spacing w:val="-6"/>
                <w:sz w:val="20"/>
              </w:rPr>
              <w:t> </w:t>
            </w:r>
            <w:r>
              <w:rPr>
                <w:spacing w:val="-5"/>
                <w:sz w:val="20"/>
              </w:rPr>
              <w:t>tv</w:t>
            </w:r>
          </w:p>
          <w:p>
            <w:pPr>
              <w:pStyle w:val="TableParagraph"/>
              <w:spacing w:line="240" w:lineRule="atLeast" w:before="4"/>
              <w:ind w:left="123" w:hanging="3"/>
              <w:rPr>
                <w:rFonts w:ascii="Arial"/>
                <w:b/>
                <w:sz w:val="20"/>
              </w:rPr>
            </w:pPr>
            <w:r>
              <w:rPr>
                <w:sz w:val="20"/>
              </w:rPr>
              <w:t>ug</w:t>
            </w:r>
            <w:r>
              <w:rPr>
                <w:spacing w:val="-6"/>
                <w:sz w:val="20"/>
              </w:rPr>
              <w:t> </w:t>
            </w:r>
            <w:r>
              <w:rPr>
                <w:sz w:val="20"/>
              </w:rPr>
              <w:t>pagnagagroup</w:t>
            </w:r>
            <w:r>
              <w:rPr>
                <w:spacing w:val="-4"/>
                <w:sz w:val="20"/>
              </w:rPr>
              <w:t> </w:t>
            </w:r>
            <w:r>
              <w:rPr>
                <w:sz w:val="20"/>
              </w:rPr>
              <w:t>activity</w:t>
            </w:r>
            <w:r>
              <w:rPr>
                <w:spacing w:val="-5"/>
                <w:sz w:val="20"/>
              </w:rPr>
              <w:t> </w:t>
            </w:r>
            <w:r>
              <w:rPr>
                <w:sz w:val="20"/>
              </w:rPr>
              <w:t>pod</w:t>
            </w:r>
            <w:r>
              <w:rPr>
                <w:spacing w:val="-7"/>
                <w:sz w:val="20"/>
              </w:rPr>
              <w:t> </w:t>
            </w:r>
            <w:r>
              <w:rPr>
                <w:sz w:val="20"/>
              </w:rPr>
              <w:t>me</w:t>
            </w:r>
            <w:r>
              <w:rPr>
                <w:spacing w:val="-6"/>
                <w:sz w:val="20"/>
              </w:rPr>
              <w:t> </w:t>
            </w:r>
            <w:r>
              <w:rPr>
                <w:sz w:val="20"/>
              </w:rPr>
              <w:t>magtinabangayme</w:t>
            </w:r>
            <w:r>
              <w:rPr>
                <w:spacing w:val="-4"/>
                <w:sz w:val="20"/>
              </w:rPr>
              <w:t> </w:t>
            </w:r>
            <w:r>
              <w:rPr>
                <w:sz w:val="20"/>
              </w:rPr>
              <w:t>sa</w:t>
            </w:r>
            <w:r>
              <w:rPr>
                <w:spacing w:val="-6"/>
                <w:sz w:val="20"/>
              </w:rPr>
              <w:t> </w:t>
            </w:r>
            <w:r>
              <w:rPr>
                <w:sz w:val="20"/>
              </w:rPr>
              <w:t>dapat</w:t>
            </w:r>
            <w:r>
              <w:rPr>
                <w:spacing w:val="-4"/>
                <w:sz w:val="20"/>
              </w:rPr>
              <w:t> </w:t>
            </w:r>
            <w:r>
              <w:rPr>
                <w:sz w:val="20"/>
              </w:rPr>
              <w:t>nga</w:t>
            </w:r>
            <w:r>
              <w:rPr>
                <w:spacing w:val="-4"/>
                <w:sz w:val="20"/>
              </w:rPr>
              <w:t> </w:t>
            </w:r>
            <w:r>
              <w:rPr>
                <w:sz w:val="20"/>
              </w:rPr>
              <w:t>itu- </w:t>
            </w:r>
            <w:r>
              <w:rPr>
                <w:spacing w:val="-4"/>
                <w:position w:val="1"/>
                <w:sz w:val="20"/>
              </w:rPr>
              <w:t>bag</w:t>
            </w:r>
            <w:r>
              <w:rPr>
                <w:rFonts w:ascii="Arial"/>
                <w:b/>
                <w:spacing w:val="-4"/>
                <w:sz w:val="20"/>
              </w:rPr>
              <w:t>.</w:t>
            </w:r>
          </w:p>
        </w:tc>
      </w:tr>
      <w:tr>
        <w:trPr>
          <w:trHeight w:val="1226" w:hRule="atLeast"/>
        </w:trPr>
        <w:tc>
          <w:tcPr>
            <w:tcW w:w="380" w:type="dxa"/>
          </w:tcPr>
          <w:p>
            <w:pPr>
              <w:pStyle w:val="TableParagraph"/>
              <w:spacing w:before="7"/>
              <w:ind w:left="50"/>
              <w:rPr>
                <w:rFonts w:ascii="Arial"/>
                <w:b/>
                <w:sz w:val="20"/>
              </w:rPr>
            </w:pPr>
            <w:r>
              <w:rPr>
                <w:rFonts w:ascii="Arial"/>
                <w:b/>
                <w:spacing w:val="-5"/>
                <w:sz w:val="20"/>
              </w:rPr>
              <w:t>35</w:t>
            </w:r>
          </w:p>
          <w:p>
            <w:pPr>
              <w:pStyle w:val="TableParagraph"/>
              <w:spacing w:before="17"/>
              <w:ind w:left="50"/>
              <w:rPr>
                <w:rFonts w:ascii="Arial"/>
                <w:b/>
                <w:sz w:val="20"/>
              </w:rPr>
            </w:pPr>
            <w:r>
              <w:rPr>
                <w:rFonts w:ascii="Arial"/>
                <w:b/>
                <w:spacing w:val="-5"/>
                <w:sz w:val="20"/>
              </w:rPr>
              <w:t>36</w:t>
            </w:r>
          </w:p>
          <w:p>
            <w:pPr>
              <w:pStyle w:val="TableParagraph"/>
              <w:spacing w:before="15"/>
              <w:ind w:left="50"/>
              <w:rPr>
                <w:rFonts w:ascii="Arial"/>
                <w:b/>
                <w:sz w:val="20"/>
              </w:rPr>
            </w:pPr>
            <w:r>
              <w:rPr>
                <w:rFonts w:ascii="Arial"/>
                <w:b/>
                <w:spacing w:val="-5"/>
                <w:sz w:val="20"/>
              </w:rPr>
              <w:t>37</w:t>
            </w:r>
          </w:p>
          <w:p>
            <w:pPr>
              <w:pStyle w:val="TableParagraph"/>
              <w:spacing w:before="15"/>
              <w:ind w:left="50"/>
              <w:rPr>
                <w:rFonts w:ascii="Arial"/>
                <w:b/>
                <w:sz w:val="20"/>
              </w:rPr>
            </w:pPr>
            <w:r>
              <w:rPr>
                <w:rFonts w:ascii="Arial"/>
                <w:b/>
                <w:spacing w:val="-5"/>
                <w:sz w:val="20"/>
              </w:rPr>
              <w:t>38</w:t>
            </w:r>
          </w:p>
          <w:p>
            <w:pPr>
              <w:pStyle w:val="TableParagraph"/>
              <w:spacing w:line="217" w:lineRule="exact" w:before="15"/>
              <w:ind w:left="50"/>
              <w:rPr>
                <w:rFonts w:ascii="Arial"/>
                <w:b/>
                <w:sz w:val="20"/>
              </w:rPr>
            </w:pPr>
            <w:r>
              <w:rPr>
                <w:rFonts w:ascii="Arial"/>
                <w:b/>
                <w:spacing w:val="-5"/>
                <w:sz w:val="20"/>
              </w:rPr>
              <w:t>39</w:t>
            </w:r>
          </w:p>
        </w:tc>
        <w:tc>
          <w:tcPr>
            <w:tcW w:w="1315" w:type="dxa"/>
          </w:tcPr>
          <w:p>
            <w:pPr>
              <w:pStyle w:val="TableParagraph"/>
              <w:spacing w:before="7"/>
              <w:ind w:left="106"/>
              <w:rPr>
                <w:rFonts w:ascii="Arial"/>
                <w:b/>
                <w:sz w:val="20"/>
              </w:rPr>
            </w:pPr>
            <w:r>
              <w:rPr>
                <w:rFonts w:ascii="Arial"/>
                <w:b/>
                <w:spacing w:val="-2"/>
                <w:sz w:val="20"/>
              </w:rPr>
              <w:t>Researcher</w:t>
            </w:r>
          </w:p>
        </w:tc>
        <w:tc>
          <w:tcPr>
            <w:tcW w:w="6622" w:type="dxa"/>
          </w:tcPr>
          <w:p>
            <w:pPr>
              <w:pStyle w:val="TableParagraph"/>
              <w:spacing w:line="244" w:lineRule="auto"/>
              <w:ind w:left="123" w:hanging="3"/>
              <w:rPr>
                <w:sz w:val="20"/>
              </w:rPr>
            </w:pPr>
            <w:r>
              <w:rPr>
                <w:sz w:val="20"/>
              </w:rPr>
              <w:t>Will</w:t>
            </w:r>
            <w:r>
              <w:rPr>
                <w:spacing w:val="-6"/>
                <w:sz w:val="20"/>
              </w:rPr>
              <w:t> </w:t>
            </w:r>
            <w:r>
              <w:rPr>
                <w:sz w:val="20"/>
              </w:rPr>
              <w:t>you</w:t>
            </w:r>
            <w:r>
              <w:rPr>
                <w:spacing w:val="-5"/>
                <w:sz w:val="20"/>
              </w:rPr>
              <w:t> </w:t>
            </w:r>
            <w:r>
              <w:rPr>
                <w:sz w:val="20"/>
              </w:rPr>
              <w:t>support</w:t>
            </w:r>
            <w:r>
              <w:rPr>
                <w:spacing w:val="-5"/>
                <w:sz w:val="20"/>
              </w:rPr>
              <w:t> </w:t>
            </w:r>
            <w:r>
              <w:rPr>
                <w:sz w:val="20"/>
              </w:rPr>
              <w:t>the</w:t>
            </w:r>
            <w:r>
              <w:rPr>
                <w:spacing w:val="-4"/>
                <w:sz w:val="20"/>
              </w:rPr>
              <w:t> </w:t>
            </w:r>
            <w:r>
              <w:rPr>
                <w:sz w:val="20"/>
              </w:rPr>
              <w:t>ideals</w:t>
            </w:r>
            <w:r>
              <w:rPr>
                <w:spacing w:val="-4"/>
                <w:sz w:val="20"/>
              </w:rPr>
              <w:t> </w:t>
            </w:r>
            <w:r>
              <w:rPr>
                <w:sz w:val="20"/>
              </w:rPr>
              <w:t>that</w:t>
            </w:r>
            <w:r>
              <w:rPr>
                <w:spacing w:val="-5"/>
                <w:sz w:val="20"/>
              </w:rPr>
              <w:t> </w:t>
            </w:r>
            <w:r>
              <w:rPr>
                <w:sz w:val="20"/>
              </w:rPr>
              <w:t>these</w:t>
            </w:r>
            <w:r>
              <w:rPr>
                <w:spacing w:val="-5"/>
                <w:sz w:val="20"/>
              </w:rPr>
              <w:t> </w:t>
            </w:r>
            <w:r>
              <w:rPr>
                <w:sz w:val="20"/>
              </w:rPr>
              <w:t>strategies</w:t>
            </w:r>
            <w:r>
              <w:rPr>
                <w:spacing w:val="-4"/>
                <w:sz w:val="20"/>
              </w:rPr>
              <w:t> </w:t>
            </w:r>
            <w:r>
              <w:rPr>
                <w:sz w:val="20"/>
              </w:rPr>
              <w:t>are</w:t>
            </w:r>
            <w:r>
              <w:rPr>
                <w:spacing w:val="-5"/>
                <w:sz w:val="20"/>
              </w:rPr>
              <w:t> </w:t>
            </w:r>
            <w:r>
              <w:rPr>
                <w:sz w:val="20"/>
              </w:rPr>
              <w:t>really</w:t>
            </w:r>
            <w:r>
              <w:rPr>
                <w:spacing w:val="-4"/>
                <w:sz w:val="20"/>
              </w:rPr>
              <w:t> </w:t>
            </w:r>
            <w:r>
              <w:rPr>
                <w:sz w:val="20"/>
              </w:rPr>
              <w:t>helpful especially in easing learning process?</w:t>
            </w:r>
          </w:p>
          <w:p>
            <w:pPr>
              <w:pStyle w:val="TableParagraph"/>
              <w:spacing w:line="242" w:lineRule="auto" w:before="11"/>
              <w:ind w:left="123" w:right="120" w:hanging="3"/>
              <w:rPr>
                <w:sz w:val="20"/>
              </w:rPr>
            </w:pPr>
            <w:r>
              <w:rPr>
                <w:sz w:val="20"/>
              </w:rPr>
              <w:t>How</w:t>
            </w:r>
            <w:r>
              <w:rPr>
                <w:spacing w:val="-5"/>
                <w:sz w:val="20"/>
              </w:rPr>
              <w:t> </w:t>
            </w:r>
            <w:r>
              <w:rPr>
                <w:sz w:val="20"/>
              </w:rPr>
              <w:t>do</w:t>
            </w:r>
            <w:r>
              <w:rPr>
                <w:spacing w:val="-5"/>
                <w:sz w:val="20"/>
              </w:rPr>
              <w:t> </w:t>
            </w:r>
            <w:r>
              <w:rPr>
                <w:sz w:val="20"/>
              </w:rPr>
              <w:t>you</w:t>
            </w:r>
            <w:r>
              <w:rPr>
                <w:spacing w:val="-4"/>
                <w:sz w:val="20"/>
              </w:rPr>
              <w:t> </w:t>
            </w:r>
            <w:r>
              <w:rPr>
                <w:sz w:val="20"/>
              </w:rPr>
              <w:t>plan</w:t>
            </w:r>
            <w:r>
              <w:rPr>
                <w:spacing w:val="-5"/>
                <w:sz w:val="20"/>
              </w:rPr>
              <w:t> </w:t>
            </w:r>
            <w:r>
              <w:rPr>
                <w:sz w:val="20"/>
              </w:rPr>
              <w:t>to</w:t>
            </w:r>
            <w:r>
              <w:rPr>
                <w:spacing w:val="-3"/>
                <w:sz w:val="20"/>
              </w:rPr>
              <w:t> </w:t>
            </w:r>
            <w:r>
              <w:rPr>
                <w:sz w:val="20"/>
              </w:rPr>
              <w:t>share</w:t>
            </w:r>
            <w:r>
              <w:rPr>
                <w:spacing w:val="-5"/>
                <w:sz w:val="20"/>
              </w:rPr>
              <w:t> </w:t>
            </w:r>
            <w:r>
              <w:rPr>
                <w:sz w:val="20"/>
              </w:rPr>
              <w:t>these</w:t>
            </w:r>
            <w:r>
              <w:rPr>
                <w:spacing w:val="-5"/>
                <w:sz w:val="20"/>
              </w:rPr>
              <w:t> </w:t>
            </w:r>
            <w:r>
              <w:rPr>
                <w:sz w:val="20"/>
              </w:rPr>
              <w:t>innovative</w:t>
            </w:r>
            <w:r>
              <w:rPr>
                <w:spacing w:val="-1"/>
                <w:sz w:val="20"/>
              </w:rPr>
              <w:t> </w:t>
            </w:r>
            <w:r>
              <w:rPr>
                <w:sz w:val="20"/>
              </w:rPr>
              <w:t>strategies</w:t>
            </w:r>
            <w:r>
              <w:rPr>
                <w:spacing w:val="-4"/>
                <w:sz w:val="20"/>
              </w:rPr>
              <w:t> </w:t>
            </w:r>
            <w:r>
              <w:rPr>
                <w:sz w:val="20"/>
              </w:rPr>
              <w:t>to</w:t>
            </w:r>
            <w:r>
              <w:rPr>
                <w:spacing w:val="-5"/>
                <w:sz w:val="20"/>
              </w:rPr>
              <w:t> </w:t>
            </w:r>
            <w:r>
              <w:rPr>
                <w:sz w:val="20"/>
              </w:rPr>
              <w:t>other</w:t>
            </w:r>
            <w:r>
              <w:rPr>
                <w:spacing w:val="-5"/>
                <w:sz w:val="20"/>
              </w:rPr>
              <w:t> </w:t>
            </w:r>
            <w:r>
              <w:rPr>
                <w:sz w:val="20"/>
              </w:rPr>
              <w:t>people? Do you think other teachers might apply the same technique as you teachers did?</w:t>
            </w:r>
          </w:p>
        </w:tc>
      </w:tr>
      <w:tr>
        <w:trPr>
          <w:trHeight w:val="1219" w:hRule="atLeast"/>
        </w:trPr>
        <w:tc>
          <w:tcPr>
            <w:tcW w:w="380" w:type="dxa"/>
          </w:tcPr>
          <w:p>
            <w:pPr>
              <w:pStyle w:val="TableParagraph"/>
              <w:spacing w:before="7"/>
              <w:ind w:left="50"/>
              <w:rPr>
                <w:rFonts w:ascii="Arial"/>
                <w:b/>
                <w:sz w:val="20"/>
              </w:rPr>
            </w:pPr>
            <w:r>
              <w:rPr>
                <w:rFonts w:ascii="Arial"/>
                <w:b/>
                <w:spacing w:val="-5"/>
                <w:sz w:val="20"/>
              </w:rPr>
              <w:t>40</w:t>
            </w:r>
          </w:p>
          <w:p>
            <w:pPr>
              <w:pStyle w:val="TableParagraph"/>
              <w:spacing w:before="17"/>
              <w:ind w:left="50"/>
              <w:rPr>
                <w:rFonts w:ascii="Arial"/>
                <w:b/>
                <w:sz w:val="20"/>
              </w:rPr>
            </w:pPr>
            <w:r>
              <w:rPr>
                <w:rFonts w:ascii="Arial"/>
                <w:b/>
                <w:spacing w:val="-5"/>
                <w:sz w:val="20"/>
              </w:rPr>
              <w:t>41</w:t>
            </w:r>
          </w:p>
          <w:p>
            <w:pPr>
              <w:pStyle w:val="TableParagraph"/>
              <w:spacing w:before="16"/>
              <w:ind w:left="50"/>
              <w:rPr>
                <w:rFonts w:ascii="Arial"/>
                <w:b/>
                <w:sz w:val="20"/>
              </w:rPr>
            </w:pPr>
            <w:r>
              <w:rPr>
                <w:rFonts w:ascii="Arial"/>
                <w:b/>
                <w:spacing w:val="-5"/>
                <w:sz w:val="20"/>
              </w:rPr>
              <w:t>42</w:t>
            </w:r>
          </w:p>
          <w:p>
            <w:pPr>
              <w:pStyle w:val="TableParagraph"/>
              <w:spacing w:before="14"/>
              <w:ind w:left="50"/>
              <w:rPr>
                <w:rFonts w:ascii="Arial"/>
                <w:b/>
                <w:sz w:val="20"/>
              </w:rPr>
            </w:pPr>
            <w:r>
              <w:rPr>
                <w:rFonts w:ascii="Arial"/>
                <w:b/>
                <w:spacing w:val="-5"/>
                <w:sz w:val="20"/>
              </w:rPr>
              <w:t>43</w:t>
            </w:r>
          </w:p>
          <w:p>
            <w:pPr>
              <w:pStyle w:val="TableParagraph"/>
              <w:spacing w:line="210" w:lineRule="exact" w:before="15"/>
              <w:ind w:left="50"/>
              <w:rPr>
                <w:rFonts w:ascii="Arial"/>
                <w:b/>
                <w:sz w:val="20"/>
              </w:rPr>
            </w:pPr>
            <w:r>
              <w:rPr>
                <w:rFonts w:ascii="Arial"/>
                <w:b/>
                <w:spacing w:val="-5"/>
                <w:sz w:val="20"/>
              </w:rPr>
              <w:t>44</w:t>
            </w:r>
          </w:p>
        </w:tc>
        <w:tc>
          <w:tcPr>
            <w:tcW w:w="1315" w:type="dxa"/>
          </w:tcPr>
          <w:p>
            <w:pPr>
              <w:pStyle w:val="TableParagraph"/>
              <w:spacing w:before="7"/>
              <w:ind w:left="106"/>
              <w:rPr>
                <w:rFonts w:ascii="Arial"/>
                <w:b/>
                <w:sz w:val="20"/>
              </w:rPr>
            </w:pPr>
            <w:r>
              <w:rPr>
                <w:rFonts w:ascii="Arial"/>
                <w:b/>
                <w:sz w:val="20"/>
              </w:rPr>
              <w:t>Learner</w:t>
            </w:r>
            <w:r>
              <w:rPr>
                <w:rFonts w:ascii="Arial"/>
                <w:b/>
                <w:spacing w:val="-11"/>
                <w:sz w:val="20"/>
              </w:rPr>
              <w:t> </w:t>
            </w:r>
            <w:r>
              <w:rPr>
                <w:rFonts w:ascii="Arial"/>
                <w:b/>
                <w:spacing w:val="-10"/>
                <w:sz w:val="20"/>
              </w:rPr>
              <w:t>1</w:t>
            </w:r>
          </w:p>
        </w:tc>
        <w:tc>
          <w:tcPr>
            <w:tcW w:w="6622" w:type="dxa"/>
          </w:tcPr>
          <w:p>
            <w:pPr>
              <w:pStyle w:val="TableParagraph"/>
              <w:spacing w:line="244" w:lineRule="auto"/>
              <w:ind w:left="123" w:right="120" w:hanging="3"/>
              <w:rPr>
                <w:sz w:val="20"/>
              </w:rPr>
            </w:pPr>
            <w:r>
              <w:rPr>
                <w:sz w:val="20"/>
              </w:rPr>
              <w:t>Opo,</w:t>
            </w:r>
            <w:r>
              <w:rPr>
                <w:spacing w:val="-6"/>
                <w:sz w:val="20"/>
              </w:rPr>
              <w:t> </w:t>
            </w:r>
            <w:r>
              <w:rPr>
                <w:sz w:val="20"/>
              </w:rPr>
              <w:t>Kanang</w:t>
            </w:r>
            <w:r>
              <w:rPr>
                <w:spacing w:val="-5"/>
                <w:sz w:val="20"/>
              </w:rPr>
              <w:t> </w:t>
            </w:r>
            <w:r>
              <w:rPr>
                <w:sz w:val="20"/>
              </w:rPr>
              <w:t>dili</w:t>
            </w:r>
            <w:r>
              <w:rPr>
                <w:spacing w:val="-7"/>
                <w:sz w:val="20"/>
              </w:rPr>
              <w:t> </w:t>
            </w:r>
            <w:r>
              <w:rPr>
                <w:sz w:val="20"/>
              </w:rPr>
              <w:t>sila</w:t>
            </w:r>
            <w:r>
              <w:rPr>
                <w:spacing w:val="-4"/>
                <w:sz w:val="20"/>
              </w:rPr>
              <w:t> </w:t>
            </w:r>
            <w:r>
              <w:rPr>
                <w:sz w:val="20"/>
              </w:rPr>
              <w:t>kasabot,</w:t>
            </w:r>
            <w:r>
              <w:rPr>
                <w:spacing w:val="-6"/>
                <w:sz w:val="20"/>
              </w:rPr>
              <w:t> </w:t>
            </w:r>
            <w:r>
              <w:rPr>
                <w:sz w:val="20"/>
              </w:rPr>
              <w:t>ako</w:t>
            </w:r>
            <w:r>
              <w:rPr>
                <w:spacing w:val="-4"/>
                <w:sz w:val="20"/>
              </w:rPr>
              <w:t> </w:t>
            </w:r>
            <w:r>
              <w:rPr>
                <w:sz w:val="20"/>
              </w:rPr>
              <w:t>pod</w:t>
            </w:r>
            <w:r>
              <w:rPr>
                <w:spacing w:val="-4"/>
                <w:sz w:val="20"/>
              </w:rPr>
              <w:t> </w:t>
            </w:r>
            <w:r>
              <w:rPr>
                <w:sz w:val="20"/>
              </w:rPr>
              <w:t>silang</w:t>
            </w:r>
            <w:r>
              <w:rPr>
                <w:spacing w:val="-4"/>
                <w:sz w:val="20"/>
              </w:rPr>
              <w:t> </w:t>
            </w:r>
            <w:r>
              <w:rPr>
                <w:sz w:val="20"/>
              </w:rPr>
              <w:t>todluan</w:t>
            </w:r>
            <w:r>
              <w:rPr>
                <w:spacing w:val="-7"/>
                <w:sz w:val="20"/>
              </w:rPr>
              <w:t> </w:t>
            </w:r>
            <w:r>
              <w:rPr>
                <w:sz w:val="20"/>
              </w:rPr>
              <w:t>para</w:t>
            </w:r>
            <w:r>
              <w:rPr>
                <w:spacing w:val="-6"/>
                <w:sz w:val="20"/>
              </w:rPr>
              <w:t> </w:t>
            </w:r>
            <w:r>
              <w:rPr>
                <w:sz w:val="20"/>
              </w:rPr>
              <w:t>makasabot pod sila ma’am.</w:t>
            </w:r>
          </w:p>
          <w:p>
            <w:pPr>
              <w:pStyle w:val="TableParagraph"/>
              <w:spacing w:before="11"/>
              <w:ind w:left="121"/>
              <w:rPr>
                <w:sz w:val="20"/>
              </w:rPr>
            </w:pPr>
            <w:r>
              <w:rPr>
                <w:sz w:val="20"/>
              </w:rPr>
              <w:t>Opo,</w:t>
            </w:r>
            <w:r>
              <w:rPr>
                <w:spacing w:val="-6"/>
                <w:sz w:val="20"/>
              </w:rPr>
              <w:t> </w:t>
            </w:r>
            <w:r>
              <w:rPr>
                <w:sz w:val="20"/>
              </w:rPr>
              <w:t>pareho</w:t>
            </w:r>
            <w:r>
              <w:rPr>
                <w:spacing w:val="-7"/>
                <w:sz w:val="20"/>
              </w:rPr>
              <w:t> </w:t>
            </w:r>
            <w:r>
              <w:rPr>
                <w:sz w:val="20"/>
              </w:rPr>
              <w:t>sa</w:t>
            </w:r>
            <w:r>
              <w:rPr>
                <w:spacing w:val="-6"/>
                <w:sz w:val="20"/>
              </w:rPr>
              <w:t> </w:t>
            </w:r>
            <w:r>
              <w:rPr>
                <w:sz w:val="20"/>
              </w:rPr>
              <w:t>imo</w:t>
            </w:r>
            <w:r>
              <w:rPr>
                <w:spacing w:val="-3"/>
                <w:sz w:val="20"/>
              </w:rPr>
              <w:t> </w:t>
            </w:r>
            <w:r>
              <w:rPr>
                <w:spacing w:val="-2"/>
                <w:sz w:val="20"/>
              </w:rPr>
              <w:t>ma’am,</w:t>
            </w:r>
          </w:p>
          <w:p>
            <w:pPr>
              <w:pStyle w:val="TableParagraph"/>
              <w:spacing w:line="242" w:lineRule="auto" w:before="15"/>
              <w:ind w:left="123" w:hanging="3"/>
              <w:rPr>
                <w:sz w:val="20"/>
              </w:rPr>
            </w:pPr>
            <w:r>
              <w:rPr>
                <w:sz w:val="20"/>
              </w:rPr>
              <w:t>ginatagolog pod nimo pagdili me kasabot kag nagahatag pod ka ug example</w:t>
            </w:r>
            <w:r>
              <w:rPr>
                <w:spacing w:val="-6"/>
                <w:sz w:val="20"/>
              </w:rPr>
              <w:t> </w:t>
            </w:r>
            <w:r>
              <w:rPr>
                <w:sz w:val="20"/>
              </w:rPr>
              <w:t>sa</w:t>
            </w:r>
            <w:r>
              <w:rPr>
                <w:spacing w:val="-6"/>
                <w:sz w:val="20"/>
              </w:rPr>
              <w:t> </w:t>
            </w:r>
            <w:r>
              <w:rPr>
                <w:sz w:val="20"/>
              </w:rPr>
              <w:t>tv</w:t>
            </w:r>
            <w:r>
              <w:rPr>
                <w:spacing w:val="-3"/>
                <w:sz w:val="20"/>
              </w:rPr>
              <w:t> </w:t>
            </w:r>
            <w:r>
              <w:rPr>
                <w:sz w:val="20"/>
              </w:rPr>
              <w:t>ug</w:t>
            </w:r>
            <w:r>
              <w:rPr>
                <w:spacing w:val="-5"/>
                <w:sz w:val="20"/>
              </w:rPr>
              <w:t> </w:t>
            </w:r>
            <w:r>
              <w:rPr>
                <w:sz w:val="20"/>
              </w:rPr>
              <w:t>nagapadula</w:t>
            </w:r>
            <w:r>
              <w:rPr>
                <w:spacing w:val="-4"/>
                <w:sz w:val="20"/>
              </w:rPr>
              <w:t> </w:t>
            </w:r>
            <w:r>
              <w:rPr>
                <w:sz w:val="20"/>
              </w:rPr>
              <w:t>pod</w:t>
            </w:r>
            <w:r>
              <w:rPr>
                <w:spacing w:val="-4"/>
                <w:sz w:val="20"/>
              </w:rPr>
              <w:t> </w:t>
            </w:r>
            <w:r>
              <w:rPr>
                <w:sz w:val="20"/>
              </w:rPr>
              <w:t>ka</w:t>
            </w:r>
            <w:r>
              <w:rPr>
                <w:spacing w:val="-6"/>
                <w:sz w:val="20"/>
              </w:rPr>
              <w:t> </w:t>
            </w:r>
            <w:r>
              <w:rPr>
                <w:sz w:val="20"/>
              </w:rPr>
              <w:t>amoha</w:t>
            </w:r>
            <w:r>
              <w:rPr>
                <w:spacing w:val="-6"/>
                <w:sz w:val="20"/>
              </w:rPr>
              <w:t> </w:t>
            </w:r>
            <w:r>
              <w:rPr>
                <w:sz w:val="20"/>
              </w:rPr>
              <w:t>ug</w:t>
            </w:r>
            <w:r>
              <w:rPr>
                <w:spacing w:val="-4"/>
                <w:sz w:val="20"/>
              </w:rPr>
              <w:t> </w:t>
            </w:r>
            <w:r>
              <w:rPr>
                <w:sz w:val="20"/>
              </w:rPr>
              <w:t>nagagroup</w:t>
            </w:r>
            <w:r>
              <w:rPr>
                <w:spacing w:val="-4"/>
                <w:sz w:val="20"/>
              </w:rPr>
              <w:t> </w:t>
            </w:r>
            <w:r>
              <w:rPr>
                <w:sz w:val="20"/>
              </w:rPr>
              <w:t>activity</w:t>
            </w:r>
            <w:r>
              <w:rPr>
                <w:spacing w:val="-3"/>
                <w:sz w:val="20"/>
              </w:rPr>
              <w:t> </w:t>
            </w:r>
            <w:r>
              <w:rPr>
                <w:sz w:val="20"/>
              </w:rPr>
              <w:t>pod.</w:t>
            </w:r>
          </w:p>
        </w:tc>
      </w:tr>
    </w:tbl>
    <w:p>
      <w:pPr>
        <w:pStyle w:val="TableParagraph"/>
        <w:spacing w:after="0" w:line="242" w:lineRule="auto"/>
        <w:rPr>
          <w:sz w:val="20"/>
        </w:rPr>
        <w:sectPr>
          <w:footerReference w:type="default" r:id="rId53"/>
          <w:pgSz w:w="12240" w:h="15840"/>
          <w:pgMar w:header="0" w:footer="1397" w:top="1820" w:bottom="1580" w:left="1800" w:right="1800"/>
          <w:pgNumType w:start="187"/>
        </w:sectPr>
      </w:pPr>
    </w:p>
    <w:p>
      <w:pPr>
        <w:pStyle w:val="BodyText"/>
        <w:spacing w:before="114" w:after="1"/>
        <w:rPr>
          <w:rFonts w:ascii="Arial"/>
          <w:b/>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
        <w:gridCol w:w="1361"/>
        <w:gridCol w:w="6472"/>
      </w:tblGrid>
      <w:tr>
        <w:trPr>
          <w:trHeight w:val="974" w:hRule="atLeast"/>
        </w:trPr>
        <w:tc>
          <w:tcPr>
            <w:tcW w:w="379" w:type="dxa"/>
          </w:tcPr>
          <w:p>
            <w:pPr>
              <w:pStyle w:val="TableParagraph"/>
              <w:ind w:left="50"/>
              <w:rPr>
                <w:rFonts w:ascii="Arial"/>
                <w:b/>
                <w:sz w:val="20"/>
              </w:rPr>
            </w:pPr>
            <w:r>
              <w:rPr>
                <w:rFonts w:ascii="Arial"/>
                <w:b/>
                <w:spacing w:val="-5"/>
                <w:sz w:val="20"/>
              </w:rPr>
              <w:t>45</w:t>
            </w:r>
          </w:p>
          <w:p>
            <w:pPr>
              <w:pStyle w:val="TableParagraph"/>
              <w:spacing w:before="14"/>
              <w:ind w:left="50"/>
              <w:rPr>
                <w:rFonts w:ascii="Arial"/>
                <w:b/>
                <w:sz w:val="20"/>
              </w:rPr>
            </w:pPr>
            <w:r>
              <w:rPr>
                <w:rFonts w:ascii="Arial"/>
                <w:b/>
                <w:spacing w:val="-5"/>
                <w:sz w:val="20"/>
              </w:rPr>
              <w:t>46</w:t>
            </w:r>
          </w:p>
          <w:p>
            <w:pPr>
              <w:pStyle w:val="TableParagraph"/>
              <w:spacing w:before="15"/>
              <w:ind w:left="50"/>
              <w:rPr>
                <w:rFonts w:ascii="Arial"/>
                <w:b/>
                <w:sz w:val="20"/>
              </w:rPr>
            </w:pPr>
            <w:r>
              <w:rPr>
                <w:rFonts w:ascii="Arial"/>
                <w:b/>
                <w:spacing w:val="-5"/>
                <w:sz w:val="20"/>
              </w:rPr>
              <w:t>47</w:t>
            </w:r>
          </w:p>
          <w:p>
            <w:pPr>
              <w:pStyle w:val="TableParagraph"/>
              <w:spacing w:line="217" w:lineRule="exact" w:before="17"/>
              <w:ind w:left="50"/>
              <w:rPr>
                <w:rFonts w:ascii="Arial"/>
                <w:b/>
                <w:sz w:val="20"/>
              </w:rPr>
            </w:pPr>
            <w:r>
              <w:rPr>
                <w:rFonts w:ascii="Arial"/>
                <w:b/>
                <w:spacing w:val="-5"/>
                <w:sz w:val="20"/>
              </w:rPr>
              <w:t>48</w:t>
            </w:r>
          </w:p>
        </w:tc>
        <w:tc>
          <w:tcPr>
            <w:tcW w:w="1361" w:type="dxa"/>
          </w:tcPr>
          <w:p>
            <w:pPr>
              <w:pStyle w:val="TableParagraph"/>
              <w:ind w:left="107"/>
              <w:rPr>
                <w:rFonts w:ascii="Arial"/>
                <w:b/>
                <w:sz w:val="20"/>
              </w:rPr>
            </w:pPr>
            <w:r>
              <w:rPr>
                <w:rFonts w:ascii="Arial"/>
                <w:b/>
                <w:spacing w:val="-2"/>
                <w:sz w:val="20"/>
              </w:rPr>
              <w:t>Researcher</w:t>
            </w:r>
          </w:p>
        </w:tc>
        <w:tc>
          <w:tcPr>
            <w:tcW w:w="6472" w:type="dxa"/>
          </w:tcPr>
          <w:p>
            <w:pPr>
              <w:pStyle w:val="TableParagraph"/>
              <w:spacing w:line="223" w:lineRule="exact"/>
              <w:ind w:left="165"/>
              <w:jc w:val="both"/>
              <w:rPr>
                <w:sz w:val="20"/>
              </w:rPr>
            </w:pPr>
            <w:r>
              <w:rPr>
                <w:sz w:val="20"/>
              </w:rPr>
              <w:t>Good</w:t>
            </w:r>
            <w:r>
              <w:rPr>
                <w:spacing w:val="-8"/>
                <w:sz w:val="20"/>
              </w:rPr>
              <w:t> </w:t>
            </w:r>
            <w:r>
              <w:rPr>
                <w:sz w:val="20"/>
              </w:rPr>
              <w:t>morning.</w:t>
            </w:r>
            <w:r>
              <w:rPr>
                <w:spacing w:val="-6"/>
                <w:sz w:val="20"/>
              </w:rPr>
              <w:t> </w:t>
            </w:r>
            <w:r>
              <w:rPr>
                <w:sz w:val="20"/>
              </w:rPr>
              <w:t>Your</w:t>
            </w:r>
            <w:r>
              <w:rPr>
                <w:spacing w:val="-8"/>
                <w:sz w:val="20"/>
              </w:rPr>
              <w:t> </w:t>
            </w:r>
            <w:r>
              <w:rPr>
                <w:sz w:val="20"/>
              </w:rPr>
              <w:t>presence</w:t>
            </w:r>
            <w:r>
              <w:rPr>
                <w:spacing w:val="-8"/>
                <w:sz w:val="20"/>
              </w:rPr>
              <w:t> </w:t>
            </w:r>
            <w:r>
              <w:rPr>
                <w:sz w:val="20"/>
              </w:rPr>
              <w:t>is</w:t>
            </w:r>
            <w:r>
              <w:rPr>
                <w:spacing w:val="-6"/>
                <w:sz w:val="20"/>
              </w:rPr>
              <w:t> </w:t>
            </w:r>
            <w:r>
              <w:rPr>
                <w:sz w:val="20"/>
              </w:rPr>
              <w:t>highly</w:t>
            </w:r>
            <w:r>
              <w:rPr>
                <w:spacing w:val="-7"/>
                <w:sz w:val="20"/>
              </w:rPr>
              <w:t> </w:t>
            </w:r>
            <w:r>
              <w:rPr>
                <w:spacing w:val="-2"/>
                <w:sz w:val="20"/>
              </w:rPr>
              <w:t>appreciated.</w:t>
            </w:r>
          </w:p>
          <w:p>
            <w:pPr>
              <w:pStyle w:val="TableParagraph"/>
              <w:spacing w:line="244" w:lineRule="auto" w:before="15"/>
              <w:ind w:left="167" w:right="351" w:hanging="3"/>
              <w:jc w:val="both"/>
              <w:rPr>
                <w:sz w:val="20"/>
              </w:rPr>
            </w:pPr>
            <w:r>
              <w:rPr>
                <w:sz w:val="20"/>
              </w:rPr>
              <w:t>I</w:t>
            </w:r>
            <w:r>
              <w:rPr>
                <w:spacing w:val="-2"/>
                <w:sz w:val="20"/>
              </w:rPr>
              <w:t> </w:t>
            </w:r>
            <w:r>
              <w:rPr>
                <w:sz w:val="20"/>
              </w:rPr>
              <w:t>am</w:t>
            </w:r>
            <w:r>
              <w:rPr>
                <w:spacing w:val="-2"/>
                <w:sz w:val="20"/>
              </w:rPr>
              <w:t> </w:t>
            </w:r>
            <w:r>
              <w:rPr>
                <w:sz w:val="20"/>
              </w:rPr>
              <w:t>Jineilyn</w:t>
            </w:r>
            <w:r>
              <w:rPr>
                <w:spacing w:val="-2"/>
                <w:sz w:val="20"/>
              </w:rPr>
              <w:t> </w:t>
            </w:r>
            <w:r>
              <w:rPr>
                <w:sz w:val="20"/>
              </w:rPr>
              <w:t>T. Brinosa. Based</w:t>
            </w:r>
            <w:r>
              <w:rPr>
                <w:spacing w:val="-3"/>
                <w:sz w:val="20"/>
              </w:rPr>
              <w:t> </w:t>
            </w:r>
            <w:r>
              <w:rPr>
                <w:sz w:val="20"/>
              </w:rPr>
              <w:t>on</w:t>
            </w:r>
            <w:r>
              <w:rPr>
                <w:spacing w:val="-3"/>
                <w:sz w:val="20"/>
              </w:rPr>
              <w:t> </w:t>
            </w:r>
            <w:r>
              <w:rPr>
                <w:sz w:val="20"/>
              </w:rPr>
              <w:t>your</w:t>
            </w:r>
            <w:r>
              <w:rPr>
                <w:spacing w:val="-2"/>
                <w:sz w:val="20"/>
              </w:rPr>
              <w:t> </w:t>
            </w:r>
            <w:r>
              <w:rPr>
                <w:sz w:val="20"/>
              </w:rPr>
              <w:t>answer</w:t>
            </w:r>
            <w:r>
              <w:rPr>
                <w:spacing w:val="-2"/>
                <w:sz w:val="20"/>
              </w:rPr>
              <w:t> </w:t>
            </w:r>
            <w:r>
              <w:rPr>
                <w:sz w:val="20"/>
              </w:rPr>
              <w:t>in quantitative part. Can</w:t>
            </w:r>
            <w:r>
              <w:rPr>
                <w:spacing w:val="-7"/>
                <w:sz w:val="20"/>
              </w:rPr>
              <w:t> </w:t>
            </w:r>
            <w:r>
              <w:rPr>
                <w:sz w:val="20"/>
              </w:rPr>
              <w:t>you</w:t>
            </w:r>
            <w:r>
              <w:rPr>
                <w:spacing w:val="-4"/>
                <w:sz w:val="20"/>
              </w:rPr>
              <w:t> </w:t>
            </w:r>
            <w:r>
              <w:rPr>
                <w:sz w:val="20"/>
              </w:rPr>
              <w:t>describe</w:t>
            </w:r>
            <w:r>
              <w:rPr>
                <w:spacing w:val="-6"/>
                <w:sz w:val="20"/>
              </w:rPr>
              <w:t> </w:t>
            </w:r>
            <w:r>
              <w:rPr>
                <w:sz w:val="20"/>
              </w:rPr>
              <w:t>your</w:t>
            </w:r>
            <w:r>
              <w:rPr>
                <w:spacing w:val="-3"/>
                <w:sz w:val="20"/>
              </w:rPr>
              <w:t> </w:t>
            </w:r>
            <w:r>
              <w:rPr>
                <w:sz w:val="20"/>
              </w:rPr>
              <w:t>learning</w:t>
            </w:r>
            <w:r>
              <w:rPr>
                <w:spacing w:val="-6"/>
                <w:sz w:val="20"/>
              </w:rPr>
              <w:t> </w:t>
            </w:r>
            <w:r>
              <w:rPr>
                <w:sz w:val="20"/>
              </w:rPr>
              <w:t>experiences</w:t>
            </w:r>
            <w:r>
              <w:rPr>
                <w:spacing w:val="-5"/>
                <w:sz w:val="20"/>
              </w:rPr>
              <w:t> </w:t>
            </w:r>
            <w:r>
              <w:rPr>
                <w:sz w:val="20"/>
              </w:rPr>
              <w:t>while</w:t>
            </w:r>
            <w:r>
              <w:rPr>
                <w:spacing w:val="-6"/>
                <w:sz w:val="20"/>
              </w:rPr>
              <w:t> </w:t>
            </w:r>
            <w:r>
              <w:rPr>
                <w:sz w:val="20"/>
              </w:rPr>
              <w:t>your</w:t>
            </w:r>
            <w:r>
              <w:rPr>
                <w:spacing w:val="-5"/>
                <w:sz w:val="20"/>
              </w:rPr>
              <w:t> </w:t>
            </w:r>
            <w:r>
              <w:rPr>
                <w:sz w:val="20"/>
              </w:rPr>
              <w:t>teacher</w:t>
            </w:r>
            <w:r>
              <w:rPr>
                <w:spacing w:val="-5"/>
                <w:sz w:val="20"/>
              </w:rPr>
              <w:t> </w:t>
            </w:r>
            <w:r>
              <w:rPr>
                <w:sz w:val="20"/>
              </w:rPr>
              <w:t>use the innovative teaching strategies?</w:t>
            </w:r>
          </w:p>
        </w:tc>
      </w:tr>
      <w:tr>
        <w:trPr>
          <w:trHeight w:val="489" w:hRule="atLeast"/>
        </w:trPr>
        <w:tc>
          <w:tcPr>
            <w:tcW w:w="379" w:type="dxa"/>
          </w:tcPr>
          <w:p>
            <w:pPr>
              <w:pStyle w:val="TableParagraph"/>
              <w:spacing w:before="7"/>
              <w:ind w:left="50"/>
              <w:rPr>
                <w:rFonts w:ascii="Arial"/>
                <w:b/>
                <w:sz w:val="20"/>
              </w:rPr>
            </w:pPr>
            <w:r>
              <w:rPr>
                <w:rFonts w:ascii="Arial"/>
                <w:b/>
                <w:spacing w:val="-5"/>
                <w:sz w:val="20"/>
              </w:rPr>
              <w:t>49</w:t>
            </w:r>
          </w:p>
          <w:p>
            <w:pPr>
              <w:pStyle w:val="TableParagraph"/>
              <w:spacing w:line="217" w:lineRule="exact" w:before="15"/>
              <w:ind w:left="50"/>
              <w:rPr>
                <w:rFonts w:ascii="Arial"/>
                <w:b/>
                <w:sz w:val="20"/>
              </w:rPr>
            </w:pPr>
            <w:r>
              <w:rPr>
                <w:rFonts w:ascii="Arial"/>
                <w:b/>
                <w:spacing w:val="-5"/>
                <w:sz w:val="20"/>
              </w:rPr>
              <w:t>50</w:t>
            </w:r>
          </w:p>
        </w:tc>
        <w:tc>
          <w:tcPr>
            <w:tcW w:w="1361" w:type="dxa"/>
          </w:tcPr>
          <w:p>
            <w:pPr>
              <w:pStyle w:val="TableParagraph"/>
              <w:spacing w:before="7"/>
              <w:ind w:left="107"/>
              <w:rPr>
                <w:rFonts w:ascii="Arial"/>
                <w:b/>
                <w:sz w:val="20"/>
              </w:rPr>
            </w:pPr>
            <w:r>
              <w:rPr>
                <w:rFonts w:ascii="Arial"/>
                <w:b/>
                <w:sz w:val="20"/>
              </w:rPr>
              <w:t>Learner</w:t>
            </w:r>
            <w:r>
              <w:rPr>
                <w:rFonts w:ascii="Arial"/>
                <w:b/>
                <w:spacing w:val="-11"/>
                <w:sz w:val="20"/>
              </w:rPr>
              <w:t> </w:t>
            </w:r>
            <w:r>
              <w:rPr>
                <w:rFonts w:ascii="Arial"/>
                <w:b/>
                <w:spacing w:val="-10"/>
                <w:sz w:val="20"/>
              </w:rPr>
              <w:t>2</w:t>
            </w:r>
          </w:p>
        </w:tc>
        <w:tc>
          <w:tcPr>
            <w:tcW w:w="6472" w:type="dxa"/>
          </w:tcPr>
          <w:p>
            <w:pPr>
              <w:pStyle w:val="TableParagraph"/>
              <w:spacing w:line="242" w:lineRule="auto"/>
              <w:ind w:left="167" w:right="146" w:hanging="3"/>
              <w:rPr>
                <w:sz w:val="20"/>
              </w:rPr>
            </w:pPr>
            <w:r>
              <w:rPr>
                <w:sz w:val="20"/>
              </w:rPr>
              <w:t>Happy,</w:t>
            </w:r>
            <w:r>
              <w:rPr>
                <w:spacing w:val="-4"/>
                <w:sz w:val="20"/>
              </w:rPr>
              <w:t> </w:t>
            </w:r>
            <w:r>
              <w:rPr>
                <w:sz w:val="20"/>
              </w:rPr>
              <w:t>lalo</w:t>
            </w:r>
            <w:r>
              <w:rPr>
                <w:spacing w:val="-6"/>
                <w:sz w:val="20"/>
              </w:rPr>
              <w:t> </w:t>
            </w:r>
            <w:r>
              <w:rPr>
                <w:sz w:val="20"/>
              </w:rPr>
              <w:t>na</w:t>
            </w:r>
            <w:r>
              <w:rPr>
                <w:spacing w:val="-6"/>
                <w:sz w:val="20"/>
              </w:rPr>
              <w:t> </w:t>
            </w:r>
            <w:r>
              <w:rPr>
                <w:sz w:val="20"/>
              </w:rPr>
              <w:t>kapag</w:t>
            </w:r>
            <w:r>
              <w:rPr>
                <w:spacing w:val="-5"/>
                <w:sz w:val="20"/>
              </w:rPr>
              <w:t> </w:t>
            </w:r>
            <w:r>
              <w:rPr>
                <w:sz w:val="20"/>
              </w:rPr>
              <w:t>group</w:t>
            </w:r>
            <w:r>
              <w:rPr>
                <w:spacing w:val="-4"/>
                <w:sz w:val="20"/>
              </w:rPr>
              <w:t> </w:t>
            </w:r>
            <w:r>
              <w:rPr>
                <w:sz w:val="20"/>
              </w:rPr>
              <w:t>activity.</w:t>
            </w:r>
            <w:r>
              <w:rPr>
                <w:spacing w:val="-4"/>
                <w:sz w:val="20"/>
              </w:rPr>
              <w:t> </w:t>
            </w:r>
            <w:r>
              <w:rPr>
                <w:sz w:val="20"/>
              </w:rPr>
              <w:t>Si</w:t>
            </w:r>
            <w:r>
              <w:rPr>
                <w:spacing w:val="-5"/>
                <w:sz w:val="20"/>
              </w:rPr>
              <w:t> </w:t>
            </w:r>
            <w:r>
              <w:rPr>
                <w:sz w:val="20"/>
              </w:rPr>
              <w:t>teacher</w:t>
            </w:r>
            <w:r>
              <w:rPr>
                <w:spacing w:val="-6"/>
                <w:sz w:val="20"/>
              </w:rPr>
              <w:t> </w:t>
            </w:r>
            <w:r>
              <w:rPr>
                <w:sz w:val="20"/>
              </w:rPr>
              <w:t>ginaingnan</w:t>
            </w:r>
            <w:r>
              <w:rPr>
                <w:spacing w:val="-4"/>
                <w:sz w:val="20"/>
              </w:rPr>
              <w:t> </w:t>
            </w:r>
            <w:r>
              <w:rPr>
                <w:sz w:val="20"/>
              </w:rPr>
              <w:t>pod</w:t>
            </w:r>
            <w:r>
              <w:rPr>
                <w:spacing w:val="-4"/>
                <w:sz w:val="20"/>
              </w:rPr>
              <w:t> </w:t>
            </w:r>
            <w:r>
              <w:rPr>
                <w:sz w:val="20"/>
              </w:rPr>
              <w:t>me niiya kung unsa pa ang dapat namo eimprove</w:t>
            </w:r>
          </w:p>
        </w:tc>
      </w:tr>
      <w:tr>
        <w:trPr>
          <w:trHeight w:val="492" w:hRule="atLeast"/>
        </w:trPr>
        <w:tc>
          <w:tcPr>
            <w:tcW w:w="379" w:type="dxa"/>
          </w:tcPr>
          <w:p>
            <w:pPr>
              <w:pStyle w:val="TableParagraph"/>
              <w:spacing w:before="7"/>
              <w:ind w:left="50"/>
              <w:rPr>
                <w:rFonts w:ascii="Arial"/>
                <w:b/>
                <w:sz w:val="20"/>
              </w:rPr>
            </w:pPr>
            <w:r>
              <w:rPr>
                <w:rFonts w:ascii="Arial"/>
                <w:b/>
                <w:spacing w:val="-5"/>
                <w:sz w:val="20"/>
              </w:rPr>
              <w:t>51</w:t>
            </w:r>
          </w:p>
          <w:p>
            <w:pPr>
              <w:pStyle w:val="TableParagraph"/>
              <w:spacing w:line="218" w:lineRule="exact" w:before="17"/>
              <w:ind w:left="50"/>
              <w:rPr>
                <w:rFonts w:ascii="Arial"/>
                <w:b/>
                <w:sz w:val="20"/>
              </w:rPr>
            </w:pPr>
            <w:r>
              <w:rPr>
                <w:rFonts w:ascii="Arial"/>
                <w:b/>
                <w:spacing w:val="-5"/>
                <w:sz w:val="20"/>
              </w:rPr>
              <w:t>52</w:t>
            </w:r>
          </w:p>
        </w:tc>
        <w:tc>
          <w:tcPr>
            <w:tcW w:w="1361" w:type="dxa"/>
          </w:tcPr>
          <w:p>
            <w:pPr>
              <w:pStyle w:val="TableParagraph"/>
              <w:spacing w:before="7"/>
              <w:ind w:left="107"/>
              <w:rPr>
                <w:rFonts w:ascii="Arial"/>
                <w:b/>
                <w:sz w:val="20"/>
              </w:rPr>
            </w:pPr>
            <w:r>
              <w:rPr>
                <w:rFonts w:ascii="Arial"/>
                <w:b/>
                <w:spacing w:val="-2"/>
                <w:sz w:val="20"/>
              </w:rPr>
              <w:t>Researcher</w:t>
            </w:r>
          </w:p>
        </w:tc>
        <w:tc>
          <w:tcPr>
            <w:tcW w:w="6472" w:type="dxa"/>
          </w:tcPr>
          <w:p>
            <w:pPr>
              <w:pStyle w:val="TableParagraph"/>
              <w:ind w:left="165"/>
              <w:rPr>
                <w:sz w:val="20"/>
              </w:rPr>
            </w:pPr>
            <w:r>
              <w:rPr>
                <w:sz w:val="20"/>
              </w:rPr>
              <w:t>Did</w:t>
            </w:r>
            <w:r>
              <w:rPr>
                <w:spacing w:val="-9"/>
                <w:sz w:val="20"/>
              </w:rPr>
              <w:t> </w:t>
            </w:r>
            <w:r>
              <w:rPr>
                <w:sz w:val="20"/>
              </w:rPr>
              <w:t>your</w:t>
            </w:r>
            <w:r>
              <w:rPr>
                <w:spacing w:val="-9"/>
                <w:sz w:val="20"/>
              </w:rPr>
              <w:t> </w:t>
            </w:r>
            <w:r>
              <w:rPr>
                <w:sz w:val="20"/>
              </w:rPr>
              <w:t>academic</w:t>
            </w:r>
            <w:r>
              <w:rPr>
                <w:spacing w:val="-6"/>
                <w:sz w:val="20"/>
              </w:rPr>
              <w:t> </w:t>
            </w:r>
            <w:r>
              <w:rPr>
                <w:sz w:val="20"/>
              </w:rPr>
              <w:t>performance</w:t>
            </w:r>
            <w:r>
              <w:rPr>
                <w:spacing w:val="-8"/>
                <w:sz w:val="20"/>
              </w:rPr>
              <w:t> </w:t>
            </w:r>
            <w:r>
              <w:rPr>
                <w:spacing w:val="-2"/>
                <w:sz w:val="20"/>
              </w:rPr>
              <w:t>improve?</w:t>
            </w:r>
          </w:p>
          <w:p>
            <w:pPr>
              <w:pStyle w:val="TableParagraph"/>
              <w:spacing w:line="225" w:lineRule="exact" w:before="17"/>
              <w:ind w:left="165"/>
              <w:rPr>
                <w:sz w:val="20"/>
              </w:rPr>
            </w:pPr>
            <w:r>
              <w:rPr>
                <w:sz w:val="20"/>
              </w:rPr>
              <w:t>In</w:t>
            </w:r>
            <w:r>
              <w:rPr>
                <w:spacing w:val="-9"/>
                <w:sz w:val="20"/>
              </w:rPr>
              <w:t> </w:t>
            </w:r>
            <w:r>
              <w:rPr>
                <w:sz w:val="20"/>
              </w:rPr>
              <w:t>what</w:t>
            </w:r>
            <w:r>
              <w:rPr>
                <w:spacing w:val="-7"/>
                <w:sz w:val="20"/>
              </w:rPr>
              <w:t> </w:t>
            </w:r>
            <w:r>
              <w:rPr>
                <w:sz w:val="20"/>
              </w:rPr>
              <w:t>ways</w:t>
            </w:r>
            <w:r>
              <w:rPr>
                <w:spacing w:val="-6"/>
                <w:sz w:val="20"/>
              </w:rPr>
              <w:t> </w:t>
            </w:r>
            <w:r>
              <w:rPr>
                <w:sz w:val="20"/>
              </w:rPr>
              <w:t>do</w:t>
            </w:r>
            <w:r>
              <w:rPr>
                <w:spacing w:val="-8"/>
                <w:sz w:val="20"/>
              </w:rPr>
              <w:t> </w:t>
            </w:r>
            <w:r>
              <w:rPr>
                <w:sz w:val="20"/>
              </w:rPr>
              <w:t>innovative</w:t>
            </w:r>
            <w:r>
              <w:rPr>
                <w:spacing w:val="-5"/>
                <w:sz w:val="20"/>
              </w:rPr>
              <w:t> </w:t>
            </w:r>
            <w:r>
              <w:rPr>
                <w:sz w:val="20"/>
              </w:rPr>
              <w:t>teaching</w:t>
            </w:r>
            <w:r>
              <w:rPr>
                <w:spacing w:val="-8"/>
                <w:sz w:val="20"/>
              </w:rPr>
              <w:t> </w:t>
            </w:r>
            <w:r>
              <w:rPr>
                <w:sz w:val="20"/>
              </w:rPr>
              <w:t>strategies</w:t>
            </w:r>
            <w:r>
              <w:rPr>
                <w:spacing w:val="-7"/>
                <w:sz w:val="20"/>
              </w:rPr>
              <w:t> </w:t>
            </w:r>
            <w:r>
              <w:rPr>
                <w:sz w:val="20"/>
              </w:rPr>
              <w:t>help</w:t>
            </w:r>
            <w:r>
              <w:rPr>
                <w:spacing w:val="-7"/>
                <w:sz w:val="20"/>
              </w:rPr>
              <w:t> </w:t>
            </w:r>
            <w:r>
              <w:rPr>
                <w:spacing w:val="-4"/>
                <w:sz w:val="20"/>
              </w:rPr>
              <w:t>you?</w:t>
            </w:r>
          </w:p>
        </w:tc>
      </w:tr>
      <w:tr>
        <w:trPr>
          <w:trHeight w:val="980" w:hRule="atLeast"/>
        </w:trPr>
        <w:tc>
          <w:tcPr>
            <w:tcW w:w="379" w:type="dxa"/>
          </w:tcPr>
          <w:p>
            <w:pPr>
              <w:pStyle w:val="TableParagraph"/>
              <w:spacing w:before="7"/>
              <w:ind w:left="50"/>
              <w:rPr>
                <w:rFonts w:ascii="Arial"/>
                <w:b/>
                <w:sz w:val="20"/>
              </w:rPr>
            </w:pPr>
            <w:r>
              <w:rPr>
                <w:rFonts w:ascii="Arial"/>
                <w:b/>
                <w:spacing w:val="-5"/>
                <w:sz w:val="20"/>
              </w:rPr>
              <w:t>53</w:t>
            </w:r>
          </w:p>
          <w:p>
            <w:pPr>
              <w:pStyle w:val="TableParagraph"/>
              <w:spacing w:before="15"/>
              <w:ind w:left="50"/>
              <w:rPr>
                <w:rFonts w:ascii="Arial"/>
                <w:b/>
                <w:sz w:val="20"/>
              </w:rPr>
            </w:pPr>
            <w:r>
              <w:rPr>
                <w:rFonts w:ascii="Arial"/>
                <w:b/>
                <w:spacing w:val="-5"/>
                <w:sz w:val="20"/>
              </w:rPr>
              <w:t>54</w:t>
            </w:r>
          </w:p>
          <w:p>
            <w:pPr>
              <w:pStyle w:val="TableParagraph"/>
              <w:spacing w:before="15"/>
              <w:ind w:left="50"/>
              <w:rPr>
                <w:rFonts w:ascii="Arial"/>
                <w:b/>
                <w:sz w:val="20"/>
              </w:rPr>
            </w:pPr>
            <w:r>
              <w:rPr>
                <w:rFonts w:ascii="Arial"/>
                <w:b/>
                <w:spacing w:val="-5"/>
                <w:sz w:val="20"/>
              </w:rPr>
              <w:t>55</w:t>
            </w:r>
          </w:p>
          <w:p>
            <w:pPr>
              <w:pStyle w:val="TableParagraph"/>
              <w:spacing w:line="219" w:lineRule="exact" w:before="15"/>
              <w:ind w:left="50"/>
              <w:rPr>
                <w:rFonts w:ascii="Arial"/>
                <w:b/>
                <w:sz w:val="20"/>
              </w:rPr>
            </w:pPr>
            <w:r>
              <w:rPr>
                <w:rFonts w:ascii="Arial"/>
                <w:b/>
                <w:spacing w:val="-5"/>
                <w:sz w:val="20"/>
              </w:rPr>
              <w:t>56</w:t>
            </w:r>
          </w:p>
        </w:tc>
        <w:tc>
          <w:tcPr>
            <w:tcW w:w="1361" w:type="dxa"/>
          </w:tcPr>
          <w:p>
            <w:pPr>
              <w:pStyle w:val="TableParagraph"/>
              <w:spacing w:before="7"/>
              <w:ind w:left="107"/>
              <w:rPr>
                <w:rFonts w:ascii="Arial"/>
                <w:b/>
                <w:sz w:val="20"/>
              </w:rPr>
            </w:pPr>
            <w:r>
              <w:rPr>
                <w:rFonts w:ascii="Arial"/>
                <w:b/>
                <w:sz w:val="20"/>
              </w:rPr>
              <w:t>Learner</w:t>
            </w:r>
            <w:r>
              <w:rPr>
                <w:rFonts w:ascii="Arial"/>
                <w:b/>
                <w:spacing w:val="-11"/>
                <w:sz w:val="20"/>
              </w:rPr>
              <w:t> </w:t>
            </w:r>
            <w:r>
              <w:rPr>
                <w:rFonts w:ascii="Arial"/>
                <w:b/>
                <w:spacing w:val="-10"/>
                <w:sz w:val="20"/>
              </w:rPr>
              <w:t>2</w:t>
            </w:r>
          </w:p>
        </w:tc>
        <w:tc>
          <w:tcPr>
            <w:tcW w:w="6472" w:type="dxa"/>
          </w:tcPr>
          <w:p>
            <w:pPr>
              <w:pStyle w:val="TableParagraph"/>
              <w:spacing w:line="242" w:lineRule="auto"/>
              <w:ind w:left="167" w:right="146" w:hanging="3"/>
              <w:rPr>
                <w:sz w:val="20"/>
              </w:rPr>
            </w:pPr>
            <w:r>
              <w:rPr>
                <w:sz w:val="20"/>
              </w:rPr>
              <w:t>Nag-</w:t>
            </w:r>
            <w:r>
              <w:rPr>
                <w:spacing w:val="-4"/>
                <w:sz w:val="20"/>
              </w:rPr>
              <w:t> </w:t>
            </w:r>
            <w:r>
              <w:rPr>
                <w:sz w:val="20"/>
              </w:rPr>
              <w:t>improve.</w:t>
            </w:r>
            <w:r>
              <w:rPr>
                <w:spacing w:val="-3"/>
                <w:sz w:val="20"/>
              </w:rPr>
              <w:t> </w:t>
            </w:r>
            <w:r>
              <w:rPr>
                <w:sz w:val="20"/>
              </w:rPr>
              <w:t>Gina</w:t>
            </w:r>
            <w:r>
              <w:rPr>
                <w:spacing w:val="-4"/>
                <w:sz w:val="20"/>
              </w:rPr>
              <w:t> </w:t>
            </w:r>
            <w:r>
              <w:rPr>
                <w:sz w:val="20"/>
              </w:rPr>
              <w:t>–explain</w:t>
            </w:r>
            <w:r>
              <w:rPr>
                <w:spacing w:val="-5"/>
                <w:sz w:val="20"/>
              </w:rPr>
              <w:t> </w:t>
            </w:r>
            <w:r>
              <w:rPr>
                <w:sz w:val="20"/>
              </w:rPr>
              <w:t>man</w:t>
            </w:r>
            <w:r>
              <w:rPr>
                <w:spacing w:val="-5"/>
                <w:sz w:val="20"/>
              </w:rPr>
              <w:t> </w:t>
            </w:r>
            <w:r>
              <w:rPr>
                <w:sz w:val="20"/>
              </w:rPr>
              <w:t>ni</w:t>
            </w:r>
            <w:r>
              <w:rPr>
                <w:spacing w:val="-6"/>
                <w:sz w:val="20"/>
              </w:rPr>
              <w:t> </w:t>
            </w:r>
            <w:r>
              <w:rPr>
                <w:sz w:val="20"/>
              </w:rPr>
              <w:t>teacher</w:t>
            </w:r>
            <w:r>
              <w:rPr>
                <w:spacing w:val="-4"/>
                <w:sz w:val="20"/>
              </w:rPr>
              <w:t> </w:t>
            </w:r>
            <w:r>
              <w:rPr>
                <w:sz w:val="20"/>
              </w:rPr>
              <w:t>sa</w:t>
            </w:r>
            <w:r>
              <w:rPr>
                <w:spacing w:val="-5"/>
                <w:sz w:val="20"/>
              </w:rPr>
              <w:t> </w:t>
            </w:r>
            <w:r>
              <w:rPr>
                <w:sz w:val="20"/>
              </w:rPr>
              <w:t>amo-a</w:t>
            </w:r>
            <w:r>
              <w:rPr>
                <w:spacing w:val="-3"/>
                <w:sz w:val="20"/>
              </w:rPr>
              <w:t> </w:t>
            </w:r>
            <w:r>
              <w:rPr>
                <w:sz w:val="20"/>
              </w:rPr>
              <w:t>para</w:t>
            </w:r>
            <w:r>
              <w:rPr>
                <w:spacing w:val="-5"/>
                <w:sz w:val="20"/>
              </w:rPr>
              <w:t> </w:t>
            </w:r>
            <w:r>
              <w:rPr>
                <w:sz w:val="20"/>
              </w:rPr>
              <w:t>matun-an namo pag-ayo. Pareho tong gibuhat namo sa tuyo ug tubig. Nag- brown gamay ang tubig kay gihaluan man ang tuyo. Nalipay ko kay nakabalo ko na ing-ato diay ang mogawas nga resulta.</w:t>
            </w:r>
          </w:p>
        </w:tc>
      </w:tr>
      <w:tr>
        <w:trPr>
          <w:trHeight w:val="981" w:hRule="atLeast"/>
        </w:trPr>
        <w:tc>
          <w:tcPr>
            <w:tcW w:w="379" w:type="dxa"/>
          </w:tcPr>
          <w:p>
            <w:pPr>
              <w:pStyle w:val="TableParagraph"/>
              <w:spacing w:before="8"/>
              <w:ind w:left="50"/>
              <w:rPr>
                <w:rFonts w:ascii="Arial"/>
                <w:b/>
                <w:sz w:val="20"/>
              </w:rPr>
            </w:pPr>
            <w:r>
              <w:rPr>
                <w:rFonts w:ascii="Arial"/>
                <w:b/>
                <w:spacing w:val="-5"/>
                <w:sz w:val="20"/>
              </w:rPr>
              <w:t>57</w:t>
            </w:r>
          </w:p>
          <w:p>
            <w:pPr>
              <w:pStyle w:val="TableParagraph"/>
              <w:spacing w:before="15"/>
              <w:ind w:left="50"/>
              <w:rPr>
                <w:rFonts w:ascii="Arial"/>
                <w:b/>
                <w:sz w:val="20"/>
              </w:rPr>
            </w:pPr>
            <w:r>
              <w:rPr>
                <w:rFonts w:ascii="Arial"/>
                <w:b/>
                <w:spacing w:val="-5"/>
                <w:sz w:val="20"/>
              </w:rPr>
              <w:t>58</w:t>
            </w:r>
          </w:p>
          <w:p>
            <w:pPr>
              <w:pStyle w:val="TableParagraph"/>
              <w:spacing w:before="15"/>
              <w:ind w:left="50"/>
              <w:rPr>
                <w:rFonts w:ascii="Arial"/>
                <w:b/>
                <w:sz w:val="20"/>
              </w:rPr>
            </w:pPr>
            <w:r>
              <w:rPr>
                <w:rFonts w:ascii="Arial"/>
                <w:b/>
                <w:spacing w:val="-5"/>
                <w:sz w:val="20"/>
              </w:rPr>
              <w:t>59</w:t>
            </w:r>
          </w:p>
          <w:p>
            <w:pPr>
              <w:pStyle w:val="TableParagraph"/>
              <w:spacing w:line="219" w:lineRule="exact" w:before="15"/>
              <w:ind w:left="50"/>
              <w:rPr>
                <w:rFonts w:ascii="Arial"/>
                <w:b/>
                <w:sz w:val="20"/>
              </w:rPr>
            </w:pPr>
            <w:r>
              <w:rPr>
                <w:rFonts w:ascii="Arial"/>
                <w:b/>
                <w:spacing w:val="-5"/>
                <w:sz w:val="20"/>
              </w:rPr>
              <w:t>60</w:t>
            </w:r>
          </w:p>
        </w:tc>
        <w:tc>
          <w:tcPr>
            <w:tcW w:w="1361" w:type="dxa"/>
          </w:tcPr>
          <w:p>
            <w:pPr>
              <w:pStyle w:val="TableParagraph"/>
              <w:spacing w:before="8"/>
              <w:ind w:left="107"/>
              <w:rPr>
                <w:rFonts w:ascii="Arial"/>
                <w:b/>
                <w:sz w:val="20"/>
              </w:rPr>
            </w:pPr>
            <w:r>
              <w:rPr>
                <w:rFonts w:ascii="Arial"/>
                <w:b/>
                <w:spacing w:val="-2"/>
                <w:sz w:val="20"/>
              </w:rPr>
              <w:t>Researcher</w:t>
            </w:r>
          </w:p>
        </w:tc>
        <w:tc>
          <w:tcPr>
            <w:tcW w:w="6472" w:type="dxa"/>
          </w:tcPr>
          <w:p>
            <w:pPr>
              <w:pStyle w:val="TableParagraph"/>
              <w:spacing w:before="1"/>
              <w:ind w:left="165"/>
              <w:rPr>
                <w:sz w:val="20"/>
              </w:rPr>
            </w:pPr>
            <w:r>
              <w:rPr>
                <w:sz w:val="20"/>
              </w:rPr>
              <w:t>Do</w:t>
            </w:r>
            <w:r>
              <w:rPr>
                <w:spacing w:val="-7"/>
                <w:sz w:val="20"/>
              </w:rPr>
              <w:t> </w:t>
            </w:r>
            <w:r>
              <w:rPr>
                <w:sz w:val="20"/>
              </w:rPr>
              <w:t>your</w:t>
            </w:r>
            <w:r>
              <w:rPr>
                <w:spacing w:val="-6"/>
                <w:sz w:val="20"/>
              </w:rPr>
              <w:t> </w:t>
            </w:r>
            <w:r>
              <w:rPr>
                <w:sz w:val="20"/>
              </w:rPr>
              <w:t>teachers</w:t>
            </w:r>
            <w:r>
              <w:rPr>
                <w:spacing w:val="-6"/>
                <w:sz w:val="20"/>
              </w:rPr>
              <w:t> </w:t>
            </w:r>
            <w:r>
              <w:rPr>
                <w:sz w:val="20"/>
              </w:rPr>
              <w:t>catch</w:t>
            </w:r>
            <w:r>
              <w:rPr>
                <w:spacing w:val="-7"/>
                <w:sz w:val="20"/>
              </w:rPr>
              <w:t> </w:t>
            </w:r>
            <w:r>
              <w:rPr>
                <w:sz w:val="20"/>
              </w:rPr>
              <w:t>the</w:t>
            </w:r>
            <w:r>
              <w:rPr>
                <w:spacing w:val="-6"/>
                <w:sz w:val="20"/>
              </w:rPr>
              <w:t> </w:t>
            </w:r>
            <w:r>
              <w:rPr>
                <w:sz w:val="20"/>
              </w:rPr>
              <w:t>attention</w:t>
            </w:r>
            <w:r>
              <w:rPr>
                <w:spacing w:val="-7"/>
                <w:sz w:val="20"/>
              </w:rPr>
              <w:t> </w:t>
            </w:r>
            <w:r>
              <w:rPr>
                <w:sz w:val="20"/>
              </w:rPr>
              <w:t>of</w:t>
            </w:r>
            <w:r>
              <w:rPr>
                <w:spacing w:val="-5"/>
                <w:sz w:val="20"/>
              </w:rPr>
              <w:t> </w:t>
            </w:r>
            <w:r>
              <w:rPr>
                <w:sz w:val="20"/>
              </w:rPr>
              <w:t>the</w:t>
            </w:r>
            <w:r>
              <w:rPr>
                <w:spacing w:val="-5"/>
                <w:sz w:val="20"/>
              </w:rPr>
              <w:t> </w:t>
            </w:r>
            <w:r>
              <w:rPr>
                <w:sz w:val="20"/>
              </w:rPr>
              <w:t>whole</w:t>
            </w:r>
            <w:r>
              <w:rPr>
                <w:spacing w:val="-7"/>
                <w:sz w:val="20"/>
              </w:rPr>
              <w:t> </w:t>
            </w:r>
            <w:r>
              <w:rPr>
                <w:spacing w:val="-2"/>
                <w:sz w:val="20"/>
              </w:rPr>
              <w:t>class?</w:t>
            </w:r>
          </w:p>
          <w:p>
            <w:pPr>
              <w:pStyle w:val="TableParagraph"/>
              <w:spacing w:line="242" w:lineRule="auto" w:before="15"/>
              <w:ind w:left="167" w:hanging="3"/>
              <w:rPr>
                <w:sz w:val="20"/>
              </w:rPr>
            </w:pPr>
            <w:r>
              <w:rPr>
                <w:sz w:val="20"/>
              </w:rPr>
              <w:t>What</w:t>
            </w:r>
            <w:r>
              <w:rPr>
                <w:spacing w:val="-6"/>
                <w:sz w:val="20"/>
              </w:rPr>
              <w:t> </w:t>
            </w:r>
            <w:r>
              <w:rPr>
                <w:sz w:val="20"/>
              </w:rPr>
              <w:t>are</w:t>
            </w:r>
            <w:r>
              <w:rPr>
                <w:spacing w:val="-5"/>
                <w:sz w:val="20"/>
              </w:rPr>
              <w:t> </w:t>
            </w:r>
            <w:r>
              <w:rPr>
                <w:sz w:val="20"/>
              </w:rPr>
              <w:t>the</w:t>
            </w:r>
            <w:r>
              <w:rPr>
                <w:spacing w:val="-7"/>
                <w:sz w:val="20"/>
              </w:rPr>
              <w:t> </w:t>
            </w:r>
            <w:r>
              <w:rPr>
                <w:sz w:val="20"/>
              </w:rPr>
              <w:t>strategies</w:t>
            </w:r>
            <w:r>
              <w:rPr>
                <w:spacing w:val="-5"/>
                <w:sz w:val="20"/>
              </w:rPr>
              <w:t> </w:t>
            </w:r>
            <w:r>
              <w:rPr>
                <w:sz w:val="20"/>
              </w:rPr>
              <w:t>your</w:t>
            </w:r>
            <w:r>
              <w:rPr>
                <w:spacing w:val="-5"/>
                <w:sz w:val="20"/>
              </w:rPr>
              <w:t> </w:t>
            </w:r>
            <w:r>
              <w:rPr>
                <w:sz w:val="20"/>
              </w:rPr>
              <w:t>teachers</w:t>
            </w:r>
            <w:r>
              <w:rPr>
                <w:spacing w:val="-5"/>
                <w:sz w:val="20"/>
              </w:rPr>
              <w:t> </w:t>
            </w:r>
            <w:r>
              <w:rPr>
                <w:sz w:val="20"/>
              </w:rPr>
              <w:t>applied</w:t>
            </w:r>
            <w:r>
              <w:rPr>
                <w:spacing w:val="-4"/>
                <w:sz w:val="20"/>
              </w:rPr>
              <w:t> </w:t>
            </w:r>
            <w:r>
              <w:rPr>
                <w:sz w:val="20"/>
              </w:rPr>
              <w:t>in</w:t>
            </w:r>
            <w:r>
              <w:rPr>
                <w:spacing w:val="-6"/>
                <w:sz w:val="20"/>
              </w:rPr>
              <w:t> </w:t>
            </w:r>
            <w:r>
              <w:rPr>
                <w:sz w:val="20"/>
              </w:rPr>
              <w:t>their</w:t>
            </w:r>
            <w:r>
              <w:rPr>
                <w:spacing w:val="-5"/>
                <w:sz w:val="20"/>
              </w:rPr>
              <w:t> </w:t>
            </w:r>
            <w:r>
              <w:rPr>
                <w:sz w:val="20"/>
              </w:rPr>
              <w:t>discussion?</w:t>
            </w:r>
            <w:r>
              <w:rPr>
                <w:spacing w:val="-4"/>
                <w:sz w:val="20"/>
              </w:rPr>
              <w:t> </w:t>
            </w:r>
            <w:r>
              <w:rPr>
                <w:sz w:val="20"/>
              </w:rPr>
              <w:t>Will you suggest that your teachers should keep using these strategies in your discussion?</w:t>
            </w:r>
          </w:p>
        </w:tc>
      </w:tr>
      <w:tr>
        <w:trPr>
          <w:trHeight w:val="735" w:hRule="atLeast"/>
        </w:trPr>
        <w:tc>
          <w:tcPr>
            <w:tcW w:w="379" w:type="dxa"/>
          </w:tcPr>
          <w:p>
            <w:pPr>
              <w:pStyle w:val="TableParagraph"/>
              <w:spacing w:before="8"/>
              <w:ind w:left="50"/>
              <w:rPr>
                <w:rFonts w:ascii="Arial"/>
                <w:b/>
                <w:sz w:val="20"/>
              </w:rPr>
            </w:pPr>
            <w:r>
              <w:rPr>
                <w:rFonts w:ascii="Arial"/>
                <w:b/>
                <w:spacing w:val="-5"/>
                <w:sz w:val="20"/>
              </w:rPr>
              <w:t>61</w:t>
            </w:r>
          </w:p>
          <w:p>
            <w:pPr>
              <w:pStyle w:val="TableParagraph"/>
              <w:spacing w:before="15"/>
              <w:ind w:left="50"/>
              <w:rPr>
                <w:rFonts w:ascii="Arial"/>
                <w:b/>
                <w:sz w:val="20"/>
              </w:rPr>
            </w:pPr>
            <w:r>
              <w:rPr>
                <w:rFonts w:ascii="Arial"/>
                <w:b/>
                <w:spacing w:val="-5"/>
                <w:sz w:val="20"/>
              </w:rPr>
              <w:t>62</w:t>
            </w:r>
          </w:p>
          <w:p>
            <w:pPr>
              <w:pStyle w:val="TableParagraph"/>
              <w:spacing w:line="217" w:lineRule="exact" w:before="15"/>
              <w:ind w:left="50"/>
              <w:rPr>
                <w:rFonts w:ascii="Arial"/>
                <w:b/>
                <w:sz w:val="20"/>
              </w:rPr>
            </w:pPr>
            <w:r>
              <w:rPr>
                <w:rFonts w:ascii="Arial"/>
                <w:b/>
                <w:spacing w:val="-5"/>
                <w:sz w:val="20"/>
              </w:rPr>
              <w:t>63</w:t>
            </w:r>
          </w:p>
        </w:tc>
        <w:tc>
          <w:tcPr>
            <w:tcW w:w="1361" w:type="dxa"/>
          </w:tcPr>
          <w:p>
            <w:pPr>
              <w:pStyle w:val="TableParagraph"/>
              <w:spacing w:before="8"/>
              <w:ind w:left="107"/>
              <w:rPr>
                <w:rFonts w:ascii="Arial"/>
                <w:b/>
                <w:sz w:val="20"/>
              </w:rPr>
            </w:pPr>
            <w:r>
              <w:rPr>
                <w:rFonts w:ascii="Arial"/>
                <w:b/>
                <w:sz w:val="20"/>
              </w:rPr>
              <w:t>Learner</w:t>
            </w:r>
            <w:r>
              <w:rPr>
                <w:rFonts w:ascii="Arial"/>
                <w:b/>
                <w:spacing w:val="-11"/>
                <w:sz w:val="20"/>
              </w:rPr>
              <w:t> </w:t>
            </w:r>
            <w:r>
              <w:rPr>
                <w:rFonts w:ascii="Arial"/>
                <w:b/>
                <w:spacing w:val="-10"/>
                <w:sz w:val="20"/>
              </w:rPr>
              <w:t>2</w:t>
            </w:r>
          </w:p>
        </w:tc>
        <w:tc>
          <w:tcPr>
            <w:tcW w:w="6472" w:type="dxa"/>
          </w:tcPr>
          <w:p>
            <w:pPr>
              <w:pStyle w:val="TableParagraph"/>
              <w:spacing w:line="242" w:lineRule="auto" w:before="1"/>
              <w:ind w:left="167" w:right="50" w:firstLine="52"/>
              <w:rPr>
                <w:sz w:val="20"/>
              </w:rPr>
            </w:pPr>
            <w:r>
              <w:rPr>
                <w:sz w:val="20"/>
              </w:rPr>
              <w:t>Opo, pero naa gihapon ang nagtsismis, mao ng masuko si teacher kay</w:t>
            </w:r>
            <w:r>
              <w:rPr>
                <w:spacing w:val="-4"/>
                <w:sz w:val="20"/>
              </w:rPr>
              <w:t> </w:t>
            </w:r>
            <w:r>
              <w:rPr>
                <w:sz w:val="20"/>
              </w:rPr>
              <w:t>tong</w:t>
            </w:r>
            <w:r>
              <w:rPr>
                <w:spacing w:val="-6"/>
                <w:sz w:val="20"/>
              </w:rPr>
              <w:t> </w:t>
            </w:r>
            <w:r>
              <w:rPr>
                <w:sz w:val="20"/>
              </w:rPr>
              <w:t>wala</w:t>
            </w:r>
            <w:r>
              <w:rPr>
                <w:spacing w:val="-5"/>
                <w:sz w:val="20"/>
              </w:rPr>
              <w:t> </w:t>
            </w:r>
            <w:r>
              <w:rPr>
                <w:sz w:val="20"/>
              </w:rPr>
              <w:t>nagapamati</w:t>
            </w:r>
            <w:r>
              <w:rPr>
                <w:spacing w:val="-4"/>
                <w:sz w:val="20"/>
              </w:rPr>
              <w:t> </w:t>
            </w:r>
            <w:r>
              <w:rPr>
                <w:sz w:val="20"/>
              </w:rPr>
              <w:t>mao</w:t>
            </w:r>
            <w:r>
              <w:rPr>
                <w:spacing w:val="-5"/>
                <w:sz w:val="20"/>
              </w:rPr>
              <w:t> </w:t>
            </w:r>
            <w:r>
              <w:rPr>
                <w:sz w:val="20"/>
              </w:rPr>
              <w:t>tong</w:t>
            </w:r>
            <w:r>
              <w:rPr>
                <w:spacing w:val="-3"/>
                <w:sz w:val="20"/>
              </w:rPr>
              <w:t> </w:t>
            </w:r>
            <w:r>
              <w:rPr>
                <w:sz w:val="20"/>
              </w:rPr>
              <w:t>nubo</w:t>
            </w:r>
            <w:r>
              <w:rPr>
                <w:spacing w:val="-4"/>
                <w:sz w:val="20"/>
              </w:rPr>
              <w:t> </w:t>
            </w:r>
            <w:r>
              <w:rPr>
                <w:sz w:val="20"/>
              </w:rPr>
              <w:t>ug</w:t>
            </w:r>
            <w:r>
              <w:rPr>
                <w:spacing w:val="-4"/>
                <w:sz w:val="20"/>
              </w:rPr>
              <w:t> </w:t>
            </w:r>
            <w:r>
              <w:rPr>
                <w:sz w:val="20"/>
              </w:rPr>
              <w:t>iskor.</w:t>
            </w:r>
            <w:r>
              <w:rPr>
                <w:spacing w:val="-5"/>
                <w:sz w:val="20"/>
              </w:rPr>
              <w:t> </w:t>
            </w:r>
            <w:r>
              <w:rPr>
                <w:sz w:val="20"/>
              </w:rPr>
              <w:t>Yes,</w:t>
            </w:r>
            <w:r>
              <w:rPr>
                <w:spacing w:val="-5"/>
                <w:sz w:val="20"/>
              </w:rPr>
              <w:t> </w:t>
            </w:r>
            <w:r>
              <w:rPr>
                <w:sz w:val="20"/>
              </w:rPr>
              <w:t>kay</w:t>
            </w:r>
            <w:r>
              <w:rPr>
                <w:spacing w:val="-4"/>
                <w:sz w:val="20"/>
              </w:rPr>
              <w:t> </w:t>
            </w:r>
            <w:r>
              <w:rPr>
                <w:sz w:val="20"/>
              </w:rPr>
              <w:t>dili</w:t>
            </w:r>
            <w:r>
              <w:rPr>
                <w:spacing w:val="-6"/>
                <w:sz w:val="20"/>
              </w:rPr>
              <w:t> </w:t>
            </w:r>
            <w:r>
              <w:rPr>
                <w:sz w:val="20"/>
              </w:rPr>
              <w:t>boring ang klase</w:t>
            </w:r>
          </w:p>
        </w:tc>
      </w:tr>
      <w:tr>
        <w:trPr>
          <w:trHeight w:val="492" w:hRule="atLeast"/>
        </w:trPr>
        <w:tc>
          <w:tcPr>
            <w:tcW w:w="379" w:type="dxa"/>
          </w:tcPr>
          <w:p>
            <w:pPr>
              <w:pStyle w:val="TableParagraph"/>
              <w:spacing w:before="7"/>
              <w:ind w:left="50"/>
              <w:rPr>
                <w:rFonts w:ascii="Arial"/>
                <w:b/>
                <w:sz w:val="20"/>
              </w:rPr>
            </w:pPr>
            <w:r>
              <w:rPr>
                <w:rFonts w:ascii="Arial"/>
                <w:b/>
                <w:spacing w:val="-5"/>
                <w:sz w:val="20"/>
              </w:rPr>
              <w:t>64</w:t>
            </w:r>
          </w:p>
          <w:p>
            <w:pPr>
              <w:pStyle w:val="TableParagraph"/>
              <w:spacing w:line="217" w:lineRule="exact" w:before="18"/>
              <w:ind w:left="50"/>
              <w:rPr>
                <w:rFonts w:ascii="Arial"/>
                <w:b/>
                <w:sz w:val="20"/>
              </w:rPr>
            </w:pPr>
            <w:r>
              <w:rPr>
                <w:rFonts w:ascii="Arial"/>
                <w:b/>
                <w:spacing w:val="-5"/>
                <w:sz w:val="20"/>
              </w:rPr>
              <w:t>65</w:t>
            </w:r>
          </w:p>
        </w:tc>
        <w:tc>
          <w:tcPr>
            <w:tcW w:w="1361" w:type="dxa"/>
          </w:tcPr>
          <w:p>
            <w:pPr>
              <w:pStyle w:val="TableParagraph"/>
              <w:spacing w:before="7"/>
              <w:ind w:left="107"/>
              <w:rPr>
                <w:rFonts w:ascii="Arial"/>
                <w:b/>
                <w:sz w:val="20"/>
              </w:rPr>
            </w:pPr>
            <w:r>
              <w:rPr>
                <w:rFonts w:ascii="Arial"/>
                <w:b/>
                <w:spacing w:val="-2"/>
                <w:sz w:val="20"/>
              </w:rPr>
              <w:t>Researcher</w:t>
            </w:r>
          </w:p>
        </w:tc>
        <w:tc>
          <w:tcPr>
            <w:tcW w:w="6472" w:type="dxa"/>
          </w:tcPr>
          <w:p>
            <w:pPr>
              <w:pStyle w:val="TableParagraph"/>
              <w:spacing w:line="244" w:lineRule="auto"/>
              <w:ind w:left="167" w:hanging="3"/>
              <w:rPr>
                <w:sz w:val="20"/>
              </w:rPr>
            </w:pPr>
            <w:r>
              <w:rPr>
                <w:sz w:val="20"/>
              </w:rPr>
              <w:t>Were</w:t>
            </w:r>
            <w:r>
              <w:rPr>
                <w:spacing w:val="-7"/>
                <w:sz w:val="20"/>
              </w:rPr>
              <w:t> </w:t>
            </w:r>
            <w:r>
              <w:rPr>
                <w:sz w:val="20"/>
              </w:rPr>
              <w:t>you</w:t>
            </w:r>
            <w:r>
              <w:rPr>
                <w:spacing w:val="-7"/>
                <w:sz w:val="20"/>
              </w:rPr>
              <w:t> </w:t>
            </w:r>
            <w:r>
              <w:rPr>
                <w:sz w:val="20"/>
              </w:rPr>
              <w:t>having</w:t>
            </w:r>
            <w:r>
              <w:rPr>
                <w:spacing w:val="-5"/>
                <w:sz w:val="20"/>
              </w:rPr>
              <w:t> </w:t>
            </w:r>
            <w:r>
              <w:rPr>
                <w:sz w:val="20"/>
              </w:rPr>
              <w:t>trouble</w:t>
            </w:r>
            <w:r>
              <w:rPr>
                <w:spacing w:val="-5"/>
                <w:sz w:val="20"/>
              </w:rPr>
              <w:t> </w:t>
            </w:r>
            <w:r>
              <w:rPr>
                <w:sz w:val="20"/>
              </w:rPr>
              <w:t>understanding</w:t>
            </w:r>
            <w:r>
              <w:rPr>
                <w:spacing w:val="-7"/>
                <w:sz w:val="20"/>
              </w:rPr>
              <w:t> </w:t>
            </w:r>
            <w:r>
              <w:rPr>
                <w:sz w:val="20"/>
              </w:rPr>
              <w:t>your</w:t>
            </w:r>
            <w:r>
              <w:rPr>
                <w:spacing w:val="-6"/>
                <w:sz w:val="20"/>
              </w:rPr>
              <w:t> </w:t>
            </w:r>
            <w:r>
              <w:rPr>
                <w:sz w:val="20"/>
              </w:rPr>
              <w:t>lesson</w:t>
            </w:r>
            <w:r>
              <w:rPr>
                <w:spacing w:val="-7"/>
                <w:sz w:val="20"/>
              </w:rPr>
              <w:t> </w:t>
            </w:r>
            <w:r>
              <w:rPr>
                <w:sz w:val="20"/>
              </w:rPr>
              <w:t>while</w:t>
            </w:r>
            <w:r>
              <w:rPr>
                <w:spacing w:val="-5"/>
                <w:sz w:val="20"/>
              </w:rPr>
              <w:t> </w:t>
            </w:r>
            <w:r>
              <w:rPr>
                <w:sz w:val="20"/>
              </w:rPr>
              <w:t>being subjected to these strategies?</w:t>
            </w:r>
          </w:p>
        </w:tc>
      </w:tr>
      <w:tr>
        <w:trPr>
          <w:trHeight w:val="244" w:hRule="atLeast"/>
        </w:trPr>
        <w:tc>
          <w:tcPr>
            <w:tcW w:w="379" w:type="dxa"/>
          </w:tcPr>
          <w:p>
            <w:pPr>
              <w:pStyle w:val="TableParagraph"/>
              <w:spacing w:line="217" w:lineRule="exact" w:before="7"/>
              <w:ind w:right="56"/>
              <w:jc w:val="center"/>
              <w:rPr>
                <w:rFonts w:ascii="Arial"/>
                <w:b/>
                <w:sz w:val="20"/>
              </w:rPr>
            </w:pPr>
            <w:r>
              <w:rPr>
                <w:rFonts w:ascii="Arial"/>
                <w:b/>
                <w:spacing w:val="-5"/>
                <w:sz w:val="20"/>
              </w:rPr>
              <w:t>66</w:t>
            </w:r>
          </w:p>
        </w:tc>
        <w:tc>
          <w:tcPr>
            <w:tcW w:w="1361" w:type="dxa"/>
          </w:tcPr>
          <w:p>
            <w:pPr>
              <w:pStyle w:val="TableParagraph"/>
              <w:spacing w:line="217" w:lineRule="exact" w:before="7"/>
              <w:ind w:left="107"/>
              <w:rPr>
                <w:rFonts w:ascii="Arial"/>
                <w:b/>
                <w:sz w:val="20"/>
              </w:rPr>
            </w:pPr>
            <w:r>
              <w:rPr>
                <w:rFonts w:ascii="Arial"/>
                <w:b/>
                <w:sz w:val="20"/>
              </w:rPr>
              <w:t>Learner</w:t>
            </w:r>
            <w:r>
              <w:rPr>
                <w:rFonts w:ascii="Arial"/>
                <w:b/>
                <w:spacing w:val="-11"/>
                <w:sz w:val="20"/>
              </w:rPr>
              <w:t> </w:t>
            </w:r>
            <w:r>
              <w:rPr>
                <w:rFonts w:ascii="Arial"/>
                <w:b/>
                <w:spacing w:val="-10"/>
                <w:sz w:val="20"/>
              </w:rPr>
              <w:t>2</w:t>
            </w:r>
          </w:p>
        </w:tc>
        <w:tc>
          <w:tcPr>
            <w:tcW w:w="6472" w:type="dxa"/>
          </w:tcPr>
          <w:p>
            <w:pPr>
              <w:pStyle w:val="TableParagraph"/>
              <w:spacing w:line="225" w:lineRule="exact"/>
              <w:ind w:left="165"/>
              <w:rPr>
                <w:sz w:val="20"/>
              </w:rPr>
            </w:pPr>
            <w:r>
              <w:rPr>
                <w:sz w:val="20"/>
              </w:rPr>
              <w:t>Sometimes,</w:t>
            </w:r>
            <w:r>
              <w:rPr>
                <w:spacing w:val="-9"/>
                <w:sz w:val="20"/>
              </w:rPr>
              <w:t> </w:t>
            </w:r>
            <w:r>
              <w:rPr>
                <w:sz w:val="20"/>
              </w:rPr>
              <w:t>especially</w:t>
            </w:r>
            <w:r>
              <w:rPr>
                <w:spacing w:val="-6"/>
                <w:sz w:val="20"/>
              </w:rPr>
              <w:t> </w:t>
            </w:r>
            <w:r>
              <w:rPr>
                <w:sz w:val="20"/>
              </w:rPr>
              <w:t>if</w:t>
            </w:r>
            <w:r>
              <w:rPr>
                <w:spacing w:val="-8"/>
                <w:sz w:val="20"/>
              </w:rPr>
              <w:t> </w:t>
            </w:r>
            <w:r>
              <w:rPr>
                <w:sz w:val="20"/>
              </w:rPr>
              <w:t>the</w:t>
            </w:r>
            <w:r>
              <w:rPr>
                <w:spacing w:val="-8"/>
                <w:sz w:val="20"/>
              </w:rPr>
              <w:t> </w:t>
            </w:r>
            <w:r>
              <w:rPr>
                <w:sz w:val="20"/>
              </w:rPr>
              <w:t>lesson</w:t>
            </w:r>
            <w:r>
              <w:rPr>
                <w:spacing w:val="-7"/>
                <w:sz w:val="20"/>
              </w:rPr>
              <w:t> </w:t>
            </w:r>
            <w:r>
              <w:rPr>
                <w:sz w:val="20"/>
              </w:rPr>
              <w:t>were</w:t>
            </w:r>
            <w:r>
              <w:rPr>
                <w:spacing w:val="-7"/>
                <w:sz w:val="20"/>
              </w:rPr>
              <w:t> </w:t>
            </w:r>
            <w:r>
              <w:rPr>
                <w:spacing w:val="-2"/>
                <w:sz w:val="20"/>
              </w:rPr>
              <w:t>difficult.</w:t>
            </w:r>
          </w:p>
        </w:tc>
      </w:tr>
      <w:tr>
        <w:trPr>
          <w:trHeight w:val="244" w:hRule="atLeast"/>
        </w:trPr>
        <w:tc>
          <w:tcPr>
            <w:tcW w:w="379" w:type="dxa"/>
          </w:tcPr>
          <w:p>
            <w:pPr>
              <w:pStyle w:val="TableParagraph"/>
              <w:spacing w:line="217" w:lineRule="exact" w:before="7"/>
              <w:ind w:right="56"/>
              <w:jc w:val="center"/>
              <w:rPr>
                <w:rFonts w:ascii="Arial"/>
                <w:b/>
                <w:sz w:val="20"/>
              </w:rPr>
            </w:pPr>
            <w:r>
              <w:rPr>
                <w:rFonts w:ascii="Arial"/>
                <w:b/>
                <w:spacing w:val="-5"/>
                <w:sz w:val="20"/>
              </w:rPr>
              <w:t>67</w:t>
            </w:r>
          </w:p>
        </w:tc>
        <w:tc>
          <w:tcPr>
            <w:tcW w:w="1361" w:type="dxa"/>
          </w:tcPr>
          <w:p>
            <w:pPr>
              <w:pStyle w:val="TableParagraph"/>
              <w:spacing w:line="217" w:lineRule="exact" w:before="7"/>
              <w:ind w:left="107"/>
              <w:rPr>
                <w:rFonts w:ascii="Arial"/>
                <w:b/>
                <w:sz w:val="20"/>
              </w:rPr>
            </w:pPr>
            <w:r>
              <w:rPr>
                <w:rFonts w:ascii="Arial"/>
                <w:b/>
                <w:spacing w:val="-2"/>
                <w:sz w:val="20"/>
              </w:rPr>
              <w:t>Researcher</w:t>
            </w:r>
          </w:p>
        </w:tc>
        <w:tc>
          <w:tcPr>
            <w:tcW w:w="6472" w:type="dxa"/>
          </w:tcPr>
          <w:p>
            <w:pPr>
              <w:pStyle w:val="TableParagraph"/>
              <w:spacing w:line="225" w:lineRule="exact"/>
              <w:ind w:left="165"/>
              <w:rPr>
                <w:sz w:val="20"/>
              </w:rPr>
            </w:pPr>
            <w:r>
              <w:rPr>
                <w:sz w:val="20"/>
              </w:rPr>
              <w:t>Was</w:t>
            </w:r>
            <w:r>
              <w:rPr>
                <w:spacing w:val="-6"/>
                <w:sz w:val="20"/>
              </w:rPr>
              <w:t> </w:t>
            </w:r>
            <w:r>
              <w:rPr>
                <w:sz w:val="20"/>
              </w:rPr>
              <w:t>it</w:t>
            </w:r>
            <w:r>
              <w:rPr>
                <w:spacing w:val="-7"/>
                <w:sz w:val="20"/>
              </w:rPr>
              <w:t> </w:t>
            </w:r>
            <w:r>
              <w:rPr>
                <w:sz w:val="20"/>
              </w:rPr>
              <w:t>hard</w:t>
            </w:r>
            <w:r>
              <w:rPr>
                <w:spacing w:val="-3"/>
                <w:sz w:val="20"/>
              </w:rPr>
              <w:t> </w:t>
            </w:r>
            <w:r>
              <w:rPr>
                <w:sz w:val="20"/>
              </w:rPr>
              <w:t>learning</w:t>
            </w:r>
            <w:r>
              <w:rPr>
                <w:spacing w:val="-8"/>
                <w:sz w:val="20"/>
              </w:rPr>
              <w:t> </w:t>
            </w:r>
            <w:r>
              <w:rPr>
                <w:sz w:val="20"/>
              </w:rPr>
              <w:t>while</w:t>
            </w:r>
            <w:r>
              <w:rPr>
                <w:spacing w:val="-6"/>
                <w:sz w:val="20"/>
              </w:rPr>
              <w:t> </w:t>
            </w:r>
            <w:r>
              <w:rPr>
                <w:sz w:val="20"/>
              </w:rPr>
              <w:t>your</w:t>
            </w:r>
            <w:r>
              <w:rPr>
                <w:spacing w:val="-6"/>
                <w:sz w:val="20"/>
              </w:rPr>
              <w:t> </w:t>
            </w:r>
            <w:r>
              <w:rPr>
                <w:sz w:val="20"/>
              </w:rPr>
              <w:t>teacher</w:t>
            </w:r>
            <w:r>
              <w:rPr>
                <w:spacing w:val="-6"/>
                <w:sz w:val="20"/>
              </w:rPr>
              <w:t> </w:t>
            </w:r>
            <w:r>
              <w:rPr>
                <w:sz w:val="20"/>
              </w:rPr>
              <w:t>use</w:t>
            </w:r>
            <w:r>
              <w:rPr>
                <w:spacing w:val="-7"/>
                <w:sz w:val="20"/>
              </w:rPr>
              <w:t> </w:t>
            </w:r>
            <w:r>
              <w:rPr>
                <w:sz w:val="20"/>
              </w:rPr>
              <w:t>several</w:t>
            </w:r>
            <w:r>
              <w:rPr>
                <w:spacing w:val="-7"/>
                <w:sz w:val="20"/>
              </w:rPr>
              <w:t> </w:t>
            </w:r>
            <w:r>
              <w:rPr>
                <w:spacing w:val="-2"/>
                <w:sz w:val="20"/>
              </w:rPr>
              <w:t>approaches?</w:t>
            </w:r>
          </w:p>
        </w:tc>
      </w:tr>
      <w:tr>
        <w:trPr>
          <w:trHeight w:val="490" w:hRule="atLeast"/>
        </w:trPr>
        <w:tc>
          <w:tcPr>
            <w:tcW w:w="379" w:type="dxa"/>
          </w:tcPr>
          <w:p>
            <w:pPr>
              <w:pStyle w:val="TableParagraph"/>
              <w:spacing w:before="7"/>
              <w:ind w:left="50"/>
              <w:rPr>
                <w:rFonts w:ascii="Arial"/>
                <w:b/>
                <w:sz w:val="20"/>
              </w:rPr>
            </w:pPr>
            <w:r>
              <w:rPr>
                <w:rFonts w:ascii="Arial"/>
                <w:b/>
                <w:spacing w:val="-5"/>
                <w:sz w:val="20"/>
              </w:rPr>
              <w:t>68</w:t>
            </w:r>
          </w:p>
          <w:p>
            <w:pPr>
              <w:pStyle w:val="TableParagraph"/>
              <w:spacing w:line="219" w:lineRule="exact" w:before="15"/>
              <w:ind w:left="50"/>
              <w:rPr>
                <w:rFonts w:ascii="Arial"/>
                <w:b/>
                <w:sz w:val="20"/>
              </w:rPr>
            </w:pPr>
            <w:r>
              <w:rPr>
                <w:rFonts w:ascii="Arial"/>
                <w:b/>
                <w:spacing w:val="-5"/>
                <w:sz w:val="20"/>
              </w:rPr>
              <w:t>69</w:t>
            </w:r>
          </w:p>
        </w:tc>
        <w:tc>
          <w:tcPr>
            <w:tcW w:w="1361" w:type="dxa"/>
          </w:tcPr>
          <w:p>
            <w:pPr>
              <w:pStyle w:val="TableParagraph"/>
              <w:spacing w:before="7"/>
              <w:ind w:left="107"/>
              <w:rPr>
                <w:rFonts w:ascii="Arial"/>
                <w:b/>
                <w:sz w:val="20"/>
              </w:rPr>
            </w:pPr>
            <w:r>
              <w:rPr>
                <w:rFonts w:ascii="Arial"/>
                <w:b/>
                <w:sz w:val="20"/>
              </w:rPr>
              <w:t>Learner</w:t>
            </w:r>
            <w:r>
              <w:rPr>
                <w:rFonts w:ascii="Arial"/>
                <w:b/>
                <w:spacing w:val="-11"/>
                <w:sz w:val="20"/>
              </w:rPr>
              <w:t> </w:t>
            </w:r>
            <w:r>
              <w:rPr>
                <w:rFonts w:ascii="Arial"/>
                <w:b/>
                <w:spacing w:val="-10"/>
                <w:sz w:val="20"/>
              </w:rPr>
              <w:t>2</w:t>
            </w:r>
          </w:p>
        </w:tc>
        <w:tc>
          <w:tcPr>
            <w:tcW w:w="6472" w:type="dxa"/>
          </w:tcPr>
          <w:p>
            <w:pPr>
              <w:pStyle w:val="TableParagraph"/>
              <w:spacing w:line="242" w:lineRule="auto"/>
              <w:ind w:left="167" w:right="146" w:hanging="3"/>
              <w:rPr>
                <w:sz w:val="20"/>
              </w:rPr>
            </w:pPr>
            <w:r>
              <w:rPr>
                <w:sz w:val="20"/>
              </w:rPr>
              <w:t>Hindi,</w:t>
            </w:r>
            <w:r>
              <w:rPr>
                <w:spacing w:val="-5"/>
                <w:sz w:val="20"/>
              </w:rPr>
              <w:t> </w:t>
            </w:r>
            <w:r>
              <w:rPr>
                <w:sz w:val="20"/>
              </w:rPr>
              <w:t>kay</w:t>
            </w:r>
            <w:r>
              <w:rPr>
                <w:spacing w:val="-4"/>
                <w:sz w:val="20"/>
              </w:rPr>
              <w:t> </w:t>
            </w:r>
            <w:r>
              <w:rPr>
                <w:sz w:val="20"/>
              </w:rPr>
              <w:t>mas</w:t>
            </w:r>
            <w:r>
              <w:rPr>
                <w:spacing w:val="-4"/>
                <w:sz w:val="20"/>
              </w:rPr>
              <w:t> </w:t>
            </w:r>
            <w:r>
              <w:rPr>
                <w:sz w:val="20"/>
              </w:rPr>
              <w:t>madali</w:t>
            </w:r>
            <w:r>
              <w:rPr>
                <w:spacing w:val="-4"/>
                <w:sz w:val="20"/>
              </w:rPr>
              <w:t> </w:t>
            </w:r>
            <w:r>
              <w:rPr>
                <w:sz w:val="20"/>
              </w:rPr>
              <w:t>nako</w:t>
            </w:r>
            <w:r>
              <w:rPr>
                <w:spacing w:val="-3"/>
                <w:sz w:val="20"/>
              </w:rPr>
              <w:t> </w:t>
            </w:r>
            <w:r>
              <w:rPr>
                <w:sz w:val="20"/>
              </w:rPr>
              <w:t>masabtan</w:t>
            </w:r>
            <w:r>
              <w:rPr>
                <w:spacing w:val="-6"/>
                <w:sz w:val="20"/>
              </w:rPr>
              <w:t> </w:t>
            </w:r>
            <w:r>
              <w:rPr>
                <w:sz w:val="20"/>
              </w:rPr>
              <w:t>kay</w:t>
            </w:r>
            <w:r>
              <w:rPr>
                <w:spacing w:val="-4"/>
                <w:sz w:val="20"/>
              </w:rPr>
              <w:t> </w:t>
            </w:r>
            <w:r>
              <w:rPr>
                <w:sz w:val="20"/>
              </w:rPr>
              <w:t>naexplain</w:t>
            </w:r>
            <w:r>
              <w:rPr>
                <w:spacing w:val="-3"/>
                <w:sz w:val="20"/>
              </w:rPr>
              <w:t> </w:t>
            </w:r>
            <w:r>
              <w:rPr>
                <w:sz w:val="20"/>
              </w:rPr>
              <w:t>man</w:t>
            </w:r>
            <w:r>
              <w:rPr>
                <w:spacing w:val="-6"/>
                <w:sz w:val="20"/>
              </w:rPr>
              <w:t> </w:t>
            </w:r>
            <w:r>
              <w:rPr>
                <w:sz w:val="20"/>
              </w:rPr>
              <w:t>ni</w:t>
            </w:r>
            <w:r>
              <w:rPr>
                <w:spacing w:val="-6"/>
                <w:sz w:val="20"/>
              </w:rPr>
              <w:t> </w:t>
            </w:r>
            <w:r>
              <w:rPr>
                <w:sz w:val="20"/>
              </w:rPr>
              <w:t>teacher ug tarong.</w:t>
            </w:r>
          </w:p>
        </w:tc>
      </w:tr>
      <w:tr>
        <w:trPr>
          <w:trHeight w:val="246" w:hRule="atLeast"/>
        </w:trPr>
        <w:tc>
          <w:tcPr>
            <w:tcW w:w="379" w:type="dxa"/>
          </w:tcPr>
          <w:p>
            <w:pPr>
              <w:pStyle w:val="TableParagraph"/>
              <w:spacing w:line="217" w:lineRule="exact" w:before="8"/>
              <w:ind w:right="56"/>
              <w:jc w:val="center"/>
              <w:rPr>
                <w:rFonts w:ascii="Arial"/>
                <w:b/>
                <w:sz w:val="20"/>
              </w:rPr>
            </w:pPr>
            <w:r>
              <w:rPr>
                <w:rFonts w:ascii="Arial"/>
                <w:b/>
                <w:spacing w:val="-5"/>
                <w:sz w:val="20"/>
              </w:rPr>
              <w:t>70</w:t>
            </w:r>
          </w:p>
        </w:tc>
        <w:tc>
          <w:tcPr>
            <w:tcW w:w="1361" w:type="dxa"/>
          </w:tcPr>
          <w:p>
            <w:pPr>
              <w:pStyle w:val="TableParagraph"/>
              <w:spacing w:line="217" w:lineRule="exact" w:before="8"/>
              <w:ind w:left="107"/>
              <w:rPr>
                <w:rFonts w:ascii="Arial"/>
                <w:b/>
                <w:sz w:val="20"/>
              </w:rPr>
            </w:pPr>
            <w:r>
              <w:rPr>
                <w:rFonts w:ascii="Arial"/>
                <w:b/>
                <w:spacing w:val="-2"/>
                <w:sz w:val="20"/>
              </w:rPr>
              <w:t>Researcher</w:t>
            </w:r>
          </w:p>
        </w:tc>
        <w:tc>
          <w:tcPr>
            <w:tcW w:w="6472" w:type="dxa"/>
          </w:tcPr>
          <w:p>
            <w:pPr>
              <w:pStyle w:val="TableParagraph"/>
              <w:spacing w:line="225" w:lineRule="exact" w:before="1"/>
              <w:ind w:left="165"/>
              <w:rPr>
                <w:sz w:val="20"/>
              </w:rPr>
            </w:pPr>
            <w:r>
              <w:rPr>
                <w:sz w:val="20"/>
              </w:rPr>
              <w:t>Was</w:t>
            </w:r>
            <w:r>
              <w:rPr>
                <w:spacing w:val="-6"/>
                <w:sz w:val="20"/>
              </w:rPr>
              <w:t> </w:t>
            </w:r>
            <w:r>
              <w:rPr>
                <w:sz w:val="20"/>
              </w:rPr>
              <w:t>it</w:t>
            </w:r>
            <w:r>
              <w:rPr>
                <w:spacing w:val="-7"/>
                <w:sz w:val="20"/>
              </w:rPr>
              <w:t> </w:t>
            </w:r>
            <w:r>
              <w:rPr>
                <w:sz w:val="20"/>
              </w:rPr>
              <w:t>helpful</w:t>
            </w:r>
            <w:r>
              <w:rPr>
                <w:spacing w:val="-6"/>
                <w:sz w:val="20"/>
              </w:rPr>
              <w:t> </w:t>
            </w:r>
            <w:r>
              <w:rPr>
                <w:sz w:val="20"/>
              </w:rPr>
              <w:t>that</w:t>
            </w:r>
            <w:r>
              <w:rPr>
                <w:spacing w:val="-4"/>
                <w:sz w:val="20"/>
              </w:rPr>
              <w:t> </w:t>
            </w:r>
            <w:r>
              <w:rPr>
                <w:sz w:val="20"/>
              </w:rPr>
              <w:t>your</w:t>
            </w:r>
            <w:r>
              <w:rPr>
                <w:spacing w:val="-6"/>
                <w:sz w:val="20"/>
              </w:rPr>
              <w:t> </w:t>
            </w:r>
            <w:r>
              <w:rPr>
                <w:sz w:val="20"/>
              </w:rPr>
              <w:t>teacher</w:t>
            </w:r>
            <w:r>
              <w:rPr>
                <w:spacing w:val="-6"/>
                <w:sz w:val="20"/>
              </w:rPr>
              <w:t> </w:t>
            </w:r>
            <w:r>
              <w:rPr>
                <w:sz w:val="20"/>
              </w:rPr>
              <w:t>uses</w:t>
            </w:r>
            <w:r>
              <w:rPr>
                <w:spacing w:val="-6"/>
                <w:sz w:val="20"/>
              </w:rPr>
              <w:t> </w:t>
            </w:r>
            <w:r>
              <w:rPr>
                <w:sz w:val="20"/>
              </w:rPr>
              <w:t>such</w:t>
            </w:r>
            <w:r>
              <w:rPr>
                <w:spacing w:val="-2"/>
                <w:sz w:val="20"/>
              </w:rPr>
              <w:t> </w:t>
            </w:r>
            <w:r>
              <w:rPr>
                <w:sz w:val="20"/>
              </w:rPr>
              <w:t>approaches?</w:t>
            </w:r>
            <w:r>
              <w:rPr>
                <w:spacing w:val="-6"/>
                <w:sz w:val="20"/>
              </w:rPr>
              <w:t> </w:t>
            </w:r>
            <w:r>
              <w:rPr>
                <w:spacing w:val="-4"/>
                <w:sz w:val="20"/>
              </w:rPr>
              <w:t>How?</w:t>
            </w:r>
          </w:p>
        </w:tc>
      </w:tr>
      <w:tr>
        <w:trPr>
          <w:trHeight w:val="735" w:hRule="atLeast"/>
        </w:trPr>
        <w:tc>
          <w:tcPr>
            <w:tcW w:w="379" w:type="dxa"/>
          </w:tcPr>
          <w:p>
            <w:pPr>
              <w:pStyle w:val="TableParagraph"/>
              <w:spacing w:before="7"/>
              <w:ind w:left="50"/>
              <w:rPr>
                <w:rFonts w:ascii="Arial"/>
                <w:b/>
                <w:sz w:val="20"/>
              </w:rPr>
            </w:pPr>
            <w:r>
              <w:rPr>
                <w:rFonts w:ascii="Arial"/>
                <w:b/>
                <w:spacing w:val="-5"/>
                <w:sz w:val="20"/>
              </w:rPr>
              <w:t>71</w:t>
            </w:r>
          </w:p>
          <w:p>
            <w:pPr>
              <w:pStyle w:val="TableParagraph"/>
              <w:spacing w:before="15"/>
              <w:ind w:left="50"/>
              <w:rPr>
                <w:rFonts w:ascii="Arial"/>
                <w:b/>
                <w:sz w:val="20"/>
              </w:rPr>
            </w:pPr>
            <w:r>
              <w:rPr>
                <w:rFonts w:ascii="Arial"/>
                <w:b/>
                <w:spacing w:val="-5"/>
                <w:sz w:val="20"/>
              </w:rPr>
              <w:t>72</w:t>
            </w:r>
          </w:p>
          <w:p>
            <w:pPr>
              <w:pStyle w:val="TableParagraph"/>
              <w:spacing w:line="219" w:lineRule="exact" w:before="15"/>
              <w:ind w:left="50"/>
              <w:rPr>
                <w:rFonts w:ascii="Arial"/>
                <w:b/>
                <w:sz w:val="20"/>
              </w:rPr>
            </w:pPr>
            <w:r>
              <w:rPr>
                <w:rFonts w:ascii="Arial"/>
                <w:b/>
                <w:spacing w:val="-5"/>
                <w:sz w:val="20"/>
              </w:rPr>
              <w:t>73</w:t>
            </w:r>
          </w:p>
        </w:tc>
        <w:tc>
          <w:tcPr>
            <w:tcW w:w="1361" w:type="dxa"/>
          </w:tcPr>
          <w:p>
            <w:pPr>
              <w:pStyle w:val="TableParagraph"/>
              <w:spacing w:before="7"/>
              <w:ind w:left="107"/>
              <w:rPr>
                <w:rFonts w:ascii="Arial"/>
                <w:b/>
                <w:sz w:val="20"/>
              </w:rPr>
            </w:pPr>
            <w:r>
              <w:rPr>
                <w:rFonts w:ascii="Arial"/>
                <w:b/>
                <w:sz w:val="20"/>
              </w:rPr>
              <w:t>Learner</w:t>
            </w:r>
            <w:r>
              <w:rPr>
                <w:rFonts w:ascii="Arial"/>
                <w:b/>
                <w:spacing w:val="-11"/>
                <w:sz w:val="20"/>
              </w:rPr>
              <w:t> </w:t>
            </w:r>
            <w:r>
              <w:rPr>
                <w:rFonts w:ascii="Arial"/>
                <w:b/>
                <w:spacing w:val="-10"/>
                <w:sz w:val="20"/>
              </w:rPr>
              <w:t>2</w:t>
            </w:r>
          </w:p>
        </w:tc>
        <w:tc>
          <w:tcPr>
            <w:tcW w:w="6472" w:type="dxa"/>
          </w:tcPr>
          <w:p>
            <w:pPr>
              <w:pStyle w:val="TableParagraph"/>
              <w:ind w:left="165"/>
              <w:rPr>
                <w:sz w:val="20"/>
              </w:rPr>
            </w:pPr>
            <w:r>
              <w:rPr>
                <w:sz w:val="20"/>
              </w:rPr>
              <w:t>Opo,</w:t>
            </w:r>
            <w:r>
              <w:rPr>
                <w:spacing w:val="-7"/>
                <w:sz w:val="20"/>
              </w:rPr>
              <w:t> </w:t>
            </w:r>
            <w:r>
              <w:rPr>
                <w:sz w:val="20"/>
              </w:rPr>
              <w:t>kay</w:t>
            </w:r>
            <w:r>
              <w:rPr>
                <w:spacing w:val="-6"/>
                <w:sz w:val="20"/>
              </w:rPr>
              <w:t> </w:t>
            </w:r>
            <w:r>
              <w:rPr>
                <w:sz w:val="20"/>
              </w:rPr>
              <w:t>nagagamit</w:t>
            </w:r>
            <w:r>
              <w:rPr>
                <w:spacing w:val="-7"/>
                <w:sz w:val="20"/>
              </w:rPr>
              <w:t> </w:t>
            </w:r>
            <w:r>
              <w:rPr>
                <w:sz w:val="20"/>
              </w:rPr>
              <w:t>man</w:t>
            </w:r>
            <w:r>
              <w:rPr>
                <w:spacing w:val="-7"/>
                <w:sz w:val="20"/>
              </w:rPr>
              <w:t> </w:t>
            </w:r>
            <w:r>
              <w:rPr>
                <w:sz w:val="20"/>
              </w:rPr>
              <w:t>si</w:t>
            </w:r>
            <w:r>
              <w:rPr>
                <w:spacing w:val="-6"/>
                <w:sz w:val="20"/>
              </w:rPr>
              <w:t> </w:t>
            </w:r>
            <w:r>
              <w:rPr>
                <w:sz w:val="20"/>
              </w:rPr>
              <w:t>teacher</w:t>
            </w:r>
            <w:r>
              <w:rPr>
                <w:spacing w:val="-4"/>
                <w:sz w:val="20"/>
              </w:rPr>
              <w:t> </w:t>
            </w:r>
            <w:r>
              <w:rPr>
                <w:sz w:val="20"/>
              </w:rPr>
              <w:t>ug</w:t>
            </w:r>
            <w:r>
              <w:rPr>
                <w:spacing w:val="-6"/>
                <w:sz w:val="20"/>
              </w:rPr>
              <w:t> </w:t>
            </w:r>
            <w:r>
              <w:rPr>
                <w:sz w:val="20"/>
              </w:rPr>
              <w:t>ibaiba</w:t>
            </w:r>
            <w:r>
              <w:rPr>
                <w:spacing w:val="-6"/>
                <w:sz w:val="20"/>
              </w:rPr>
              <w:t> </w:t>
            </w:r>
            <w:r>
              <w:rPr>
                <w:sz w:val="20"/>
              </w:rPr>
              <w:t>nga</w:t>
            </w:r>
            <w:r>
              <w:rPr>
                <w:spacing w:val="-7"/>
                <w:sz w:val="20"/>
              </w:rPr>
              <w:t> </w:t>
            </w:r>
            <w:r>
              <w:rPr>
                <w:spacing w:val="-2"/>
                <w:sz w:val="20"/>
              </w:rPr>
              <w:t>pamaagi.</w:t>
            </w:r>
          </w:p>
          <w:p>
            <w:pPr>
              <w:pStyle w:val="TableParagraph"/>
              <w:spacing w:line="242" w:lineRule="auto" w:before="15"/>
              <w:ind w:left="167" w:right="146" w:hanging="3"/>
              <w:rPr>
                <w:sz w:val="20"/>
              </w:rPr>
            </w:pPr>
            <w:r>
              <w:rPr>
                <w:sz w:val="20"/>
              </w:rPr>
              <w:t>Pareho</w:t>
            </w:r>
            <w:r>
              <w:rPr>
                <w:spacing w:val="-6"/>
                <w:sz w:val="20"/>
              </w:rPr>
              <w:t> </w:t>
            </w:r>
            <w:r>
              <w:rPr>
                <w:sz w:val="20"/>
              </w:rPr>
              <w:t>katong</w:t>
            </w:r>
            <w:r>
              <w:rPr>
                <w:spacing w:val="-5"/>
                <w:sz w:val="20"/>
              </w:rPr>
              <w:t> </w:t>
            </w:r>
            <w:r>
              <w:rPr>
                <w:sz w:val="20"/>
              </w:rPr>
              <w:t>pahulaan</w:t>
            </w:r>
            <w:r>
              <w:rPr>
                <w:spacing w:val="-6"/>
                <w:sz w:val="20"/>
              </w:rPr>
              <w:t> </w:t>
            </w:r>
            <w:r>
              <w:rPr>
                <w:sz w:val="20"/>
              </w:rPr>
              <w:t>sa</w:t>
            </w:r>
            <w:r>
              <w:rPr>
                <w:spacing w:val="-4"/>
                <w:sz w:val="20"/>
              </w:rPr>
              <w:t> </w:t>
            </w:r>
            <w:r>
              <w:rPr>
                <w:sz w:val="20"/>
              </w:rPr>
              <w:t>amo</w:t>
            </w:r>
            <w:r>
              <w:rPr>
                <w:spacing w:val="-4"/>
                <w:sz w:val="20"/>
              </w:rPr>
              <w:t> </w:t>
            </w:r>
            <w:r>
              <w:rPr>
                <w:sz w:val="20"/>
              </w:rPr>
              <w:t>ang</w:t>
            </w:r>
            <w:r>
              <w:rPr>
                <w:spacing w:val="-4"/>
                <w:sz w:val="20"/>
              </w:rPr>
              <w:t> </w:t>
            </w:r>
            <w:r>
              <w:rPr>
                <w:sz w:val="20"/>
              </w:rPr>
              <w:t>word,</w:t>
            </w:r>
            <w:r>
              <w:rPr>
                <w:spacing w:val="-3"/>
                <w:sz w:val="20"/>
              </w:rPr>
              <w:t> </w:t>
            </w:r>
            <w:r>
              <w:rPr>
                <w:sz w:val="20"/>
              </w:rPr>
              <w:t>mag</w:t>
            </w:r>
            <w:r>
              <w:rPr>
                <w:spacing w:val="-6"/>
                <w:sz w:val="20"/>
              </w:rPr>
              <w:t> </w:t>
            </w:r>
            <w:r>
              <w:rPr>
                <w:sz w:val="20"/>
              </w:rPr>
              <w:t>experiment</w:t>
            </w:r>
            <w:r>
              <w:rPr>
                <w:spacing w:val="-4"/>
                <w:sz w:val="20"/>
              </w:rPr>
              <w:t> </w:t>
            </w:r>
            <w:r>
              <w:rPr>
                <w:sz w:val="20"/>
              </w:rPr>
              <w:t>me</w:t>
            </w:r>
            <w:r>
              <w:rPr>
                <w:spacing w:val="-4"/>
                <w:sz w:val="20"/>
              </w:rPr>
              <w:t> </w:t>
            </w:r>
            <w:r>
              <w:rPr>
                <w:sz w:val="20"/>
              </w:rPr>
              <w:t>ug naa sya ipakita sa tv nga mga example.</w:t>
            </w:r>
          </w:p>
        </w:tc>
      </w:tr>
      <w:tr>
        <w:trPr>
          <w:trHeight w:val="1226" w:hRule="atLeast"/>
        </w:trPr>
        <w:tc>
          <w:tcPr>
            <w:tcW w:w="379" w:type="dxa"/>
          </w:tcPr>
          <w:p>
            <w:pPr>
              <w:pStyle w:val="TableParagraph"/>
              <w:spacing w:before="8"/>
              <w:ind w:left="50"/>
              <w:rPr>
                <w:rFonts w:ascii="Arial"/>
                <w:b/>
                <w:sz w:val="20"/>
              </w:rPr>
            </w:pPr>
            <w:r>
              <w:rPr>
                <w:rFonts w:ascii="Arial"/>
                <w:b/>
                <w:spacing w:val="-5"/>
                <w:sz w:val="20"/>
              </w:rPr>
              <w:t>74</w:t>
            </w:r>
          </w:p>
          <w:p>
            <w:pPr>
              <w:pStyle w:val="TableParagraph"/>
              <w:spacing w:before="15"/>
              <w:ind w:left="50"/>
              <w:rPr>
                <w:rFonts w:ascii="Arial"/>
                <w:b/>
                <w:sz w:val="20"/>
              </w:rPr>
            </w:pPr>
            <w:r>
              <w:rPr>
                <w:rFonts w:ascii="Arial"/>
                <w:b/>
                <w:spacing w:val="-5"/>
                <w:sz w:val="20"/>
              </w:rPr>
              <w:t>75</w:t>
            </w:r>
          </w:p>
          <w:p>
            <w:pPr>
              <w:pStyle w:val="TableParagraph"/>
              <w:spacing w:before="15"/>
              <w:ind w:left="50"/>
              <w:rPr>
                <w:rFonts w:ascii="Arial"/>
                <w:b/>
                <w:sz w:val="20"/>
              </w:rPr>
            </w:pPr>
            <w:r>
              <w:rPr>
                <w:rFonts w:ascii="Arial"/>
                <w:b/>
                <w:spacing w:val="-5"/>
                <w:sz w:val="20"/>
              </w:rPr>
              <w:t>76</w:t>
            </w:r>
          </w:p>
          <w:p>
            <w:pPr>
              <w:pStyle w:val="TableParagraph"/>
              <w:spacing w:before="15"/>
              <w:ind w:left="50"/>
              <w:rPr>
                <w:rFonts w:ascii="Arial"/>
                <w:b/>
                <w:sz w:val="20"/>
              </w:rPr>
            </w:pPr>
            <w:r>
              <w:rPr>
                <w:rFonts w:ascii="Arial"/>
                <w:b/>
                <w:spacing w:val="-5"/>
                <w:sz w:val="20"/>
              </w:rPr>
              <w:t>77</w:t>
            </w:r>
          </w:p>
          <w:p>
            <w:pPr>
              <w:pStyle w:val="TableParagraph"/>
              <w:spacing w:line="219" w:lineRule="exact" w:before="15"/>
              <w:ind w:left="50"/>
              <w:rPr>
                <w:rFonts w:ascii="Arial"/>
                <w:b/>
                <w:sz w:val="20"/>
              </w:rPr>
            </w:pPr>
            <w:r>
              <w:rPr>
                <w:rFonts w:ascii="Arial"/>
                <w:b/>
                <w:spacing w:val="-5"/>
                <w:sz w:val="20"/>
              </w:rPr>
              <w:t>78</w:t>
            </w:r>
          </w:p>
        </w:tc>
        <w:tc>
          <w:tcPr>
            <w:tcW w:w="1361" w:type="dxa"/>
          </w:tcPr>
          <w:p>
            <w:pPr>
              <w:pStyle w:val="TableParagraph"/>
              <w:spacing w:before="8"/>
              <w:ind w:left="107"/>
              <w:rPr>
                <w:rFonts w:ascii="Arial"/>
                <w:b/>
                <w:sz w:val="20"/>
              </w:rPr>
            </w:pPr>
            <w:r>
              <w:rPr>
                <w:rFonts w:ascii="Arial"/>
                <w:b/>
                <w:spacing w:val="-2"/>
                <w:sz w:val="20"/>
              </w:rPr>
              <w:t>Researcher</w:t>
            </w:r>
          </w:p>
        </w:tc>
        <w:tc>
          <w:tcPr>
            <w:tcW w:w="6472" w:type="dxa"/>
          </w:tcPr>
          <w:p>
            <w:pPr>
              <w:pStyle w:val="TableParagraph"/>
              <w:spacing w:line="242" w:lineRule="auto" w:before="1"/>
              <w:ind w:left="167" w:hanging="3"/>
              <w:rPr>
                <w:sz w:val="20"/>
              </w:rPr>
            </w:pPr>
            <w:r>
              <w:rPr>
                <w:sz w:val="20"/>
              </w:rPr>
              <w:t>Will</w:t>
            </w:r>
            <w:r>
              <w:rPr>
                <w:spacing w:val="-6"/>
                <w:sz w:val="20"/>
              </w:rPr>
              <w:t> </w:t>
            </w:r>
            <w:r>
              <w:rPr>
                <w:sz w:val="20"/>
              </w:rPr>
              <w:t>you</w:t>
            </w:r>
            <w:r>
              <w:rPr>
                <w:spacing w:val="-5"/>
                <w:sz w:val="20"/>
              </w:rPr>
              <w:t> </w:t>
            </w:r>
            <w:r>
              <w:rPr>
                <w:sz w:val="20"/>
              </w:rPr>
              <w:t>support</w:t>
            </w:r>
            <w:r>
              <w:rPr>
                <w:spacing w:val="-5"/>
                <w:sz w:val="20"/>
              </w:rPr>
              <w:t> </w:t>
            </w:r>
            <w:r>
              <w:rPr>
                <w:sz w:val="20"/>
              </w:rPr>
              <w:t>the</w:t>
            </w:r>
            <w:r>
              <w:rPr>
                <w:spacing w:val="-4"/>
                <w:sz w:val="20"/>
              </w:rPr>
              <w:t> </w:t>
            </w:r>
            <w:r>
              <w:rPr>
                <w:sz w:val="20"/>
              </w:rPr>
              <w:t>ideals</w:t>
            </w:r>
            <w:r>
              <w:rPr>
                <w:spacing w:val="-1"/>
                <w:sz w:val="20"/>
              </w:rPr>
              <w:t> </w:t>
            </w:r>
            <w:r>
              <w:rPr>
                <w:sz w:val="20"/>
              </w:rPr>
              <w:t>that</w:t>
            </w:r>
            <w:r>
              <w:rPr>
                <w:spacing w:val="-5"/>
                <w:sz w:val="20"/>
              </w:rPr>
              <w:t> </w:t>
            </w:r>
            <w:r>
              <w:rPr>
                <w:sz w:val="20"/>
              </w:rPr>
              <w:t>these</w:t>
            </w:r>
            <w:r>
              <w:rPr>
                <w:spacing w:val="-5"/>
                <w:sz w:val="20"/>
              </w:rPr>
              <w:t> </w:t>
            </w:r>
            <w:r>
              <w:rPr>
                <w:sz w:val="20"/>
              </w:rPr>
              <w:t>strategies</w:t>
            </w:r>
            <w:r>
              <w:rPr>
                <w:spacing w:val="-4"/>
                <w:sz w:val="20"/>
              </w:rPr>
              <w:t> </w:t>
            </w:r>
            <w:r>
              <w:rPr>
                <w:sz w:val="20"/>
              </w:rPr>
              <w:t>are</w:t>
            </w:r>
            <w:r>
              <w:rPr>
                <w:spacing w:val="-5"/>
                <w:sz w:val="20"/>
              </w:rPr>
              <w:t> </w:t>
            </w:r>
            <w:r>
              <w:rPr>
                <w:sz w:val="20"/>
              </w:rPr>
              <w:t>really</w:t>
            </w:r>
            <w:r>
              <w:rPr>
                <w:spacing w:val="-4"/>
                <w:sz w:val="20"/>
              </w:rPr>
              <w:t> </w:t>
            </w:r>
            <w:r>
              <w:rPr>
                <w:sz w:val="20"/>
              </w:rPr>
              <w:t>helpful especially in easing learning process?</w:t>
            </w:r>
          </w:p>
          <w:p>
            <w:pPr>
              <w:pStyle w:val="TableParagraph"/>
              <w:spacing w:line="242" w:lineRule="auto" w:before="13"/>
              <w:ind w:left="167" w:hanging="3"/>
              <w:rPr>
                <w:sz w:val="20"/>
              </w:rPr>
            </w:pPr>
            <w:r>
              <w:rPr>
                <w:sz w:val="20"/>
              </w:rPr>
              <w:t>How</w:t>
            </w:r>
            <w:r>
              <w:rPr>
                <w:spacing w:val="-5"/>
                <w:sz w:val="20"/>
              </w:rPr>
              <w:t> </w:t>
            </w:r>
            <w:r>
              <w:rPr>
                <w:sz w:val="20"/>
              </w:rPr>
              <w:t>do</w:t>
            </w:r>
            <w:r>
              <w:rPr>
                <w:spacing w:val="-5"/>
                <w:sz w:val="20"/>
              </w:rPr>
              <w:t> </w:t>
            </w:r>
            <w:r>
              <w:rPr>
                <w:sz w:val="20"/>
              </w:rPr>
              <w:t>you</w:t>
            </w:r>
            <w:r>
              <w:rPr>
                <w:spacing w:val="-4"/>
                <w:sz w:val="20"/>
              </w:rPr>
              <w:t> </w:t>
            </w:r>
            <w:r>
              <w:rPr>
                <w:sz w:val="20"/>
              </w:rPr>
              <w:t>plan</w:t>
            </w:r>
            <w:r>
              <w:rPr>
                <w:spacing w:val="-5"/>
                <w:sz w:val="20"/>
              </w:rPr>
              <w:t> </w:t>
            </w:r>
            <w:r>
              <w:rPr>
                <w:sz w:val="20"/>
              </w:rPr>
              <w:t>to</w:t>
            </w:r>
            <w:r>
              <w:rPr>
                <w:spacing w:val="-3"/>
                <w:sz w:val="20"/>
              </w:rPr>
              <w:t> </w:t>
            </w:r>
            <w:r>
              <w:rPr>
                <w:sz w:val="20"/>
              </w:rPr>
              <w:t>share</w:t>
            </w:r>
            <w:r>
              <w:rPr>
                <w:spacing w:val="-5"/>
                <w:sz w:val="20"/>
              </w:rPr>
              <w:t> </w:t>
            </w:r>
            <w:r>
              <w:rPr>
                <w:sz w:val="20"/>
              </w:rPr>
              <w:t>these</w:t>
            </w:r>
            <w:r>
              <w:rPr>
                <w:spacing w:val="-5"/>
                <w:sz w:val="20"/>
              </w:rPr>
              <w:t> </w:t>
            </w:r>
            <w:r>
              <w:rPr>
                <w:sz w:val="20"/>
              </w:rPr>
              <w:t>innovative</w:t>
            </w:r>
            <w:r>
              <w:rPr>
                <w:spacing w:val="-5"/>
                <w:sz w:val="20"/>
              </w:rPr>
              <w:t> </w:t>
            </w:r>
            <w:r>
              <w:rPr>
                <w:sz w:val="20"/>
              </w:rPr>
              <w:t>strategies</w:t>
            </w:r>
            <w:r>
              <w:rPr>
                <w:spacing w:val="-4"/>
                <w:sz w:val="20"/>
              </w:rPr>
              <w:t> </w:t>
            </w:r>
            <w:r>
              <w:rPr>
                <w:sz w:val="20"/>
              </w:rPr>
              <w:t>to</w:t>
            </w:r>
            <w:r>
              <w:rPr>
                <w:spacing w:val="-5"/>
                <w:sz w:val="20"/>
              </w:rPr>
              <w:t> </w:t>
            </w:r>
            <w:r>
              <w:rPr>
                <w:sz w:val="20"/>
              </w:rPr>
              <w:t>other</w:t>
            </w:r>
            <w:r>
              <w:rPr>
                <w:spacing w:val="-5"/>
                <w:sz w:val="20"/>
              </w:rPr>
              <w:t> </w:t>
            </w:r>
            <w:r>
              <w:rPr>
                <w:sz w:val="20"/>
              </w:rPr>
              <w:t>people? Do you think other teachers might apply the same technique as you teachers did?</w:t>
            </w:r>
          </w:p>
        </w:tc>
      </w:tr>
      <w:tr>
        <w:trPr>
          <w:trHeight w:val="1227" w:hRule="atLeast"/>
        </w:trPr>
        <w:tc>
          <w:tcPr>
            <w:tcW w:w="379" w:type="dxa"/>
          </w:tcPr>
          <w:p>
            <w:pPr>
              <w:pStyle w:val="TableParagraph"/>
              <w:spacing w:before="8"/>
              <w:ind w:left="50"/>
              <w:rPr>
                <w:rFonts w:ascii="Arial"/>
                <w:b/>
                <w:sz w:val="20"/>
              </w:rPr>
            </w:pPr>
            <w:r>
              <w:rPr>
                <w:rFonts w:ascii="Arial"/>
                <w:b/>
                <w:spacing w:val="-5"/>
                <w:sz w:val="20"/>
              </w:rPr>
              <w:t>79</w:t>
            </w:r>
          </w:p>
          <w:p>
            <w:pPr>
              <w:pStyle w:val="TableParagraph"/>
              <w:spacing w:before="15"/>
              <w:ind w:left="50"/>
              <w:rPr>
                <w:rFonts w:ascii="Arial"/>
                <w:b/>
                <w:sz w:val="20"/>
              </w:rPr>
            </w:pPr>
            <w:r>
              <w:rPr>
                <w:rFonts w:ascii="Arial"/>
                <w:b/>
                <w:spacing w:val="-5"/>
                <w:sz w:val="20"/>
              </w:rPr>
              <w:t>80</w:t>
            </w:r>
          </w:p>
          <w:p>
            <w:pPr>
              <w:pStyle w:val="TableParagraph"/>
              <w:spacing w:before="15"/>
              <w:ind w:left="50"/>
              <w:rPr>
                <w:rFonts w:ascii="Arial"/>
                <w:b/>
                <w:sz w:val="20"/>
              </w:rPr>
            </w:pPr>
            <w:r>
              <w:rPr>
                <w:rFonts w:ascii="Arial"/>
                <w:b/>
                <w:spacing w:val="-5"/>
                <w:sz w:val="20"/>
              </w:rPr>
              <w:t>81</w:t>
            </w:r>
          </w:p>
          <w:p>
            <w:pPr>
              <w:pStyle w:val="TableParagraph"/>
              <w:spacing w:before="15"/>
              <w:ind w:left="50"/>
              <w:rPr>
                <w:rFonts w:ascii="Arial"/>
                <w:b/>
                <w:sz w:val="20"/>
              </w:rPr>
            </w:pPr>
            <w:r>
              <w:rPr>
                <w:rFonts w:ascii="Arial"/>
                <w:b/>
                <w:spacing w:val="-5"/>
                <w:sz w:val="20"/>
              </w:rPr>
              <w:t>82</w:t>
            </w:r>
          </w:p>
          <w:p>
            <w:pPr>
              <w:pStyle w:val="TableParagraph"/>
              <w:spacing w:line="217" w:lineRule="exact" w:before="17"/>
              <w:ind w:left="50"/>
              <w:rPr>
                <w:rFonts w:ascii="Arial"/>
                <w:b/>
                <w:sz w:val="20"/>
              </w:rPr>
            </w:pPr>
            <w:r>
              <w:rPr>
                <w:rFonts w:ascii="Arial"/>
                <w:b/>
                <w:spacing w:val="-5"/>
                <w:sz w:val="20"/>
              </w:rPr>
              <w:t>83</w:t>
            </w:r>
          </w:p>
        </w:tc>
        <w:tc>
          <w:tcPr>
            <w:tcW w:w="1361" w:type="dxa"/>
          </w:tcPr>
          <w:p>
            <w:pPr>
              <w:pStyle w:val="TableParagraph"/>
              <w:spacing w:before="8"/>
              <w:ind w:left="107"/>
              <w:rPr>
                <w:rFonts w:ascii="Arial"/>
                <w:b/>
                <w:sz w:val="20"/>
              </w:rPr>
            </w:pPr>
            <w:r>
              <w:rPr>
                <w:rFonts w:ascii="Arial"/>
                <w:b/>
                <w:sz w:val="20"/>
              </w:rPr>
              <w:t>Learner</w:t>
            </w:r>
            <w:r>
              <w:rPr>
                <w:rFonts w:ascii="Arial"/>
                <w:b/>
                <w:spacing w:val="-11"/>
                <w:sz w:val="20"/>
              </w:rPr>
              <w:t> </w:t>
            </w:r>
            <w:r>
              <w:rPr>
                <w:rFonts w:ascii="Arial"/>
                <w:b/>
                <w:spacing w:val="-10"/>
                <w:sz w:val="20"/>
              </w:rPr>
              <w:t>2</w:t>
            </w:r>
          </w:p>
        </w:tc>
        <w:tc>
          <w:tcPr>
            <w:tcW w:w="6472" w:type="dxa"/>
          </w:tcPr>
          <w:p>
            <w:pPr>
              <w:pStyle w:val="TableParagraph"/>
              <w:spacing w:line="242" w:lineRule="auto" w:before="1"/>
              <w:ind w:left="167" w:hanging="3"/>
              <w:rPr>
                <w:sz w:val="20"/>
              </w:rPr>
            </w:pPr>
            <w:r>
              <w:rPr>
                <w:sz w:val="20"/>
              </w:rPr>
              <w:t>Opo,</w:t>
            </w:r>
            <w:r>
              <w:rPr>
                <w:spacing w:val="-6"/>
                <w:sz w:val="20"/>
              </w:rPr>
              <w:t> </w:t>
            </w:r>
            <w:r>
              <w:rPr>
                <w:sz w:val="20"/>
              </w:rPr>
              <w:t>tabangan</w:t>
            </w:r>
            <w:r>
              <w:rPr>
                <w:spacing w:val="-4"/>
                <w:sz w:val="20"/>
              </w:rPr>
              <w:t> </w:t>
            </w:r>
            <w:r>
              <w:rPr>
                <w:sz w:val="20"/>
              </w:rPr>
              <w:t>nako</w:t>
            </w:r>
            <w:r>
              <w:rPr>
                <w:spacing w:val="-6"/>
                <w:sz w:val="20"/>
              </w:rPr>
              <w:t> </w:t>
            </w:r>
            <w:r>
              <w:rPr>
                <w:sz w:val="20"/>
              </w:rPr>
              <w:t>si</w:t>
            </w:r>
            <w:r>
              <w:rPr>
                <w:spacing w:val="-7"/>
                <w:sz w:val="20"/>
              </w:rPr>
              <w:t> </w:t>
            </w:r>
            <w:r>
              <w:rPr>
                <w:sz w:val="20"/>
              </w:rPr>
              <w:t>teacher,</w:t>
            </w:r>
            <w:r>
              <w:rPr>
                <w:spacing w:val="-6"/>
                <w:sz w:val="20"/>
              </w:rPr>
              <w:t> </w:t>
            </w:r>
            <w:r>
              <w:rPr>
                <w:sz w:val="20"/>
              </w:rPr>
              <w:t>halimbawa</w:t>
            </w:r>
            <w:r>
              <w:rPr>
                <w:spacing w:val="-4"/>
                <w:sz w:val="20"/>
              </w:rPr>
              <w:t> </w:t>
            </w:r>
            <w:r>
              <w:rPr>
                <w:sz w:val="20"/>
              </w:rPr>
              <w:t>akong</w:t>
            </w:r>
            <w:r>
              <w:rPr>
                <w:spacing w:val="-4"/>
                <w:sz w:val="20"/>
              </w:rPr>
              <w:t> </w:t>
            </w:r>
            <w:r>
              <w:rPr>
                <w:sz w:val="20"/>
              </w:rPr>
              <w:t>manghod</w:t>
            </w:r>
            <w:r>
              <w:rPr>
                <w:spacing w:val="-4"/>
                <w:sz w:val="20"/>
              </w:rPr>
              <w:t> </w:t>
            </w:r>
            <w:r>
              <w:rPr>
                <w:sz w:val="20"/>
              </w:rPr>
              <w:t>nga</w:t>
            </w:r>
            <w:r>
              <w:rPr>
                <w:spacing w:val="-6"/>
                <w:sz w:val="20"/>
              </w:rPr>
              <w:t> </w:t>
            </w:r>
            <w:r>
              <w:rPr>
                <w:sz w:val="20"/>
              </w:rPr>
              <w:t>grade two palang karon, ingon pod nako sa iyaha akong natu-an.</w:t>
            </w:r>
          </w:p>
          <w:p>
            <w:pPr>
              <w:pStyle w:val="TableParagraph"/>
              <w:spacing w:before="13"/>
              <w:ind w:left="165"/>
              <w:rPr>
                <w:sz w:val="20"/>
              </w:rPr>
            </w:pPr>
            <w:r>
              <w:rPr>
                <w:sz w:val="20"/>
              </w:rPr>
              <w:t>Opo,</w:t>
            </w:r>
            <w:r>
              <w:rPr>
                <w:spacing w:val="-7"/>
                <w:sz w:val="20"/>
              </w:rPr>
              <w:t> </w:t>
            </w:r>
            <w:r>
              <w:rPr>
                <w:sz w:val="20"/>
              </w:rPr>
              <w:t>ginagawa</w:t>
            </w:r>
            <w:r>
              <w:rPr>
                <w:spacing w:val="-7"/>
                <w:sz w:val="20"/>
              </w:rPr>
              <w:t> </w:t>
            </w:r>
            <w:r>
              <w:rPr>
                <w:sz w:val="20"/>
              </w:rPr>
              <w:t>din</w:t>
            </w:r>
            <w:r>
              <w:rPr>
                <w:spacing w:val="-5"/>
                <w:sz w:val="20"/>
              </w:rPr>
              <w:t> </w:t>
            </w:r>
            <w:r>
              <w:rPr>
                <w:sz w:val="20"/>
              </w:rPr>
              <w:t>ng</w:t>
            </w:r>
            <w:r>
              <w:rPr>
                <w:spacing w:val="-6"/>
                <w:sz w:val="20"/>
              </w:rPr>
              <w:t> </w:t>
            </w:r>
            <w:r>
              <w:rPr>
                <w:sz w:val="20"/>
              </w:rPr>
              <w:t>ibang</w:t>
            </w:r>
            <w:r>
              <w:rPr>
                <w:spacing w:val="-6"/>
                <w:sz w:val="20"/>
              </w:rPr>
              <w:t> </w:t>
            </w:r>
            <w:r>
              <w:rPr>
                <w:spacing w:val="-2"/>
                <w:sz w:val="20"/>
              </w:rPr>
              <w:t>teacher.</w:t>
            </w:r>
          </w:p>
          <w:p>
            <w:pPr>
              <w:pStyle w:val="TableParagraph"/>
              <w:spacing w:line="244" w:lineRule="auto" w:before="15"/>
              <w:ind w:left="167" w:right="146" w:hanging="3"/>
              <w:rPr>
                <w:sz w:val="20"/>
              </w:rPr>
            </w:pPr>
            <w:r>
              <w:rPr>
                <w:sz w:val="20"/>
              </w:rPr>
              <w:t>Nagaparole</w:t>
            </w:r>
            <w:r>
              <w:rPr>
                <w:spacing w:val="-5"/>
                <w:sz w:val="20"/>
              </w:rPr>
              <w:t> </w:t>
            </w:r>
            <w:r>
              <w:rPr>
                <w:sz w:val="20"/>
              </w:rPr>
              <w:t>play</w:t>
            </w:r>
            <w:r>
              <w:rPr>
                <w:spacing w:val="-4"/>
                <w:sz w:val="20"/>
              </w:rPr>
              <w:t> </w:t>
            </w:r>
            <w:r>
              <w:rPr>
                <w:sz w:val="20"/>
              </w:rPr>
              <w:t>ug</w:t>
            </w:r>
            <w:r>
              <w:rPr>
                <w:spacing w:val="-5"/>
                <w:sz w:val="20"/>
              </w:rPr>
              <w:t> </w:t>
            </w:r>
            <w:r>
              <w:rPr>
                <w:sz w:val="20"/>
              </w:rPr>
              <w:t>problem</w:t>
            </w:r>
            <w:r>
              <w:rPr>
                <w:spacing w:val="-5"/>
                <w:sz w:val="20"/>
              </w:rPr>
              <w:t> </w:t>
            </w:r>
            <w:r>
              <w:rPr>
                <w:sz w:val="20"/>
              </w:rPr>
              <w:t>solving</w:t>
            </w:r>
            <w:r>
              <w:rPr>
                <w:spacing w:val="-4"/>
                <w:sz w:val="20"/>
              </w:rPr>
              <w:t> </w:t>
            </w:r>
            <w:r>
              <w:rPr>
                <w:sz w:val="20"/>
              </w:rPr>
              <w:t>pod</w:t>
            </w:r>
            <w:r>
              <w:rPr>
                <w:spacing w:val="-5"/>
                <w:sz w:val="20"/>
              </w:rPr>
              <w:t> </w:t>
            </w:r>
            <w:r>
              <w:rPr>
                <w:sz w:val="20"/>
              </w:rPr>
              <w:t>sila.</w:t>
            </w:r>
            <w:r>
              <w:rPr>
                <w:spacing w:val="-5"/>
                <w:sz w:val="20"/>
              </w:rPr>
              <w:t> </w:t>
            </w:r>
            <w:r>
              <w:rPr>
                <w:sz w:val="20"/>
              </w:rPr>
              <w:t>Kag</w:t>
            </w:r>
            <w:r>
              <w:rPr>
                <w:spacing w:val="-4"/>
                <w:sz w:val="20"/>
              </w:rPr>
              <w:t> </w:t>
            </w:r>
            <w:r>
              <w:rPr>
                <w:sz w:val="20"/>
              </w:rPr>
              <w:t>naga</w:t>
            </w:r>
            <w:r>
              <w:rPr>
                <w:spacing w:val="-5"/>
                <w:sz w:val="20"/>
              </w:rPr>
              <w:t> </w:t>
            </w:r>
            <w:r>
              <w:rPr>
                <w:sz w:val="20"/>
              </w:rPr>
              <w:t>advise</w:t>
            </w:r>
            <w:r>
              <w:rPr>
                <w:spacing w:val="-3"/>
                <w:sz w:val="20"/>
              </w:rPr>
              <w:t> </w:t>
            </w:r>
            <w:r>
              <w:rPr>
                <w:sz w:val="20"/>
              </w:rPr>
              <w:t>sila nga magstudy kami ng mabuti.</w:t>
            </w:r>
          </w:p>
        </w:tc>
      </w:tr>
      <w:tr>
        <w:trPr>
          <w:trHeight w:val="980" w:hRule="atLeast"/>
        </w:trPr>
        <w:tc>
          <w:tcPr>
            <w:tcW w:w="379" w:type="dxa"/>
          </w:tcPr>
          <w:p>
            <w:pPr>
              <w:pStyle w:val="TableParagraph"/>
              <w:spacing w:before="7"/>
              <w:ind w:left="50"/>
              <w:rPr>
                <w:rFonts w:ascii="Arial"/>
                <w:b/>
                <w:sz w:val="20"/>
              </w:rPr>
            </w:pPr>
            <w:r>
              <w:rPr>
                <w:rFonts w:ascii="Arial"/>
                <w:b/>
                <w:spacing w:val="-5"/>
                <w:sz w:val="20"/>
              </w:rPr>
              <w:t>84</w:t>
            </w:r>
          </w:p>
          <w:p>
            <w:pPr>
              <w:pStyle w:val="TableParagraph"/>
              <w:spacing w:before="15"/>
              <w:ind w:left="50"/>
              <w:rPr>
                <w:rFonts w:ascii="Arial"/>
                <w:b/>
                <w:sz w:val="20"/>
              </w:rPr>
            </w:pPr>
            <w:r>
              <w:rPr>
                <w:rFonts w:ascii="Arial"/>
                <w:b/>
                <w:spacing w:val="-5"/>
                <w:sz w:val="20"/>
              </w:rPr>
              <w:t>85</w:t>
            </w:r>
          </w:p>
          <w:p>
            <w:pPr>
              <w:pStyle w:val="TableParagraph"/>
              <w:spacing w:before="15"/>
              <w:ind w:left="50"/>
              <w:rPr>
                <w:rFonts w:ascii="Arial"/>
                <w:b/>
                <w:sz w:val="20"/>
              </w:rPr>
            </w:pPr>
            <w:r>
              <w:rPr>
                <w:rFonts w:ascii="Arial"/>
                <w:b/>
                <w:spacing w:val="-5"/>
                <w:sz w:val="20"/>
              </w:rPr>
              <w:t>86</w:t>
            </w:r>
          </w:p>
          <w:p>
            <w:pPr>
              <w:pStyle w:val="TableParagraph"/>
              <w:spacing w:line="219" w:lineRule="exact" w:before="15"/>
              <w:ind w:left="50"/>
              <w:rPr>
                <w:rFonts w:ascii="Arial"/>
                <w:b/>
                <w:sz w:val="20"/>
              </w:rPr>
            </w:pPr>
            <w:r>
              <w:rPr>
                <w:rFonts w:ascii="Arial"/>
                <w:b/>
                <w:spacing w:val="-5"/>
                <w:sz w:val="20"/>
              </w:rPr>
              <w:t>87</w:t>
            </w:r>
          </w:p>
        </w:tc>
        <w:tc>
          <w:tcPr>
            <w:tcW w:w="1361" w:type="dxa"/>
          </w:tcPr>
          <w:p>
            <w:pPr>
              <w:pStyle w:val="TableParagraph"/>
              <w:spacing w:before="7"/>
              <w:ind w:left="107"/>
              <w:rPr>
                <w:rFonts w:ascii="Arial"/>
                <w:b/>
                <w:sz w:val="20"/>
              </w:rPr>
            </w:pPr>
            <w:r>
              <w:rPr>
                <w:rFonts w:ascii="Arial"/>
                <w:b/>
                <w:spacing w:val="-2"/>
                <w:sz w:val="20"/>
              </w:rPr>
              <w:t>Researcher</w:t>
            </w:r>
          </w:p>
        </w:tc>
        <w:tc>
          <w:tcPr>
            <w:tcW w:w="6472" w:type="dxa"/>
          </w:tcPr>
          <w:p>
            <w:pPr>
              <w:pStyle w:val="TableParagraph"/>
              <w:ind w:left="165"/>
              <w:jc w:val="both"/>
              <w:rPr>
                <w:sz w:val="20"/>
              </w:rPr>
            </w:pPr>
            <w:r>
              <w:rPr>
                <w:sz w:val="20"/>
              </w:rPr>
              <w:t>Good</w:t>
            </w:r>
            <w:r>
              <w:rPr>
                <w:spacing w:val="-8"/>
                <w:sz w:val="20"/>
              </w:rPr>
              <w:t> </w:t>
            </w:r>
            <w:r>
              <w:rPr>
                <w:sz w:val="20"/>
              </w:rPr>
              <w:t>morning.</w:t>
            </w:r>
            <w:r>
              <w:rPr>
                <w:spacing w:val="-6"/>
                <w:sz w:val="20"/>
              </w:rPr>
              <w:t> </w:t>
            </w:r>
            <w:r>
              <w:rPr>
                <w:sz w:val="20"/>
              </w:rPr>
              <w:t>Your</w:t>
            </w:r>
            <w:r>
              <w:rPr>
                <w:spacing w:val="-8"/>
                <w:sz w:val="20"/>
              </w:rPr>
              <w:t> </w:t>
            </w:r>
            <w:r>
              <w:rPr>
                <w:sz w:val="20"/>
              </w:rPr>
              <w:t>presence</w:t>
            </w:r>
            <w:r>
              <w:rPr>
                <w:spacing w:val="-8"/>
                <w:sz w:val="20"/>
              </w:rPr>
              <w:t> </w:t>
            </w:r>
            <w:r>
              <w:rPr>
                <w:sz w:val="20"/>
              </w:rPr>
              <w:t>is</w:t>
            </w:r>
            <w:r>
              <w:rPr>
                <w:spacing w:val="-6"/>
                <w:sz w:val="20"/>
              </w:rPr>
              <w:t> </w:t>
            </w:r>
            <w:r>
              <w:rPr>
                <w:sz w:val="20"/>
              </w:rPr>
              <w:t>highly</w:t>
            </w:r>
            <w:r>
              <w:rPr>
                <w:spacing w:val="-7"/>
                <w:sz w:val="20"/>
              </w:rPr>
              <w:t> </w:t>
            </w:r>
            <w:r>
              <w:rPr>
                <w:spacing w:val="-2"/>
                <w:sz w:val="20"/>
              </w:rPr>
              <w:t>appreciated.</w:t>
            </w:r>
          </w:p>
          <w:p>
            <w:pPr>
              <w:pStyle w:val="TableParagraph"/>
              <w:spacing w:line="242" w:lineRule="auto" w:before="15"/>
              <w:ind w:left="167" w:right="351" w:hanging="3"/>
              <w:jc w:val="both"/>
              <w:rPr>
                <w:sz w:val="20"/>
              </w:rPr>
            </w:pPr>
            <w:r>
              <w:rPr>
                <w:sz w:val="20"/>
              </w:rPr>
              <w:t>I</w:t>
            </w:r>
            <w:r>
              <w:rPr>
                <w:spacing w:val="-2"/>
                <w:sz w:val="20"/>
              </w:rPr>
              <w:t> </w:t>
            </w:r>
            <w:r>
              <w:rPr>
                <w:sz w:val="20"/>
              </w:rPr>
              <w:t>am</w:t>
            </w:r>
            <w:r>
              <w:rPr>
                <w:spacing w:val="-2"/>
                <w:sz w:val="20"/>
              </w:rPr>
              <w:t> </w:t>
            </w:r>
            <w:r>
              <w:rPr>
                <w:sz w:val="20"/>
              </w:rPr>
              <w:t>Jineilyn</w:t>
            </w:r>
            <w:r>
              <w:rPr>
                <w:spacing w:val="-2"/>
                <w:sz w:val="20"/>
              </w:rPr>
              <w:t> </w:t>
            </w:r>
            <w:r>
              <w:rPr>
                <w:sz w:val="20"/>
              </w:rPr>
              <w:t>T. Brinosa. Based</w:t>
            </w:r>
            <w:r>
              <w:rPr>
                <w:spacing w:val="-3"/>
                <w:sz w:val="20"/>
              </w:rPr>
              <w:t> </w:t>
            </w:r>
            <w:r>
              <w:rPr>
                <w:sz w:val="20"/>
              </w:rPr>
              <w:t>on</w:t>
            </w:r>
            <w:r>
              <w:rPr>
                <w:spacing w:val="-3"/>
                <w:sz w:val="20"/>
              </w:rPr>
              <w:t> </w:t>
            </w:r>
            <w:r>
              <w:rPr>
                <w:sz w:val="20"/>
              </w:rPr>
              <w:t>your</w:t>
            </w:r>
            <w:r>
              <w:rPr>
                <w:spacing w:val="-2"/>
                <w:sz w:val="20"/>
              </w:rPr>
              <w:t> </w:t>
            </w:r>
            <w:r>
              <w:rPr>
                <w:sz w:val="20"/>
              </w:rPr>
              <w:t>answer</w:t>
            </w:r>
            <w:r>
              <w:rPr>
                <w:spacing w:val="-2"/>
                <w:sz w:val="20"/>
              </w:rPr>
              <w:t> </w:t>
            </w:r>
            <w:r>
              <w:rPr>
                <w:sz w:val="20"/>
              </w:rPr>
              <w:t>in quantitative part. Can</w:t>
            </w:r>
            <w:r>
              <w:rPr>
                <w:spacing w:val="-7"/>
                <w:sz w:val="20"/>
              </w:rPr>
              <w:t> </w:t>
            </w:r>
            <w:r>
              <w:rPr>
                <w:sz w:val="20"/>
              </w:rPr>
              <w:t>you</w:t>
            </w:r>
            <w:r>
              <w:rPr>
                <w:spacing w:val="-4"/>
                <w:sz w:val="20"/>
              </w:rPr>
              <w:t> </w:t>
            </w:r>
            <w:r>
              <w:rPr>
                <w:sz w:val="20"/>
              </w:rPr>
              <w:t>describe</w:t>
            </w:r>
            <w:r>
              <w:rPr>
                <w:spacing w:val="-6"/>
                <w:sz w:val="20"/>
              </w:rPr>
              <w:t> </w:t>
            </w:r>
            <w:r>
              <w:rPr>
                <w:sz w:val="20"/>
              </w:rPr>
              <w:t>your</w:t>
            </w:r>
            <w:r>
              <w:rPr>
                <w:spacing w:val="-3"/>
                <w:sz w:val="20"/>
              </w:rPr>
              <w:t> </w:t>
            </w:r>
            <w:r>
              <w:rPr>
                <w:sz w:val="20"/>
              </w:rPr>
              <w:t>learning</w:t>
            </w:r>
            <w:r>
              <w:rPr>
                <w:spacing w:val="-6"/>
                <w:sz w:val="20"/>
              </w:rPr>
              <w:t> </w:t>
            </w:r>
            <w:r>
              <w:rPr>
                <w:sz w:val="20"/>
              </w:rPr>
              <w:t>experiences</w:t>
            </w:r>
            <w:r>
              <w:rPr>
                <w:spacing w:val="-5"/>
                <w:sz w:val="20"/>
              </w:rPr>
              <w:t> </w:t>
            </w:r>
            <w:r>
              <w:rPr>
                <w:sz w:val="20"/>
              </w:rPr>
              <w:t>while</w:t>
            </w:r>
            <w:r>
              <w:rPr>
                <w:spacing w:val="-6"/>
                <w:sz w:val="20"/>
              </w:rPr>
              <w:t> </w:t>
            </w:r>
            <w:r>
              <w:rPr>
                <w:sz w:val="20"/>
              </w:rPr>
              <w:t>your</w:t>
            </w:r>
            <w:r>
              <w:rPr>
                <w:spacing w:val="-5"/>
                <w:sz w:val="20"/>
              </w:rPr>
              <w:t> </w:t>
            </w:r>
            <w:r>
              <w:rPr>
                <w:sz w:val="20"/>
              </w:rPr>
              <w:t>teacher</w:t>
            </w:r>
            <w:r>
              <w:rPr>
                <w:spacing w:val="-5"/>
                <w:sz w:val="20"/>
              </w:rPr>
              <w:t> </w:t>
            </w:r>
            <w:r>
              <w:rPr>
                <w:sz w:val="20"/>
              </w:rPr>
              <w:t>use the innovative teaching strategies?</w:t>
            </w:r>
          </w:p>
        </w:tc>
      </w:tr>
      <w:tr>
        <w:trPr>
          <w:trHeight w:val="735" w:hRule="atLeast"/>
        </w:trPr>
        <w:tc>
          <w:tcPr>
            <w:tcW w:w="379" w:type="dxa"/>
          </w:tcPr>
          <w:p>
            <w:pPr>
              <w:pStyle w:val="TableParagraph"/>
              <w:spacing w:before="9"/>
              <w:ind w:left="50"/>
              <w:rPr>
                <w:rFonts w:ascii="Arial"/>
                <w:b/>
                <w:sz w:val="20"/>
              </w:rPr>
            </w:pPr>
            <w:r>
              <w:rPr>
                <w:rFonts w:ascii="Arial"/>
                <w:b/>
                <w:spacing w:val="-5"/>
                <w:sz w:val="20"/>
              </w:rPr>
              <w:t>88</w:t>
            </w:r>
          </w:p>
          <w:p>
            <w:pPr>
              <w:pStyle w:val="TableParagraph"/>
              <w:spacing w:before="14"/>
              <w:ind w:left="50"/>
              <w:rPr>
                <w:rFonts w:ascii="Arial"/>
                <w:b/>
                <w:sz w:val="20"/>
              </w:rPr>
            </w:pPr>
            <w:r>
              <w:rPr>
                <w:rFonts w:ascii="Arial"/>
                <w:b/>
                <w:spacing w:val="-5"/>
                <w:sz w:val="20"/>
              </w:rPr>
              <w:t>89</w:t>
            </w:r>
          </w:p>
          <w:p>
            <w:pPr>
              <w:pStyle w:val="TableParagraph"/>
              <w:spacing w:line="217" w:lineRule="exact" w:before="15"/>
              <w:ind w:left="50"/>
              <w:rPr>
                <w:rFonts w:ascii="Arial"/>
                <w:b/>
                <w:sz w:val="20"/>
              </w:rPr>
            </w:pPr>
            <w:r>
              <w:rPr>
                <w:rFonts w:ascii="Arial"/>
                <w:b/>
                <w:spacing w:val="-5"/>
                <w:sz w:val="20"/>
              </w:rPr>
              <w:t>90</w:t>
            </w:r>
          </w:p>
        </w:tc>
        <w:tc>
          <w:tcPr>
            <w:tcW w:w="1361" w:type="dxa"/>
          </w:tcPr>
          <w:p>
            <w:pPr>
              <w:pStyle w:val="TableParagraph"/>
              <w:spacing w:before="9"/>
              <w:ind w:left="107"/>
              <w:rPr>
                <w:rFonts w:ascii="Arial"/>
                <w:b/>
                <w:sz w:val="20"/>
              </w:rPr>
            </w:pPr>
            <w:r>
              <w:rPr>
                <w:rFonts w:ascii="Arial"/>
                <w:b/>
                <w:sz w:val="20"/>
              </w:rPr>
              <w:t>Learner</w:t>
            </w:r>
            <w:r>
              <w:rPr>
                <w:rFonts w:ascii="Arial"/>
                <w:b/>
                <w:spacing w:val="-11"/>
                <w:sz w:val="20"/>
              </w:rPr>
              <w:t> </w:t>
            </w:r>
            <w:r>
              <w:rPr>
                <w:rFonts w:ascii="Arial"/>
                <w:b/>
                <w:spacing w:val="-10"/>
                <w:sz w:val="20"/>
              </w:rPr>
              <w:t>3</w:t>
            </w:r>
          </w:p>
        </w:tc>
        <w:tc>
          <w:tcPr>
            <w:tcW w:w="6472" w:type="dxa"/>
          </w:tcPr>
          <w:p>
            <w:pPr>
              <w:pStyle w:val="TableParagraph"/>
              <w:spacing w:line="242" w:lineRule="auto" w:before="1"/>
              <w:ind w:left="167" w:right="47" w:hanging="3"/>
              <w:jc w:val="both"/>
              <w:rPr>
                <w:sz w:val="20"/>
              </w:rPr>
            </w:pPr>
            <w:r>
              <w:rPr>
                <w:sz w:val="20"/>
              </w:rPr>
              <w:t>Nabright-tan</w:t>
            </w:r>
            <w:r>
              <w:rPr>
                <w:spacing w:val="-13"/>
                <w:sz w:val="20"/>
              </w:rPr>
              <w:t> </w:t>
            </w:r>
            <w:r>
              <w:rPr>
                <w:sz w:val="20"/>
              </w:rPr>
              <w:t>me</w:t>
            </w:r>
            <w:r>
              <w:rPr>
                <w:spacing w:val="-13"/>
                <w:sz w:val="20"/>
              </w:rPr>
              <w:t> </w:t>
            </w:r>
            <w:r>
              <w:rPr>
                <w:sz w:val="20"/>
              </w:rPr>
              <w:t>sa</w:t>
            </w:r>
            <w:r>
              <w:rPr>
                <w:spacing w:val="-13"/>
                <w:sz w:val="20"/>
              </w:rPr>
              <w:t> </w:t>
            </w:r>
            <w:r>
              <w:rPr>
                <w:sz w:val="20"/>
              </w:rPr>
              <w:t>teacher,</w:t>
            </w:r>
            <w:r>
              <w:rPr>
                <w:spacing w:val="-13"/>
                <w:sz w:val="20"/>
              </w:rPr>
              <w:t> </w:t>
            </w:r>
            <w:r>
              <w:rPr>
                <w:sz w:val="20"/>
              </w:rPr>
              <w:t>kay</w:t>
            </w:r>
            <w:r>
              <w:rPr>
                <w:spacing w:val="-12"/>
                <w:sz w:val="20"/>
              </w:rPr>
              <w:t> </w:t>
            </w:r>
            <w:r>
              <w:rPr>
                <w:sz w:val="20"/>
              </w:rPr>
              <w:t>kung</w:t>
            </w:r>
            <w:r>
              <w:rPr>
                <w:spacing w:val="-13"/>
                <w:sz w:val="20"/>
              </w:rPr>
              <w:t> </w:t>
            </w:r>
            <w:r>
              <w:rPr>
                <w:sz w:val="20"/>
              </w:rPr>
              <w:t>sauban</w:t>
            </w:r>
            <w:r>
              <w:rPr>
                <w:spacing w:val="-13"/>
                <w:sz w:val="20"/>
              </w:rPr>
              <w:t> </w:t>
            </w:r>
            <w:r>
              <w:rPr>
                <w:sz w:val="20"/>
              </w:rPr>
              <w:t>ginapasagdaan</w:t>
            </w:r>
            <w:r>
              <w:rPr>
                <w:spacing w:val="-11"/>
                <w:sz w:val="20"/>
              </w:rPr>
              <w:t> </w:t>
            </w:r>
            <w:r>
              <w:rPr>
                <w:sz w:val="20"/>
              </w:rPr>
              <w:t>ang</w:t>
            </w:r>
            <w:r>
              <w:rPr>
                <w:spacing w:val="-11"/>
                <w:sz w:val="20"/>
              </w:rPr>
              <w:t> </w:t>
            </w:r>
            <w:r>
              <w:rPr>
                <w:sz w:val="20"/>
              </w:rPr>
              <w:t>wala nagapamati sa iyaha. Lahi kay ginaingnan me niya na mamati me ug maayo kag magtuon gyod ug pag-ayo.</w:t>
            </w:r>
          </w:p>
        </w:tc>
      </w:tr>
      <w:tr>
        <w:trPr>
          <w:trHeight w:val="484" w:hRule="atLeast"/>
        </w:trPr>
        <w:tc>
          <w:tcPr>
            <w:tcW w:w="379" w:type="dxa"/>
          </w:tcPr>
          <w:p>
            <w:pPr>
              <w:pStyle w:val="TableParagraph"/>
              <w:spacing w:before="7"/>
              <w:ind w:left="50"/>
              <w:rPr>
                <w:rFonts w:ascii="Arial"/>
                <w:b/>
                <w:sz w:val="20"/>
              </w:rPr>
            </w:pPr>
            <w:r>
              <w:rPr>
                <w:rFonts w:ascii="Arial"/>
                <w:b/>
                <w:spacing w:val="-5"/>
                <w:sz w:val="20"/>
              </w:rPr>
              <w:t>91</w:t>
            </w:r>
          </w:p>
          <w:p>
            <w:pPr>
              <w:pStyle w:val="TableParagraph"/>
              <w:spacing w:line="210" w:lineRule="exact" w:before="17"/>
              <w:ind w:left="50"/>
              <w:rPr>
                <w:rFonts w:ascii="Arial"/>
                <w:b/>
                <w:sz w:val="20"/>
              </w:rPr>
            </w:pPr>
            <w:r>
              <w:rPr>
                <w:rFonts w:ascii="Arial"/>
                <w:b/>
                <w:spacing w:val="-5"/>
                <w:sz w:val="20"/>
              </w:rPr>
              <w:t>92</w:t>
            </w:r>
          </w:p>
        </w:tc>
        <w:tc>
          <w:tcPr>
            <w:tcW w:w="1361" w:type="dxa"/>
          </w:tcPr>
          <w:p>
            <w:pPr>
              <w:pStyle w:val="TableParagraph"/>
              <w:spacing w:before="7"/>
              <w:ind w:left="107"/>
              <w:rPr>
                <w:rFonts w:ascii="Arial"/>
                <w:b/>
                <w:sz w:val="20"/>
              </w:rPr>
            </w:pPr>
            <w:r>
              <w:rPr>
                <w:rFonts w:ascii="Arial"/>
                <w:b/>
                <w:spacing w:val="-2"/>
                <w:sz w:val="20"/>
              </w:rPr>
              <w:t>Researcher</w:t>
            </w:r>
          </w:p>
        </w:tc>
        <w:tc>
          <w:tcPr>
            <w:tcW w:w="6472" w:type="dxa"/>
          </w:tcPr>
          <w:p>
            <w:pPr>
              <w:pStyle w:val="TableParagraph"/>
              <w:ind w:left="165"/>
              <w:rPr>
                <w:sz w:val="20"/>
              </w:rPr>
            </w:pPr>
            <w:r>
              <w:rPr>
                <w:sz w:val="20"/>
              </w:rPr>
              <w:t>Did</w:t>
            </w:r>
            <w:r>
              <w:rPr>
                <w:spacing w:val="-9"/>
                <w:sz w:val="20"/>
              </w:rPr>
              <w:t> </w:t>
            </w:r>
            <w:r>
              <w:rPr>
                <w:sz w:val="20"/>
              </w:rPr>
              <w:t>your</w:t>
            </w:r>
            <w:r>
              <w:rPr>
                <w:spacing w:val="-9"/>
                <w:sz w:val="20"/>
              </w:rPr>
              <w:t> </w:t>
            </w:r>
            <w:r>
              <w:rPr>
                <w:sz w:val="20"/>
              </w:rPr>
              <w:t>academic</w:t>
            </w:r>
            <w:r>
              <w:rPr>
                <w:spacing w:val="-6"/>
                <w:sz w:val="20"/>
              </w:rPr>
              <w:t> </w:t>
            </w:r>
            <w:r>
              <w:rPr>
                <w:sz w:val="20"/>
              </w:rPr>
              <w:t>performance</w:t>
            </w:r>
            <w:r>
              <w:rPr>
                <w:spacing w:val="-8"/>
                <w:sz w:val="20"/>
              </w:rPr>
              <w:t> </w:t>
            </w:r>
            <w:r>
              <w:rPr>
                <w:spacing w:val="-2"/>
                <w:sz w:val="20"/>
              </w:rPr>
              <w:t>improve?</w:t>
            </w:r>
          </w:p>
          <w:p>
            <w:pPr>
              <w:pStyle w:val="TableParagraph"/>
              <w:spacing w:line="217" w:lineRule="exact" w:before="17"/>
              <w:ind w:left="165"/>
              <w:rPr>
                <w:sz w:val="20"/>
              </w:rPr>
            </w:pPr>
            <w:r>
              <w:rPr>
                <w:sz w:val="20"/>
              </w:rPr>
              <w:t>In</w:t>
            </w:r>
            <w:r>
              <w:rPr>
                <w:spacing w:val="-9"/>
                <w:sz w:val="20"/>
              </w:rPr>
              <w:t> </w:t>
            </w:r>
            <w:r>
              <w:rPr>
                <w:sz w:val="20"/>
              </w:rPr>
              <w:t>what</w:t>
            </w:r>
            <w:r>
              <w:rPr>
                <w:spacing w:val="-7"/>
                <w:sz w:val="20"/>
              </w:rPr>
              <w:t> </w:t>
            </w:r>
            <w:r>
              <w:rPr>
                <w:sz w:val="20"/>
              </w:rPr>
              <w:t>ways</w:t>
            </w:r>
            <w:r>
              <w:rPr>
                <w:spacing w:val="-6"/>
                <w:sz w:val="20"/>
              </w:rPr>
              <w:t> </w:t>
            </w:r>
            <w:r>
              <w:rPr>
                <w:sz w:val="20"/>
              </w:rPr>
              <w:t>do</w:t>
            </w:r>
            <w:r>
              <w:rPr>
                <w:spacing w:val="-8"/>
                <w:sz w:val="20"/>
              </w:rPr>
              <w:t> </w:t>
            </w:r>
            <w:r>
              <w:rPr>
                <w:sz w:val="20"/>
              </w:rPr>
              <w:t>innovative</w:t>
            </w:r>
            <w:r>
              <w:rPr>
                <w:spacing w:val="-5"/>
                <w:sz w:val="20"/>
              </w:rPr>
              <w:t> </w:t>
            </w:r>
            <w:r>
              <w:rPr>
                <w:sz w:val="20"/>
              </w:rPr>
              <w:t>teaching</w:t>
            </w:r>
            <w:r>
              <w:rPr>
                <w:spacing w:val="-8"/>
                <w:sz w:val="20"/>
              </w:rPr>
              <w:t> </w:t>
            </w:r>
            <w:r>
              <w:rPr>
                <w:sz w:val="20"/>
              </w:rPr>
              <w:t>strategies</w:t>
            </w:r>
            <w:r>
              <w:rPr>
                <w:spacing w:val="-7"/>
                <w:sz w:val="20"/>
              </w:rPr>
              <w:t> </w:t>
            </w:r>
            <w:r>
              <w:rPr>
                <w:sz w:val="20"/>
              </w:rPr>
              <w:t>help</w:t>
            </w:r>
            <w:r>
              <w:rPr>
                <w:spacing w:val="-7"/>
                <w:sz w:val="20"/>
              </w:rPr>
              <w:t> </w:t>
            </w:r>
            <w:r>
              <w:rPr>
                <w:spacing w:val="-4"/>
                <w:sz w:val="20"/>
              </w:rPr>
              <w:t>you?</w:t>
            </w:r>
          </w:p>
        </w:tc>
      </w:tr>
    </w:tbl>
    <w:p>
      <w:pPr>
        <w:pStyle w:val="TableParagraph"/>
        <w:spacing w:after="0" w:line="217" w:lineRule="exact"/>
        <w:rPr>
          <w:sz w:val="20"/>
        </w:rPr>
        <w:sectPr>
          <w:pgSz w:w="12240" w:h="15840"/>
          <w:pgMar w:header="0" w:footer="1397" w:top="1820" w:bottom="1580" w:left="1800" w:right="1800"/>
        </w:sectPr>
      </w:pPr>
    </w:p>
    <w:p>
      <w:pPr>
        <w:pStyle w:val="BodyText"/>
        <w:spacing w:before="114" w:after="1"/>
        <w:rPr>
          <w:rFonts w:ascii="Arial"/>
          <w:b/>
          <w:sz w:val="20"/>
        </w:rPr>
      </w:pPr>
    </w:p>
    <w:tbl>
      <w:tblPr>
        <w:tblW w:w="0" w:type="auto"/>
        <w:jc w:val="left"/>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
        <w:gridCol w:w="1361"/>
        <w:gridCol w:w="6477"/>
      </w:tblGrid>
      <w:tr>
        <w:trPr>
          <w:trHeight w:val="728" w:hRule="atLeast"/>
        </w:trPr>
        <w:tc>
          <w:tcPr>
            <w:tcW w:w="489" w:type="dxa"/>
          </w:tcPr>
          <w:p>
            <w:pPr>
              <w:pStyle w:val="TableParagraph"/>
              <w:ind w:left="160"/>
              <w:rPr>
                <w:rFonts w:ascii="Arial"/>
                <w:b/>
                <w:sz w:val="20"/>
              </w:rPr>
            </w:pPr>
            <w:r>
              <w:rPr>
                <w:rFonts w:ascii="Arial"/>
                <w:b/>
                <w:spacing w:val="-5"/>
                <w:sz w:val="20"/>
              </w:rPr>
              <w:t>93</w:t>
            </w:r>
          </w:p>
          <w:p>
            <w:pPr>
              <w:pStyle w:val="TableParagraph"/>
              <w:spacing w:before="14"/>
              <w:ind w:left="160"/>
              <w:rPr>
                <w:rFonts w:ascii="Arial"/>
                <w:b/>
                <w:sz w:val="20"/>
              </w:rPr>
            </w:pPr>
            <w:r>
              <w:rPr>
                <w:rFonts w:ascii="Arial"/>
                <w:b/>
                <w:spacing w:val="-5"/>
                <w:sz w:val="20"/>
              </w:rPr>
              <w:t>94</w:t>
            </w:r>
          </w:p>
          <w:p>
            <w:pPr>
              <w:pStyle w:val="TableParagraph"/>
              <w:spacing w:line="219" w:lineRule="exact" w:before="15"/>
              <w:ind w:left="160"/>
              <w:rPr>
                <w:rFonts w:ascii="Arial"/>
                <w:b/>
                <w:sz w:val="20"/>
              </w:rPr>
            </w:pPr>
            <w:r>
              <w:rPr>
                <w:rFonts w:ascii="Arial"/>
                <w:b/>
                <w:spacing w:val="-5"/>
                <w:sz w:val="20"/>
              </w:rPr>
              <w:t>95</w:t>
            </w:r>
          </w:p>
        </w:tc>
        <w:tc>
          <w:tcPr>
            <w:tcW w:w="1361" w:type="dxa"/>
          </w:tcPr>
          <w:p>
            <w:pPr>
              <w:pStyle w:val="TableParagraph"/>
              <w:ind w:left="108"/>
              <w:rPr>
                <w:rFonts w:ascii="Arial"/>
                <w:b/>
                <w:sz w:val="20"/>
              </w:rPr>
            </w:pPr>
            <w:r>
              <w:rPr>
                <w:rFonts w:ascii="Arial"/>
                <w:b/>
                <w:sz w:val="20"/>
              </w:rPr>
              <w:t>Learner</w:t>
            </w:r>
            <w:r>
              <w:rPr>
                <w:rFonts w:ascii="Arial"/>
                <w:b/>
                <w:spacing w:val="-11"/>
                <w:sz w:val="20"/>
              </w:rPr>
              <w:t> </w:t>
            </w:r>
            <w:r>
              <w:rPr>
                <w:rFonts w:ascii="Arial"/>
                <w:b/>
                <w:spacing w:val="-10"/>
                <w:sz w:val="20"/>
              </w:rPr>
              <w:t>3</w:t>
            </w:r>
          </w:p>
        </w:tc>
        <w:tc>
          <w:tcPr>
            <w:tcW w:w="6477" w:type="dxa"/>
          </w:tcPr>
          <w:p>
            <w:pPr>
              <w:pStyle w:val="TableParagraph"/>
              <w:spacing w:line="242" w:lineRule="auto"/>
              <w:ind w:left="167" w:hanging="3"/>
              <w:rPr>
                <w:sz w:val="20"/>
              </w:rPr>
            </w:pPr>
            <w:r>
              <w:rPr>
                <w:sz w:val="20"/>
              </w:rPr>
              <w:t>Opo, dili man ako ang highest pero</w:t>
            </w:r>
            <w:r>
              <w:rPr>
                <w:spacing w:val="28"/>
                <w:sz w:val="20"/>
              </w:rPr>
              <w:t> </w:t>
            </w:r>
            <w:r>
              <w:rPr>
                <w:sz w:val="20"/>
              </w:rPr>
              <w:t>nagtaas man gihapon ang akon</w:t>
            </w:r>
            <w:r>
              <w:rPr>
                <w:spacing w:val="40"/>
                <w:sz w:val="20"/>
              </w:rPr>
              <w:t> </w:t>
            </w:r>
            <w:r>
              <w:rPr>
                <w:sz w:val="20"/>
              </w:rPr>
              <w:t>iskor. Kanang ginapasabot gyud ni teacher sa amoha pag-ayo.</w:t>
            </w:r>
          </w:p>
          <w:p>
            <w:pPr>
              <w:pStyle w:val="TableParagraph"/>
              <w:spacing w:before="5"/>
              <w:ind w:left="165"/>
              <w:rPr>
                <w:sz w:val="20"/>
              </w:rPr>
            </w:pPr>
            <w:r>
              <w:rPr>
                <w:sz w:val="20"/>
              </w:rPr>
              <w:t>Nagahatag</w:t>
            </w:r>
            <w:r>
              <w:rPr>
                <w:spacing w:val="-8"/>
                <w:sz w:val="20"/>
              </w:rPr>
              <w:t> </w:t>
            </w:r>
            <w:r>
              <w:rPr>
                <w:sz w:val="20"/>
              </w:rPr>
              <w:t>pod</w:t>
            </w:r>
            <w:r>
              <w:rPr>
                <w:spacing w:val="-9"/>
                <w:sz w:val="20"/>
              </w:rPr>
              <w:t> </w:t>
            </w:r>
            <w:r>
              <w:rPr>
                <w:sz w:val="20"/>
              </w:rPr>
              <w:t>si</w:t>
            </w:r>
            <w:r>
              <w:rPr>
                <w:spacing w:val="-7"/>
                <w:sz w:val="20"/>
              </w:rPr>
              <w:t> </w:t>
            </w:r>
            <w:r>
              <w:rPr>
                <w:sz w:val="20"/>
              </w:rPr>
              <w:t>teacher</w:t>
            </w:r>
            <w:r>
              <w:rPr>
                <w:spacing w:val="-6"/>
                <w:sz w:val="20"/>
              </w:rPr>
              <w:t> </w:t>
            </w:r>
            <w:r>
              <w:rPr>
                <w:sz w:val="20"/>
              </w:rPr>
              <w:t>ug</w:t>
            </w:r>
            <w:r>
              <w:rPr>
                <w:spacing w:val="-6"/>
                <w:sz w:val="20"/>
              </w:rPr>
              <w:t> </w:t>
            </w:r>
            <w:r>
              <w:rPr>
                <w:sz w:val="20"/>
                <w:vertAlign w:val="superscript"/>
              </w:rPr>
              <w:t>110</w:t>
            </w:r>
            <w:r>
              <w:rPr>
                <w:sz w:val="20"/>
                <w:vertAlign w:val="baseline"/>
              </w:rPr>
              <w:t>paanseran</w:t>
            </w:r>
            <w:r>
              <w:rPr>
                <w:spacing w:val="-8"/>
                <w:sz w:val="20"/>
                <w:vertAlign w:val="baseline"/>
              </w:rPr>
              <w:t> </w:t>
            </w:r>
            <w:r>
              <w:rPr>
                <w:sz w:val="20"/>
                <w:vertAlign w:val="baseline"/>
              </w:rPr>
              <w:t>sa</w:t>
            </w:r>
            <w:r>
              <w:rPr>
                <w:spacing w:val="-6"/>
                <w:sz w:val="20"/>
                <w:vertAlign w:val="baseline"/>
              </w:rPr>
              <w:t> </w:t>
            </w:r>
            <w:r>
              <w:rPr>
                <w:sz w:val="20"/>
                <w:vertAlign w:val="baseline"/>
              </w:rPr>
              <w:t>amo-</w:t>
            </w:r>
            <w:r>
              <w:rPr>
                <w:spacing w:val="-5"/>
                <w:sz w:val="20"/>
                <w:vertAlign w:val="baseline"/>
              </w:rPr>
              <w:t>a.</w:t>
            </w:r>
          </w:p>
        </w:tc>
      </w:tr>
      <w:tr>
        <w:trPr>
          <w:trHeight w:val="981" w:hRule="atLeast"/>
        </w:trPr>
        <w:tc>
          <w:tcPr>
            <w:tcW w:w="489" w:type="dxa"/>
          </w:tcPr>
          <w:p>
            <w:pPr>
              <w:pStyle w:val="TableParagraph"/>
              <w:spacing w:before="8"/>
              <w:ind w:left="160"/>
              <w:rPr>
                <w:rFonts w:ascii="Arial"/>
                <w:b/>
                <w:sz w:val="20"/>
              </w:rPr>
            </w:pPr>
            <w:r>
              <w:rPr>
                <w:rFonts w:ascii="Arial"/>
                <w:b/>
                <w:spacing w:val="-5"/>
                <w:sz w:val="20"/>
              </w:rPr>
              <w:t>96</w:t>
            </w:r>
          </w:p>
          <w:p>
            <w:pPr>
              <w:pStyle w:val="TableParagraph"/>
              <w:spacing w:before="15"/>
              <w:ind w:left="160"/>
              <w:rPr>
                <w:rFonts w:ascii="Arial"/>
                <w:b/>
                <w:sz w:val="20"/>
              </w:rPr>
            </w:pPr>
            <w:r>
              <w:rPr>
                <w:rFonts w:ascii="Arial"/>
                <w:b/>
                <w:spacing w:val="-5"/>
                <w:sz w:val="20"/>
              </w:rPr>
              <w:t>97</w:t>
            </w:r>
          </w:p>
          <w:p>
            <w:pPr>
              <w:pStyle w:val="TableParagraph"/>
              <w:spacing w:before="15"/>
              <w:ind w:left="160"/>
              <w:rPr>
                <w:rFonts w:ascii="Arial"/>
                <w:b/>
                <w:sz w:val="20"/>
              </w:rPr>
            </w:pPr>
            <w:r>
              <w:rPr>
                <w:rFonts w:ascii="Arial"/>
                <w:b/>
                <w:spacing w:val="-5"/>
                <w:sz w:val="20"/>
              </w:rPr>
              <w:t>98</w:t>
            </w:r>
          </w:p>
          <w:p>
            <w:pPr>
              <w:pStyle w:val="TableParagraph"/>
              <w:spacing w:line="219" w:lineRule="exact" w:before="15"/>
              <w:ind w:left="160"/>
              <w:rPr>
                <w:rFonts w:ascii="Arial"/>
                <w:b/>
                <w:sz w:val="20"/>
              </w:rPr>
            </w:pPr>
            <w:r>
              <w:rPr>
                <w:rFonts w:ascii="Arial"/>
                <w:b/>
                <w:spacing w:val="-5"/>
                <w:sz w:val="20"/>
              </w:rPr>
              <w:t>99</w:t>
            </w:r>
          </w:p>
        </w:tc>
        <w:tc>
          <w:tcPr>
            <w:tcW w:w="1361" w:type="dxa"/>
          </w:tcPr>
          <w:p>
            <w:pPr>
              <w:pStyle w:val="TableParagraph"/>
              <w:spacing w:before="8"/>
              <w:ind w:left="108"/>
              <w:rPr>
                <w:rFonts w:ascii="Arial"/>
                <w:b/>
                <w:sz w:val="20"/>
              </w:rPr>
            </w:pPr>
            <w:r>
              <w:rPr>
                <w:rFonts w:ascii="Arial"/>
                <w:b/>
                <w:spacing w:val="-2"/>
                <w:sz w:val="20"/>
              </w:rPr>
              <w:t>Researcher</w:t>
            </w:r>
          </w:p>
        </w:tc>
        <w:tc>
          <w:tcPr>
            <w:tcW w:w="6477" w:type="dxa"/>
          </w:tcPr>
          <w:p>
            <w:pPr>
              <w:pStyle w:val="TableParagraph"/>
              <w:spacing w:before="1"/>
              <w:ind w:left="165"/>
              <w:jc w:val="both"/>
              <w:rPr>
                <w:sz w:val="20"/>
              </w:rPr>
            </w:pPr>
            <w:r>
              <w:rPr>
                <w:sz w:val="20"/>
              </w:rPr>
              <w:t>Do</w:t>
            </w:r>
            <w:r>
              <w:rPr>
                <w:spacing w:val="-7"/>
                <w:sz w:val="20"/>
              </w:rPr>
              <w:t> </w:t>
            </w:r>
            <w:r>
              <w:rPr>
                <w:sz w:val="20"/>
              </w:rPr>
              <w:t>your</w:t>
            </w:r>
            <w:r>
              <w:rPr>
                <w:spacing w:val="-6"/>
                <w:sz w:val="20"/>
              </w:rPr>
              <w:t> </w:t>
            </w:r>
            <w:r>
              <w:rPr>
                <w:sz w:val="20"/>
              </w:rPr>
              <w:t>teachers</w:t>
            </w:r>
            <w:r>
              <w:rPr>
                <w:spacing w:val="-6"/>
                <w:sz w:val="20"/>
              </w:rPr>
              <w:t> </w:t>
            </w:r>
            <w:r>
              <w:rPr>
                <w:sz w:val="20"/>
              </w:rPr>
              <w:t>catch</w:t>
            </w:r>
            <w:r>
              <w:rPr>
                <w:spacing w:val="-7"/>
                <w:sz w:val="20"/>
              </w:rPr>
              <w:t> </w:t>
            </w:r>
            <w:r>
              <w:rPr>
                <w:sz w:val="20"/>
              </w:rPr>
              <w:t>the</w:t>
            </w:r>
            <w:r>
              <w:rPr>
                <w:spacing w:val="-6"/>
                <w:sz w:val="20"/>
              </w:rPr>
              <w:t> </w:t>
            </w:r>
            <w:r>
              <w:rPr>
                <w:sz w:val="20"/>
              </w:rPr>
              <w:t>attention</w:t>
            </w:r>
            <w:r>
              <w:rPr>
                <w:spacing w:val="-7"/>
                <w:sz w:val="20"/>
              </w:rPr>
              <w:t> </w:t>
            </w:r>
            <w:r>
              <w:rPr>
                <w:sz w:val="20"/>
              </w:rPr>
              <w:t>of</w:t>
            </w:r>
            <w:r>
              <w:rPr>
                <w:spacing w:val="-5"/>
                <w:sz w:val="20"/>
              </w:rPr>
              <w:t> </w:t>
            </w:r>
            <w:r>
              <w:rPr>
                <w:sz w:val="20"/>
              </w:rPr>
              <w:t>the</w:t>
            </w:r>
            <w:r>
              <w:rPr>
                <w:spacing w:val="-5"/>
                <w:sz w:val="20"/>
              </w:rPr>
              <w:t> </w:t>
            </w:r>
            <w:r>
              <w:rPr>
                <w:sz w:val="20"/>
              </w:rPr>
              <w:t>whole</w:t>
            </w:r>
            <w:r>
              <w:rPr>
                <w:spacing w:val="-7"/>
                <w:sz w:val="20"/>
              </w:rPr>
              <w:t> </w:t>
            </w:r>
            <w:r>
              <w:rPr>
                <w:spacing w:val="-2"/>
                <w:sz w:val="20"/>
              </w:rPr>
              <w:t>class?</w:t>
            </w:r>
          </w:p>
          <w:p>
            <w:pPr>
              <w:pStyle w:val="TableParagraph"/>
              <w:spacing w:line="242" w:lineRule="auto" w:before="15"/>
              <w:ind w:left="167" w:right="54" w:hanging="3"/>
              <w:jc w:val="both"/>
              <w:rPr>
                <w:sz w:val="20"/>
              </w:rPr>
            </w:pPr>
            <w:r>
              <w:rPr>
                <w:sz w:val="20"/>
              </w:rPr>
              <w:t>What are the strategies your teachers applied in their discussion? Will you suggest that your teachers should keep using these strategies in your discussion?</w:t>
            </w:r>
          </w:p>
        </w:tc>
      </w:tr>
      <w:tr>
        <w:trPr>
          <w:trHeight w:val="491" w:hRule="atLeast"/>
        </w:trPr>
        <w:tc>
          <w:tcPr>
            <w:tcW w:w="489" w:type="dxa"/>
          </w:tcPr>
          <w:p>
            <w:pPr>
              <w:pStyle w:val="TableParagraph"/>
              <w:spacing w:before="8"/>
              <w:ind w:left="50"/>
              <w:rPr>
                <w:rFonts w:ascii="Arial"/>
                <w:b/>
                <w:sz w:val="20"/>
              </w:rPr>
            </w:pPr>
            <w:r>
              <w:rPr>
                <w:rFonts w:ascii="Arial"/>
                <w:b/>
                <w:spacing w:val="-5"/>
                <w:sz w:val="20"/>
              </w:rPr>
              <w:t>100</w:t>
            </w:r>
          </w:p>
          <w:p>
            <w:pPr>
              <w:pStyle w:val="TableParagraph"/>
              <w:spacing w:line="217" w:lineRule="exact" w:before="16"/>
              <w:ind w:left="50"/>
              <w:rPr>
                <w:rFonts w:ascii="Arial"/>
                <w:b/>
                <w:sz w:val="20"/>
              </w:rPr>
            </w:pPr>
            <w:r>
              <w:rPr>
                <w:rFonts w:ascii="Arial"/>
                <w:b/>
                <w:spacing w:val="-5"/>
                <w:sz w:val="20"/>
              </w:rPr>
              <w:t>101</w:t>
            </w:r>
          </w:p>
        </w:tc>
        <w:tc>
          <w:tcPr>
            <w:tcW w:w="1361" w:type="dxa"/>
          </w:tcPr>
          <w:p>
            <w:pPr>
              <w:pStyle w:val="TableParagraph"/>
              <w:spacing w:before="8"/>
              <w:ind w:left="108"/>
              <w:rPr>
                <w:rFonts w:ascii="Arial"/>
                <w:b/>
                <w:sz w:val="20"/>
              </w:rPr>
            </w:pPr>
            <w:r>
              <w:rPr>
                <w:rFonts w:ascii="Arial"/>
                <w:b/>
                <w:sz w:val="20"/>
              </w:rPr>
              <w:t>Learner</w:t>
            </w:r>
            <w:r>
              <w:rPr>
                <w:rFonts w:ascii="Arial"/>
                <w:b/>
                <w:spacing w:val="-11"/>
                <w:sz w:val="20"/>
              </w:rPr>
              <w:t> </w:t>
            </w:r>
            <w:r>
              <w:rPr>
                <w:rFonts w:ascii="Arial"/>
                <w:b/>
                <w:spacing w:val="-10"/>
                <w:sz w:val="20"/>
              </w:rPr>
              <w:t>3</w:t>
            </w:r>
          </w:p>
        </w:tc>
        <w:tc>
          <w:tcPr>
            <w:tcW w:w="6477" w:type="dxa"/>
          </w:tcPr>
          <w:p>
            <w:pPr>
              <w:pStyle w:val="TableParagraph"/>
              <w:spacing w:before="1"/>
              <w:ind w:left="165"/>
              <w:rPr>
                <w:sz w:val="20"/>
              </w:rPr>
            </w:pPr>
            <w:r>
              <w:rPr>
                <w:sz w:val="20"/>
              </w:rPr>
              <w:t>Yes,</w:t>
            </w:r>
            <w:r>
              <w:rPr>
                <w:spacing w:val="-7"/>
                <w:sz w:val="20"/>
              </w:rPr>
              <w:t> </w:t>
            </w:r>
            <w:r>
              <w:rPr>
                <w:sz w:val="20"/>
              </w:rPr>
              <w:t>ginapabasa</w:t>
            </w:r>
            <w:r>
              <w:rPr>
                <w:spacing w:val="-6"/>
                <w:sz w:val="20"/>
              </w:rPr>
              <w:t> </w:t>
            </w:r>
            <w:r>
              <w:rPr>
                <w:sz w:val="20"/>
              </w:rPr>
              <w:t>isa-isa</w:t>
            </w:r>
            <w:r>
              <w:rPr>
                <w:spacing w:val="-8"/>
                <w:sz w:val="20"/>
              </w:rPr>
              <w:t> </w:t>
            </w:r>
            <w:r>
              <w:rPr>
                <w:sz w:val="20"/>
              </w:rPr>
              <w:t>ug</w:t>
            </w:r>
            <w:r>
              <w:rPr>
                <w:spacing w:val="-6"/>
                <w:sz w:val="20"/>
              </w:rPr>
              <w:t> </w:t>
            </w:r>
            <w:r>
              <w:rPr>
                <w:sz w:val="20"/>
              </w:rPr>
              <w:t>ginatanong</w:t>
            </w:r>
            <w:r>
              <w:rPr>
                <w:spacing w:val="-8"/>
                <w:sz w:val="20"/>
              </w:rPr>
              <w:t> </w:t>
            </w:r>
            <w:r>
              <w:rPr>
                <w:sz w:val="20"/>
              </w:rPr>
              <w:t>mi</w:t>
            </w:r>
            <w:r>
              <w:rPr>
                <w:spacing w:val="-8"/>
                <w:sz w:val="20"/>
              </w:rPr>
              <w:t> </w:t>
            </w:r>
            <w:r>
              <w:rPr>
                <w:sz w:val="20"/>
              </w:rPr>
              <w:t>isa-</w:t>
            </w:r>
            <w:r>
              <w:rPr>
                <w:spacing w:val="-4"/>
                <w:sz w:val="20"/>
              </w:rPr>
              <w:t>isa.</w:t>
            </w:r>
          </w:p>
          <w:p>
            <w:pPr>
              <w:pStyle w:val="TableParagraph"/>
              <w:spacing w:line="225" w:lineRule="exact" w:before="16"/>
              <w:ind w:left="165"/>
              <w:rPr>
                <w:sz w:val="20"/>
              </w:rPr>
            </w:pPr>
            <w:r>
              <w:rPr>
                <w:sz w:val="20"/>
              </w:rPr>
              <w:t>Oo</w:t>
            </w:r>
            <w:r>
              <w:rPr>
                <w:spacing w:val="-7"/>
                <w:sz w:val="20"/>
              </w:rPr>
              <w:t> </w:t>
            </w:r>
            <w:r>
              <w:rPr>
                <w:sz w:val="20"/>
              </w:rPr>
              <w:t>ma’am</w:t>
            </w:r>
            <w:r>
              <w:rPr>
                <w:spacing w:val="-6"/>
                <w:sz w:val="20"/>
              </w:rPr>
              <w:t> </w:t>
            </w:r>
            <w:r>
              <w:rPr>
                <w:sz w:val="20"/>
              </w:rPr>
              <w:t>para</w:t>
            </w:r>
            <w:r>
              <w:rPr>
                <w:spacing w:val="-5"/>
                <w:sz w:val="20"/>
              </w:rPr>
              <w:t> </w:t>
            </w:r>
            <w:r>
              <w:rPr>
                <w:sz w:val="20"/>
              </w:rPr>
              <w:t>ang</w:t>
            </w:r>
            <w:r>
              <w:rPr>
                <w:spacing w:val="-7"/>
                <w:sz w:val="20"/>
              </w:rPr>
              <w:t> </w:t>
            </w:r>
            <w:r>
              <w:rPr>
                <w:sz w:val="20"/>
              </w:rPr>
              <w:t>classmate</w:t>
            </w:r>
            <w:r>
              <w:rPr>
                <w:spacing w:val="-8"/>
                <w:sz w:val="20"/>
              </w:rPr>
              <w:t> </w:t>
            </w:r>
            <w:r>
              <w:rPr>
                <w:sz w:val="20"/>
              </w:rPr>
              <w:t>ko</w:t>
            </w:r>
            <w:r>
              <w:rPr>
                <w:spacing w:val="-5"/>
                <w:sz w:val="20"/>
              </w:rPr>
              <w:t> </w:t>
            </w:r>
            <w:r>
              <w:rPr>
                <w:sz w:val="20"/>
              </w:rPr>
              <w:t>makatuon</w:t>
            </w:r>
            <w:r>
              <w:rPr>
                <w:spacing w:val="-6"/>
                <w:sz w:val="20"/>
              </w:rPr>
              <w:t> </w:t>
            </w:r>
            <w:r>
              <w:rPr>
                <w:sz w:val="20"/>
              </w:rPr>
              <w:t>pa</w:t>
            </w:r>
            <w:r>
              <w:rPr>
                <w:spacing w:val="-8"/>
                <w:sz w:val="20"/>
              </w:rPr>
              <w:t> </w:t>
            </w:r>
            <w:r>
              <w:rPr>
                <w:spacing w:val="-4"/>
                <w:sz w:val="20"/>
              </w:rPr>
              <w:t>sila.</w:t>
            </w:r>
          </w:p>
        </w:tc>
      </w:tr>
      <w:tr>
        <w:trPr>
          <w:trHeight w:val="489" w:hRule="atLeast"/>
        </w:trPr>
        <w:tc>
          <w:tcPr>
            <w:tcW w:w="489" w:type="dxa"/>
          </w:tcPr>
          <w:p>
            <w:pPr>
              <w:pStyle w:val="TableParagraph"/>
              <w:spacing w:before="7"/>
              <w:ind w:left="50"/>
              <w:rPr>
                <w:rFonts w:ascii="Arial"/>
                <w:b/>
                <w:sz w:val="20"/>
              </w:rPr>
            </w:pPr>
            <w:r>
              <w:rPr>
                <w:rFonts w:ascii="Arial"/>
                <w:b/>
                <w:spacing w:val="-5"/>
                <w:sz w:val="20"/>
              </w:rPr>
              <w:t>102</w:t>
            </w:r>
          </w:p>
          <w:p>
            <w:pPr>
              <w:pStyle w:val="TableParagraph"/>
              <w:spacing w:line="217" w:lineRule="exact" w:before="15"/>
              <w:ind w:left="50"/>
              <w:rPr>
                <w:rFonts w:ascii="Arial"/>
                <w:b/>
                <w:sz w:val="20"/>
              </w:rPr>
            </w:pPr>
            <w:r>
              <w:rPr>
                <w:rFonts w:ascii="Arial"/>
                <w:b/>
                <w:spacing w:val="-5"/>
                <w:sz w:val="20"/>
              </w:rPr>
              <w:t>103</w:t>
            </w:r>
          </w:p>
        </w:tc>
        <w:tc>
          <w:tcPr>
            <w:tcW w:w="1361" w:type="dxa"/>
          </w:tcPr>
          <w:p>
            <w:pPr>
              <w:pStyle w:val="TableParagraph"/>
              <w:spacing w:before="7"/>
              <w:ind w:left="108"/>
              <w:rPr>
                <w:rFonts w:ascii="Arial"/>
                <w:b/>
                <w:sz w:val="20"/>
              </w:rPr>
            </w:pPr>
            <w:r>
              <w:rPr>
                <w:rFonts w:ascii="Arial"/>
                <w:b/>
                <w:spacing w:val="-2"/>
                <w:sz w:val="20"/>
              </w:rPr>
              <w:t>Researcher</w:t>
            </w:r>
          </w:p>
        </w:tc>
        <w:tc>
          <w:tcPr>
            <w:tcW w:w="6477" w:type="dxa"/>
          </w:tcPr>
          <w:p>
            <w:pPr>
              <w:pStyle w:val="TableParagraph"/>
              <w:spacing w:line="242" w:lineRule="auto"/>
              <w:ind w:left="167" w:hanging="3"/>
              <w:rPr>
                <w:sz w:val="20"/>
              </w:rPr>
            </w:pPr>
            <w:r>
              <w:rPr>
                <w:sz w:val="20"/>
              </w:rPr>
              <w:t>Were</w:t>
            </w:r>
            <w:r>
              <w:rPr>
                <w:spacing w:val="-7"/>
                <w:sz w:val="20"/>
              </w:rPr>
              <w:t> </w:t>
            </w:r>
            <w:r>
              <w:rPr>
                <w:sz w:val="20"/>
              </w:rPr>
              <w:t>you</w:t>
            </w:r>
            <w:r>
              <w:rPr>
                <w:spacing w:val="-7"/>
                <w:sz w:val="20"/>
              </w:rPr>
              <w:t> </w:t>
            </w:r>
            <w:r>
              <w:rPr>
                <w:sz w:val="20"/>
              </w:rPr>
              <w:t>having</w:t>
            </w:r>
            <w:r>
              <w:rPr>
                <w:spacing w:val="-5"/>
                <w:sz w:val="20"/>
              </w:rPr>
              <w:t> </w:t>
            </w:r>
            <w:r>
              <w:rPr>
                <w:sz w:val="20"/>
              </w:rPr>
              <w:t>trouble</w:t>
            </w:r>
            <w:r>
              <w:rPr>
                <w:spacing w:val="-5"/>
                <w:sz w:val="20"/>
              </w:rPr>
              <w:t> </w:t>
            </w:r>
            <w:r>
              <w:rPr>
                <w:sz w:val="20"/>
              </w:rPr>
              <w:t>understanding</w:t>
            </w:r>
            <w:r>
              <w:rPr>
                <w:spacing w:val="-7"/>
                <w:sz w:val="20"/>
              </w:rPr>
              <w:t> </w:t>
            </w:r>
            <w:r>
              <w:rPr>
                <w:sz w:val="20"/>
              </w:rPr>
              <w:t>your</w:t>
            </w:r>
            <w:r>
              <w:rPr>
                <w:spacing w:val="-6"/>
                <w:sz w:val="20"/>
              </w:rPr>
              <w:t> </w:t>
            </w:r>
            <w:r>
              <w:rPr>
                <w:sz w:val="20"/>
              </w:rPr>
              <w:t>lesson</w:t>
            </w:r>
            <w:r>
              <w:rPr>
                <w:spacing w:val="-7"/>
                <w:sz w:val="20"/>
              </w:rPr>
              <w:t> </w:t>
            </w:r>
            <w:r>
              <w:rPr>
                <w:sz w:val="20"/>
              </w:rPr>
              <w:t>while</w:t>
            </w:r>
            <w:r>
              <w:rPr>
                <w:spacing w:val="-5"/>
                <w:sz w:val="20"/>
              </w:rPr>
              <w:t> </w:t>
            </w:r>
            <w:r>
              <w:rPr>
                <w:sz w:val="20"/>
              </w:rPr>
              <w:t>being subjected to these strategies?</w:t>
            </w:r>
          </w:p>
        </w:tc>
      </w:tr>
      <w:tr>
        <w:trPr>
          <w:trHeight w:val="736" w:hRule="atLeast"/>
        </w:trPr>
        <w:tc>
          <w:tcPr>
            <w:tcW w:w="489" w:type="dxa"/>
          </w:tcPr>
          <w:p>
            <w:pPr>
              <w:pStyle w:val="TableParagraph"/>
              <w:spacing w:before="7"/>
              <w:ind w:left="50"/>
              <w:rPr>
                <w:rFonts w:ascii="Arial"/>
                <w:b/>
                <w:sz w:val="20"/>
              </w:rPr>
            </w:pPr>
            <w:r>
              <w:rPr>
                <w:rFonts w:ascii="Arial"/>
                <w:b/>
                <w:spacing w:val="-5"/>
                <w:sz w:val="20"/>
              </w:rPr>
              <w:t>104</w:t>
            </w:r>
          </w:p>
          <w:p>
            <w:pPr>
              <w:pStyle w:val="TableParagraph"/>
              <w:spacing w:before="17"/>
              <w:ind w:left="50"/>
              <w:rPr>
                <w:rFonts w:ascii="Arial"/>
                <w:b/>
                <w:sz w:val="20"/>
              </w:rPr>
            </w:pPr>
            <w:r>
              <w:rPr>
                <w:rFonts w:ascii="Arial"/>
                <w:b/>
                <w:spacing w:val="-5"/>
                <w:sz w:val="20"/>
              </w:rPr>
              <w:t>105</w:t>
            </w:r>
          </w:p>
          <w:p>
            <w:pPr>
              <w:pStyle w:val="TableParagraph"/>
              <w:spacing w:line="217" w:lineRule="exact" w:before="15"/>
              <w:ind w:left="50"/>
              <w:rPr>
                <w:rFonts w:ascii="Arial"/>
                <w:b/>
                <w:sz w:val="20"/>
              </w:rPr>
            </w:pPr>
            <w:r>
              <w:rPr>
                <w:rFonts w:ascii="Arial"/>
                <w:b/>
                <w:spacing w:val="-5"/>
                <w:sz w:val="20"/>
              </w:rPr>
              <w:t>106</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3</w:t>
            </w:r>
          </w:p>
        </w:tc>
        <w:tc>
          <w:tcPr>
            <w:tcW w:w="6477" w:type="dxa"/>
          </w:tcPr>
          <w:p>
            <w:pPr>
              <w:pStyle w:val="TableParagraph"/>
              <w:ind w:left="165"/>
              <w:rPr>
                <w:sz w:val="20"/>
              </w:rPr>
            </w:pPr>
            <w:r>
              <w:rPr>
                <w:sz w:val="20"/>
              </w:rPr>
              <w:t>Sometimes,</w:t>
            </w:r>
            <w:r>
              <w:rPr>
                <w:spacing w:val="-6"/>
                <w:sz w:val="20"/>
              </w:rPr>
              <w:t> </w:t>
            </w:r>
            <w:r>
              <w:rPr>
                <w:sz w:val="20"/>
              </w:rPr>
              <w:t>kay</w:t>
            </w:r>
            <w:r>
              <w:rPr>
                <w:spacing w:val="-5"/>
                <w:sz w:val="20"/>
              </w:rPr>
              <w:t> </w:t>
            </w:r>
            <w:r>
              <w:rPr>
                <w:sz w:val="20"/>
              </w:rPr>
              <w:t>dili</w:t>
            </w:r>
            <w:r>
              <w:rPr>
                <w:spacing w:val="-7"/>
                <w:sz w:val="20"/>
              </w:rPr>
              <w:t> </w:t>
            </w:r>
            <w:r>
              <w:rPr>
                <w:sz w:val="20"/>
              </w:rPr>
              <w:t>dayon</w:t>
            </w:r>
            <w:r>
              <w:rPr>
                <w:spacing w:val="-5"/>
                <w:sz w:val="20"/>
              </w:rPr>
              <w:t> </w:t>
            </w:r>
            <w:r>
              <w:rPr>
                <w:sz w:val="20"/>
              </w:rPr>
              <w:t>ko</w:t>
            </w:r>
            <w:r>
              <w:rPr>
                <w:spacing w:val="-5"/>
                <w:sz w:val="20"/>
              </w:rPr>
              <w:t> </w:t>
            </w:r>
            <w:r>
              <w:rPr>
                <w:sz w:val="20"/>
              </w:rPr>
              <w:t>ka</w:t>
            </w:r>
            <w:r>
              <w:rPr>
                <w:spacing w:val="-6"/>
                <w:sz w:val="20"/>
              </w:rPr>
              <w:t> </w:t>
            </w:r>
            <w:r>
              <w:rPr>
                <w:sz w:val="20"/>
              </w:rPr>
              <w:t>sabot</w:t>
            </w:r>
            <w:r>
              <w:rPr>
                <w:spacing w:val="-4"/>
                <w:sz w:val="20"/>
              </w:rPr>
              <w:t> </w:t>
            </w:r>
            <w:r>
              <w:rPr>
                <w:sz w:val="20"/>
              </w:rPr>
              <w:t>but</w:t>
            </w:r>
            <w:r>
              <w:rPr>
                <w:spacing w:val="-4"/>
                <w:sz w:val="20"/>
              </w:rPr>
              <w:t> </w:t>
            </w:r>
            <w:r>
              <w:rPr>
                <w:sz w:val="20"/>
              </w:rPr>
              <w:t>as</w:t>
            </w:r>
            <w:r>
              <w:rPr>
                <w:spacing w:val="-5"/>
                <w:sz w:val="20"/>
              </w:rPr>
              <w:t> </w:t>
            </w:r>
            <w:r>
              <w:rPr>
                <w:sz w:val="20"/>
              </w:rPr>
              <w:t>the</w:t>
            </w:r>
            <w:r>
              <w:rPr>
                <w:spacing w:val="-4"/>
                <w:sz w:val="20"/>
              </w:rPr>
              <w:t> </w:t>
            </w:r>
            <w:r>
              <w:rPr>
                <w:sz w:val="20"/>
              </w:rPr>
              <w:t>lesson</w:t>
            </w:r>
            <w:r>
              <w:rPr>
                <w:spacing w:val="-6"/>
                <w:sz w:val="20"/>
              </w:rPr>
              <w:t> </w:t>
            </w:r>
            <w:r>
              <w:rPr>
                <w:sz w:val="20"/>
              </w:rPr>
              <w:t>goes</w:t>
            </w:r>
            <w:r>
              <w:rPr>
                <w:spacing w:val="-5"/>
                <w:sz w:val="20"/>
              </w:rPr>
              <w:t> by</w:t>
            </w:r>
          </w:p>
          <w:p>
            <w:pPr>
              <w:pStyle w:val="TableParagraph"/>
              <w:spacing w:line="242" w:lineRule="auto" w:before="17"/>
              <w:ind w:left="167" w:right="112" w:hanging="3"/>
              <w:rPr>
                <w:sz w:val="20"/>
              </w:rPr>
            </w:pPr>
            <w:r>
              <w:rPr>
                <w:sz w:val="20"/>
              </w:rPr>
              <w:t>I</w:t>
            </w:r>
            <w:r>
              <w:rPr>
                <w:spacing w:val="-6"/>
                <w:sz w:val="20"/>
              </w:rPr>
              <w:t> </w:t>
            </w:r>
            <w:r>
              <w:rPr>
                <w:sz w:val="20"/>
              </w:rPr>
              <w:t>began</w:t>
            </w:r>
            <w:r>
              <w:rPr>
                <w:spacing w:val="-7"/>
                <w:sz w:val="20"/>
              </w:rPr>
              <w:t> </w:t>
            </w:r>
            <w:r>
              <w:rPr>
                <w:sz w:val="20"/>
              </w:rPr>
              <w:t>to</w:t>
            </w:r>
            <w:r>
              <w:rPr>
                <w:spacing w:val="-6"/>
                <w:sz w:val="20"/>
              </w:rPr>
              <w:t> </w:t>
            </w:r>
            <w:r>
              <w:rPr>
                <w:sz w:val="20"/>
              </w:rPr>
              <w:t>manage</w:t>
            </w:r>
            <w:r>
              <w:rPr>
                <w:spacing w:val="-5"/>
                <w:sz w:val="20"/>
              </w:rPr>
              <w:t> </w:t>
            </w:r>
            <w:r>
              <w:rPr>
                <w:sz w:val="20"/>
              </w:rPr>
              <w:t>and</w:t>
            </w:r>
            <w:r>
              <w:rPr>
                <w:spacing w:val="-4"/>
                <w:sz w:val="20"/>
              </w:rPr>
              <w:t> </w:t>
            </w:r>
            <w:r>
              <w:rPr>
                <w:sz w:val="20"/>
              </w:rPr>
              <w:t>understand</w:t>
            </w:r>
            <w:r>
              <w:rPr>
                <w:spacing w:val="-4"/>
                <w:sz w:val="20"/>
              </w:rPr>
              <w:t> </w:t>
            </w:r>
            <w:r>
              <w:rPr>
                <w:sz w:val="20"/>
              </w:rPr>
              <w:t>it,</w:t>
            </w:r>
            <w:r>
              <w:rPr>
                <w:spacing w:val="-6"/>
                <w:sz w:val="20"/>
              </w:rPr>
              <w:t> </w:t>
            </w:r>
            <w:r>
              <w:rPr>
                <w:sz w:val="20"/>
              </w:rPr>
              <w:t>especially</w:t>
            </w:r>
            <w:r>
              <w:rPr>
                <w:spacing w:val="-5"/>
                <w:sz w:val="20"/>
              </w:rPr>
              <w:t> </w:t>
            </w:r>
            <w:r>
              <w:rPr>
                <w:sz w:val="20"/>
              </w:rPr>
              <w:t>when</w:t>
            </w:r>
            <w:r>
              <w:rPr>
                <w:spacing w:val="-2"/>
                <w:sz w:val="20"/>
              </w:rPr>
              <w:t> </w:t>
            </w:r>
            <w:r>
              <w:rPr>
                <w:sz w:val="20"/>
              </w:rPr>
              <w:t>my</w:t>
            </w:r>
            <w:r>
              <w:rPr>
                <w:spacing w:val="-5"/>
                <w:sz w:val="20"/>
              </w:rPr>
              <w:t> </w:t>
            </w:r>
            <w:r>
              <w:rPr>
                <w:sz w:val="20"/>
              </w:rPr>
              <w:t>teacher used strategies like puzzle, problem solving and group games.</w:t>
            </w:r>
          </w:p>
        </w:tc>
      </w:tr>
      <w:tr>
        <w:trPr>
          <w:trHeight w:val="244" w:hRule="atLeast"/>
        </w:trPr>
        <w:tc>
          <w:tcPr>
            <w:tcW w:w="489" w:type="dxa"/>
          </w:tcPr>
          <w:p>
            <w:pPr>
              <w:pStyle w:val="TableParagraph"/>
              <w:spacing w:line="217" w:lineRule="exact" w:before="7"/>
              <w:ind w:right="55"/>
              <w:jc w:val="center"/>
              <w:rPr>
                <w:rFonts w:ascii="Arial"/>
                <w:b/>
                <w:sz w:val="20"/>
              </w:rPr>
            </w:pPr>
            <w:r>
              <w:rPr>
                <w:rFonts w:ascii="Arial"/>
                <w:b/>
                <w:spacing w:val="-5"/>
                <w:sz w:val="20"/>
              </w:rPr>
              <w:t>107</w:t>
            </w:r>
          </w:p>
        </w:tc>
        <w:tc>
          <w:tcPr>
            <w:tcW w:w="1361" w:type="dxa"/>
          </w:tcPr>
          <w:p>
            <w:pPr>
              <w:pStyle w:val="TableParagraph"/>
              <w:spacing w:line="217" w:lineRule="exact" w:before="7"/>
              <w:ind w:left="108"/>
              <w:rPr>
                <w:rFonts w:ascii="Arial"/>
                <w:b/>
                <w:sz w:val="20"/>
              </w:rPr>
            </w:pPr>
            <w:r>
              <w:rPr>
                <w:rFonts w:ascii="Arial"/>
                <w:b/>
                <w:spacing w:val="-2"/>
                <w:sz w:val="20"/>
              </w:rPr>
              <w:t>Researcher</w:t>
            </w:r>
          </w:p>
        </w:tc>
        <w:tc>
          <w:tcPr>
            <w:tcW w:w="6477" w:type="dxa"/>
          </w:tcPr>
          <w:p>
            <w:pPr>
              <w:pStyle w:val="TableParagraph"/>
              <w:spacing w:line="225" w:lineRule="exact"/>
              <w:ind w:left="165"/>
              <w:rPr>
                <w:sz w:val="20"/>
              </w:rPr>
            </w:pPr>
            <w:r>
              <w:rPr>
                <w:sz w:val="20"/>
              </w:rPr>
              <w:t>Was</w:t>
            </w:r>
            <w:r>
              <w:rPr>
                <w:spacing w:val="-6"/>
                <w:sz w:val="20"/>
              </w:rPr>
              <w:t> </w:t>
            </w:r>
            <w:r>
              <w:rPr>
                <w:sz w:val="20"/>
              </w:rPr>
              <w:t>it</w:t>
            </w:r>
            <w:r>
              <w:rPr>
                <w:spacing w:val="-7"/>
                <w:sz w:val="20"/>
              </w:rPr>
              <w:t> </w:t>
            </w:r>
            <w:r>
              <w:rPr>
                <w:sz w:val="20"/>
              </w:rPr>
              <w:t>hard</w:t>
            </w:r>
            <w:r>
              <w:rPr>
                <w:spacing w:val="-3"/>
                <w:sz w:val="20"/>
              </w:rPr>
              <w:t> </w:t>
            </w:r>
            <w:r>
              <w:rPr>
                <w:sz w:val="20"/>
              </w:rPr>
              <w:t>learning</w:t>
            </w:r>
            <w:r>
              <w:rPr>
                <w:spacing w:val="-8"/>
                <w:sz w:val="20"/>
              </w:rPr>
              <w:t> </w:t>
            </w:r>
            <w:r>
              <w:rPr>
                <w:sz w:val="20"/>
              </w:rPr>
              <w:t>while</w:t>
            </w:r>
            <w:r>
              <w:rPr>
                <w:spacing w:val="-6"/>
                <w:sz w:val="20"/>
              </w:rPr>
              <w:t> </w:t>
            </w:r>
            <w:r>
              <w:rPr>
                <w:sz w:val="20"/>
              </w:rPr>
              <w:t>your</w:t>
            </w:r>
            <w:r>
              <w:rPr>
                <w:spacing w:val="-6"/>
                <w:sz w:val="20"/>
              </w:rPr>
              <w:t> </w:t>
            </w:r>
            <w:r>
              <w:rPr>
                <w:sz w:val="20"/>
              </w:rPr>
              <w:t>teacher</w:t>
            </w:r>
            <w:r>
              <w:rPr>
                <w:spacing w:val="-6"/>
                <w:sz w:val="20"/>
              </w:rPr>
              <w:t> </w:t>
            </w:r>
            <w:r>
              <w:rPr>
                <w:sz w:val="20"/>
              </w:rPr>
              <w:t>use</w:t>
            </w:r>
            <w:r>
              <w:rPr>
                <w:spacing w:val="-7"/>
                <w:sz w:val="20"/>
              </w:rPr>
              <w:t> </w:t>
            </w:r>
            <w:r>
              <w:rPr>
                <w:sz w:val="20"/>
              </w:rPr>
              <w:t>several</w:t>
            </w:r>
            <w:r>
              <w:rPr>
                <w:spacing w:val="-7"/>
                <w:sz w:val="20"/>
              </w:rPr>
              <w:t> </w:t>
            </w:r>
            <w:r>
              <w:rPr>
                <w:spacing w:val="-2"/>
                <w:sz w:val="20"/>
              </w:rPr>
              <w:t>approaches?</w:t>
            </w:r>
          </w:p>
        </w:tc>
      </w:tr>
      <w:tr>
        <w:trPr>
          <w:trHeight w:val="492" w:hRule="atLeast"/>
        </w:trPr>
        <w:tc>
          <w:tcPr>
            <w:tcW w:w="489" w:type="dxa"/>
          </w:tcPr>
          <w:p>
            <w:pPr>
              <w:pStyle w:val="TableParagraph"/>
              <w:spacing w:before="7"/>
              <w:ind w:left="50"/>
              <w:rPr>
                <w:rFonts w:ascii="Arial"/>
                <w:b/>
                <w:sz w:val="20"/>
              </w:rPr>
            </w:pPr>
            <w:r>
              <w:rPr>
                <w:rFonts w:ascii="Arial"/>
                <w:b/>
                <w:spacing w:val="-5"/>
                <w:sz w:val="20"/>
              </w:rPr>
              <w:t>108</w:t>
            </w:r>
          </w:p>
          <w:p>
            <w:pPr>
              <w:pStyle w:val="TableParagraph"/>
              <w:spacing w:line="217" w:lineRule="exact" w:before="17"/>
              <w:ind w:left="50"/>
              <w:rPr>
                <w:rFonts w:ascii="Arial"/>
                <w:b/>
                <w:sz w:val="20"/>
              </w:rPr>
            </w:pPr>
            <w:r>
              <w:rPr>
                <w:rFonts w:ascii="Arial"/>
                <w:b/>
                <w:spacing w:val="-5"/>
                <w:sz w:val="20"/>
              </w:rPr>
              <w:t>109</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3</w:t>
            </w:r>
          </w:p>
        </w:tc>
        <w:tc>
          <w:tcPr>
            <w:tcW w:w="6477" w:type="dxa"/>
          </w:tcPr>
          <w:p>
            <w:pPr>
              <w:pStyle w:val="TableParagraph"/>
              <w:spacing w:line="244" w:lineRule="auto"/>
              <w:ind w:left="167" w:hanging="3"/>
              <w:rPr>
                <w:sz w:val="20"/>
              </w:rPr>
            </w:pPr>
            <w:r>
              <w:rPr>
                <w:sz w:val="20"/>
              </w:rPr>
              <w:t>No,</w:t>
            </w:r>
            <w:r>
              <w:rPr>
                <w:spacing w:val="-1"/>
                <w:sz w:val="20"/>
              </w:rPr>
              <w:t> </w:t>
            </w:r>
            <w:r>
              <w:rPr>
                <w:sz w:val="20"/>
              </w:rPr>
              <w:t>kay ang</w:t>
            </w:r>
            <w:r>
              <w:rPr>
                <w:spacing w:val="-1"/>
                <w:sz w:val="20"/>
              </w:rPr>
              <w:t> </w:t>
            </w:r>
            <w:r>
              <w:rPr>
                <w:sz w:val="20"/>
              </w:rPr>
              <w:t>teacher namin ay mabait at</w:t>
            </w:r>
            <w:r>
              <w:rPr>
                <w:spacing w:val="-1"/>
                <w:sz w:val="20"/>
              </w:rPr>
              <w:t> </w:t>
            </w:r>
            <w:r>
              <w:rPr>
                <w:sz w:val="20"/>
              </w:rPr>
              <w:t>parati</w:t>
            </w:r>
            <w:r>
              <w:rPr>
                <w:spacing w:val="-1"/>
                <w:sz w:val="20"/>
              </w:rPr>
              <w:t> </w:t>
            </w:r>
            <w:r>
              <w:rPr>
                <w:sz w:val="20"/>
              </w:rPr>
              <w:t>niya</w:t>
            </w:r>
            <w:r>
              <w:rPr>
                <w:spacing w:val="-1"/>
                <w:sz w:val="20"/>
              </w:rPr>
              <w:t> </w:t>
            </w:r>
            <w:r>
              <w:rPr>
                <w:sz w:val="20"/>
              </w:rPr>
              <w:t>kaming</w:t>
            </w:r>
            <w:r>
              <w:rPr>
                <w:spacing w:val="-1"/>
                <w:sz w:val="20"/>
              </w:rPr>
              <w:t> </w:t>
            </w:r>
            <w:r>
              <w:rPr>
                <w:sz w:val="20"/>
              </w:rPr>
              <w:t>inaasist sa mga salitang nahihirapan kami.</w:t>
            </w:r>
          </w:p>
        </w:tc>
      </w:tr>
      <w:tr>
        <w:trPr>
          <w:trHeight w:val="244" w:hRule="atLeast"/>
        </w:trPr>
        <w:tc>
          <w:tcPr>
            <w:tcW w:w="489" w:type="dxa"/>
          </w:tcPr>
          <w:p>
            <w:pPr>
              <w:pStyle w:val="TableParagraph"/>
              <w:spacing w:line="217" w:lineRule="exact" w:before="7"/>
              <w:ind w:right="55"/>
              <w:jc w:val="center"/>
              <w:rPr>
                <w:rFonts w:ascii="Arial"/>
                <w:b/>
                <w:sz w:val="20"/>
              </w:rPr>
            </w:pPr>
            <w:r>
              <w:rPr>
                <w:rFonts w:ascii="Arial"/>
                <w:b/>
                <w:spacing w:val="-5"/>
                <w:sz w:val="20"/>
              </w:rPr>
              <w:t>110</w:t>
            </w:r>
          </w:p>
        </w:tc>
        <w:tc>
          <w:tcPr>
            <w:tcW w:w="1361" w:type="dxa"/>
          </w:tcPr>
          <w:p>
            <w:pPr>
              <w:pStyle w:val="TableParagraph"/>
              <w:spacing w:line="217" w:lineRule="exact" w:before="7"/>
              <w:ind w:left="108"/>
              <w:rPr>
                <w:rFonts w:ascii="Arial"/>
                <w:b/>
                <w:sz w:val="20"/>
              </w:rPr>
            </w:pPr>
            <w:r>
              <w:rPr>
                <w:rFonts w:ascii="Arial"/>
                <w:b/>
                <w:spacing w:val="-2"/>
                <w:sz w:val="20"/>
              </w:rPr>
              <w:t>Researcher</w:t>
            </w:r>
          </w:p>
        </w:tc>
        <w:tc>
          <w:tcPr>
            <w:tcW w:w="6477" w:type="dxa"/>
          </w:tcPr>
          <w:p>
            <w:pPr>
              <w:pStyle w:val="TableParagraph"/>
              <w:spacing w:line="225" w:lineRule="exact"/>
              <w:ind w:left="165"/>
              <w:rPr>
                <w:sz w:val="20"/>
              </w:rPr>
            </w:pPr>
            <w:r>
              <w:rPr>
                <w:sz w:val="20"/>
              </w:rPr>
              <w:t>Was</w:t>
            </w:r>
            <w:r>
              <w:rPr>
                <w:spacing w:val="-6"/>
                <w:sz w:val="20"/>
              </w:rPr>
              <w:t> </w:t>
            </w:r>
            <w:r>
              <w:rPr>
                <w:sz w:val="20"/>
              </w:rPr>
              <w:t>it</w:t>
            </w:r>
            <w:r>
              <w:rPr>
                <w:spacing w:val="-7"/>
                <w:sz w:val="20"/>
              </w:rPr>
              <w:t> </w:t>
            </w:r>
            <w:r>
              <w:rPr>
                <w:sz w:val="20"/>
              </w:rPr>
              <w:t>helpful</w:t>
            </w:r>
            <w:r>
              <w:rPr>
                <w:spacing w:val="-6"/>
                <w:sz w:val="20"/>
              </w:rPr>
              <w:t> </w:t>
            </w:r>
            <w:r>
              <w:rPr>
                <w:sz w:val="20"/>
              </w:rPr>
              <w:t>that</w:t>
            </w:r>
            <w:r>
              <w:rPr>
                <w:spacing w:val="-4"/>
                <w:sz w:val="20"/>
              </w:rPr>
              <w:t> </w:t>
            </w:r>
            <w:r>
              <w:rPr>
                <w:sz w:val="20"/>
              </w:rPr>
              <w:t>your</w:t>
            </w:r>
            <w:r>
              <w:rPr>
                <w:spacing w:val="-6"/>
                <w:sz w:val="20"/>
              </w:rPr>
              <w:t> </w:t>
            </w:r>
            <w:r>
              <w:rPr>
                <w:sz w:val="20"/>
              </w:rPr>
              <w:t>teacher</w:t>
            </w:r>
            <w:r>
              <w:rPr>
                <w:spacing w:val="-6"/>
                <w:sz w:val="20"/>
              </w:rPr>
              <w:t> </w:t>
            </w:r>
            <w:r>
              <w:rPr>
                <w:sz w:val="20"/>
              </w:rPr>
              <w:t>uses</w:t>
            </w:r>
            <w:r>
              <w:rPr>
                <w:spacing w:val="-6"/>
                <w:sz w:val="20"/>
              </w:rPr>
              <w:t> </w:t>
            </w:r>
            <w:r>
              <w:rPr>
                <w:sz w:val="20"/>
              </w:rPr>
              <w:t>such</w:t>
            </w:r>
            <w:r>
              <w:rPr>
                <w:spacing w:val="-2"/>
                <w:sz w:val="20"/>
              </w:rPr>
              <w:t> </w:t>
            </w:r>
            <w:r>
              <w:rPr>
                <w:sz w:val="20"/>
              </w:rPr>
              <w:t>approaches?</w:t>
            </w:r>
            <w:r>
              <w:rPr>
                <w:spacing w:val="-6"/>
                <w:sz w:val="20"/>
              </w:rPr>
              <w:t> </w:t>
            </w:r>
            <w:r>
              <w:rPr>
                <w:spacing w:val="-4"/>
                <w:sz w:val="20"/>
              </w:rPr>
              <w:t>How?</w:t>
            </w:r>
          </w:p>
        </w:tc>
      </w:tr>
      <w:tr>
        <w:trPr>
          <w:trHeight w:val="982" w:hRule="atLeast"/>
        </w:trPr>
        <w:tc>
          <w:tcPr>
            <w:tcW w:w="489" w:type="dxa"/>
          </w:tcPr>
          <w:p>
            <w:pPr>
              <w:pStyle w:val="TableParagraph"/>
              <w:spacing w:before="7"/>
              <w:ind w:left="50"/>
              <w:rPr>
                <w:rFonts w:ascii="Arial"/>
                <w:b/>
                <w:sz w:val="20"/>
              </w:rPr>
            </w:pPr>
            <w:r>
              <w:rPr>
                <w:rFonts w:ascii="Arial"/>
                <w:b/>
                <w:spacing w:val="-5"/>
                <w:sz w:val="20"/>
              </w:rPr>
              <w:t>111</w:t>
            </w:r>
          </w:p>
          <w:p>
            <w:pPr>
              <w:pStyle w:val="TableParagraph"/>
              <w:spacing w:before="15"/>
              <w:ind w:left="50"/>
              <w:rPr>
                <w:rFonts w:ascii="Arial"/>
                <w:b/>
                <w:sz w:val="20"/>
              </w:rPr>
            </w:pPr>
            <w:r>
              <w:rPr>
                <w:rFonts w:ascii="Arial"/>
                <w:b/>
                <w:spacing w:val="-5"/>
                <w:sz w:val="20"/>
              </w:rPr>
              <w:t>112</w:t>
            </w:r>
          </w:p>
          <w:p>
            <w:pPr>
              <w:pStyle w:val="TableParagraph"/>
              <w:spacing w:before="18"/>
              <w:ind w:left="50"/>
              <w:rPr>
                <w:rFonts w:ascii="Arial"/>
                <w:b/>
                <w:sz w:val="20"/>
              </w:rPr>
            </w:pPr>
            <w:r>
              <w:rPr>
                <w:rFonts w:ascii="Arial"/>
                <w:b/>
                <w:spacing w:val="-5"/>
                <w:sz w:val="20"/>
              </w:rPr>
              <w:t>113</w:t>
            </w:r>
          </w:p>
          <w:p>
            <w:pPr>
              <w:pStyle w:val="TableParagraph"/>
              <w:spacing w:line="217" w:lineRule="exact" w:before="14"/>
              <w:ind w:left="50"/>
              <w:rPr>
                <w:rFonts w:ascii="Arial"/>
                <w:b/>
                <w:sz w:val="20"/>
              </w:rPr>
            </w:pPr>
            <w:r>
              <w:rPr>
                <w:rFonts w:ascii="Arial"/>
                <w:b/>
                <w:spacing w:val="-5"/>
                <w:sz w:val="20"/>
              </w:rPr>
              <w:t>114</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3</w:t>
            </w:r>
          </w:p>
        </w:tc>
        <w:tc>
          <w:tcPr>
            <w:tcW w:w="6477" w:type="dxa"/>
          </w:tcPr>
          <w:p>
            <w:pPr>
              <w:pStyle w:val="TableParagraph"/>
              <w:ind w:left="165"/>
              <w:jc w:val="both"/>
              <w:rPr>
                <w:sz w:val="20"/>
              </w:rPr>
            </w:pPr>
            <w:r>
              <w:rPr>
                <w:sz w:val="20"/>
              </w:rPr>
              <w:t>Opo,</w:t>
            </w:r>
            <w:r>
              <w:rPr>
                <w:spacing w:val="-8"/>
                <w:sz w:val="20"/>
              </w:rPr>
              <w:t> </w:t>
            </w:r>
            <w:r>
              <w:rPr>
                <w:sz w:val="20"/>
              </w:rPr>
              <w:t>kay</w:t>
            </w:r>
            <w:r>
              <w:rPr>
                <w:spacing w:val="-7"/>
                <w:sz w:val="20"/>
              </w:rPr>
              <w:t> </w:t>
            </w:r>
            <w:r>
              <w:rPr>
                <w:sz w:val="20"/>
              </w:rPr>
              <w:t>madali</w:t>
            </w:r>
            <w:r>
              <w:rPr>
                <w:spacing w:val="-7"/>
                <w:sz w:val="20"/>
              </w:rPr>
              <w:t> </w:t>
            </w:r>
            <w:r>
              <w:rPr>
                <w:sz w:val="20"/>
              </w:rPr>
              <w:t>makatuon</w:t>
            </w:r>
            <w:r>
              <w:rPr>
                <w:spacing w:val="-5"/>
                <w:sz w:val="20"/>
              </w:rPr>
              <w:t> </w:t>
            </w:r>
            <w:r>
              <w:rPr>
                <w:sz w:val="20"/>
              </w:rPr>
              <w:t>ang</w:t>
            </w:r>
            <w:r>
              <w:rPr>
                <w:spacing w:val="-8"/>
                <w:sz w:val="20"/>
              </w:rPr>
              <w:t> </w:t>
            </w:r>
            <w:r>
              <w:rPr>
                <w:spacing w:val="-2"/>
                <w:sz w:val="20"/>
              </w:rPr>
              <w:t>tanan.</w:t>
            </w:r>
          </w:p>
          <w:p>
            <w:pPr>
              <w:pStyle w:val="TableParagraph"/>
              <w:spacing w:line="244" w:lineRule="auto" w:before="15"/>
              <w:ind w:left="167" w:right="47" w:hanging="3"/>
              <w:jc w:val="both"/>
              <w:rPr>
                <w:sz w:val="20"/>
              </w:rPr>
            </w:pPr>
            <w:r>
              <w:rPr>
                <w:sz w:val="20"/>
              </w:rPr>
              <w:t>Ginaingnan pod me niya na dapat makapasa me, ginapursige me ni teacher.</w:t>
            </w:r>
            <w:r>
              <w:rPr>
                <w:spacing w:val="-14"/>
                <w:sz w:val="20"/>
              </w:rPr>
              <w:t> </w:t>
            </w:r>
            <w:r>
              <w:rPr>
                <w:sz w:val="20"/>
              </w:rPr>
              <w:t>Ginapatawag</w:t>
            </w:r>
            <w:r>
              <w:rPr>
                <w:spacing w:val="-14"/>
                <w:sz w:val="20"/>
              </w:rPr>
              <w:t> </w:t>
            </w:r>
            <w:r>
              <w:rPr>
                <w:sz w:val="20"/>
              </w:rPr>
              <w:t>pod</w:t>
            </w:r>
            <w:r>
              <w:rPr>
                <w:spacing w:val="-14"/>
                <w:sz w:val="20"/>
              </w:rPr>
              <w:t> </w:t>
            </w:r>
            <w:r>
              <w:rPr>
                <w:sz w:val="20"/>
              </w:rPr>
              <w:t>mi</w:t>
            </w:r>
            <w:r>
              <w:rPr>
                <w:spacing w:val="-14"/>
                <w:sz w:val="20"/>
              </w:rPr>
              <w:t> </w:t>
            </w:r>
            <w:r>
              <w:rPr>
                <w:sz w:val="20"/>
              </w:rPr>
              <w:t>ni</w:t>
            </w:r>
            <w:r>
              <w:rPr>
                <w:spacing w:val="-14"/>
                <w:sz w:val="20"/>
              </w:rPr>
              <w:t> </w:t>
            </w:r>
            <w:r>
              <w:rPr>
                <w:sz w:val="20"/>
              </w:rPr>
              <w:t>teacher</w:t>
            </w:r>
            <w:r>
              <w:rPr>
                <w:spacing w:val="-14"/>
                <w:sz w:val="20"/>
              </w:rPr>
              <w:t> </w:t>
            </w:r>
            <w:r>
              <w:rPr>
                <w:sz w:val="20"/>
              </w:rPr>
              <w:t>isa-isa,</w:t>
            </w:r>
            <w:r>
              <w:rPr>
                <w:spacing w:val="-14"/>
                <w:sz w:val="20"/>
              </w:rPr>
              <w:t> </w:t>
            </w:r>
            <w:r>
              <w:rPr>
                <w:sz w:val="20"/>
              </w:rPr>
              <w:t>pag-gamay</w:t>
            </w:r>
            <w:r>
              <w:rPr>
                <w:spacing w:val="-14"/>
                <w:sz w:val="20"/>
              </w:rPr>
              <w:t> </w:t>
            </w:r>
            <w:r>
              <w:rPr>
                <w:sz w:val="20"/>
              </w:rPr>
              <w:t>ang</w:t>
            </w:r>
            <w:r>
              <w:rPr>
                <w:spacing w:val="-14"/>
                <w:sz w:val="20"/>
              </w:rPr>
              <w:t> </w:t>
            </w:r>
            <w:r>
              <w:rPr>
                <w:sz w:val="20"/>
              </w:rPr>
              <w:t>among </w:t>
            </w:r>
            <w:r>
              <w:rPr>
                <w:spacing w:val="-2"/>
                <w:sz w:val="20"/>
              </w:rPr>
              <w:t>score.</w:t>
            </w:r>
          </w:p>
        </w:tc>
      </w:tr>
      <w:tr>
        <w:trPr>
          <w:trHeight w:val="1226" w:hRule="atLeast"/>
        </w:trPr>
        <w:tc>
          <w:tcPr>
            <w:tcW w:w="489" w:type="dxa"/>
          </w:tcPr>
          <w:p>
            <w:pPr>
              <w:pStyle w:val="TableParagraph"/>
              <w:spacing w:before="7"/>
              <w:ind w:left="50"/>
              <w:rPr>
                <w:rFonts w:ascii="Arial"/>
                <w:b/>
                <w:sz w:val="20"/>
              </w:rPr>
            </w:pPr>
            <w:r>
              <w:rPr>
                <w:rFonts w:ascii="Arial"/>
                <w:b/>
                <w:spacing w:val="-5"/>
                <w:sz w:val="20"/>
              </w:rPr>
              <w:t>115</w:t>
            </w:r>
          </w:p>
          <w:p>
            <w:pPr>
              <w:pStyle w:val="TableParagraph"/>
              <w:spacing w:before="15"/>
              <w:ind w:left="50"/>
              <w:rPr>
                <w:rFonts w:ascii="Arial"/>
                <w:b/>
                <w:sz w:val="20"/>
              </w:rPr>
            </w:pPr>
            <w:r>
              <w:rPr>
                <w:rFonts w:ascii="Arial"/>
                <w:b/>
                <w:spacing w:val="-5"/>
                <w:sz w:val="20"/>
              </w:rPr>
              <w:t>116</w:t>
            </w:r>
          </w:p>
          <w:p>
            <w:pPr>
              <w:pStyle w:val="TableParagraph"/>
              <w:spacing w:before="15"/>
              <w:ind w:left="50"/>
              <w:rPr>
                <w:rFonts w:ascii="Arial"/>
                <w:b/>
                <w:sz w:val="20"/>
              </w:rPr>
            </w:pPr>
            <w:r>
              <w:rPr>
                <w:rFonts w:ascii="Arial"/>
                <w:b/>
                <w:spacing w:val="-5"/>
                <w:sz w:val="20"/>
              </w:rPr>
              <w:t>117</w:t>
            </w:r>
          </w:p>
          <w:p>
            <w:pPr>
              <w:pStyle w:val="TableParagraph"/>
              <w:spacing w:before="17"/>
              <w:ind w:left="50"/>
              <w:rPr>
                <w:rFonts w:ascii="Arial"/>
                <w:b/>
                <w:sz w:val="20"/>
              </w:rPr>
            </w:pPr>
            <w:r>
              <w:rPr>
                <w:rFonts w:ascii="Arial"/>
                <w:b/>
                <w:spacing w:val="-5"/>
                <w:sz w:val="20"/>
              </w:rPr>
              <w:t>118</w:t>
            </w:r>
          </w:p>
          <w:p>
            <w:pPr>
              <w:pStyle w:val="TableParagraph"/>
              <w:spacing w:line="217" w:lineRule="exact" w:before="15"/>
              <w:ind w:left="50"/>
              <w:rPr>
                <w:rFonts w:ascii="Arial"/>
                <w:b/>
                <w:sz w:val="20"/>
              </w:rPr>
            </w:pPr>
            <w:r>
              <w:rPr>
                <w:rFonts w:ascii="Arial"/>
                <w:b/>
                <w:spacing w:val="-5"/>
                <w:sz w:val="20"/>
              </w:rPr>
              <w:t>119</w:t>
            </w:r>
          </w:p>
        </w:tc>
        <w:tc>
          <w:tcPr>
            <w:tcW w:w="1361" w:type="dxa"/>
          </w:tcPr>
          <w:p>
            <w:pPr>
              <w:pStyle w:val="TableParagraph"/>
              <w:spacing w:before="7"/>
              <w:ind w:left="108"/>
              <w:rPr>
                <w:rFonts w:ascii="Arial"/>
                <w:b/>
                <w:sz w:val="20"/>
              </w:rPr>
            </w:pPr>
            <w:r>
              <w:rPr>
                <w:rFonts w:ascii="Arial"/>
                <w:b/>
                <w:spacing w:val="-2"/>
                <w:sz w:val="20"/>
              </w:rPr>
              <w:t>Researcher</w:t>
            </w:r>
          </w:p>
        </w:tc>
        <w:tc>
          <w:tcPr>
            <w:tcW w:w="6477" w:type="dxa"/>
          </w:tcPr>
          <w:p>
            <w:pPr>
              <w:pStyle w:val="TableParagraph"/>
              <w:spacing w:line="242" w:lineRule="auto"/>
              <w:ind w:left="167" w:right="53" w:hanging="3"/>
              <w:jc w:val="both"/>
              <w:rPr>
                <w:sz w:val="20"/>
              </w:rPr>
            </w:pPr>
            <w:r>
              <w:rPr>
                <w:sz w:val="20"/>
              </w:rPr>
              <w:t>Will you support the ideals that these strategies are really helpful especially in easing learning process?</w:t>
            </w:r>
          </w:p>
          <w:p>
            <w:pPr>
              <w:pStyle w:val="TableParagraph"/>
              <w:spacing w:line="244" w:lineRule="auto" w:before="13"/>
              <w:ind w:left="167" w:right="51" w:hanging="3"/>
              <w:jc w:val="both"/>
              <w:rPr>
                <w:sz w:val="20"/>
              </w:rPr>
            </w:pPr>
            <w:r>
              <w:rPr>
                <w:sz w:val="20"/>
              </w:rPr>
              <w:t>How do you plan to share these innovative strategies to other people? Do you think other teachers might apply the same technique as you teachers did?</w:t>
            </w:r>
          </w:p>
        </w:tc>
      </w:tr>
      <w:tr>
        <w:trPr>
          <w:trHeight w:val="736" w:hRule="atLeast"/>
        </w:trPr>
        <w:tc>
          <w:tcPr>
            <w:tcW w:w="489" w:type="dxa"/>
          </w:tcPr>
          <w:p>
            <w:pPr>
              <w:pStyle w:val="TableParagraph"/>
              <w:spacing w:before="7"/>
              <w:ind w:left="50"/>
              <w:rPr>
                <w:rFonts w:ascii="Arial"/>
                <w:b/>
                <w:sz w:val="20"/>
              </w:rPr>
            </w:pPr>
            <w:r>
              <w:rPr>
                <w:rFonts w:ascii="Arial"/>
                <w:b/>
                <w:spacing w:val="-5"/>
                <w:sz w:val="20"/>
              </w:rPr>
              <w:t>120</w:t>
            </w:r>
          </w:p>
          <w:p>
            <w:pPr>
              <w:pStyle w:val="TableParagraph"/>
              <w:spacing w:before="15"/>
              <w:ind w:left="50"/>
              <w:rPr>
                <w:rFonts w:ascii="Arial"/>
                <w:b/>
                <w:sz w:val="20"/>
              </w:rPr>
            </w:pPr>
            <w:r>
              <w:rPr>
                <w:rFonts w:ascii="Arial"/>
                <w:b/>
                <w:spacing w:val="-5"/>
                <w:sz w:val="20"/>
              </w:rPr>
              <w:t>121</w:t>
            </w:r>
          </w:p>
          <w:p>
            <w:pPr>
              <w:pStyle w:val="TableParagraph"/>
              <w:spacing w:line="217" w:lineRule="exact" w:before="17"/>
              <w:ind w:left="50"/>
              <w:rPr>
                <w:rFonts w:ascii="Arial"/>
                <w:b/>
                <w:sz w:val="20"/>
              </w:rPr>
            </w:pPr>
            <w:r>
              <w:rPr>
                <w:rFonts w:ascii="Arial"/>
                <w:b/>
                <w:spacing w:val="-5"/>
                <w:sz w:val="20"/>
              </w:rPr>
              <w:t>122</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3</w:t>
            </w:r>
          </w:p>
        </w:tc>
        <w:tc>
          <w:tcPr>
            <w:tcW w:w="6477" w:type="dxa"/>
          </w:tcPr>
          <w:p>
            <w:pPr>
              <w:pStyle w:val="TableParagraph"/>
              <w:spacing w:line="242" w:lineRule="auto"/>
              <w:ind w:left="167" w:hanging="3"/>
              <w:rPr>
                <w:sz w:val="20"/>
              </w:rPr>
            </w:pPr>
            <w:r>
              <w:rPr>
                <w:sz w:val="20"/>
              </w:rPr>
              <w:t>Opo,</w:t>
            </w:r>
            <w:r>
              <w:rPr>
                <w:spacing w:val="73"/>
                <w:sz w:val="20"/>
              </w:rPr>
              <w:t> </w:t>
            </w:r>
            <w:r>
              <w:rPr>
                <w:sz w:val="20"/>
              </w:rPr>
              <w:t>tabangan</w:t>
            </w:r>
            <w:r>
              <w:rPr>
                <w:spacing w:val="75"/>
                <w:sz w:val="20"/>
              </w:rPr>
              <w:t> </w:t>
            </w:r>
            <w:r>
              <w:rPr>
                <w:sz w:val="20"/>
              </w:rPr>
              <w:t>nako</w:t>
            </w:r>
            <w:r>
              <w:rPr>
                <w:spacing w:val="75"/>
                <w:sz w:val="20"/>
              </w:rPr>
              <w:t> </w:t>
            </w:r>
            <w:r>
              <w:rPr>
                <w:sz w:val="20"/>
              </w:rPr>
              <w:t>si</w:t>
            </w:r>
            <w:r>
              <w:rPr>
                <w:spacing w:val="75"/>
                <w:sz w:val="20"/>
              </w:rPr>
              <w:t> </w:t>
            </w:r>
            <w:r>
              <w:rPr>
                <w:sz w:val="20"/>
              </w:rPr>
              <w:t>teacher</w:t>
            </w:r>
            <w:r>
              <w:rPr>
                <w:spacing w:val="77"/>
                <w:sz w:val="20"/>
              </w:rPr>
              <w:t> </w:t>
            </w:r>
            <w:r>
              <w:rPr>
                <w:sz w:val="20"/>
              </w:rPr>
              <w:t>na</w:t>
            </w:r>
            <w:r>
              <w:rPr>
                <w:spacing w:val="75"/>
                <w:sz w:val="20"/>
              </w:rPr>
              <w:t> </w:t>
            </w:r>
            <w:r>
              <w:rPr>
                <w:sz w:val="20"/>
              </w:rPr>
              <w:t>dili</w:t>
            </w:r>
            <w:r>
              <w:rPr>
                <w:spacing w:val="75"/>
                <w:sz w:val="20"/>
              </w:rPr>
              <w:t> </w:t>
            </w:r>
            <w:r>
              <w:rPr>
                <w:sz w:val="20"/>
              </w:rPr>
              <w:t>mag</w:t>
            </w:r>
            <w:r>
              <w:rPr>
                <w:spacing w:val="75"/>
                <w:sz w:val="20"/>
              </w:rPr>
              <w:t> </w:t>
            </w:r>
            <w:r>
              <w:rPr>
                <w:sz w:val="20"/>
              </w:rPr>
              <w:t>sabaan</w:t>
            </w:r>
            <w:r>
              <w:rPr>
                <w:spacing w:val="75"/>
                <w:sz w:val="20"/>
              </w:rPr>
              <w:t> </w:t>
            </w:r>
            <w:r>
              <w:rPr>
                <w:sz w:val="20"/>
              </w:rPr>
              <w:t>ang</w:t>
            </w:r>
            <w:r>
              <w:rPr>
                <w:spacing w:val="75"/>
                <w:sz w:val="20"/>
              </w:rPr>
              <w:t> </w:t>
            </w:r>
            <w:r>
              <w:rPr>
                <w:sz w:val="20"/>
              </w:rPr>
              <w:t>akong classmate. Ingnan nako sila nga dili magpasaway kay teacher.</w:t>
            </w:r>
          </w:p>
          <w:p>
            <w:pPr>
              <w:pStyle w:val="TableParagraph"/>
              <w:spacing w:before="15"/>
              <w:ind w:left="165"/>
              <w:rPr>
                <w:sz w:val="20"/>
              </w:rPr>
            </w:pPr>
            <w:r>
              <w:rPr>
                <w:spacing w:val="-5"/>
                <w:sz w:val="20"/>
              </w:rPr>
              <w:t>Oo.</w:t>
            </w:r>
          </w:p>
        </w:tc>
      </w:tr>
      <w:tr>
        <w:trPr>
          <w:trHeight w:val="980" w:hRule="atLeast"/>
        </w:trPr>
        <w:tc>
          <w:tcPr>
            <w:tcW w:w="489" w:type="dxa"/>
          </w:tcPr>
          <w:p>
            <w:pPr>
              <w:pStyle w:val="TableParagraph"/>
              <w:spacing w:before="7"/>
              <w:ind w:left="50"/>
              <w:rPr>
                <w:rFonts w:ascii="Arial"/>
                <w:b/>
                <w:sz w:val="20"/>
              </w:rPr>
            </w:pPr>
            <w:r>
              <w:rPr>
                <w:rFonts w:ascii="Arial"/>
                <w:b/>
                <w:spacing w:val="-5"/>
                <w:sz w:val="20"/>
              </w:rPr>
              <w:t>123</w:t>
            </w:r>
          </w:p>
          <w:p>
            <w:pPr>
              <w:pStyle w:val="TableParagraph"/>
              <w:spacing w:before="15"/>
              <w:ind w:left="50"/>
              <w:rPr>
                <w:rFonts w:ascii="Arial"/>
                <w:b/>
                <w:sz w:val="20"/>
              </w:rPr>
            </w:pPr>
            <w:r>
              <w:rPr>
                <w:rFonts w:ascii="Arial"/>
                <w:b/>
                <w:spacing w:val="-5"/>
                <w:sz w:val="20"/>
              </w:rPr>
              <w:t>124</w:t>
            </w:r>
          </w:p>
          <w:p>
            <w:pPr>
              <w:pStyle w:val="TableParagraph"/>
              <w:spacing w:before="15"/>
              <w:ind w:left="50"/>
              <w:rPr>
                <w:rFonts w:ascii="Arial"/>
                <w:b/>
                <w:sz w:val="20"/>
              </w:rPr>
            </w:pPr>
            <w:r>
              <w:rPr>
                <w:rFonts w:ascii="Arial"/>
                <w:b/>
                <w:spacing w:val="-5"/>
                <w:sz w:val="20"/>
              </w:rPr>
              <w:t>125</w:t>
            </w:r>
          </w:p>
          <w:p>
            <w:pPr>
              <w:pStyle w:val="TableParagraph"/>
              <w:spacing w:line="219" w:lineRule="exact" w:before="15"/>
              <w:ind w:left="50"/>
              <w:rPr>
                <w:rFonts w:ascii="Arial"/>
                <w:b/>
                <w:sz w:val="20"/>
              </w:rPr>
            </w:pPr>
            <w:r>
              <w:rPr>
                <w:rFonts w:ascii="Arial"/>
                <w:b/>
                <w:spacing w:val="-5"/>
                <w:sz w:val="20"/>
              </w:rPr>
              <w:t>126</w:t>
            </w:r>
          </w:p>
        </w:tc>
        <w:tc>
          <w:tcPr>
            <w:tcW w:w="1361" w:type="dxa"/>
          </w:tcPr>
          <w:p>
            <w:pPr>
              <w:pStyle w:val="TableParagraph"/>
              <w:spacing w:before="7"/>
              <w:ind w:left="108"/>
              <w:rPr>
                <w:rFonts w:ascii="Arial"/>
                <w:b/>
                <w:sz w:val="20"/>
              </w:rPr>
            </w:pPr>
            <w:r>
              <w:rPr>
                <w:rFonts w:ascii="Arial"/>
                <w:b/>
                <w:spacing w:val="-2"/>
                <w:sz w:val="20"/>
              </w:rPr>
              <w:t>Researcher</w:t>
            </w:r>
          </w:p>
        </w:tc>
        <w:tc>
          <w:tcPr>
            <w:tcW w:w="6477" w:type="dxa"/>
          </w:tcPr>
          <w:p>
            <w:pPr>
              <w:pStyle w:val="TableParagraph"/>
              <w:ind w:left="165"/>
              <w:jc w:val="both"/>
              <w:rPr>
                <w:sz w:val="20"/>
              </w:rPr>
            </w:pPr>
            <w:r>
              <w:rPr>
                <w:sz w:val="20"/>
              </w:rPr>
              <w:t>Good</w:t>
            </w:r>
            <w:r>
              <w:rPr>
                <w:spacing w:val="-8"/>
                <w:sz w:val="20"/>
              </w:rPr>
              <w:t> </w:t>
            </w:r>
            <w:r>
              <w:rPr>
                <w:sz w:val="20"/>
              </w:rPr>
              <w:t>morning.</w:t>
            </w:r>
            <w:r>
              <w:rPr>
                <w:spacing w:val="-6"/>
                <w:sz w:val="20"/>
              </w:rPr>
              <w:t> </w:t>
            </w:r>
            <w:r>
              <w:rPr>
                <w:sz w:val="20"/>
              </w:rPr>
              <w:t>Your</w:t>
            </w:r>
            <w:r>
              <w:rPr>
                <w:spacing w:val="-8"/>
                <w:sz w:val="20"/>
              </w:rPr>
              <w:t> </w:t>
            </w:r>
            <w:r>
              <w:rPr>
                <w:sz w:val="20"/>
              </w:rPr>
              <w:t>presence</w:t>
            </w:r>
            <w:r>
              <w:rPr>
                <w:spacing w:val="-8"/>
                <w:sz w:val="20"/>
              </w:rPr>
              <w:t> </w:t>
            </w:r>
            <w:r>
              <w:rPr>
                <w:sz w:val="20"/>
              </w:rPr>
              <w:t>is</w:t>
            </w:r>
            <w:r>
              <w:rPr>
                <w:spacing w:val="-6"/>
                <w:sz w:val="20"/>
              </w:rPr>
              <w:t> </w:t>
            </w:r>
            <w:r>
              <w:rPr>
                <w:sz w:val="20"/>
              </w:rPr>
              <w:t>highly</w:t>
            </w:r>
            <w:r>
              <w:rPr>
                <w:spacing w:val="-7"/>
                <w:sz w:val="20"/>
              </w:rPr>
              <w:t> </w:t>
            </w:r>
            <w:r>
              <w:rPr>
                <w:spacing w:val="-2"/>
                <w:sz w:val="20"/>
              </w:rPr>
              <w:t>appreciated.</w:t>
            </w:r>
          </w:p>
          <w:p>
            <w:pPr>
              <w:pStyle w:val="TableParagraph"/>
              <w:spacing w:line="242" w:lineRule="auto" w:before="15"/>
              <w:ind w:left="167" w:right="52" w:hanging="3"/>
              <w:jc w:val="both"/>
              <w:rPr>
                <w:sz w:val="20"/>
              </w:rPr>
            </w:pPr>
            <w:r>
              <w:rPr>
                <w:sz w:val="20"/>
              </w:rPr>
              <w:t>I</w:t>
            </w:r>
            <w:r>
              <w:rPr>
                <w:spacing w:val="-11"/>
                <w:sz w:val="20"/>
              </w:rPr>
              <w:t> </w:t>
            </w:r>
            <w:r>
              <w:rPr>
                <w:sz w:val="20"/>
              </w:rPr>
              <w:t>am</w:t>
            </w:r>
            <w:r>
              <w:rPr>
                <w:spacing w:val="-12"/>
                <w:sz w:val="20"/>
              </w:rPr>
              <w:t> </w:t>
            </w:r>
            <w:r>
              <w:rPr>
                <w:sz w:val="20"/>
              </w:rPr>
              <w:t>Jineilyn</w:t>
            </w:r>
            <w:r>
              <w:rPr>
                <w:spacing w:val="-9"/>
                <w:sz w:val="20"/>
              </w:rPr>
              <w:t> </w:t>
            </w:r>
            <w:r>
              <w:rPr>
                <w:sz w:val="20"/>
              </w:rPr>
              <w:t>T.</w:t>
            </w:r>
            <w:r>
              <w:rPr>
                <w:spacing w:val="-11"/>
                <w:sz w:val="20"/>
              </w:rPr>
              <w:t> </w:t>
            </w:r>
            <w:r>
              <w:rPr>
                <w:sz w:val="20"/>
              </w:rPr>
              <w:t>Brinosa.</w:t>
            </w:r>
            <w:r>
              <w:rPr>
                <w:spacing w:val="-11"/>
                <w:sz w:val="20"/>
              </w:rPr>
              <w:t> </w:t>
            </w:r>
            <w:r>
              <w:rPr>
                <w:sz w:val="20"/>
              </w:rPr>
              <w:t>Based</w:t>
            </w:r>
            <w:r>
              <w:rPr>
                <w:spacing w:val="-12"/>
                <w:sz w:val="20"/>
              </w:rPr>
              <w:t> </w:t>
            </w:r>
            <w:r>
              <w:rPr>
                <w:sz w:val="20"/>
              </w:rPr>
              <w:t>on</w:t>
            </w:r>
            <w:r>
              <w:rPr>
                <w:spacing w:val="-12"/>
                <w:sz w:val="20"/>
              </w:rPr>
              <w:t> </w:t>
            </w:r>
            <w:r>
              <w:rPr>
                <w:sz w:val="20"/>
              </w:rPr>
              <w:t>your</w:t>
            </w:r>
            <w:r>
              <w:rPr>
                <w:spacing w:val="-10"/>
                <w:sz w:val="20"/>
              </w:rPr>
              <w:t> </w:t>
            </w:r>
            <w:r>
              <w:rPr>
                <w:sz w:val="20"/>
              </w:rPr>
              <w:t>answer</w:t>
            </w:r>
            <w:r>
              <w:rPr>
                <w:spacing w:val="-11"/>
                <w:sz w:val="20"/>
              </w:rPr>
              <w:t> </w:t>
            </w:r>
            <w:r>
              <w:rPr>
                <w:sz w:val="20"/>
              </w:rPr>
              <w:t>in</w:t>
            </w:r>
            <w:r>
              <w:rPr>
                <w:spacing w:val="-11"/>
                <w:sz w:val="20"/>
              </w:rPr>
              <w:t> </w:t>
            </w:r>
            <w:r>
              <w:rPr>
                <w:sz w:val="20"/>
              </w:rPr>
              <w:t>quantitative</w:t>
            </w:r>
            <w:r>
              <w:rPr>
                <w:spacing w:val="-11"/>
                <w:sz w:val="20"/>
              </w:rPr>
              <w:t> </w:t>
            </w:r>
            <w:r>
              <w:rPr>
                <w:sz w:val="20"/>
              </w:rPr>
              <w:t>part.</w:t>
            </w:r>
            <w:r>
              <w:rPr>
                <w:spacing w:val="-11"/>
                <w:sz w:val="20"/>
              </w:rPr>
              <w:t> </w:t>
            </w:r>
            <w:r>
              <w:rPr>
                <w:sz w:val="20"/>
              </w:rPr>
              <w:t>Can you describe your learning experiences while your teacher use the innovative teaching strategies?</w:t>
            </w:r>
          </w:p>
        </w:tc>
      </w:tr>
      <w:tr>
        <w:trPr>
          <w:trHeight w:val="1227" w:hRule="atLeast"/>
        </w:trPr>
        <w:tc>
          <w:tcPr>
            <w:tcW w:w="489" w:type="dxa"/>
          </w:tcPr>
          <w:p>
            <w:pPr>
              <w:pStyle w:val="TableParagraph"/>
              <w:spacing w:before="8"/>
              <w:ind w:left="50"/>
              <w:rPr>
                <w:rFonts w:ascii="Arial"/>
                <w:b/>
                <w:sz w:val="20"/>
              </w:rPr>
            </w:pPr>
            <w:r>
              <w:rPr>
                <w:rFonts w:ascii="Arial"/>
                <w:b/>
                <w:spacing w:val="-5"/>
                <w:sz w:val="20"/>
              </w:rPr>
              <w:t>127</w:t>
            </w:r>
          </w:p>
          <w:p>
            <w:pPr>
              <w:pStyle w:val="TableParagraph"/>
              <w:spacing w:before="15"/>
              <w:ind w:left="50"/>
              <w:rPr>
                <w:rFonts w:ascii="Arial"/>
                <w:b/>
                <w:sz w:val="20"/>
              </w:rPr>
            </w:pPr>
            <w:r>
              <w:rPr>
                <w:rFonts w:ascii="Arial"/>
                <w:b/>
                <w:spacing w:val="-5"/>
                <w:sz w:val="20"/>
              </w:rPr>
              <w:t>128</w:t>
            </w:r>
          </w:p>
          <w:p>
            <w:pPr>
              <w:pStyle w:val="TableParagraph"/>
              <w:spacing w:before="15"/>
              <w:ind w:left="50"/>
              <w:rPr>
                <w:rFonts w:ascii="Arial"/>
                <w:b/>
                <w:sz w:val="20"/>
              </w:rPr>
            </w:pPr>
            <w:r>
              <w:rPr>
                <w:rFonts w:ascii="Arial"/>
                <w:b/>
                <w:spacing w:val="-5"/>
                <w:sz w:val="20"/>
              </w:rPr>
              <w:t>129</w:t>
            </w:r>
          </w:p>
          <w:p>
            <w:pPr>
              <w:pStyle w:val="TableParagraph"/>
              <w:spacing w:before="15"/>
              <w:ind w:left="50"/>
              <w:rPr>
                <w:rFonts w:ascii="Arial"/>
                <w:b/>
                <w:sz w:val="20"/>
              </w:rPr>
            </w:pPr>
            <w:r>
              <w:rPr>
                <w:rFonts w:ascii="Arial"/>
                <w:b/>
                <w:spacing w:val="-5"/>
                <w:sz w:val="20"/>
              </w:rPr>
              <w:t>130</w:t>
            </w:r>
          </w:p>
          <w:p>
            <w:pPr>
              <w:pStyle w:val="TableParagraph"/>
              <w:spacing w:line="217" w:lineRule="exact" w:before="17"/>
              <w:ind w:left="50"/>
              <w:rPr>
                <w:rFonts w:ascii="Arial"/>
                <w:b/>
                <w:sz w:val="20"/>
              </w:rPr>
            </w:pPr>
            <w:r>
              <w:rPr>
                <w:rFonts w:ascii="Arial"/>
                <w:b/>
                <w:spacing w:val="-5"/>
                <w:sz w:val="20"/>
              </w:rPr>
              <w:t>131</w:t>
            </w:r>
          </w:p>
        </w:tc>
        <w:tc>
          <w:tcPr>
            <w:tcW w:w="1361" w:type="dxa"/>
          </w:tcPr>
          <w:p>
            <w:pPr>
              <w:pStyle w:val="TableParagraph"/>
              <w:spacing w:before="8"/>
              <w:ind w:left="108"/>
              <w:rPr>
                <w:rFonts w:ascii="Arial"/>
                <w:b/>
                <w:sz w:val="20"/>
              </w:rPr>
            </w:pPr>
            <w:r>
              <w:rPr>
                <w:rFonts w:ascii="Arial"/>
                <w:b/>
                <w:sz w:val="20"/>
              </w:rPr>
              <w:t>Learner</w:t>
            </w:r>
            <w:r>
              <w:rPr>
                <w:rFonts w:ascii="Arial"/>
                <w:b/>
                <w:spacing w:val="-11"/>
                <w:sz w:val="20"/>
              </w:rPr>
              <w:t> </w:t>
            </w:r>
            <w:r>
              <w:rPr>
                <w:rFonts w:ascii="Arial"/>
                <w:b/>
                <w:spacing w:val="-10"/>
                <w:sz w:val="20"/>
              </w:rPr>
              <w:t>4</w:t>
            </w:r>
          </w:p>
        </w:tc>
        <w:tc>
          <w:tcPr>
            <w:tcW w:w="6477" w:type="dxa"/>
          </w:tcPr>
          <w:p>
            <w:pPr>
              <w:pStyle w:val="TableParagraph"/>
              <w:spacing w:line="242" w:lineRule="auto" w:before="1"/>
              <w:ind w:left="167" w:right="52" w:hanging="3"/>
              <w:jc w:val="both"/>
              <w:rPr>
                <w:sz w:val="20"/>
              </w:rPr>
            </w:pPr>
            <w:r>
              <w:rPr>
                <w:sz w:val="20"/>
              </w:rPr>
              <w:t>Maganda</w:t>
            </w:r>
            <w:r>
              <w:rPr>
                <w:spacing w:val="-14"/>
                <w:sz w:val="20"/>
              </w:rPr>
              <w:t> </w:t>
            </w:r>
            <w:r>
              <w:rPr>
                <w:sz w:val="20"/>
              </w:rPr>
              <w:t>si</w:t>
            </w:r>
            <w:r>
              <w:rPr>
                <w:spacing w:val="-14"/>
                <w:sz w:val="20"/>
              </w:rPr>
              <w:t> </w:t>
            </w:r>
            <w:r>
              <w:rPr>
                <w:sz w:val="20"/>
              </w:rPr>
              <w:t>teacher</w:t>
            </w:r>
            <w:r>
              <w:rPr>
                <w:spacing w:val="-14"/>
                <w:sz w:val="20"/>
              </w:rPr>
              <w:t> </w:t>
            </w:r>
            <w:r>
              <w:rPr>
                <w:sz w:val="20"/>
              </w:rPr>
              <w:t>at</w:t>
            </w:r>
            <w:r>
              <w:rPr>
                <w:spacing w:val="-14"/>
                <w:sz w:val="20"/>
              </w:rPr>
              <w:t> </w:t>
            </w:r>
            <w:r>
              <w:rPr>
                <w:sz w:val="20"/>
              </w:rPr>
              <w:t>matalino</w:t>
            </w:r>
            <w:r>
              <w:rPr>
                <w:spacing w:val="-14"/>
                <w:sz w:val="20"/>
              </w:rPr>
              <w:t> </w:t>
            </w:r>
            <w:r>
              <w:rPr>
                <w:sz w:val="20"/>
              </w:rPr>
              <w:t>sya</w:t>
            </w:r>
            <w:r>
              <w:rPr>
                <w:spacing w:val="-14"/>
                <w:sz w:val="20"/>
              </w:rPr>
              <w:t> </w:t>
            </w:r>
            <w:r>
              <w:rPr>
                <w:sz w:val="20"/>
              </w:rPr>
              <w:t>kasi</w:t>
            </w:r>
            <w:r>
              <w:rPr>
                <w:spacing w:val="-13"/>
                <w:sz w:val="20"/>
              </w:rPr>
              <w:t> </w:t>
            </w:r>
            <w:r>
              <w:rPr>
                <w:sz w:val="20"/>
              </w:rPr>
              <w:t>natuturuan</w:t>
            </w:r>
            <w:r>
              <w:rPr>
                <w:spacing w:val="-13"/>
                <w:sz w:val="20"/>
              </w:rPr>
              <w:t> </w:t>
            </w:r>
            <w:r>
              <w:rPr>
                <w:sz w:val="20"/>
              </w:rPr>
              <w:t>nya</w:t>
            </w:r>
            <w:r>
              <w:rPr>
                <w:spacing w:val="-12"/>
                <w:sz w:val="20"/>
              </w:rPr>
              <w:t> </w:t>
            </w:r>
            <w:r>
              <w:rPr>
                <w:sz w:val="20"/>
              </w:rPr>
              <w:t>kami</w:t>
            </w:r>
            <w:r>
              <w:rPr>
                <w:spacing w:val="-14"/>
                <w:sz w:val="20"/>
              </w:rPr>
              <w:t> </w:t>
            </w:r>
            <w:r>
              <w:rPr>
                <w:sz w:val="20"/>
              </w:rPr>
              <w:t>ng</w:t>
            </w:r>
            <w:r>
              <w:rPr>
                <w:spacing w:val="-14"/>
                <w:sz w:val="20"/>
              </w:rPr>
              <w:t> </w:t>
            </w:r>
            <w:r>
              <w:rPr>
                <w:sz w:val="20"/>
              </w:rPr>
              <w:t>mabuti at mabait si teacher.</w:t>
            </w:r>
          </w:p>
          <w:p>
            <w:pPr>
              <w:pStyle w:val="TableParagraph"/>
              <w:spacing w:line="244" w:lineRule="auto" w:before="13"/>
              <w:ind w:left="167" w:right="47" w:hanging="3"/>
              <w:jc w:val="both"/>
              <w:rPr>
                <w:sz w:val="20"/>
              </w:rPr>
            </w:pPr>
            <w:r>
              <w:rPr>
                <w:sz w:val="20"/>
              </w:rPr>
              <w:t>Minsan nagashare pod si teacher about sa iyang personal experience na minsan makahilak me ug maexcite pod me. Naga-ingon pod si teacher pag dili me kasabot mangutana me.</w:t>
            </w:r>
          </w:p>
        </w:tc>
      </w:tr>
      <w:tr>
        <w:trPr>
          <w:trHeight w:val="489" w:hRule="atLeast"/>
        </w:trPr>
        <w:tc>
          <w:tcPr>
            <w:tcW w:w="489" w:type="dxa"/>
          </w:tcPr>
          <w:p>
            <w:pPr>
              <w:pStyle w:val="TableParagraph"/>
              <w:spacing w:before="7"/>
              <w:ind w:left="50"/>
              <w:rPr>
                <w:rFonts w:ascii="Arial"/>
                <w:b/>
                <w:sz w:val="20"/>
              </w:rPr>
            </w:pPr>
            <w:r>
              <w:rPr>
                <w:rFonts w:ascii="Arial"/>
                <w:b/>
                <w:spacing w:val="-5"/>
                <w:sz w:val="20"/>
              </w:rPr>
              <w:t>132</w:t>
            </w:r>
          </w:p>
          <w:p>
            <w:pPr>
              <w:pStyle w:val="TableParagraph"/>
              <w:spacing w:line="217" w:lineRule="exact" w:before="15"/>
              <w:ind w:left="50"/>
              <w:rPr>
                <w:rFonts w:ascii="Arial"/>
                <w:b/>
                <w:sz w:val="20"/>
              </w:rPr>
            </w:pPr>
            <w:r>
              <w:rPr>
                <w:rFonts w:ascii="Arial"/>
                <w:b/>
                <w:spacing w:val="-5"/>
                <w:sz w:val="20"/>
              </w:rPr>
              <w:t>133</w:t>
            </w:r>
          </w:p>
        </w:tc>
        <w:tc>
          <w:tcPr>
            <w:tcW w:w="1361" w:type="dxa"/>
          </w:tcPr>
          <w:p>
            <w:pPr>
              <w:pStyle w:val="TableParagraph"/>
              <w:spacing w:before="7"/>
              <w:ind w:left="108"/>
              <w:rPr>
                <w:rFonts w:ascii="Arial"/>
                <w:b/>
                <w:sz w:val="20"/>
              </w:rPr>
            </w:pPr>
            <w:r>
              <w:rPr>
                <w:rFonts w:ascii="Arial"/>
                <w:b/>
                <w:spacing w:val="-2"/>
                <w:sz w:val="20"/>
              </w:rPr>
              <w:t>Researcher</w:t>
            </w:r>
          </w:p>
        </w:tc>
        <w:tc>
          <w:tcPr>
            <w:tcW w:w="6477" w:type="dxa"/>
          </w:tcPr>
          <w:p>
            <w:pPr>
              <w:pStyle w:val="TableParagraph"/>
              <w:spacing w:line="242" w:lineRule="auto"/>
              <w:ind w:left="167" w:hanging="3"/>
              <w:rPr>
                <w:sz w:val="20"/>
              </w:rPr>
            </w:pPr>
            <w:r>
              <w:rPr>
                <w:sz w:val="20"/>
              </w:rPr>
              <w:t>Did your academic performance improve? In what ways do innovative teaching strategies help you?</w:t>
            </w:r>
          </w:p>
        </w:tc>
      </w:tr>
      <w:tr>
        <w:trPr>
          <w:trHeight w:val="1226" w:hRule="atLeast"/>
        </w:trPr>
        <w:tc>
          <w:tcPr>
            <w:tcW w:w="489" w:type="dxa"/>
          </w:tcPr>
          <w:p>
            <w:pPr>
              <w:pStyle w:val="TableParagraph"/>
              <w:spacing w:before="7"/>
              <w:ind w:left="50"/>
              <w:rPr>
                <w:rFonts w:ascii="Arial"/>
                <w:b/>
                <w:sz w:val="20"/>
              </w:rPr>
            </w:pPr>
            <w:r>
              <w:rPr>
                <w:rFonts w:ascii="Arial"/>
                <w:b/>
                <w:spacing w:val="-5"/>
                <w:sz w:val="20"/>
              </w:rPr>
              <w:t>134</w:t>
            </w:r>
          </w:p>
          <w:p>
            <w:pPr>
              <w:pStyle w:val="TableParagraph"/>
              <w:spacing w:before="15"/>
              <w:ind w:left="50"/>
              <w:rPr>
                <w:rFonts w:ascii="Arial"/>
                <w:b/>
                <w:sz w:val="20"/>
              </w:rPr>
            </w:pPr>
            <w:r>
              <w:rPr>
                <w:rFonts w:ascii="Arial"/>
                <w:b/>
                <w:spacing w:val="-5"/>
                <w:sz w:val="20"/>
              </w:rPr>
              <w:t>135</w:t>
            </w:r>
          </w:p>
          <w:p>
            <w:pPr>
              <w:pStyle w:val="TableParagraph"/>
              <w:spacing w:before="18"/>
              <w:ind w:left="50"/>
              <w:rPr>
                <w:rFonts w:ascii="Arial"/>
                <w:b/>
                <w:sz w:val="20"/>
              </w:rPr>
            </w:pPr>
            <w:r>
              <w:rPr>
                <w:rFonts w:ascii="Arial"/>
                <w:b/>
                <w:spacing w:val="-5"/>
                <w:sz w:val="20"/>
              </w:rPr>
              <w:t>136</w:t>
            </w:r>
          </w:p>
          <w:p>
            <w:pPr>
              <w:pStyle w:val="TableParagraph"/>
              <w:spacing w:before="14"/>
              <w:ind w:left="50"/>
              <w:rPr>
                <w:rFonts w:ascii="Arial"/>
                <w:b/>
                <w:sz w:val="20"/>
              </w:rPr>
            </w:pPr>
            <w:r>
              <w:rPr>
                <w:rFonts w:ascii="Arial"/>
                <w:b/>
                <w:spacing w:val="-5"/>
                <w:sz w:val="20"/>
              </w:rPr>
              <w:t>137</w:t>
            </w:r>
          </w:p>
          <w:p>
            <w:pPr>
              <w:pStyle w:val="TableParagraph"/>
              <w:spacing w:line="217" w:lineRule="exact" w:before="15"/>
              <w:ind w:left="50"/>
              <w:rPr>
                <w:rFonts w:ascii="Arial"/>
                <w:b/>
                <w:sz w:val="20"/>
              </w:rPr>
            </w:pPr>
            <w:r>
              <w:rPr>
                <w:rFonts w:ascii="Arial"/>
                <w:b/>
                <w:spacing w:val="-5"/>
                <w:sz w:val="20"/>
              </w:rPr>
              <w:t>138</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4</w:t>
            </w:r>
          </w:p>
        </w:tc>
        <w:tc>
          <w:tcPr>
            <w:tcW w:w="6477" w:type="dxa"/>
          </w:tcPr>
          <w:p>
            <w:pPr>
              <w:pStyle w:val="TableParagraph"/>
              <w:spacing w:line="244" w:lineRule="auto"/>
              <w:ind w:left="167" w:right="49" w:hanging="3"/>
              <w:jc w:val="both"/>
              <w:rPr>
                <w:sz w:val="20"/>
              </w:rPr>
            </w:pPr>
            <w:r>
              <w:rPr>
                <w:sz w:val="20"/>
              </w:rPr>
              <w:t>Yes, Yong nagagroup activity me, naga-experiment me, ginatranslate ni teacher ang mga words na hindi namin maintindihan into a word na maintindihan namo at nagadiscuss ug mayo si teacher helps me para mas madali akong matuto. Makatabang sya na magparticipate me ug </w:t>
            </w:r>
            <w:r>
              <w:rPr>
                <w:spacing w:val="-2"/>
                <w:sz w:val="20"/>
              </w:rPr>
              <w:t>pag-ayo.</w:t>
            </w:r>
          </w:p>
        </w:tc>
      </w:tr>
      <w:tr>
        <w:trPr>
          <w:trHeight w:val="484" w:hRule="atLeast"/>
        </w:trPr>
        <w:tc>
          <w:tcPr>
            <w:tcW w:w="489" w:type="dxa"/>
          </w:tcPr>
          <w:p>
            <w:pPr>
              <w:pStyle w:val="TableParagraph"/>
              <w:spacing w:before="7"/>
              <w:ind w:left="50"/>
              <w:rPr>
                <w:rFonts w:ascii="Arial"/>
                <w:b/>
                <w:sz w:val="20"/>
              </w:rPr>
            </w:pPr>
            <w:r>
              <w:rPr>
                <w:rFonts w:ascii="Arial"/>
                <w:b/>
                <w:spacing w:val="-5"/>
                <w:sz w:val="20"/>
              </w:rPr>
              <w:t>139</w:t>
            </w:r>
          </w:p>
          <w:p>
            <w:pPr>
              <w:pStyle w:val="TableParagraph"/>
              <w:spacing w:line="210" w:lineRule="exact" w:before="17"/>
              <w:ind w:left="50"/>
              <w:rPr>
                <w:rFonts w:ascii="Arial"/>
                <w:b/>
                <w:sz w:val="20"/>
              </w:rPr>
            </w:pPr>
            <w:r>
              <w:rPr>
                <w:rFonts w:ascii="Arial"/>
                <w:b/>
                <w:spacing w:val="-5"/>
                <w:sz w:val="20"/>
              </w:rPr>
              <w:t>140</w:t>
            </w:r>
          </w:p>
        </w:tc>
        <w:tc>
          <w:tcPr>
            <w:tcW w:w="1361" w:type="dxa"/>
          </w:tcPr>
          <w:p>
            <w:pPr>
              <w:pStyle w:val="TableParagraph"/>
              <w:spacing w:before="7"/>
              <w:ind w:left="108"/>
              <w:rPr>
                <w:rFonts w:ascii="Arial"/>
                <w:b/>
                <w:sz w:val="20"/>
              </w:rPr>
            </w:pPr>
            <w:r>
              <w:rPr>
                <w:rFonts w:ascii="Arial"/>
                <w:b/>
                <w:spacing w:val="-2"/>
                <w:sz w:val="20"/>
              </w:rPr>
              <w:t>Researcher</w:t>
            </w:r>
          </w:p>
        </w:tc>
        <w:tc>
          <w:tcPr>
            <w:tcW w:w="6477" w:type="dxa"/>
          </w:tcPr>
          <w:p>
            <w:pPr>
              <w:pStyle w:val="TableParagraph"/>
              <w:ind w:left="165"/>
              <w:rPr>
                <w:sz w:val="20"/>
              </w:rPr>
            </w:pPr>
            <w:r>
              <w:rPr>
                <w:sz w:val="20"/>
              </w:rPr>
              <w:t>Do</w:t>
            </w:r>
            <w:r>
              <w:rPr>
                <w:spacing w:val="1"/>
                <w:sz w:val="20"/>
              </w:rPr>
              <w:t> </w:t>
            </w:r>
            <w:r>
              <w:rPr>
                <w:sz w:val="20"/>
              </w:rPr>
              <w:t>your</w:t>
            </w:r>
            <w:r>
              <w:rPr>
                <w:spacing w:val="3"/>
                <w:sz w:val="20"/>
              </w:rPr>
              <w:t> </w:t>
            </w:r>
            <w:r>
              <w:rPr>
                <w:sz w:val="20"/>
              </w:rPr>
              <w:t>teachers</w:t>
            </w:r>
            <w:r>
              <w:rPr>
                <w:spacing w:val="3"/>
                <w:sz w:val="20"/>
              </w:rPr>
              <w:t> </w:t>
            </w:r>
            <w:r>
              <w:rPr>
                <w:sz w:val="20"/>
              </w:rPr>
              <w:t>catch</w:t>
            </w:r>
            <w:r>
              <w:rPr>
                <w:spacing w:val="1"/>
                <w:sz w:val="20"/>
              </w:rPr>
              <w:t> </w:t>
            </w:r>
            <w:r>
              <w:rPr>
                <w:sz w:val="20"/>
              </w:rPr>
              <w:t>the</w:t>
            </w:r>
            <w:r>
              <w:rPr>
                <w:spacing w:val="2"/>
                <w:sz w:val="20"/>
              </w:rPr>
              <w:t> </w:t>
            </w:r>
            <w:r>
              <w:rPr>
                <w:sz w:val="20"/>
              </w:rPr>
              <w:t>attention</w:t>
            </w:r>
            <w:r>
              <w:rPr>
                <w:spacing w:val="3"/>
                <w:sz w:val="20"/>
              </w:rPr>
              <w:t> </w:t>
            </w:r>
            <w:r>
              <w:rPr>
                <w:sz w:val="20"/>
              </w:rPr>
              <w:t>of</w:t>
            </w:r>
            <w:r>
              <w:rPr>
                <w:spacing w:val="3"/>
                <w:sz w:val="20"/>
              </w:rPr>
              <w:t> </w:t>
            </w:r>
            <w:r>
              <w:rPr>
                <w:sz w:val="20"/>
              </w:rPr>
              <w:t>the</w:t>
            </w:r>
            <w:r>
              <w:rPr>
                <w:spacing w:val="2"/>
                <w:sz w:val="20"/>
              </w:rPr>
              <w:t> </w:t>
            </w:r>
            <w:r>
              <w:rPr>
                <w:sz w:val="20"/>
              </w:rPr>
              <w:t>whole</w:t>
            </w:r>
            <w:r>
              <w:rPr>
                <w:spacing w:val="2"/>
                <w:sz w:val="20"/>
              </w:rPr>
              <w:t> </w:t>
            </w:r>
            <w:r>
              <w:rPr>
                <w:sz w:val="20"/>
              </w:rPr>
              <w:t>class?</w:t>
            </w:r>
            <w:r>
              <w:rPr>
                <w:spacing w:val="1"/>
                <w:sz w:val="20"/>
              </w:rPr>
              <w:t> </w:t>
            </w:r>
            <w:r>
              <w:rPr>
                <w:sz w:val="20"/>
              </w:rPr>
              <w:t>What</w:t>
            </w:r>
            <w:r>
              <w:rPr>
                <w:spacing w:val="3"/>
                <w:sz w:val="20"/>
              </w:rPr>
              <w:t> </w:t>
            </w:r>
            <w:r>
              <w:rPr>
                <w:sz w:val="20"/>
              </w:rPr>
              <w:t>are</w:t>
            </w:r>
            <w:r>
              <w:rPr>
                <w:spacing w:val="1"/>
                <w:sz w:val="20"/>
              </w:rPr>
              <w:t> </w:t>
            </w:r>
            <w:r>
              <w:rPr>
                <w:spacing w:val="-5"/>
                <w:sz w:val="20"/>
              </w:rPr>
              <w:t>the</w:t>
            </w:r>
          </w:p>
          <w:p>
            <w:pPr>
              <w:pStyle w:val="TableParagraph"/>
              <w:spacing w:line="229" w:lineRule="exact" w:before="5"/>
              <w:ind w:left="167"/>
              <w:rPr>
                <w:sz w:val="20"/>
              </w:rPr>
            </w:pPr>
            <w:r>
              <w:rPr>
                <w:sz w:val="20"/>
              </w:rPr>
              <w:t>strategies</w:t>
            </w:r>
            <w:r>
              <w:rPr>
                <w:spacing w:val="9"/>
                <w:sz w:val="20"/>
              </w:rPr>
              <w:t> </w:t>
            </w:r>
            <w:r>
              <w:rPr>
                <w:sz w:val="20"/>
              </w:rPr>
              <w:t>your</w:t>
            </w:r>
            <w:r>
              <w:rPr>
                <w:spacing w:val="12"/>
                <w:sz w:val="20"/>
              </w:rPr>
              <w:t> </w:t>
            </w:r>
            <w:r>
              <w:rPr>
                <w:sz w:val="20"/>
              </w:rPr>
              <w:t>teachers</w:t>
            </w:r>
            <w:r>
              <w:rPr>
                <w:spacing w:val="10"/>
                <w:sz w:val="20"/>
              </w:rPr>
              <w:t> </w:t>
            </w:r>
            <w:r>
              <w:rPr>
                <w:sz w:val="20"/>
              </w:rPr>
              <w:t>applied</w:t>
            </w:r>
            <w:r>
              <w:rPr>
                <w:spacing w:val="11"/>
                <w:sz w:val="20"/>
              </w:rPr>
              <w:t> </w:t>
            </w:r>
            <w:r>
              <w:rPr>
                <w:sz w:val="20"/>
              </w:rPr>
              <w:t>in</w:t>
            </w:r>
            <w:r>
              <w:rPr>
                <w:spacing w:val="8"/>
                <w:sz w:val="20"/>
              </w:rPr>
              <w:t> </w:t>
            </w:r>
            <w:r>
              <w:rPr>
                <w:sz w:val="20"/>
              </w:rPr>
              <w:t>their</w:t>
            </w:r>
            <w:r>
              <w:rPr>
                <w:spacing w:val="10"/>
                <w:sz w:val="20"/>
              </w:rPr>
              <w:t> </w:t>
            </w:r>
            <w:r>
              <w:rPr>
                <w:sz w:val="20"/>
              </w:rPr>
              <w:t>discussion?</w:t>
            </w:r>
            <w:r>
              <w:rPr>
                <w:spacing w:val="13"/>
                <w:sz w:val="20"/>
              </w:rPr>
              <w:t> </w:t>
            </w:r>
            <w:r>
              <w:rPr>
                <w:sz w:val="20"/>
              </w:rPr>
              <w:t>Will</w:t>
            </w:r>
            <w:r>
              <w:rPr>
                <w:spacing w:val="10"/>
                <w:sz w:val="20"/>
              </w:rPr>
              <w:t> </w:t>
            </w:r>
            <w:r>
              <w:rPr>
                <w:sz w:val="20"/>
              </w:rPr>
              <w:t>you</w:t>
            </w:r>
            <w:r>
              <w:rPr>
                <w:spacing w:val="10"/>
                <w:sz w:val="20"/>
              </w:rPr>
              <w:t> </w:t>
            </w:r>
            <w:r>
              <w:rPr>
                <w:spacing w:val="-2"/>
                <w:sz w:val="20"/>
              </w:rPr>
              <w:t>suggest</w:t>
            </w:r>
          </w:p>
        </w:tc>
      </w:tr>
    </w:tbl>
    <w:p>
      <w:pPr>
        <w:pStyle w:val="TableParagraph"/>
        <w:spacing w:after="0" w:line="229" w:lineRule="exact"/>
        <w:rPr>
          <w:sz w:val="20"/>
        </w:rPr>
        <w:sectPr>
          <w:pgSz w:w="12240" w:h="15840"/>
          <w:pgMar w:header="0" w:footer="1397" w:top="1820" w:bottom="1580" w:left="1800" w:right="1800"/>
        </w:sectPr>
      </w:pPr>
    </w:p>
    <w:p>
      <w:pPr>
        <w:pStyle w:val="BodyText"/>
        <w:spacing w:before="114" w:after="1"/>
        <w:rPr>
          <w:rFonts w:ascii="Arial"/>
          <w:b/>
          <w:sz w:val="20"/>
        </w:rPr>
      </w:pPr>
    </w:p>
    <w:tbl>
      <w:tblPr>
        <w:tblW w:w="0" w:type="auto"/>
        <w:jc w:val="left"/>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
        <w:gridCol w:w="1361"/>
        <w:gridCol w:w="6477"/>
      </w:tblGrid>
      <w:tr>
        <w:trPr>
          <w:trHeight w:val="482" w:hRule="atLeast"/>
        </w:trPr>
        <w:tc>
          <w:tcPr>
            <w:tcW w:w="489" w:type="dxa"/>
          </w:tcPr>
          <w:p>
            <w:pPr>
              <w:pStyle w:val="TableParagraph"/>
              <w:ind w:left="50"/>
              <w:rPr>
                <w:rFonts w:ascii="Arial"/>
                <w:b/>
                <w:sz w:val="20"/>
              </w:rPr>
            </w:pPr>
            <w:r>
              <w:rPr>
                <w:rFonts w:ascii="Arial"/>
                <w:b/>
                <w:spacing w:val="-5"/>
                <w:sz w:val="20"/>
              </w:rPr>
              <w:t>141</w:t>
            </w:r>
          </w:p>
          <w:p>
            <w:pPr>
              <w:pStyle w:val="TableParagraph"/>
              <w:spacing w:line="217" w:lineRule="exact" w:before="14"/>
              <w:ind w:left="50"/>
              <w:rPr>
                <w:rFonts w:ascii="Arial"/>
                <w:b/>
                <w:sz w:val="20"/>
              </w:rPr>
            </w:pPr>
            <w:r>
              <w:rPr>
                <w:rFonts w:ascii="Arial"/>
                <w:b/>
                <w:spacing w:val="-5"/>
                <w:sz w:val="20"/>
              </w:rPr>
              <w:t>142</w:t>
            </w:r>
          </w:p>
        </w:tc>
        <w:tc>
          <w:tcPr>
            <w:tcW w:w="1361" w:type="dxa"/>
          </w:tcPr>
          <w:p>
            <w:pPr>
              <w:pStyle w:val="TableParagraph"/>
              <w:rPr>
                <w:rFonts w:ascii="Times New Roman"/>
                <w:sz w:val="18"/>
              </w:rPr>
            </w:pPr>
          </w:p>
        </w:tc>
        <w:tc>
          <w:tcPr>
            <w:tcW w:w="6477" w:type="dxa"/>
          </w:tcPr>
          <w:p>
            <w:pPr>
              <w:pStyle w:val="TableParagraph"/>
              <w:spacing w:line="242" w:lineRule="auto"/>
              <w:ind w:left="167"/>
              <w:rPr>
                <w:sz w:val="20"/>
              </w:rPr>
            </w:pPr>
            <w:r>
              <w:rPr>
                <w:sz w:val="20"/>
              </w:rPr>
              <w:t>that</w:t>
            </w:r>
            <w:r>
              <w:rPr>
                <w:spacing w:val="80"/>
                <w:sz w:val="20"/>
              </w:rPr>
              <w:t> </w:t>
            </w:r>
            <w:r>
              <w:rPr>
                <w:sz w:val="20"/>
              </w:rPr>
              <w:t>your</w:t>
            </w:r>
            <w:r>
              <w:rPr>
                <w:spacing w:val="80"/>
                <w:sz w:val="20"/>
              </w:rPr>
              <w:t> </w:t>
            </w:r>
            <w:r>
              <w:rPr>
                <w:sz w:val="20"/>
              </w:rPr>
              <w:t>teachers</w:t>
            </w:r>
            <w:r>
              <w:rPr>
                <w:spacing w:val="80"/>
                <w:sz w:val="20"/>
              </w:rPr>
              <w:t> </w:t>
            </w:r>
            <w:r>
              <w:rPr>
                <w:sz w:val="20"/>
              </w:rPr>
              <w:t>should</w:t>
            </w:r>
            <w:r>
              <w:rPr>
                <w:spacing w:val="80"/>
                <w:sz w:val="20"/>
              </w:rPr>
              <w:t> </w:t>
            </w:r>
            <w:r>
              <w:rPr>
                <w:sz w:val="20"/>
              </w:rPr>
              <w:t>keep</w:t>
            </w:r>
            <w:r>
              <w:rPr>
                <w:spacing w:val="80"/>
                <w:sz w:val="20"/>
              </w:rPr>
              <w:t> </w:t>
            </w:r>
            <w:r>
              <w:rPr>
                <w:sz w:val="20"/>
              </w:rPr>
              <w:t>using</w:t>
            </w:r>
            <w:r>
              <w:rPr>
                <w:spacing w:val="80"/>
                <w:sz w:val="20"/>
              </w:rPr>
              <w:t> </w:t>
            </w:r>
            <w:r>
              <w:rPr>
                <w:sz w:val="20"/>
              </w:rPr>
              <w:t>these</w:t>
            </w:r>
            <w:r>
              <w:rPr>
                <w:spacing w:val="80"/>
                <w:sz w:val="20"/>
              </w:rPr>
              <w:t> </w:t>
            </w:r>
            <w:r>
              <w:rPr>
                <w:sz w:val="20"/>
              </w:rPr>
              <w:t>strategies</w:t>
            </w:r>
            <w:r>
              <w:rPr>
                <w:spacing w:val="80"/>
                <w:sz w:val="20"/>
              </w:rPr>
              <w:t> </w:t>
            </w:r>
            <w:r>
              <w:rPr>
                <w:sz w:val="20"/>
              </w:rPr>
              <w:t>in</w:t>
            </w:r>
            <w:r>
              <w:rPr>
                <w:spacing w:val="80"/>
                <w:sz w:val="20"/>
              </w:rPr>
              <w:t> </w:t>
            </w:r>
            <w:r>
              <w:rPr>
                <w:sz w:val="20"/>
              </w:rPr>
              <w:t>your </w:t>
            </w:r>
            <w:r>
              <w:rPr>
                <w:spacing w:val="-2"/>
                <w:sz w:val="20"/>
              </w:rPr>
              <w:t>discussion?</w:t>
            </w:r>
          </w:p>
        </w:tc>
      </w:tr>
      <w:tr>
        <w:trPr>
          <w:trHeight w:val="246" w:hRule="atLeast"/>
        </w:trPr>
        <w:tc>
          <w:tcPr>
            <w:tcW w:w="489" w:type="dxa"/>
          </w:tcPr>
          <w:p>
            <w:pPr>
              <w:pStyle w:val="TableParagraph"/>
              <w:spacing w:line="219" w:lineRule="exact" w:before="7"/>
              <w:ind w:right="55"/>
              <w:jc w:val="center"/>
              <w:rPr>
                <w:rFonts w:ascii="Arial"/>
                <w:b/>
                <w:sz w:val="20"/>
              </w:rPr>
            </w:pPr>
            <w:r>
              <w:rPr>
                <w:rFonts w:ascii="Arial"/>
                <w:b/>
                <w:spacing w:val="-5"/>
                <w:sz w:val="20"/>
              </w:rPr>
              <w:t>143</w:t>
            </w:r>
          </w:p>
        </w:tc>
        <w:tc>
          <w:tcPr>
            <w:tcW w:w="1361" w:type="dxa"/>
          </w:tcPr>
          <w:p>
            <w:pPr>
              <w:pStyle w:val="TableParagraph"/>
              <w:spacing w:line="219" w:lineRule="exact" w:before="7"/>
              <w:ind w:left="108"/>
              <w:rPr>
                <w:rFonts w:ascii="Arial"/>
                <w:b/>
                <w:sz w:val="20"/>
              </w:rPr>
            </w:pPr>
            <w:r>
              <w:rPr>
                <w:rFonts w:ascii="Arial"/>
                <w:b/>
                <w:sz w:val="20"/>
              </w:rPr>
              <w:t>Learner</w:t>
            </w:r>
            <w:r>
              <w:rPr>
                <w:rFonts w:ascii="Arial"/>
                <w:b/>
                <w:spacing w:val="-11"/>
                <w:sz w:val="20"/>
              </w:rPr>
              <w:t> </w:t>
            </w:r>
            <w:r>
              <w:rPr>
                <w:rFonts w:ascii="Arial"/>
                <w:b/>
                <w:spacing w:val="-10"/>
                <w:sz w:val="20"/>
              </w:rPr>
              <w:t>4</w:t>
            </w:r>
          </w:p>
        </w:tc>
        <w:tc>
          <w:tcPr>
            <w:tcW w:w="6477" w:type="dxa"/>
          </w:tcPr>
          <w:p>
            <w:pPr>
              <w:pStyle w:val="TableParagraph"/>
              <w:spacing w:line="226" w:lineRule="exact"/>
              <w:ind w:left="165"/>
              <w:rPr>
                <w:sz w:val="20"/>
              </w:rPr>
            </w:pPr>
            <w:r>
              <w:rPr>
                <w:sz w:val="20"/>
              </w:rPr>
              <w:t>Yes,</w:t>
            </w:r>
            <w:r>
              <w:rPr>
                <w:spacing w:val="-9"/>
                <w:sz w:val="20"/>
              </w:rPr>
              <w:t> </w:t>
            </w:r>
            <w:r>
              <w:rPr>
                <w:sz w:val="20"/>
              </w:rPr>
              <w:t>Role-playing,</w:t>
            </w:r>
            <w:r>
              <w:rPr>
                <w:spacing w:val="-7"/>
                <w:sz w:val="20"/>
              </w:rPr>
              <w:t> </w:t>
            </w:r>
            <w:r>
              <w:rPr>
                <w:sz w:val="20"/>
              </w:rPr>
              <w:t>word</w:t>
            </w:r>
            <w:r>
              <w:rPr>
                <w:spacing w:val="-6"/>
                <w:sz w:val="20"/>
              </w:rPr>
              <w:t> </w:t>
            </w:r>
            <w:r>
              <w:rPr>
                <w:sz w:val="20"/>
              </w:rPr>
              <w:t>games,</w:t>
            </w:r>
            <w:r>
              <w:rPr>
                <w:spacing w:val="-9"/>
                <w:sz w:val="20"/>
              </w:rPr>
              <w:t> </w:t>
            </w:r>
            <w:r>
              <w:rPr>
                <w:sz w:val="20"/>
              </w:rPr>
              <w:t>and</w:t>
            </w:r>
            <w:r>
              <w:rPr>
                <w:spacing w:val="-8"/>
                <w:sz w:val="20"/>
              </w:rPr>
              <w:t> </w:t>
            </w:r>
            <w:r>
              <w:rPr>
                <w:sz w:val="20"/>
              </w:rPr>
              <w:t>group</w:t>
            </w:r>
            <w:r>
              <w:rPr>
                <w:spacing w:val="-8"/>
                <w:sz w:val="20"/>
              </w:rPr>
              <w:t> </w:t>
            </w:r>
            <w:r>
              <w:rPr>
                <w:sz w:val="20"/>
              </w:rPr>
              <w:t>activity.</w:t>
            </w:r>
            <w:r>
              <w:rPr>
                <w:spacing w:val="-6"/>
                <w:sz w:val="20"/>
              </w:rPr>
              <w:t> </w:t>
            </w:r>
            <w:r>
              <w:rPr>
                <w:spacing w:val="-4"/>
                <w:sz w:val="20"/>
              </w:rPr>
              <w:t>Yes.</w:t>
            </w:r>
          </w:p>
        </w:tc>
      </w:tr>
      <w:tr>
        <w:trPr>
          <w:trHeight w:val="490" w:hRule="atLeast"/>
        </w:trPr>
        <w:tc>
          <w:tcPr>
            <w:tcW w:w="489" w:type="dxa"/>
          </w:tcPr>
          <w:p>
            <w:pPr>
              <w:pStyle w:val="TableParagraph"/>
              <w:spacing w:before="8"/>
              <w:ind w:left="50"/>
              <w:rPr>
                <w:rFonts w:ascii="Arial"/>
                <w:b/>
                <w:sz w:val="20"/>
              </w:rPr>
            </w:pPr>
            <w:r>
              <w:rPr>
                <w:rFonts w:ascii="Arial"/>
                <w:b/>
                <w:spacing w:val="-5"/>
                <w:sz w:val="20"/>
              </w:rPr>
              <w:t>144</w:t>
            </w:r>
          </w:p>
          <w:p>
            <w:pPr>
              <w:pStyle w:val="TableParagraph"/>
              <w:spacing w:line="217" w:lineRule="exact" w:before="15"/>
              <w:ind w:left="50"/>
              <w:rPr>
                <w:rFonts w:ascii="Arial"/>
                <w:b/>
                <w:sz w:val="20"/>
              </w:rPr>
            </w:pPr>
            <w:r>
              <w:rPr>
                <w:rFonts w:ascii="Arial"/>
                <w:b/>
                <w:spacing w:val="-5"/>
                <w:sz w:val="20"/>
              </w:rPr>
              <w:t>145</w:t>
            </w:r>
          </w:p>
        </w:tc>
        <w:tc>
          <w:tcPr>
            <w:tcW w:w="1361" w:type="dxa"/>
          </w:tcPr>
          <w:p>
            <w:pPr>
              <w:pStyle w:val="TableParagraph"/>
              <w:spacing w:before="8"/>
              <w:ind w:left="108"/>
              <w:rPr>
                <w:rFonts w:ascii="Arial"/>
                <w:b/>
                <w:sz w:val="20"/>
              </w:rPr>
            </w:pPr>
            <w:r>
              <w:rPr>
                <w:rFonts w:ascii="Arial"/>
                <w:b/>
                <w:spacing w:val="-2"/>
                <w:sz w:val="20"/>
              </w:rPr>
              <w:t>Researcher</w:t>
            </w:r>
          </w:p>
        </w:tc>
        <w:tc>
          <w:tcPr>
            <w:tcW w:w="6477" w:type="dxa"/>
          </w:tcPr>
          <w:p>
            <w:pPr>
              <w:pStyle w:val="TableParagraph"/>
              <w:spacing w:line="242" w:lineRule="auto" w:before="1"/>
              <w:ind w:left="167" w:hanging="3"/>
              <w:rPr>
                <w:sz w:val="20"/>
              </w:rPr>
            </w:pPr>
            <w:r>
              <w:rPr>
                <w:sz w:val="20"/>
              </w:rPr>
              <w:t>Were</w:t>
            </w:r>
            <w:r>
              <w:rPr>
                <w:spacing w:val="40"/>
                <w:sz w:val="20"/>
              </w:rPr>
              <w:t> </w:t>
            </w:r>
            <w:r>
              <w:rPr>
                <w:sz w:val="20"/>
              </w:rPr>
              <w:t>you</w:t>
            </w:r>
            <w:r>
              <w:rPr>
                <w:spacing w:val="40"/>
                <w:sz w:val="20"/>
              </w:rPr>
              <w:t> </w:t>
            </w:r>
            <w:r>
              <w:rPr>
                <w:sz w:val="20"/>
              </w:rPr>
              <w:t>having</w:t>
            </w:r>
            <w:r>
              <w:rPr>
                <w:spacing w:val="40"/>
                <w:sz w:val="20"/>
              </w:rPr>
              <w:t> </w:t>
            </w:r>
            <w:r>
              <w:rPr>
                <w:sz w:val="20"/>
              </w:rPr>
              <w:t>trouble</w:t>
            </w:r>
            <w:r>
              <w:rPr>
                <w:spacing w:val="40"/>
                <w:sz w:val="20"/>
              </w:rPr>
              <w:t> </w:t>
            </w:r>
            <w:r>
              <w:rPr>
                <w:sz w:val="20"/>
              </w:rPr>
              <w:t>understanding</w:t>
            </w:r>
            <w:r>
              <w:rPr>
                <w:spacing w:val="40"/>
                <w:sz w:val="20"/>
              </w:rPr>
              <w:t> </w:t>
            </w:r>
            <w:r>
              <w:rPr>
                <w:sz w:val="20"/>
              </w:rPr>
              <w:t>your</w:t>
            </w:r>
            <w:r>
              <w:rPr>
                <w:spacing w:val="40"/>
                <w:sz w:val="20"/>
              </w:rPr>
              <w:t> </w:t>
            </w:r>
            <w:r>
              <w:rPr>
                <w:sz w:val="20"/>
              </w:rPr>
              <w:t>lesson</w:t>
            </w:r>
            <w:r>
              <w:rPr>
                <w:spacing w:val="40"/>
                <w:sz w:val="20"/>
              </w:rPr>
              <w:t> </w:t>
            </w:r>
            <w:r>
              <w:rPr>
                <w:sz w:val="20"/>
              </w:rPr>
              <w:t>while</w:t>
            </w:r>
            <w:r>
              <w:rPr>
                <w:spacing w:val="40"/>
                <w:sz w:val="20"/>
              </w:rPr>
              <w:t> </w:t>
            </w:r>
            <w:r>
              <w:rPr>
                <w:sz w:val="20"/>
              </w:rPr>
              <w:t>being</w:t>
            </w:r>
            <w:r>
              <w:rPr>
                <w:spacing w:val="80"/>
                <w:sz w:val="20"/>
              </w:rPr>
              <w:t> </w:t>
            </w:r>
            <w:r>
              <w:rPr>
                <w:sz w:val="20"/>
              </w:rPr>
              <w:t>subjected to these strategies?</w:t>
            </w:r>
          </w:p>
        </w:tc>
      </w:tr>
      <w:tr>
        <w:trPr>
          <w:trHeight w:val="490" w:hRule="atLeast"/>
        </w:trPr>
        <w:tc>
          <w:tcPr>
            <w:tcW w:w="489" w:type="dxa"/>
          </w:tcPr>
          <w:p>
            <w:pPr>
              <w:pStyle w:val="TableParagraph"/>
              <w:spacing w:before="7"/>
              <w:ind w:left="50"/>
              <w:rPr>
                <w:rFonts w:ascii="Arial"/>
                <w:b/>
                <w:sz w:val="20"/>
              </w:rPr>
            </w:pPr>
            <w:r>
              <w:rPr>
                <w:rFonts w:ascii="Arial"/>
                <w:b/>
                <w:spacing w:val="-5"/>
                <w:sz w:val="20"/>
              </w:rPr>
              <w:t>146</w:t>
            </w:r>
          </w:p>
          <w:p>
            <w:pPr>
              <w:pStyle w:val="TableParagraph"/>
              <w:spacing w:line="219" w:lineRule="exact" w:before="15"/>
              <w:ind w:left="50"/>
              <w:rPr>
                <w:rFonts w:ascii="Arial"/>
                <w:b/>
                <w:sz w:val="20"/>
              </w:rPr>
            </w:pPr>
            <w:r>
              <w:rPr>
                <w:rFonts w:ascii="Arial"/>
                <w:b/>
                <w:spacing w:val="-5"/>
                <w:sz w:val="20"/>
              </w:rPr>
              <w:t>147</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4</w:t>
            </w:r>
          </w:p>
        </w:tc>
        <w:tc>
          <w:tcPr>
            <w:tcW w:w="6477" w:type="dxa"/>
          </w:tcPr>
          <w:p>
            <w:pPr>
              <w:pStyle w:val="TableParagraph"/>
              <w:spacing w:line="242" w:lineRule="auto"/>
              <w:ind w:left="167" w:hanging="3"/>
              <w:rPr>
                <w:sz w:val="20"/>
              </w:rPr>
            </w:pPr>
            <w:r>
              <w:rPr>
                <w:sz w:val="20"/>
              </w:rPr>
              <w:t>Sometimes, nagastruggle ko kasi minsan hindi ko agad magets</w:t>
            </w:r>
            <w:r>
              <w:rPr>
                <w:spacing w:val="26"/>
                <w:sz w:val="20"/>
              </w:rPr>
              <w:t> </w:t>
            </w:r>
            <w:r>
              <w:rPr>
                <w:sz w:val="20"/>
              </w:rPr>
              <w:t>ang tinuturo pero ginabisaya or tagalog ni teacher.</w:t>
            </w:r>
          </w:p>
        </w:tc>
      </w:tr>
      <w:tr>
        <w:trPr>
          <w:trHeight w:val="246" w:hRule="atLeast"/>
        </w:trPr>
        <w:tc>
          <w:tcPr>
            <w:tcW w:w="489" w:type="dxa"/>
          </w:tcPr>
          <w:p>
            <w:pPr>
              <w:pStyle w:val="TableParagraph"/>
              <w:spacing w:line="218" w:lineRule="exact" w:before="8"/>
              <w:ind w:right="55"/>
              <w:jc w:val="center"/>
              <w:rPr>
                <w:rFonts w:ascii="Arial"/>
                <w:b/>
                <w:sz w:val="20"/>
              </w:rPr>
            </w:pPr>
            <w:r>
              <w:rPr>
                <w:rFonts w:ascii="Arial"/>
                <w:b/>
                <w:spacing w:val="-5"/>
                <w:sz w:val="20"/>
              </w:rPr>
              <w:t>148</w:t>
            </w:r>
          </w:p>
        </w:tc>
        <w:tc>
          <w:tcPr>
            <w:tcW w:w="1361" w:type="dxa"/>
          </w:tcPr>
          <w:p>
            <w:pPr>
              <w:pStyle w:val="TableParagraph"/>
              <w:spacing w:line="218" w:lineRule="exact" w:before="8"/>
              <w:ind w:left="108"/>
              <w:rPr>
                <w:rFonts w:ascii="Arial"/>
                <w:b/>
                <w:sz w:val="20"/>
              </w:rPr>
            </w:pPr>
            <w:r>
              <w:rPr>
                <w:rFonts w:ascii="Arial"/>
                <w:b/>
                <w:spacing w:val="-2"/>
                <w:sz w:val="20"/>
              </w:rPr>
              <w:t>Researcher</w:t>
            </w:r>
          </w:p>
        </w:tc>
        <w:tc>
          <w:tcPr>
            <w:tcW w:w="6477" w:type="dxa"/>
          </w:tcPr>
          <w:p>
            <w:pPr>
              <w:pStyle w:val="TableParagraph"/>
              <w:spacing w:line="225" w:lineRule="exact" w:before="1"/>
              <w:ind w:left="165"/>
              <w:rPr>
                <w:sz w:val="20"/>
              </w:rPr>
            </w:pPr>
            <w:r>
              <w:rPr>
                <w:sz w:val="20"/>
              </w:rPr>
              <w:t>Was</w:t>
            </w:r>
            <w:r>
              <w:rPr>
                <w:spacing w:val="-6"/>
                <w:sz w:val="20"/>
              </w:rPr>
              <w:t> </w:t>
            </w:r>
            <w:r>
              <w:rPr>
                <w:sz w:val="20"/>
              </w:rPr>
              <w:t>it</w:t>
            </w:r>
            <w:r>
              <w:rPr>
                <w:spacing w:val="-7"/>
                <w:sz w:val="20"/>
              </w:rPr>
              <w:t> </w:t>
            </w:r>
            <w:r>
              <w:rPr>
                <w:sz w:val="20"/>
              </w:rPr>
              <w:t>hard</w:t>
            </w:r>
            <w:r>
              <w:rPr>
                <w:spacing w:val="-3"/>
                <w:sz w:val="20"/>
              </w:rPr>
              <w:t> </w:t>
            </w:r>
            <w:r>
              <w:rPr>
                <w:sz w:val="20"/>
              </w:rPr>
              <w:t>learning</w:t>
            </w:r>
            <w:r>
              <w:rPr>
                <w:spacing w:val="-8"/>
                <w:sz w:val="20"/>
              </w:rPr>
              <w:t> </w:t>
            </w:r>
            <w:r>
              <w:rPr>
                <w:sz w:val="20"/>
              </w:rPr>
              <w:t>while</w:t>
            </w:r>
            <w:r>
              <w:rPr>
                <w:spacing w:val="-6"/>
                <w:sz w:val="20"/>
              </w:rPr>
              <w:t> </w:t>
            </w:r>
            <w:r>
              <w:rPr>
                <w:sz w:val="20"/>
              </w:rPr>
              <w:t>your</w:t>
            </w:r>
            <w:r>
              <w:rPr>
                <w:spacing w:val="-6"/>
                <w:sz w:val="20"/>
              </w:rPr>
              <w:t> </w:t>
            </w:r>
            <w:r>
              <w:rPr>
                <w:sz w:val="20"/>
              </w:rPr>
              <w:t>teacher</w:t>
            </w:r>
            <w:r>
              <w:rPr>
                <w:spacing w:val="-6"/>
                <w:sz w:val="20"/>
              </w:rPr>
              <w:t> </w:t>
            </w:r>
            <w:r>
              <w:rPr>
                <w:sz w:val="20"/>
              </w:rPr>
              <w:t>use</w:t>
            </w:r>
            <w:r>
              <w:rPr>
                <w:spacing w:val="-7"/>
                <w:sz w:val="20"/>
              </w:rPr>
              <w:t> </w:t>
            </w:r>
            <w:r>
              <w:rPr>
                <w:sz w:val="20"/>
              </w:rPr>
              <w:t>several</w:t>
            </w:r>
            <w:r>
              <w:rPr>
                <w:spacing w:val="-7"/>
                <w:sz w:val="20"/>
              </w:rPr>
              <w:t> </w:t>
            </w:r>
            <w:r>
              <w:rPr>
                <w:spacing w:val="-2"/>
                <w:sz w:val="20"/>
              </w:rPr>
              <w:t>approaches?</w:t>
            </w:r>
          </w:p>
        </w:tc>
      </w:tr>
      <w:tr>
        <w:trPr>
          <w:trHeight w:val="734" w:hRule="atLeast"/>
        </w:trPr>
        <w:tc>
          <w:tcPr>
            <w:tcW w:w="489" w:type="dxa"/>
          </w:tcPr>
          <w:p>
            <w:pPr>
              <w:pStyle w:val="TableParagraph"/>
              <w:spacing w:before="7"/>
              <w:ind w:left="50"/>
              <w:rPr>
                <w:rFonts w:ascii="Arial"/>
                <w:b/>
                <w:sz w:val="20"/>
              </w:rPr>
            </w:pPr>
            <w:r>
              <w:rPr>
                <w:rFonts w:ascii="Arial"/>
                <w:b/>
                <w:spacing w:val="-5"/>
                <w:sz w:val="20"/>
              </w:rPr>
              <w:t>149</w:t>
            </w:r>
          </w:p>
          <w:p>
            <w:pPr>
              <w:pStyle w:val="TableParagraph"/>
              <w:spacing w:before="15"/>
              <w:ind w:left="50"/>
              <w:rPr>
                <w:rFonts w:ascii="Arial"/>
                <w:b/>
                <w:sz w:val="20"/>
              </w:rPr>
            </w:pPr>
            <w:r>
              <w:rPr>
                <w:rFonts w:ascii="Arial"/>
                <w:b/>
                <w:spacing w:val="-5"/>
                <w:sz w:val="20"/>
              </w:rPr>
              <w:t>150</w:t>
            </w:r>
          </w:p>
          <w:p>
            <w:pPr>
              <w:pStyle w:val="TableParagraph"/>
              <w:spacing w:line="217" w:lineRule="exact" w:before="15"/>
              <w:ind w:left="50"/>
              <w:rPr>
                <w:rFonts w:ascii="Arial"/>
                <w:b/>
                <w:sz w:val="20"/>
              </w:rPr>
            </w:pPr>
            <w:r>
              <w:rPr>
                <w:rFonts w:ascii="Arial"/>
                <w:b/>
                <w:spacing w:val="-5"/>
                <w:sz w:val="20"/>
              </w:rPr>
              <w:t>151</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4</w:t>
            </w:r>
          </w:p>
        </w:tc>
        <w:tc>
          <w:tcPr>
            <w:tcW w:w="6477" w:type="dxa"/>
          </w:tcPr>
          <w:p>
            <w:pPr>
              <w:pStyle w:val="TableParagraph"/>
              <w:spacing w:line="242" w:lineRule="auto"/>
              <w:ind w:left="167" w:right="54" w:hanging="3"/>
              <w:jc w:val="both"/>
              <w:rPr>
                <w:sz w:val="20"/>
              </w:rPr>
            </w:pPr>
            <w:r>
              <w:rPr>
                <w:sz w:val="20"/>
              </w:rPr>
              <w:t>Sometimes, kasi minsan kailangan kong intindihin kung ano ba talaga ang</w:t>
            </w:r>
            <w:r>
              <w:rPr>
                <w:spacing w:val="-14"/>
                <w:sz w:val="20"/>
              </w:rPr>
              <w:t> </w:t>
            </w:r>
            <w:r>
              <w:rPr>
                <w:sz w:val="20"/>
              </w:rPr>
              <w:t>topic,</w:t>
            </w:r>
            <w:r>
              <w:rPr>
                <w:spacing w:val="-14"/>
                <w:sz w:val="20"/>
              </w:rPr>
              <w:t> </w:t>
            </w:r>
            <w:r>
              <w:rPr>
                <w:sz w:val="20"/>
              </w:rPr>
              <w:t>pero</w:t>
            </w:r>
            <w:r>
              <w:rPr>
                <w:spacing w:val="-13"/>
                <w:sz w:val="20"/>
              </w:rPr>
              <w:t> </w:t>
            </w:r>
            <w:r>
              <w:rPr>
                <w:sz w:val="20"/>
              </w:rPr>
              <w:t>mabait</w:t>
            </w:r>
            <w:r>
              <w:rPr>
                <w:spacing w:val="-13"/>
                <w:sz w:val="20"/>
              </w:rPr>
              <w:t> </w:t>
            </w:r>
            <w:r>
              <w:rPr>
                <w:sz w:val="20"/>
              </w:rPr>
              <w:t>at</w:t>
            </w:r>
            <w:r>
              <w:rPr>
                <w:spacing w:val="-13"/>
                <w:sz w:val="20"/>
              </w:rPr>
              <w:t> </w:t>
            </w:r>
            <w:r>
              <w:rPr>
                <w:sz w:val="20"/>
              </w:rPr>
              <w:t>maunawain</w:t>
            </w:r>
            <w:r>
              <w:rPr>
                <w:spacing w:val="-14"/>
                <w:sz w:val="20"/>
              </w:rPr>
              <w:t> </w:t>
            </w:r>
            <w:r>
              <w:rPr>
                <w:sz w:val="20"/>
              </w:rPr>
              <w:t>si</w:t>
            </w:r>
            <w:r>
              <w:rPr>
                <w:spacing w:val="-14"/>
                <w:sz w:val="20"/>
              </w:rPr>
              <w:t> </w:t>
            </w:r>
            <w:r>
              <w:rPr>
                <w:sz w:val="20"/>
              </w:rPr>
              <w:t>teacher.</w:t>
            </w:r>
            <w:r>
              <w:rPr>
                <w:spacing w:val="-12"/>
                <w:sz w:val="20"/>
              </w:rPr>
              <w:t> </w:t>
            </w:r>
            <w:r>
              <w:rPr>
                <w:sz w:val="20"/>
              </w:rPr>
              <w:t>Sinisigurado</w:t>
            </w:r>
            <w:r>
              <w:rPr>
                <w:spacing w:val="-13"/>
                <w:sz w:val="20"/>
              </w:rPr>
              <w:t> </w:t>
            </w:r>
            <w:r>
              <w:rPr>
                <w:sz w:val="20"/>
              </w:rPr>
              <w:t>ni</w:t>
            </w:r>
            <w:r>
              <w:rPr>
                <w:spacing w:val="-14"/>
                <w:sz w:val="20"/>
              </w:rPr>
              <w:t> </w:t>
            </w:r>
            <w:r>
              <w:rPr>
                <w:sz w:val="20"/>
              </w:rPr>
              <w:t>teacher na natututo kami.</w:t>
            </w:r>
          </w:p>
        </w:tc>
      </w:tr>
      <w:tr>
        <w:trPr>
          <w:trHeight w:val="245" w:hRule="atLeast"/>
        </w:trPr>
        <w:tc>
          <w:tcPr>
            <w:tcW w:w="489" w:type="dxa"/>
          </w:tcPr>
          <w:p>
            <w:pPr>
              <w:pStyle w:val="TableParagraph"/>
              <w:spacing w:line="219" w:lineRule="exact" w:before="7"/>
              <w:ind w:right="55"/>
              <w:jc w:val="center"/>
              <w:rPr>
                <w:rFonts w:ascii="Arial"/>
                <w:b/>
                <w:sz w:val="20"/>
              </w:rPr>
            </w:pPr>
            <w:r>
              <w:rPr>
                <w:rFonts w:ascii="Arial"/>
                <w:b/>
                <w:spacing w:val="-5"/>
                <w:sz w:val="20"/>
              </w:rPr>
              <w:t>152</w:t>
            </w:r>
          </w:p>
        </w:tc>
        <w:tc>
          <w:tcPr>
            <w:tcW w:w="1361" w:type="dxa"/>
          </w:tcPr>
          <w:p>
            <w:pPr>
              <w:pStyle w:val="TableParagraph"/>
              <w:spacing w:line="219" w:lineRule="exact" w:before="7"/>
              <w:ind w:left="108"/>
              <w:rPr>
                <w:rFonts w:ascii="Arial"/>
                <w:b/>
                <w:sz w:val="20"/>
              </w:rPr>
            </w:pPr>
            <w:r>
              <w:rPr>
                <w:rFonts w:ascii="Arial"/>
                <w:b/>
                <w:spacing w:val="-2"/>
                <w:sz w:val="20"/>
              </w:rPr>
              <w:t>Researcher</w:t>
            </w:r>
          </w:p>
        </w:tc>
        <w:tc>
          <w:tcPr>
            <w:tcW w:w="6477" w:type="dxa"/>
          </w:tcPr>
          <w:p>
            <w:pPr>
              <w:pStyle w:val="TableParagraph"/>
              <w:spacing w:line="226" w:lineRule="exact"/>
              <w:ind w:left="165"/>
              <w:rPr>
                <w:sz w:val="20"/>
              </w:rPr>
            </w:pPr>
            <w:r>
              <w:rPr>
                <w:sz w:val="20"/>
              </w:rPr>
              <w:t>Was</w:t>
            </w:r>
            <w:r>
              <w:rPr>
                <w:spacing w:val="-6"/>
                <w:sz w:val="20"/>
              </w:rPr>
              <w:t> </w:t>
            </w:r>
            <w:r>
              <w:rPr>
                <w:sz w:val="20"/>
              </w:rPr>
              <w:t>it</w:t>
            </w:r>
            <w:r>
              <w:rPr>
                <w:spacing w:val="-7"/>
                <w:sz w:val="20"/>
              </w:rPr>
              <w:t> </w:t>
            </w:r>
            <w:r>
              <w:rPr>
                <w:sz w:val="20"/>
              </w:rPr>
              <w:t>helpful</w:t>
            </w:r>
            <w:r>
              <w:rPr>
                <w:spacing w:val="-6"/>
                <w:sz w:val="20"/>
              </w:rPr>
              <w:t> </w:t>
            </w:r>
            <w:r>
              <w:rPr>
                <w:sz w:val="20"/>
              </w:rPr>
              <w:t>that</w:t>
            </w:r>
            <w:r>
              <w:rPr>
                <w:spacing w:val="-5"/>
                <w:sz w:val="20"/>
              </w:rPr>
              <w:t> </w:t>
            </w:r>
            <w:r>
              <w:rPr>
                <w:sz w:val="20"/>
              </w:rPr>
              <w:t>your</w:t>
            </w:r>
            <w:r>
              <w:rPr>
                <w:spacing w:val="-5"/>
                <w:sz w:val="20"/>
              </w:rPr>
              <w:t> </w:t>
            </w:r>
            <w:r>
              <w:rPr>
                <w:sz w:val="20"/>
              </w:rPr>
              <w:t>teacher</w:t>
            </w:r>
            <w:r>
              <w:rPr>
                <w:spacing w:val="-6"/>
                <w:sz w:val="20"/>
              </w:rPr>
              <w:t> </w:t>
            </w:r>
            <w:r>
              <w:rPr>
                <w:sz w:val="20"/>
              </w:rPr>
              <w:t>uses</w:t>
            </w:r>
            <w:r>
              <w:rPr>
                <w:spacing w:val="-6"/>
                <w:sz w:val="20"/>
              </w:rPr>
              <w:t> </w:t>
            </w:r>
            <w:r>
              <w:rPr>
                <w:sz w:val="20"/>
              </w:rPr>
              <w:t>such</w:t>
            </w:r>
            <w:r>
              <w:rPr>
                <w:spacing w:val="-7"/>
                <w:sz w:val="20"/>
              </w:rPr>
              <w:t> </w:t>
            </w:r>
            <w:r>
              <w:rPr>
                <w:sz w:val="20"/>
              </w:rPr>
              <w:t>approaches?</w:t>
            </w:r>
            <w:r>
              <w:rPr>
                <w:spacing w:val="-6"/>
                <w:sz w:val="20"/>
              </w:rPr>
              <w:t> </w:t>
            </w:r>
            <w:r>
              <w:rPr>
                <w:spacing w:val="-4"/>
                <w:sz w:val="20"/>
              </w:rPr>
              <w:t>How?</w:t>
            </w:r>
          </w:p>
        </w:tc>
      </w:tr>
      <w:tr>
        <w:trPr>
          <w:trHeight w:val="490" w:hRule="atLeast"/>
        </w:trPr>
        <w:tc>
          <w:tcPr>
            <w:tcW w:w="489" w:type="dxa"/>
          </w:tcPr>
          <w:p>
            <w:pPr>
              <w:pStyle w:val="TableParagraph"/>
              <w:spacing w:before="8"/>
              <w:ind w:left="50"/>
              <w:rPr>
                <w:rFonts w:ascii="Arial"/>
                <w:b/>
                <w:sz w:val="20"/>
              </w:rPr>
            </w:pPr>
            <w:r>
              <w:rPr>
                <w:rFonts w:ascii="Arial"/>
                <w:b/>
                <w:spacing w:val="-5"/>
                <w:sz w:val="20"/>
              </w:rPr>
              <w:t>153</w:t>
            </w:r>
          </w:p>
          <w:p>
            <w:pPr>
              <w:pStyle w:val="TableParagraph"/>
              <w:spacing w:line="217" w:lineRule="exact" w:before="15"/>
              <w:ind w:left="50"/>
              <w:rPr>
                <w:rFonts w:ascii="Arial"/>
                <w:b/>
                <w:sz w:val="20"/>
              </w:rPr>
            </w:pPr>
            <w:r>
              <w:rPr>
                <w:rFonts w:ascii="Arial"/>
                <w:b/>
                <w:spacing w:val="-5"/>
                <w:sz w:val="20"/>
              </w:rPr>
              <w:t>154</w:t>
            </w:r>
          </w:p>
        </w:tc>
        <w:tc>
          <w:tcPr>
            <w:tcW w:w="1361" w:type="dxa"/>
          </w:tcPr>
          <w:p>
            <w:pPr>
              <w:pStyle w:val="TableParagraph"/>
              <w:spacing w:before="8"/>
              <w:ind w:left="108"/>
              <w:rPr>
                <w:rFonts w:ascii="Arial"/>
                <w:b/>
                <w:sz w:val="20"/>
              </w:rPr>
            </w:pPr>
            <w:r>
              <w:rPr>
                <w:rFonts w:ascii="Arial"/>
                <w:b/>
                <w:sz w:val="20"/>
              </w:rPr>
              <w:t>Learner</w:t>
            </w:r>
            <w:r>
              <w:rPr>
                <w:rFonts w:ascii="Arial"/>
                <w:b/>
                <w:spacing w:val="-11"/>
                <w:sz w:val="20"/>
              </w:rPr>
              <w:t> </w:t>
            </w:r>
            <w:r>
              <w:rPr>
                <w:rFonts w:ascii="Arial"/>
                <w:b/>
                <w:spacing w:val="-10"/>
                <w:sz w:val="20"/>
              </w:rPr>
              <w:t>4</w:t>
            </w:r>
          </w:p>
        </w:tc>
        <w:tc>
          <w:tcPr>
            <w:tcW w:w="6477" w:type="dxa"/>
          </w:tcPr>
          <w:p>
            <w:pPr>
              <w:pStyle w:val="TableParagraph"/>
              <w:spacing w:line="242" w:lineRule="auto" w:before="1"/>
              <w:ind w:left="167" w:hanging="3"/>
              <w:rPr>
                <w:sz w:val="20"/>
              </w:rPr>
            </w:pPr>
            <w:r>
              <w:rPr>
                <w:sz w:val="20"/>
              </w:rPr>
              <w:t>Yes, kasi mas madali naming nagegets ang lesson kag nagahatag ug klaro nga instruction.</w:t>
            </w:r>
          </w:p>
        </w:tc>
      </w:tr>
      <w:tr>
        <w:trPr>
          <w:trHeight w:val="1226" w:hRule="atLeast"/>
        </w:trPr>
        <w:tc>
          <w:tcPr>
            <w:tcW w:w="489" w:type="dxa"/>
          </w:tcPr>
          <w:p>
            <w:pPr>
              <w:pStyle w:val="TableParagraph"/>
              <w:spacing w:before="7"/>
              <w:ind w:left="50"/>
              <w:rPr>
                <w:rFonts w:ascii="Arial"/>
                <w:b/>
                <w:sz w:val="20"/>
              </w:rPr>
            </w:pPr>
            <w:r>
              <w:rPr>
                <w:rFonts w:ascii="Arial"/>
                <w:b/>
                <w:spacing w:val="-5"/>
                <w:sz w:val="20"/>
              </w:rPr>
              <w:t>155</w:t>
            </w:r>
          </w:p>
          <w:p>
            <w:pPr>
              <w:pStyle w:val="TableParagraph"/>
              <w:spacing w:before="15"/>
              <w:ind w:left="50"/>
              <w:rPr>
                <w:rFonts w:ascii="Arial"/>
                <w:b/>
                <w:sz w:val="20"/>
              </w:rPr>
            </w:pPr>
            <w:r>
              <w:rPr>
                <w:rFonts w:ascii="Arial"/>
                <w:b/>
                <w:spacing w:val="-5"/>
                <w:sz w:val="20"/>
              </w:rPr>
              <w:t>156</w:t>
            </w:r>
          </w:p>
          <w:p>
            <w:pPr>
              <w:pStyle w:val="TableParagraph"/>
              <w:spacing w:before="17"/>
              <w:ind w:left="50"/>
              <w:rPr>
                <w:rFonts w:ascii="Arial"/>
                <w:b/>
                <w:sz w:val="20"/>
              </w:rPr>
            </w:pPr>
            <w:r>
              <w:rPr>
                <w:rFonts w:ascii="Arial"/>
                <w:b/>
                <w:spacing w:val="-5"/>
                <w:sz w:val="20"/>
              </w:rPr>
              <w:t>157</w:t>
            </w:r>
          </w:p>
          <w:p>
            <w:pPr>
              <w:pStyle w:val="TableParagraph"/>
              <w:spacing w:before="15"/>
              <w:ind w:left="50"/>
              <w:rPr>
                <w:rFonts w:ascii="Arial"/>
                <w:b/>
                <w:sz w:val="20"/>
              </w:rPr>
            </w:pPr>
            <w:r>
              <w:rPr>
                <w:rFonts w:ascii="Arial"/>
                <w:b/>
                <w:spacing w:val="-5"/>
                <w:sz w:val="20"/>
              </w:rPr>
              <w:t>158</w:t>
            </w:r>
          </w:p>
          <w:p>
            <w:pPr>
              <w:pStyle w:val="TableParagraph"/>
              <w:spacing w:line="217" w:lineRule="exact" w:before="15"/>
              <w:ind w:left="50"/>
              <w:rPr>
                <w:rFonts w:ascii="Arial"/>
                <w:b/>
                <w:sz w:val="20"/>
              </w:rPr>
            </w:pPr>
            <w:r>
              <w:rPr>
                <w:rFonts w:ascii="Arial"/>
                <w:b/>
                <w:spacing w:val="-5"/>
                <w:sz w:val="20"/>
              </w:rPr>
              <w:t>159</w:t>
            </w:r>
          </w:p>
        </w:tc>
        <w:tc>
          <w:tcPr>
            <w:tcW w:w="1361" w:type="dxa"/>
          </w:tcPr>
          <w:p>
            <w:pPr>
              <w:pStyle w:val="TableParagraph"/>
              <w:spacing w:before="7"/>
              <w:ind w:left="108"/>
              <w:rPr>
                <w:rFonts w:ascii="Arial"/>
                <w:b/>
                <w:sz w:val="20"/>
              </w:rPr>
            </w:pPr>
            <w:r>
              <w:rPr>
                <w:rFonts w:ascii="Arial"/>
                <w:b/>
                <w:spacing w:val="-2"/>
                <w:sz w:val="20"/>
              </w:rPr>
              <w:t>Researcher</w:t>
            </w:r>
          </w:p>
        </w:tc>
        <w:tc>
          <w:tcPr>
            <w:tcW w:w="6477" w:type="dxa"/>
          </w:tcPr>
          <w:p>
            <w:pPr>
              <w:pStyle w:val="TableParagraph"/>
              <w:spacing w:line="242" w:lineRule="auto"/>
              <w:ind w:left="167" w:right="53" w:hanging="3"/>
              <w:jc w:val="both"/>
              <w:rPr>
                <w:sz w:val="20"/>
              </w:rPr>
            </w:pPr>
            <w:r>
              <w:rPr>
                <w:sz w:val="20"/>
              </w:rPr>
              <w:t>Will you support the ideals that these strategies are really helpful especially in easing learning process?</w:t>
            </w:r>
          </w:p>
          <w:p>
            <w:pPr>
              <w:pStyle w:val="TableParagraph"/>
              <w:spacing w:line="242" w:lineRule="auto" w:before="15"/>
              <w:ind w:left="167" w:right="51" w:hanging="3"/>
              <w:jc w:val="both"/>
              <w:rPr>
                <w:sz w:val="20"/>
              </w:rPr>
            </w:pPr>
            <w:r>
              <w:rPr>
                <w:sz w:val="20"/>
              </w:rPr>
              <w:t>How do you plan to share these innovative strategies to other people? Do you think other teachers might apply the same technique as you teachers did?</w:t>
            </w:r>
          </w:p>
        </w:tc>
      </w:tr>
      <w:tr>
        <w:trPr>
          <w:trHeight w:val="982" w:hRule="atLeast"/>
        </w:trPr>
        <w:tc>
          <w:tcPr>
            <w:tcW w:w="489" w:type="dxa"/>
          </w:tcPr>
          <w:p>
            <w:pPr>
              <w:pStyle w:val="TableParagraph"/>
              <w:spacing w:before="7"/>
              <w:ind w:left="50"/>
              <w:rPr>
                <w:rFonts w:ascii="Arial"/>
                <w:b/>
                <w:sz w:val="20"/>
              </w:rPr>
            </w:pPr>
            <w:r>
              <w:rPr>
                <w:rFonts w:ascii="Arial"/>
                <w:b/>
                <w:spacing w:val="-5"/>
                <w:sz w:val="20"/>
              </w:rPr>
              <w:t>160</w:t>
            </w:r>
          </w:p>
          <w:p>
            <w:pPr>
              <w:pStyle w:val="TableParagraph"/>
              <w:spacing w:before="18"/>
              <w:ind w:left="50"/>
              <w:rPr>
                <w:rFonts w:ascii="Arial"/>
                <w:b/>
                <w:sz w:val="20"/>
              </w:rPr>
            </w:pPr>
            <w:r>
              <w:rPr>
                <w:rFonts w:ascii="Arial"/>
                <w:b/>
                <w:spacing w:val="-5"/>
                <w:sz w:val="20"/>
              </w:rPr>
              <w:t>161</w:t>
            </w:r>
          </w:p>
          <w:p>
            <w:pPr>
              <w:pStyle w:val="TableParagraph"/>
              <w:spacing w:before="15"/>
              <w:ind w:left="50"/>
              <w:rPr>
                <w:rFonts w:ascii="Arial"/>
                <w:b/>
                <w:sz w:val="20"/>
              </w:rPr>
            </w:pPr>
            <w:r>
              <w:rPr>
                <w:rFonts w:ascii="Arial"/>
                <w:b/>
                <w:spacing w:val="-5"/>
                <w:sz w:val="20"/>
              </w:rPr>
              <w:t>162</w:t>
            </w:r>
          </w:p>
          <w:p>
            <w:pPr>
              <w:pStyle w:val="TableParagraph"/>
              <w:spacing w:line="217" w:lineRule="exact" w:before="14"/>
              <w:ind w:left="50"/>
              <w:rPr>
                <w:rFonts w:ascii="Arial"/>
                <w:b/>
                <w:sz w:val="20"/>
              </w:rPr>
            </w:pPr>
            <w:r>
              <w:rPr>
                <w:rFonts w:ascii="Arial"/>
                <w:b/>
                <w:spacing w:val="-5"/>
                <w:sz w:val="20"/>
              </w:rPr>
              <w:t>163</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4</w:t>
            </w:r>
          </w:p>
        </w:tc>
        <w:tc>
          <w:tcPr>
            <w:tcW w:w="6477" w:type="dxa"/>
          </w:tcPr>
          <w:p>
            <w:pPr>
              <w:pStyle w:val="TableParagraph"/>
              <w:spacing w:line="244" w:lineRule="auto"/>
              <w:ind w:left="167" w:hanging="3"/>
              <w:rPr>
                <w:sz w:val="20"/>
              </w:rPr>
            </w:pPr>
            <w:r>
              <w:rPr>
                <w:sz w:val="20"/>
              </w:rPr>
              <w:t>Yes,</w:t>
            </w:r>
            <w:r>
              <w:rPr>
                <w:spacing w:val="40"/>
                <w:sz w:val="20"/>
              </w:rPr>
              <w:t> </w:t>
            </w:r>
            <w:r>
              <w:rPr>
                <w:sz w:val="20"/>
              </w:rPr>
              <w:t>because</w:t>
            </w:r>
            <w:r>
              <w:rPr>
                <w:spacing w:val="40"/>
                <w:sz w:val="20"/>
              </w:rPr>
              <w:t> </w:t>
            </w:r>
            <w:r>
              <w:rPr>
                <w:sz w:val="20"/>
              </w:rPr>
              <w:t>nagaencourage</w:t>
            </w:r>
            <w:r>
              <w:rPr>
                <w:spacing w:val="40"/>
                <w:sz w:val="20"/>
              </w:rPr>
              <w:t> </w:t>
            </w:r>
            <w:r>
              <w:rPr>
                <w:sz w:val="20"/>
              </w:rPr>
              <w:t>sa</w:t>
            </w:r>
            <w:r>
              <w:rPr>
                <w:spacing w:val="40"/>
                <w:sz w:val="20"/>
              </w:rPr>
              <w:t> </w:t>
            </w:r>
            <w:r>
              <w:rPr>
                <w:sz w:val="20"/>
              </w:rPr>
              <w:t>amin</w:t>
            </w:r>
            <w:r>
              <w:rPr>
                <w:spacing w:val="40"/>
                <w:sz w:val="20"/>
              </w:rPr>
              <w:t> </w:t>
            </w:r>
            <w:r>
              <w:rPr>
                <w:sz w:val="20"/>
              </w:rPr>
              <w:t>na</w:t>
            </w:r>
            <w:r>
              <w:rPr>
                <w:spacing w:val="40"/>
                <w:sz w:val="20"/>
              </w:rPr>
              <w:t> </w:t>
            </w:r>
            <w:r>
              <w:rPr>
                <w:sz w:val="20"/>
              </w:rPr>
              <w:t>mag</w:t>
            </w:r>
            <w:r>
              <w:rPr>
                <w:spacing w:val="40"/>
                <w:sz w:val="20"/>
              </w:rPr>
              <w:t> </w:t>
            </w:r>
            <w:r>
              <w:rPr>
                <w:sz w:val="20"/>
              </w:rPr>
              <w:t>aral</w:t>
            </w:r>
            <w:r>
              <w:rPr>
                <w:spacing w:val="40"/>
                <w:sz w:val="20"/>
              </w:rPr>
              <w:t> </w:t>
            </w:r>
            <w:r>
              <w:rPr>
                <w:sz w:val="20"/>
              </w:rPr>
              <w:t>ng</w:t>
            </w:r>
            <w:r>
              <w:rPr>
                <w:spacing w:val="40"/>
                <w:sz w:val="20"/>
              </w:rPr>
              <w:t> </w:t>
            </w:r>
            <w:r>
              <w:rPr>
                <w:sz w:val="20"/>
              </w:rPr>
              <w:t>mabuti</w:t>
            </w:r>
            <w:r>
              <w:rPr>
                <w:spacing w:val="40"/>
                <w:sz w:val="20"/>
              </w:rPr>
              <w:t> </w:t>
            </w:r>
            <w:r>
              <w:rPr>
                <w:sz w:val="20"/>
              </w:rPr>
              <w:t>at nagiging adventurous ang lesson namin.</w:t>
            </w:r>
          </w:p>
          <w:p>
            <w:pPr>
              <w:pStyle w:val="TableParagraph"/>
              <w:spacing w:line="242" w:lineRule="auto" w:before="11"/>
              <w:ind w:left="167" w:hanging="3"/>
              <w:rPr>
                <w:sz w:val="20"/>
              </w:rPr>
            </w:pPr>
            <w:r>
              <w:rPr>
                <w:sz w:val="20"/>
              </w:rPr>
              <w:t>Siguro, ako at</w:t>
            </w:r>
            <w:r>
              <w:rPr>
                <w:spacing w:val="-1"/>
                <w:sz w:val="20"/>
              </w:rPr>
              <w:t> </w:t>
            </w:r>
            <w:r>
              <w:rPr>
                <w:sz w:val="20"/>
              </w:rPr>
              <w:t>ang aking mga</w:t>
            </w:r>
            <w:r>
              <w:rPr>
                <w:spacing w:val="-1"/>
                <w:sz w:val="20"/>
              </w:rPr>
              <w:t> </w:t>
            </w:r>
            <w:r>
              <w:rPr>
                <w:sz w:val="20"/>
              </w:rPr>
              <w:t>kaibigan</w:t>
            </w:r>
            <w:r>
              <w:rPr>
                <w:spacing w:val="-1"/>
                <w:sz w:val="20"/>
              </w:rPr>
              <w:t> </w:t>
            </w:r>
            <w:r>
              <w:rPr>
                <w:sz w:val="20"/>
              </w:rPr>
              <w:t>ay tutulong</w:t>
            </w:r>
            <w:r>
              <w:rPr>
                <w:spacing w:val="-1"/>
                <w:sz w:val="20"/>
              </w:rPr>
              <w:t> </w:t>
            </w:r>
            <w:r>
              <w:rPr>
                <w:sz w:val="20"/>
              </w:rPr>
              <w:t>sa mga classmates naming na nahirapan sa leksyon. Oo.</w:t>
            </w:r>
          </w:p>
        </w:tc>
      </w:tr>
      <w:tr>
        <w:trPr>
          <w:trHeight w:val="981" w:hRule="atLeast"/>
        </w:trPr>
        <w:tc>
          <w:tcPr>
            <w:tcW w:w="489" w:type="dxa"/>
          </w:tcPr>
          <w:p>
            <w:pPr>
              <w:pStyle w:val="TableParagraph"/>
              <w:spacing w:before="7"/>
              <w:ind w:left="50"/>
              <w:rPr>
                <w:rFonts w:ascii="Arial"/>
                <w:b/>
                <w:sz w:val="20"/>
              </w:rPr>
            </w:pPr>
            <w:r>
              <w:rPr>
                <w:rFonts w:ascii="Arial"/>
                <w:b/>
                <w:spacing w:val="-5"/>
                <w:sz w:val="20"/>
              </w:rPr>
              <w:t>164</w:t>
            </w:r>
          </w:p>
          <w:p>
            <w:pPr>
              <w:pStyle w:val="TableParagraph"/>
              <w:spacing w:before="15"/>
              <w:ind w:left="50"/>
              <w:rPr>
                <w:rFonts w:ascii="Arial"/>
                <w:b/>
                <w:sz w:val="20"/>
              </w:rPr>
            </w:pPr>
            <w:r>
              <w:rPr>
                <w:rFonts w:ascii="Arial"/>
                <w:b/>
                <w:spacing w:val="-5"/>
                <w:sz w:val="20"/>
              </w:rPr>
              <w:t>165</w:t>
            </w:r>
          </w:p>
          <w:p>
            <w:pPr>
              <w:pStyle w:val="TableParagraph"/>
              <w:spacing w:before="17"/>
              <w:ind w:left="50"/>
              <w:rPr>
                <w:rFonts w:ascii="Arial"/>
                <w:b/>
                <w:sz w:val="20"/>
              </w:rPr>
            </w:pPr>
            <w:r>
              <w:rPr>
                <w:rFonts w:ascii="Arial"/>
                <w:b/>
                <w:spacing w:val="-5"/>
                <w:sz w:val="20"/>
              </w:rPr>
              <w:t>166</w:t>
            </w:r>
          </w:p>
          <w:p>
            <w:pPr>
              <w:pStyle w:val="TableParagraph"/>
              <w:spacing w:line="217" w:lineRule="exact" w:before="15"/>
              <w:ind w:left="50"/>
              <w:rPr>
                <w:rFonts w:ascii="Arial"/>
                <w:b/>
                <w:sz w:val="20"/>
              </w:rPr>
            </w:pPr>
            <w:r>
              <w:rPr>
                <w:rFonts w:ascii="Arial"/>
                <w:b/>
                <w:spacing w:val="-5"/>
                <w:sz w:val="20"/>
              </w:rPr>
              <w:t>167</w:t>
            </w:r>
          </w:p>
        </w:tc>
        <w:tc>
          <w:tcPr>
            <w:tcW w:w="1361" w:type="dxa"/>
          </w:tcPr>
          <w:p>
            <w:pPr>
              <w:pStyle w:val="TableParagraph"/>
              <w:spacing w:before="7"/>
              <w:ind w:left="108"/>
              <w:rPr>
                <w:rFonts w:ascii="Arial"/>
                <w:b/>
                <w:sz w:val="20"/>
              </w:rPr>
            </w:pPr>
            <w:r>
              <w:rPr>
                <w:rFonts w:ascii="Arial"/>
                <w:b/>
                <w:spacing w:val="-2"/>
                <w:sz w:val="20"/>
              </w:rPr>
              <w:t>Researcher</w:t>
            </w:r>
          </w:p>
        </w:tc>
        <w:tc>
          <w:tcPr>
            <w:tcW w:w="6477" w:type="dxa"/>
          </w:tcPr>
          <w:p>
            <w:pPr>
              <w:pStyle w:val="TableParagraph"/>
              <w:ind w:left="165"/>
              <w:rPr>
                <w:sz w:val="20"/>
              </w:rPr>
            </w:pPr>
            <w:r>
              <w:rPr>
                <w:sz w:val="20"/>
              </w:rPr>
              <w:t>Good</w:t>
            </w:r>
            <w:r>
              <w:rPr>
                <w:spacing w:val="-8"/>
                <w:sz w:val="20"/>
              </w:rPr>
              <w:t> </w:t>
            </w:r>
            <w:r>
              <w:rPr>
                <w:sz w:val="20"/>
              </w:rPr>
              <w:t>morning.</w:t>
            </w:r>
            <w:r>
              <w:rPr>
                <w:spacing w:val="-6"/>
                <w:sz w:val="20"/>
              </w:rPr>
              <w:t> </w:t>
            </w:r>
            <w:r>
              <w:rPr>
                <w:sz w:val="20"/>
              </w:rPr>
              <w:t>Your</w:t>
            </w:r>
            <w:r>
              <w:rPr>
                <w:spacing w:val="-8"/>
                <w:sz w:val="20"/>
              </w:rPr>
              <w:t> </w:t>
            </w:r>
            <w:r>
              <w:rPr>
                <w:sz w:val="20"/>
              </w:rPr>
              <w:t>presence</w:t>
            </w:r>
            <w:r>
              <w:rPr>
                <w:spacing w:val="-8"/>
                <w:sz w:val="20"/>
              </w:rPr>
              <w:t> </w:t>
            </w:r>
            <w:r>
              <w:rPr>
                <w:sz w:val="20"/>
              </w:rPr>
              <w:t>is</w:t>
            </w:r>
            <w:r>
              <w:rPr>
                <w:spacing w:val="-6"/>
                <w:sz w:val="20"/>
              </w:rPr>
              <w:t> </w:t>
            </w:r>
            <w:r>
              <w:rPr>
                <w:sz w:val="20"/>
              </w:rPr>
              <w:t>highly</w:t>
            </w:r>
            <w:r>
              <w:rPr>
                <w:spacing w:val="-7"/>
                <w:sz w:val="20"/>
              </w:rPr>
              <w:t> </w:t>
            </w:r>
            <w:r>
              <w:rPr>
                <w:spacing w:val="-2"/>
                <w:sz w:val="20"/>
              </w:rPr>
              <w:t>appreciated.</w:t>
            </w:r>
          </w:p>
          <w:p>
            <w:pPr>
              <w:pStyle w:val="TableParagraph"/>
              <w:spacing w:before="15"/>
              <w:ind w:left="165"/>
              <w:rPr>
                <w:sz w:val="20"/>
              </w:rPr>
            </w:pPr>
            <w:r>
              <w:rPr>
                <w:sz w:val="20"/>
              </w:rPr>
              <w:t>I</w:t>
            </w:r>
            <w:r>
              <w:rPr>
                <w:spacing w:val="-7"/>
                <w:sz w:val="20"/>
              </w:rPr>
              <w:t> </w:t>
            </w:r>
            <w:r>
              <w:rPr>
                <w:sz w:val="20"/>
              </w:rPr>
              <w:t>am</w:t>
            </w:r>
            <w:r>
              <w:rPr>
                <w:spacing w:val="-6"/>
                <w:sz w:val="20"/>
              </w:rPr>
              <w:t> </w:t>
            </w:r>
            <w:r>
              <w:rPr>
                <w:sz w:val="20"/>
              </w:rPr>
              <w:t>Jineilyn</w:t>
            </w:r>
            <w:r>
              <w:rPr>
                <w:spacing w:val="-6"/>
                <w:sz w:val="20"/>
              </w:rPr>
              <w:t> </w:t>
            </w:r>
            <w:r>
              <w:rPr>
                <w:sz w:val="20"/>
              </w:rPr>
              <w:t>T.</w:t>
            </w:r>
            <w:r>
              <w:rPr>
                <w:spacing w:val="-3"/>
                <w:sz w:val="20"/>
              </w:rPr>
              <w:t> </w:t>
            </w:r>
            <w:r>
              <w:rPr>
                <w:sz w:val="20"/>
              </w:rPr>
              <w:t>Brinosa.</w:t>
            </w:r>
            <w:r>
              <w:rPr>
                <w:spacing w:val="-4"/>
                <w:sz w:val="20"/>
              </w:rPr>
              <w:t> </w:t>
            </w:r>
            <w:r>
              <w:rPr>
                <w:sz w:val="20"/>
              </w:rPr>
              <w:t>Based</w:t>
            </w:r>
            <w:r>
              <w:rPr>
                <w:spacing w:val="-7"/>
                <w:sz w:val="20"/>
              </w:rPr>
              <w:t> </w:t>
            </w:r>
            <w:r>
              <w:rPr>
                <w:sz w:val="20"/>
              </w:rPr>
              <w:t>on</w:t>
            </w:r>
            <w:r>
              <w:rPr>
                <w:spacing w:val="-7"/>
                <w:sz w:val="20"/>
              </w:rPr>
              <w:t> </w:t>
            </w:r>
            <w:r>
              <w:rPr>
                <w:sz w:val="20"/>
              </w:rPr>
              <w:t>your</w:t>
            </w:r>
            <w:r>
              <w:rPr>
                <w:spacing w:val="-6"/>
                <w:sz w:val="20"/>
              </w:rPr>
              <w:t> </w:t>
            </w:r>
            <w:r>
              <w:rPr>
                <w:sz w:val="20"/>
              </w:rPr>
              <w:t>answer</w:t>
            </w:r>
            <w:r>
              <w:rPr>
                <w:spacing w:val="-6"/>
                <w:sz w:val="20"/>
              </w:rPr>
              <w:t> </w:t>
            </w:r>
            <w:r>
              <w:rPr>
                <w:sz w:val="20"/>
              </w:rPr>
              <w:t>in</w:t>
            </w:r>
            <w:r>
              <w:rPr>
                <w:spacing w:val="-4"/>
                <w:sz w:val="20"/>
              </w:rPr>
              <w:t> </w:t>
            </w:r>
            <w:r>
              <w:rPr>
                <w:sz w:val="20"/>
              </w:rPr>
              <w:t>quantitative</w:t>
            </w:r>
            <w:r>
              <w:rPr>
                <w:spacing w:val="-5"/>
                <w:sz w:val="20"/>
              </w:rPr>
              <w:t> </w:t>
            </w:r>
            <w:r>
              <w:rPr>
                <w:spacing w:val="-2"/>
                <w:sz w:val="20"/>
              </w:rPr>
              <w:t>part.</w:t>
            </w:r>
          </w:p>
          <w:p>
            <w:pPr>
              <w:pStyle w:val="TableParagraph"/>
              <w:spacing w:line="242" w:lineRule="auto" w:before="17"/>
              <w:ind w:left="167" w:hanging="3"/>
              <w:rPr>
                <w:sz w:val="20"/>
              </w:rPr>
            </w:pPr>
            <w:r>
              <w:rPr>
                <w:sz w:val="20"/>
              </w:rPr>
              <w:t>Can</w:t>
            </w:r>
            <w:r>
              <w:rPr>
                <w:spacing w:val="-8"/>
                <w:sz w:val="20"/>
              </w:rPr>
              <w:t> </w:t>
            </w:r>
            <w:r>
              <w:rPr>
                <w:sz w:val="20"/>
              </w:rPr>
              <w:t>you</w:t>
            </w:r>
            <w:r>
              <w:rPr>
                <w:spacing w:val="-8"/>
                <w:sz w:val="20"/>
              </w:rPr>
              <w:t> </w:t>
            </w:r>
            <w:r>
              <w:rPr>
                <w:sz w:val="20"/>
              </w:rPr>
              <w:t>describe</w:t>
            </w:r>
            <w:r>
              <w:rPr>
                <w:spacing w:val="-8"/>
                <w:sz w:val="20"/>
              </w:rPr>
              <w:t> </w:t>
            </w:r>
            <w:r>
              <w:rPr>
                <w:sz w:val="20"/>
              </w:rPr>
              <w:t>your</w:t>
            </w:r>
            <w:r>
              <w:rPr>
                <w:spacing w:val="-5"/>
                <w:sz w:val="20"/>
              </w:rPr>
              <w:t> </w:t>
            </w:r>
            <w:r>
              <w:rPr>
                <w:sz w:val="20"/>
              </w:rPr>
              <w:t>learning</w:t>
            </w:r>
            <w:r>
              <w:rPr>
                <w:spacing w:val="-8"/>
                <w:sz w:val="20"/>
              </w:rPr>
              <w:t> </w:t>
            </w:r>
            <w:r>
              <w:rPr>
                <w:sz w:val="20"/>
              </w:rPr>
              <w:t>experiences</w:t>
            </w:r>
            <w:r>
              <w:rPr>
                <w:spacing w:val="-7"/>
                <w:sz w:val="20"/>
              </w:rPr>
              <w:t> </w:t>
            </w:r>
            <w:r>
              <w:rPr>
                <w:sz w:val="20"/>
              </w:rPr>
              <w:t>while</w:t>
            </w:r>
            <w:r>
              <w:rPr>
                <w:spacing w:val="-8"/>
                <w:sz w:val="20"/>
              </w:rPr>
              <w:t> </w:t>
            </w:r>
            <w:r>
              <w:rPr>
                <w:sz w:val="20"/>
              </w:rPr>
              <w:t>your</w:t>
            </w:r>
            <w:r>
              <w:rPr>
                <w:spacing w:val="-7"/>
                <w:sz w:val="20"/>
              </w:rPr>
              <w:t> </w:t>
            </w:r>
            <w:r>
              <w:rPr>
                <w:sz w:val="20"/>
              </w:rPr>
              <w:t>teacher</w:t>
            </w:r>
            <w:r>
              <w:rPr>
                <w:spacing w:val="-7"/>
                <w:sz w:val="20"/>
              </w:rPr>
              <w:t> </w:t>
            </w:r>
            <w:r>
              <w:rPr>
                <w:sz w:val="20"/>
              </w:rPr>
              <w:t>use</w:t>
            </w:r>
            <w:r>
              <w:rPr>
                <w:spacing w:val="-8"/>
                <w:sz w:val="20"/>
              </w:rPr>
              <w:t> </w:t>
            </w:r>
            <w:r>
              <w:rPr>
                <w:sz w:val="20"/>
              </w:rPr>
              <w:t>the innovative teaching strategies?</w:t>
            </w:r>
          </w:p>
        </w:tc>
      </w:tr>
      <w:tr>
        <w:trPr>
          <w:trHeight w:val="241" w:hRule="atLeast"/>
        </w:trPr>
        <w:tc>
          <w:tcPr>
            <w:tcW w:w="489" w:type="dxa"/>
          </w:tcPr>
          <w:p>
            <w:pPr>
              <w:pStyle w:val="TableParagraph"/>
              <w:spacing w:line="214" w:lineRule="exact" w:before="7"/>
              <w:ind w:right="55"/>
              <w:jc w:val="center"/>
              <w:rPr>
                <w:rFonts w:ascii="Arial"/>
                <w:b/>
                <w:sz w:val="20"/>
              </w:rPr>
            </w:pPr>
            <w:r>
              <w:rPr>
                <w:rFonts w:ascii="Arial"/>
                <w:b/>
                <w:spacing w:val="-5"/>
                <w:sz w:val="20"/>
              </w:rPr>
              <w:t>168</w:t>
            </w:r>
          </w:p>
        </w:tc>
        <w:tc>
          <w:tcPr>
            <w:tcW w:w="1361" w:type="dxa"/>
          </w:tcPr>
          <w:p>
            <w:pPr>
              <w:pStyle w:val="TableParagraph"/>
              <w:spacing w:line="214" w:lineRule="exact" w:before="7"/>
              <w:ind w:left="108"/>
              <w:rPr>
                <w:rFonts w:ascii="Arial"/>
                <w:b/>
                <w:sz w:val="20"/>
              </w:rPr>
            </w:pPr>
            <w:r>
              <w:rPr>
                <w:rFonts w:ascii="Arial"/>
                <w:b/>
                <w:sz w:val="20"/>
              </w:rPr>
              <w:t>Learner</w:t>
            </w:r>
            <w:r>
              <w:rPr>
                <w:rFonts w:ascii="Arial"/>
                <w:b/>
                <w:spacing w:val="-11"/>
                <w:sz w:val="20"/>
              </w:rPr>
              <w:t> </w:t>
            </w:r>
            <w:r>
              <w:rPr>
                <w:rFonts w:ascii="Arial"/>
                <w:b/>
                <w:spacing w:val="-10"/>
                <w:sz w:val="20"/>
              </w:rPr>
              <w:t>5</w:t>
            </w:r>
          </w:p>
        </w:tc>
        <w:tc>
          <w:tcPr>
            <w:tcW w:w="6477" w:type="dxa"/>
          </w:tcPr>
          <w:p>
            <w:pPr>
              <w:pStyle w:val="TableParagraph"/>
              <w:spacing w:line="221" w:lineRule="exact"/>
              <w:ind w:left="165"/>
              <w:rPr>
                <w:rFonts w:ascii="Arial"/>
                <w:i/>
                <w:sz w:val="20"/>
              </w:rPr>
            </w:pPr>
            <w:r>
              <w:rPr>
                <w:rFonts w:ascii="Arial"/>
                <w:i/>
                <w:sz w:val="20"/>
              </w:rPr>
              <w:t>Teacher,</w:t>
            </w:r>
            <w:r>
              <w:rPr>
                <w:rFonts w:ascii="Arial"/>
                <w:i/>
                <w:spacing w:val="-7"/>
                <w:sz w:val="20"/>
              </w:rPr>
              <w:t> </w:t>
            </w:r>
            <w:r>
              <w:rPr>
                <w:rFonts w:ascii="Arial"/>
                <w:i/>
                <w:sz w:val="20"/>
              </w:rPr>
              <w:t>happy</w:t>
            </w:r>
            <w:r>
              <w:rPr>
                <w:rFonts w:ascii="Arial"/>
                <w:i/>
                <w:spacing w:val="-4"/>
                <w:sz w:val="20"/>
              </w:rPr>
              <w:t> </w:t>
            </w:r>
            <w:r>
              <w:rPr>
                <w:rFonts w:ascii="Arial"/>
                <w:i/>
                <w:sz w:val="20"/>
              </w:rPr>
              <w:t>ako</w:t>
            </w:r>
            <w:r>
              <w:rPr>
                <w:rFonts w:ascii="Arial"/>
                <w:i/>
                <w:spacing w:val="-7"/>
                <w:sz w:val="20"/>
              </w:rPr>
              <w:t> </w:t>
            </w:r>
            <w:r>
              <w:rPr>
                <w:rFonts w:ascii="Arial"/>
                <w:i/>
                <w:sz w:val="20"/>
              </w:rPr>
              <w:t>and</w:t>
            </w:r>
            <w:r>
              <w:rPr>
                <w:rFonts w:ascii="Arial"/>
                <w:i/>
                <w:spacing w:val="-5"/>
                <w:sz w:val="20"/>
              </w:rPr>
              <w:t> </w:t>
            </w:r>
            <w:r>
              <w:rPr>
                <w:rFonts w:ascii="Arial"/>
                <w:i/>
                <w:sz w:val="20"/>
              </w:rPr>
              <w:t>Kontento</w:t>
            </w:r>
            <w:r>
              <w:rPr>
                <w:rFonts w:ascii="Arial"/>
                <w:i/>
                <w:spacing w:val="-7"/>
                <w:sz w:val="20"/>
              </w:rPr>
              <w:t> </w:t>
            </w:r>
            <w:r>
              <w:rPr>
                <w:rFonts w:ascii="Arial"/>
                <w:i/>
                <w:sz w:val="20"/>
              </w:rPr>
              <w:t>sa</w:t>
            </w:r>
            <w:r>
              <w:rPr>
                <w:rFonts w:ascii="Arial"/>
                <w:i/>
                <w:spacing w:val="-5"/>
                <w:sz w:val="20"/>
              </w:rPr>
              <w:t> </w:t>
            </w:r>
            <w:r>
              <w:rPr>
                <w:rFonts w:ascii="Arial"/>
                <w:i/>
                <w:sz w:val="20"/>
              </w:rPr>
              <w:t>pagtuturo</w:t>
            </w:r>
            <w:r>
              <w:rPr>
                <w:rFonts w:ascii="Arial"/>
                <w:i/>
                <w:spacing w:val="-7"/>
                <w:sz w:val="20"/>
              </w:rPr>
              <w:t> </w:t>
            </w:r>
            <w:r>
              <w:rPr>
                <w:rFonts w:ascii="Arial"/>
                <w:i/>
                <w:sz w:val="20"/>
              </w:rPr>
              <w:t>ni</w:t>
            </w:r>
            <w:r>
              <w:rPr>
                <w:rFonts w:ascii="Arial"/>
                <w:i/>
                <w:spacing w:val="-8"/>
                <w:sz w:val="20"/>
              </w:rPr>
              <w:t> </w:t>
            </w:r>
            <w:r>
              <w:rPr>
                <w:rFonts w:ascii="Arial"/>
                <w:i/>
                <w:spacing w:val="-2"/>
                <w:sz w:val="20"/>
              </w:rPr>
              <w:t>teacher.</w:t>
            </w:r>
          </w:p>
        </w:tc>
      </w:tr>
      <w:tr>
        <w:trPr>
          <w:trHeight w:val="495" w:hRule="atLeast"/>
        </w:trPr>
        <w:tc>
          <w:tcPr>
            <w:tcW w:w="489" w:type="dxa"/>
          </w:tcPr>
          <w:p>
            <w:pPr>
              <w:pStyle w:val="TableParagraph"/>
              <w:spacing w:before="10"/>
              <w:ind w:left="50"/>
              <w:rPr>
                <w:rFonts w:ascii="Arial"/>
                <w:b/>
                <w:sz w:val="20"/>
              </w:rPr>
            </w:pPr>
            <w:r>
              <w:rPr>
                <w:rFonts w:ascii="Arial"/>
                <w:b/>
                <w:spacing w:val="-5"/>
                <w:sz w:val="20"/>
              </w:rPr>
              <w:t>169</w:t>
            </w:r>
          </w:p>
          <w:p>
            <w:pPr>
              <w:pStyle w:val="TableParagraph"/>
              <w:spacing w:line="217" w:lineRule="exact" w:before="18"/>
              <w:ind w:left="50"/>
              <w:rPr>
                <w:rFonts w:ascii="Arial"/>
                <w:b/>
                <w:sz w:val="20"/>
              </w:rPr>
            </w:pPr>
            <w:r>
              <w:rPr>
                <w:rFonts w:ascii="Arial"/>
                <w:b/>
                <w:spacing w:val="-5"/>
                <w:sz w:val="20"/>
              </w:rPr>
              <w:t>170</w:t>
            </w:r>
          </w:p>
        </w:tc>
        <w:tc>
          <w:tcPr>
            <w:tcW w:w="1361" w:type="dxa"/>
          </w:tcPr>
          <w:p>
            <w:pPr>
              <w:pStyle w:val="TableParagraph"/>
              <w:spacing w:before="10"/>
              <w:ind w:left="108"/>
              <w:rPr>
                <w:rFonts w:ascii="Arial"/>
                <w:b/>
                <w:sz w:val="20"/>
              </w:rPr>
            </w:pPr>
            <w:r>
              <w:rPr>
                <w:rFonts w:ascii="Arial"/>
                <w:b/>
                <w:spacing w:val="-2"/>
                <w:sz w:val="20"/>
              </w:rPr>
              <w:t>Researcher</w:t>
            </w:r>
          </w:p>
        </w:tc>
        <w:tc>
          <w:tcPr>
            <w:tcW w:w="6477" w:type="dxa"/>
          </w:tcPr>
          <w:p>
            <w:pPr>
              <w:pStyle w:val="TableParagraph"/>
              <w:spacing w:line="244" w:lineRule="auto" w:before="3"/>
              <w:ind w:left="167" w:right="43" w:hanging="3"/>
              <w:rPr>
                <w:sz w:val="20"/>
              </w:rPr>
            </w:pPr>
            <w:r>
              <w:rPr>
                <w:sz w:val="20"/>
              </w:rPr>
              <w:t>Did</w:t>
            </w:r>
            <w:r>
              <w:rPr>
                <w:spacing w:val="-14"/>
                <w:sz w:val="20"/>
              </w:rPr>
              <w:t> </w:t>
            </w:r>
            <w:r>
              <w:rPr>
                <w:sz w:val="20"/>
              </w:rPr>
              <w:t>your</w:t>
            </w:r>
            <w:r>
              <w:rPr>
                <w:spacing w:val="-14"/>
                <w:sz w:val="20"/>
              </w:rPr>
              <w:t> </w:t>
            </w:r>
            <w:r>
              <w:rPr>
                <w:sz w:val="20"/>
              </w:rPr>
              <w:t>academic</w:t>
            </w:r>
            <w:r>
              <w:rPr>
                <w:spacing w:val="-14"/>
                <w:sz w:val="20"/>
              </w:rPr>
              <w:t> </w:t>
            </w:r>
            <w:r>
              <w:rPr>
                <w:sz w:val="20"/>
              </w:rPr>
              <w:t>performance</w:t>
            </w:r>
            <w:r>
              <w:rPr>
                <w:spacing w:val="-14"/>
                <w:sz w:val="20"/>
              </w:rPr>
              <w:t> </w:t>
            </w:r>
            <w:r>
              <w:rPr>
                <w:sz w:val="20"/>
              </w:rPr>
              <w:t>improve?</w:t>
            </w:r>
            <w:r>
              <w:rPr>
                <w:spacing w:val="-14"/>
                <w:sz w:val="20"/>
              </w:rPr>
              <w:t> </w:t>
            </w:r>
            <w:r>
              <w:rPr>
                <w:sz w:val="20"/>
                <w:vertAlign w:val="superscript"/>
              </w:rPr>
              <w:t>188</w:t>
            </w:r>
            <w:r>
              <w:rPr>
                <w:sz w:val="20"/>
                <w:vertAlign w:val="baseline"/>
              </w:rPr>
              <w:t>In</w:t>
            </w:r>
            <w:r>
              <w:rPr>
                <w:spacing w:val="-14"/>
                <w:sz w:val="20"/>
                <w:vertAlign w:val="baseline"/>
              </w:rPr>
              <w:t> </w:t>
            </w:r>
            <w:r>
              <w:rPr>
                <w:sz w:val="20"/>
                <w:vertAlign w:val="baseline"/>
              </w:rPr>
              <w:t>what</w:t>
            </w:r>
            <w:r>
              <w:rPr>
                <w:spacing w:val="-14"/>
                <w:sz w:val="20"/>
                <w:vertAlign w:val="baseline"/>
              </w:rPr>
              <w:t> </w:t>
            </w:r>
            <w:r>
              <w:rPr>
                <w:sz w:val="20"/>
                <w:vertAlign w:val="baseline"/>
              </w:rPr>
              <w:t>ways</w:t>
            </w:r>
            <w:r>
              <w:rPr>
                <w:spacing w:val="-14"/>
                <w:sz w:val="20"/>
                <w:vertAlign w:val="baseline"/>
              </w:rPr>
              <w:t> </w:t>
            </w:r>
            <w:r>
              <w:rPr>
                <w:sz w:val="20"/>
                <w:vertAlign w:val="baseline"/>
              </w:rPr>
              <w:t>do</w:t>
            </w:r>
            <w:r>
              <w:rPr>
                <w:spacing w:val="-14"/>
                <w:sz w:val="20"/>
                <w:vertAlign w:val="baseline"/>
              </w:rPr>
              <w:t> </w:t>
            </w:r>
            <w:r>
              <w:rPr>
                <w:sz w:val="20"/>
                <w:vertAlign w:val="baseline"/>
              </w:rPr>
              <w:t>innovative teaching strategies help you?</w:t>
            </w:r>
          </w:p>
        </w:tc>
      </w:tr>
      <w:tr>
        <w:trPr>
          <w:trHeight w:val="735" w:hRule="atLeast"/>
        </w:trPr>
        <w:tc>
          <w:tcPr>
            <w:tcW w:w="489" w:type="dxa"/>
          </w:tcPr>
          <w:p>
            <w:pPr>
              <w:pStyle w:val="TableParagraph"/>
              <w:spacing w:before="7"/>
              <w:ind w:left="50"/>
              <w:rPr>
                <w:rFonts w:ascii="Arial"/>
                <w:b/>
                <w:sz w:val="20"/>
              </w:rPr>
            </w:pPr>
            <w:r>
              <w:rPr>
                <w:rFonts w:ascii="Arial"/>
                <w:b/>
                <w:spacing w:val="-5"/>
                <w:sz w:val="20"/>
              </w:rPr>
              <w:t>171</w:t>
            </w:r>
          </w:p>
          <w:p>
            <w:pPr>
              <w:pStyle w:val="TableParagraph"/>
              <w:spacing w:before="15"/>
              <w:ind w:left="50"/>
              <w:rPr>
                <w:rFonts w:ascii="Arial"/>
                <w:b/>
                <w:sz w:val="20"/>
              </w:rPr>
            </w:pPr>
            <w:r>
              <w:rPr>
                <w:rFonts w:ascii="Arial"/>
                <w:b/>
                <w:spacing w:val="-5"/>
                <w:sz w:val="20"/>
              </w:rPr>
              <w:t>172</w:t>
            </w:r>
          </w:p>
          <w:p>
            <w:pPr>
              <w:pStyle w:val="TableParagraph"/>
              <w:spacing w:line="217" w:lineRule="exact" w:before="15"/>
              <w:ind w:left="50"/>
              <w:rPr>
                <w:rFonts w:ascii="Arial"/>
                <w:b/>
                <w:sz w:val="20"/>
              </w:rPr>
            </w:pPr>
            <w:r>
              <w:rPr>
                <w:rFonts w:ascii="Arial"/>
                <w:b/>
                <w:spacing w:val="-5"/>
                <w:sz w:val="20"/>
              </w:rPr>
              <w:t>173</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5</w:t>
            </w:r>
          </w:p>
        </w:tc>
        <w:tc>
          <w:tcPr>
            <w:tcW w:w="6477" w:type="dxa"/>
          </w:tcPr>
          <w:p>
            <w:pPr>
              <w:pStyle w:val="TableParagraph"/>
              <w:spacing w:line="242" w:lineRule="auto"/>
              <w:ind w:left="167" w:right="47" w:hanging="3"/>
              <w:jc w:val="both"/>
              <w:rPr>
                <w:sz w:val="20"/>
              </w:rPr>
            </w:pPr>
            <w:r>
              <w:rPr>
                <w:sz w:val="20"/>
              </w:rPr>
              <w:t>Opo,</w:t>
            </w:r>
            <w:r>
              <w:rPr>
                <w:spacing w:val="-14"/>
                <w:sz w:val="20"/>
              </w:rPr>
              <w:t> </w:t>
            </w:r>
            <w:r>
              <w:rPr>
                <w:sz w:val="20"/>
              </w:rPr>
              <w:t>kasi</w:t>
            </w:r>
            <w:r>
              <w:rPr>
                <w:spacing w:val="-12"/>
                <w:sz w:val="20"/>
              </w:rPr>
              <w:t> </w:t>
            </w:r>
            <w:r>
              <w:rPr>
                <w:sz w:val="20"/>
              </w:rPr>
              <w:t>dati</w:t>
            </w:r>
            <w:r>
              <w:rPr>
                <w:spacing w:val="-12"/>
                <w:sz w:val="20"/>
              </w:rPr>
              <w:t> </w:t>
            </w:r>
            <w:r>
              <w:rPr>
                <w:sz w:val="20"/>
              </w:rPr>
              <w:t>hindi</w:t>
            </w:r>
            <w:r>
              <w:rPr>
                <w:spacing w:val="-14"/>
                <w:sz w:val="20"/>
              </w:rPr>
              <w:t> </w:t>
            </w:r>
            <w:r>
              <w:rPr>
                <w:sz w:val="20"/>
              </w:rPr>
              <w:t>ako</w:t>
            </w:r>
            <w:r>
              <w:rPr>
                <w:spacing w:val="-12"/>
                <w:sz w:val="20"/>
              </w:rPr>
              <w:t> </w:t>
            </w:r>
            <w:r>
              <w:rPr>
                <w:sz w:val="20"/>
              </w:rPr>
              <w:t>kasali</w:t>
            </w:r>
            <w:r>
              <w:rPr>
                <w:spacing w:val="-12"/>
                <w:sz w:val="20"/>
              </w:rPr>
              <w:t> </w:t>
            </w:r>
            <w:r>
              <w:rPr>
                <w:sz w:val="20"/>
              </w:rPr>
              <w:t>sa</w:t>
            </w:r>
            <w:r>
              <w:rPr>
                <w:spacing w:val="-14"/>
                <w:sz w:val="20"/>
              </w:rPr>
              <w:t> </w:t>
            </w:r>
            <w:r>
              <w:rPr>
                <w:sz w:val="20"/>
              </w:rPr>
              <w:t>tinatawag</w:t>
            </w:r>
            <w:r>
              <w:rPr>
                <w:spacing w:val="-14"/>
                <w:sz w:val="20"/>
              </w:rPr>
              <w:t> </w:t>
            </w:r>
            <w:r>
              <w:rPr>
                <w:sz w:val="20"/>
              </w:rPr>
              <w:t>sa</w:t>
            </w:r>
            <w:r>
              <w:rPr>
                <w:spacing w:val="-6"/>
                <w:sz w:val="20"/>
              </w:rPr>
              <w:t> </w:t>
            </w:r>
            <w:r>
              <w:rPr>
                <w:sz w:val="20"/>
              </w:rPr>
              <w:t>stage</w:t>
            </w:r>
            <w:r>
              <w:rPr>
                <w:spacing w:val="-11"/>
                <w:sz w:val="20"/>
              </w:rPr>
              <w:t> </w:t>
            </w:r>
            <w:r>
              <w:rPr>
                <w:sz w:val="20"/>
              </w:rPr>
              <w:t>pero</w:t>
            </w:r>
            <w:r>
              <w:rPr>
                <w:spacing w:val="-14"/>
                <w:sz w:val="20"/>
              </w:rPr>
              <w:t> </w:t>
            </w:r>
            <w:r>
              <w:rPr>
                <w:sz w:val="20"/>
              </w:rPr>
              <w:t>ngayon</w:t>
            </w:r>
            <w:r>
              <w:rPr>
                <w:spacing w:val="-14"/>
                <w:sz w:val="20"/>
              </w:rPr>
              <w:t> </w:t>
            </w:r>
            <w:r>
              <w:rPr>
                <w:sz w:val="20"/>
              </w:rPr>
              <w:t>kasali na</w:t>
            </w:r>
            <w:r>
              <w:rPr>
                <w:spacing w:val="-12"/>
                <w:sz w:val="20"/>
              </w:rPr>
              <w:t> </w:t>
            </w:r>
            <w:r>
              <w:rPr>
                <w:sz w:val="20"/>
              </w:rPr>
              <w:t>ako</w:t>
            </w:r>
            <w:r>
              <w:rPr>
                <w:spacing w:val="-9"/>
                <w:sz w:val="20"/>
              </w:rPr>
              <w:t> </w:t>
            </w:r>
            <w:r>
              <w:rPr>
                <w:sz w:val="20"/>
              </w:rPr>
              <w:t>sa</w:t>
            </w:r>
            <w:r>
              <w:rPr>
                <w:spacing w:val="-11"/>
                <w:sz w:val="20"/>
              </w:rPr>
              <w:t> </w:t>
            </w:r>
            <w:r>
              <w:rPr>
                <w:sz w:val="20"/>
              </w:rPr>
              <w:t>tinatawag</w:t>
            </w:r>
            <w:r>
              <w:rPr>
                <w:spacing w:val="-12"/>
                <w:sz w:val="20"/>
              </w:rPr>
              <w:t> </w:t>
            </w:r>
            <w:r>
              <w:rPr>
                <w:sz w:val="20"/>
              </w:rPr>
              <w:t>sa</w:t>
            </w:r>
            <w:r>
              <w:rPr>
                <w:spacing w:val="-9"/>
                <w:sz w:val="20"/>
              </w:rPr>
              <w:t> </w:t>
            </w:r>
            <w:r>
              <w:rPr>
                <w:sz w:val="20"/>
              </w:rPr>
              <w:t>stage,</w:t>
            </w:r>
            <w:r>
              <w:rPr>
                <w:spacing w:val="-12"/>
                <w:sz w:val="20"/>
              </w:rPr>
              <w:t> </w:t>
            </w:r>
            <w:r>
              <w:rPr>
                <w:sz w:val="20"/>
              </w:rPr>
              <w:t>para</w:t>
            </w:r>
            <w:r>
              <w:rPr>
                <w:spacing w:val="-11"/>
                <w:sz w:val="20"/>
              </w:rPr>
              <w:t> </w:t>
            </w:r>
            <w:r>
              <w:rPr>
                <w:sz w:val="20"/>
              </w:rPr>
              <w:t>sa</w:t>
            </w:r>
            <w:r>
              <w:rPr>
                <w:spacing w:val="-9"/>
                <w:sz w:val="20"/>
              </w:rPr>
              <w:t> </w:t>
            </w:r>
            <w:r>
              <w:rPr>
                <w:sz w:val="20"/>
              </w:rPr>
              <w:t>mga</w:t>
            </w:r>
            <w:r>
              <w:rPr>
                <w:spacing w:val="-9"/>
                <w:sz w:val="20"/>
              </w:rPr>
              <w:t> </w:t>
            </w:r>
            <w:r>
              <w:rPr>
                <w:sz w:val="20"/>
              </w:rPr>
              <w:t>top</w:t>
            </w:r>
            <w:r>
              <w:rPr>
                <w:spacing w:val="-11"/>
                <w:sz w:val="20"/>
              </w:rPr>
              <w:t> </w:t>
            </w:r>
            <w:r>
              <w:rPr>
                <w:sz w:val="20"/>
              </w:rPr>
              <w:t>10.</w:t>
            </w:r>
            <w:r>
              <w:rPr>
                <w:spacing w:val="-12"/>
                <w:sz w:val="20"/>
              </w:rPr>
              <w:t> </w:t>
            </w:r>
            <w:r>
              <w:rPr>
                <w:sz w:val="20"/>
              </w:rPr>
              <w:t>Naga-</w:t>
            </w:r>
            <w:r>
              <w:rPr>
                <w:spacing w:val="-10"/>
                <w:sz w:val="20"/>
              </w:rPr>
              <w:t> </w:t>
            </w:r>
            <w:r>
              <w:rPr>
                <w:sz w:val="20"/>
              </w:rPr>
              <w:t>encourage</w:t>
            </w:r>
            <w:r>
              <w:rPr>
                <w:spacing w:val="-9"/>
                <w:sz w:val="20"/>
              </w:rPr>
              <w:t> </w:t>
            </w:r>
            <w:r>
              <w:rPr>
                <w:sz w:val="20"/>
              </w:rPr>
              <w:t>sa amoa nga magparticipate me sa lesson.”</w:t>
            </w:r>
          </w:p>
        </w:tc>
      </w:tr>
      <w:tr>
        <w:trPr>
          <w:trHeight w:val="981" w:hRule="atLeast"/>
        </w:trPr>
        <w:tc>
          <w:tcPr>
            <w:tcW w:w="489" w:type="dxa"/>
          </w:tcPr>
          <w:p>
            <w:pPr>
              <w:pStyle w:val="TableParagraph"/>
              <w:spacing w:before="7"/>
              <w:ind w:left="50"/>
              <w:rPr>
                <w:rFonts w:ascii="Arial"/>
                <w:b/>
                <w:sz w:val="20"/>
              </w:rPr>
            </w:pPr>
            <w:r>
              <w:rPr>
                <w:rFonts w:ascii="Arial"/>
                <w:b/>
                <w:spacing w:val="-5"/>
                <w:sz w:val="20"/>
              </w:rPr>
              <w:t>174</w:t>
            </w:r>
          </w:p>
          <w:p>
            <w:pPr>
              <w:pStyle w:val="TableParagraph"/>
              <w:spacing w:before="17"/>
              <w:ind w:left="50"/>
              <w:rPr>
                <w:rFonts w:ascii="Arial"/>
                <w:b/>
                <w:sz w:val="20"/>
              </w:rPr>
            </w:pPr>
            <w:r>
              <w:rPr>
                <w:rFonts w:ascii="Arial"/>
                <w:b/>
                <w:spacing w:val="-5"/>
                <w:sz w:val="20"/>
              </w:rPr>
              <w:t>175</w:t>
            </w:r>
          </w:p>
          <w:p>
            <w:pPr>
              <w:pStyle w:val="TableParagraph"/>
              <w:spacing w:before="15"/>
              <w:ind w:left="50"/>
              <w:rPr>
                <w:rFonts w:ascii="Arial"/>
                <w:b/>
                <w:sz w:val="20"/>
              </w:rPr>
            </w:pPr>
            <w:r>
              <w:rPr>
                <w:rFonts w:ascii="Arial"/>
                <w:b/>
                <w:spacing w:val="-5"/>
                <w:sz w:val="20"/>
              </w:rPr>
              <w:t>176</w:t>
            </w:r>
          </w:p>
          <w:p>
            <w:pPr>
              <w:pStyle w:val="TableParagraph"/>
              <w:spacing w:line="217" w:lineRule="exact" w:before="15"/>
              <w:ind w:left="50"/>
              <w:rPr>
                <w:rFonts w:ascii="Arial"/>
                <w:b/>
                <w:sz w:val="20"/>
              </w:rPr>
            </w:pPr>
            <w:r>
              <w:rPr>
                <w:rFonts w:ascii="Arial"/>
                <w:b/>
                <w:spacing w:val="-5"/>
                <w:sz w:val="20"/>
              </w:rPr>
              <w:t>177</w:t>
            </w:r>
          </w:p>
        </w:tc>
        <w:tc>
          <w:tcPr>
            <w:tcW w:w="1361" w:type="dxa"/>
          </w:tcPr>
          <w:p>
            <w:pPr>
              <w:pStyle w:val="TableParagraph"/>
              <w:spacing w:before="7"/>
              <w:ind w:left="108"/>
              <w:rPr>
                <w:rFonts w:ascii="Arial"/>
                <w:b/>
                <w:sz w:val="20"/>
              </w:rPr>
            </w:pPr>
            <w:r>
              <w:rPr>
                <w:rFonts w:ascii="Arial"/>
                <w:b/>
                <w:spacing w:val="-2"/>
                <w:sz w:val="20"/>
              </w:rPr>
              <w:t>Researcher</w:t>
            </w:r>
          </w:p>
        </w:tc>
        <w:tc>
          <w:tcPr>
            <w:tcW w:w="6477" w:type="dxa"/>
          </w:tcPr>
          <w:p>
            <w:pPr>
              <w:pStyle w:val="TableParagraph"/>
              <w:ind w:left="165"/>
              <w:jc w:val="both"/>
              <w:rPr>
                <w:sz w:val="20"/>
              </w:rPr>
            </w:pPr>
            <w:r>
              <w:rPr>
                <w:sz w:val="20"/>
              </w:rPr>
              <w:t>Do</w:t>
            </w:r>
            <w:r>
              <w:rPr>
                <w:spacing w:val="-7"/>
                <w:sz w:val="20"/>
              </w:rPr>
              <w:t> </w:t>
            </w:r>
            <w:r>
              <w:rPr>
                <w:sz w:val="20"/>
              </w:rPr>
              <w:t>your</w:t>
            </w:r>
            <w:r>
              <w:rPr>
                <w:spacing w:val="-6"/>
                <w:sz w:val="20"/>
              </w:rPr>
              <w:t> </w:t>
            </w:r>
            <w:r>
              <w:rPr>
                <w:sz w:val="20"/>
              </w:rPr>
              <w:t>teachers</w:t>
            </w:r>
            <w:r>
              <w:rPr>
                <w:spacing w:val="-6"/>
                <w:sz w:val="20"/>
              </w:rPr>
              <w:t> </w:t>
            </w:r>
            <w:r>
              <w:rPr>
                <w:sz w:val="20"/>
              </w:rPr>
              <w:t>catch</w:t>
            </w:r>
            <w:r>
              <w:rPr>
                <w:spacing w:val="-7"/>
                <w:sz w:val="20"/>
              </w:rPr>
              <w:t> </w:t>
            </w:r>
            <w:r>
              <w:rPr>
                <w:sz w:val="20"/>
              </w:rPr>
              <w:t>the</w:t>
            </w:r>
            <w:r>
              <w:rPr>
                <w:spacing w:val="-6"/>
                <w:sz w:val="20"/>
              </w:rPr>
              <w:t> </w:t>
            </w:r>
            <w:r>
              <w:rPr>
                <w:sz w:val="20"/>
              </w:rPr>
              <w:t>attention</w:t>
            </w:r>
            <w:r>
              <w:rPr>
                <w:spacing w:val="-7"/>
                <w:sz w:val="20"/>
              </w:rPr>
              <w:t> </w:t>
            </w:r>
            <w:r>
              <w:rPr>
                <w:sz w:val="20"/>
              </w:rPr>
              <w:t>of</w:t>
            </w:r>
            <w:r>
              <w:rPr>
                <w:spacing w:val="-5"/>
                <w:sz w:val="20"/>
              </w:rPr>
              <w:t> </w:t>
            </w:r>
            <w:r>
              <w:rPr>
                <w:sz w:val="20"/>
              </w:rPr>
              <w:t>the</w:t>
            </w:r>
            <w:r>
              <w:rPr>
                <w:spacing w:val="-5"/>
                <w:sz w:val="20"/>
              </w:rPr>
              <w:t> </w:t>
            </w:r>
            <w:r>
              <w:rPr>
                <w:sz w:val="20"/>
              </w:rPr>
              <w:t>whole</w:t>
            </w:r>
            <w:r>
              <w:rPr>
                <w:spacing w:val="-7"/>
                <w:sz w:val="20"/>
              </w:rPr>
              <w:t> </w:t>
            </w:r>
            <w:r>
              <w:rPr>
                <w:spacing w:val="-2"/>
                <w:sz w:val="20"/>
              </w:rPr>
              <w:t>class?</w:t>
            </w:r>
          </w:p>
          <w:p>
            <w:pPr>
              <w:pStyle w:val="TableParagraph"/>
              <w:spacing w:line="242" w:lineRule="auto" w:before="17"/>
              <w:ind w:left="167" w:right="50" w:hanging="3"/>
              <w:jc w:val="both"/>
              <w:rPr>
                <w:sz w:val="20"/>
              </w:rPr>
            </w:pPr>
            <w:r>
              <w:rPr>
                <w:sz w:val="20"/>
              </w:rPr>
              <w:t>What are the strategies your teachers applied in their discussion? Will you suggest that your teachers should keep using these strategies in your discussion?</w:t>
            </w:r>
          </w:p>
        </w:tc>
      </w:tr>
      <w:tr>
        <w:trPr>
          <w:trHeight w:val="491" w:hRule="atLeast"/>
        </w:trPr>
        <w:tc>
          <w:tcPr>
            <w:tcW w:w="489" w:type="dxa"/>
          </w:tcPr>
          <w:p>
            <w:pPr>
              <w:pStyle w:val="TableParagraph"/>
              <w:spacing w:before="7"/>
              <w:ind w:left="50"/>
              <w:rPr>
                <w:rFonts w:ascii="Arial"/>
                <w:b/>
                <w:sz w:val="20"/>
              </w:rPr>
            </w:pPr>
            <w:r>
              <w:rPr>
                <w:rFonts w:ascii="Arial"/>
                <w:b/>
                <w:spacing w:val="-5"/>
                <w:sz w:val="20"/>
              </w:rPr>
              <w:t>178</w:t>
            </w:r>
          </w:p>
          <w:p>
            <w:pPr>
              <w:pStyle w:val="TableParagraph"/>
              <w:spacing w:line="217" w:lineRule="exact" w:before="17"/>
              <w:ind w:left="50"/>
              <w:rPr>
                <w:rFonts w:ascii="Arial"/>
                <w:b/>
                <w:sz w:val="20"/>
              </w:rPr>
            </w:pPr>
            <w:r>
              <w:rPr>
                <w:rFonts w:ascii="Arial"/>
                <w:b/>
                <w:spacing w:val="-5"/>
                <w:sz w:val="20"/>
              </w:rPr>
              <w:t>179</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5</w:t>
            </w:r>
          </w:p>
        </w:tc>
        <w:tc>
          <w:tcPr>
            <w:tcW w:w="6477" w:type="dxa"/>
          </w:tcPr>
          <w:p>
            <w:pPr>
              <w:pStyle w:val="TableParagraph"/>
              <w:spacing w:line="244" w:lineRule="auto"/>
              <w:ind w:left="167" w:hanging="3"/>
              <w:rPr>
                <w:sz w:val="20"/>
              </w:rPr>
            </w:pPr>
            <w:r>
              <w:rPr>
                <w:sz w:val="20"/>
              </w:rPr>
              <w:t>Yes, tulad ng Yes or no questions, group activity, yong mga word na puzzle pati yong picture puzzle.</w:t>
            </w:r>
          </w:p>
        </w:tc>
      </w:tr>
      <w:tr>
        <w:trPr>
          <w:trHeight w:val="489" w:hRule="atLeast"/>
        </w:trPr>
        <w:tc>
          <w:tcPr>
            <w:tcW w:w="489" w:type="dxa"/>
          </w:tcPr>
          <w:p>
            <w:pPr>
              <w:pStyle w:val="TableParagraph"/>
              <w:spacing w:before="7"/>
              <w:ind w:left="50"/>
              <w:rPr>
                <w:rFonts w:ascii="Arial"/>
                <w:b/>
                <w:sz w:val="20"/>
              </w:rPr>
            </w:pPr>
            <w:r>
              <w:rPr>
                <w:rFonts w:ascii="Arial"/>
                <w:b/>
                <w:spacing w:val="-5"/>
                <w:sz w:val="20"/>
              </w:rPr>
              <w:t>180</w:t>
            </w:r>
          </w:p>
          <w:p>
            <w:pPr>
              <w:pStyle w:val="TableParagraph"/>
              <w:spacing w:line="217" w:lineRule="exact" w:before="15"/>
              <w:ind w:left="50"/>
              <w:rPr>
                <w:rFonts w:ascii="Arial"/>
                <w:b/>
                <w:sz w:val="20"/>
              </w:rPr>
            </w:pPr>
            <w:r>
              <w:rPr>
                <w:rFonts w:ascii="Arial"/>
                <w:b/>
                <w:spacing w:val="-5"/>
                <w:sz w:val="20"/>
              </w:rPr>
              <w:t>181</w:t>
            </w:r>
          </w:p>
        </w:tc>
        <w:tc>
          <w:tcPr>
            <w:tcW w:w="1361" w:type="dxa"/>
          </w:tcPr>
          <w:p>
            <w:pPr>
              <w:pStyle w:val="TableParagraph"/>
              <w:spacing w:before="7"/>
              <w:ind w:left="108"/>
              <w:rPr>
                <w:rFonts w:ascii="Arial"/>
                <w:b/>
                <w:sz w:val="20"/>
              </w:rPr>
            </w:pPr>
            <w:r>
              <w:rPr>
                <w:rFonts w:ascii="Arial"/>
                <w:b/>
                <w:spacing w:val="-2"/>
                <w:sz w:val="20"/>
              </w:rPr>
              <w:t>Researcher</w:t>
            </w:r>
          </w:p>
        </w:tc>
        <w:tc>
          <w:tcPr>
            <w:tcW w:w="6477" w:type="dxa"/>
          </w:tcPr>
          <w:p>
            <w:pPr>
              <w:pStyle w:val="TableParagraph"/>
              <w:spacing w:line="242" w:lineRule="auto"/>
              <w:ind w:left="167" w:hanging="3"/>
              <w:rPr>
                <w:sz w:val="20"/>
              </w:rPr>
            </w:pPr>
            <w:r>
              <w:rPr>
                <w:sz w:val="20"/>
              </w:rPr>
              <w:t>Were</w:t>
            </w:r>
            <w:r>
              <w:rPr>
                <w:spacing w:val="40"/>
                <w:sz w:val="20"/>
              </w:rPr>
              <w:t> </w:t>
            </w:r>
            <w:r>
              <w:rPr>
                <w:sz w:val="20"/>
              </w:rPr>
              <w:t>you</w:t>
            </w:r>
            <w:r>
              <w:rPr>
                <w:spacing w:val="40"/>
                <w:sz w:val="20"/>
              </w:rPr>
              <w:t> </w:t>
            </w:r>
            <w:r>
              <w:rPr>
                <w:sz w:val="20"/>
              </w:rPr>
              <w:t>having</w:t>
            </w:r>
            <w:r>
              <w:rPr>
                <w:spacing w:val="40"/>
                <w:sz w:val="20"/>
              </w:rPr>
              <w:t> </w:t>
            </w:r>
            <w:r>
              <w:rPr>
                <w:sz w:val="20"/>
              </w:rPr>
              <w:t>trouble</w:t>
            </w:r>
            <w:r>
              <w:rPr>
                <w:spacing w:val="40"/>
                <w:sz w:val="20"/>
              </w:rPr>
              <w:t> </w:t>
            </w:r>
            <w:r>
              <w:rPr>
                <w:sz w:val="20"/>
              </w:rPr>
              <w:t>understanding</w:t>
            </w:r>
            <w:r>
              <w:rPr>
                <w:spacing w:val="40"/>
                <w:sz w:val="20"/>
              </w:rPr>
              <w:t> </w:t>
            </w:r>
            <w:r>
              <w:rPr>
                <w:sz w:val="20"/>
              </w:rPr>
              <w:t>your</w:t>
            </w:r>
            <w:r>
              <w:rPr>
                <w:spacing w:val="40"/>
                <w:sz w:val="20"/>
              </w:rPr>
              <w:t> </w:t>
            </w:r>
            <w:r>
              <w:rPr>
                <w:sz w:val="20"/>
              </w:rPr>
              <w:t>lesson</w:t>
            </w:r>
            <w:r>
              <w:rPr>
                <w:spacing w:val="40"/>
                <w:sz w:val="20"/>
              </w:rPr>
              <w:t> </w:t>
            </w:r>
            <w:r>
              <w:rPr>
                <w:sz w:val="20"/>
              </w:rPr>
              <w:t>while</w:t>
            </w:r>
            <w:r>
              <w:rPr>
                <w:spacing w:val="40"/>
                <w:sz w:val="20"/>
              </w:rPr>
              <w:t> </w:t>
            </w:r>
            <w:r>
              <w:rPr>
                <w:sz w:val="20"/>
              </w:rPr>
              <w:t>being</w:t>
            </w:r>
            <w:r>
              <w:rPr>
                <w:spacing w:val="80"/>
                <w:sz w:val="20"/>
              </w:rPr>
              <w:t> </w:t>
            </w:r>
            <w:r>
              <w:rPr>
                <w:sz w:val="20"/>
              </w:rPr>
              <w:t>subjected to these strategies?</w:t>
            </w:r>
          </w:p>
        </w:tc>
      </w:tr>
      <w:tr>
        <w:trPr>
          <w:trHeight w:val="491" w:hRule="atLeast"/>
        </w:trPr>
        <w:tc>
          <w:tcPr>
            <w:tcW w:w="489" w:type="dxa"/>
          </w:tcPr>
          <w:p>
            <w:pPr>
              <w:pStyle w:val="TableParagraph"/>
              <w:spacing w:before="7"/>
              <w:ind w:left="50"/>
              <w:rPr>
                <w:rFonts w:ascii="Arial"/>
                <w:b/>
                <w:sz w:val="20"/>
              </w:rPr>
            </w:pPr>
            <w:r>
              <w:rPr>
                <w:rFonts w:ascii="Arial"/>
                <w:b/>
                <w:spacing w:val="-5"/>
                <w:sz w:val="20"/>
              </w:rPr>
              <w:t>182</w:t>
            </w:r>
          </w:p>
          <w:p>
            <w:pPr>
              <w:pStyle w:val="TableParagraph"/>
              <w:spacing w:line="219" w:lineRule="exact" w:before="15"/>
              <w:ind w:left="50"/>
              <w:rPr>
                <w:rFonts w:ascii="Arial"/>
                <w:b/>
                <w:sz w:val="20"/>
              </w:rPr>
            </w:pPr>
            <w:r>
              <w:rPr>
                <w:rFonts w:ascii="Arial"/>
                <w:b/>
                <w:spacing w:val="-5"/>
                <w:sz w:val="20"/>
              </w:rPr>
              <w:t>183</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5</w:t>
            </w:r>
          </w:p>
        </w:tc>
        <w:tc>
          <w:tcPr>
            <w:tcW w:w="6477" w:type="dxa"/>
          </w:tcPr>
          <w:p>
            <w:pPr>
              <w:pStyle w:val="TableParagraph"/>
              <w:spacing w:line="242" w:lineRule="auto"/>
              <w:ind w:left="167" w:hanging="3"/>
              <w:rPr>
                <w:sz w:val="20"/>
              </w:rPr>
            </w:pPr>
            <w:r>
              <w:rPr>
                <w:sz w:val="20"/>
              </w:rPr>
              <w:t>Minsan,</w:t>
            </w:r>
            <w:r>
              <w:rPr>
                <w:spacing w:val="-5"/>
                <w:sz w:val="20"/>
              </w:rPr>
              <w:t> </w:t>
            </w:r>
            <w:r>
              <w:rPr>
                <w:sz w:val="20"/>
              </w:rPr>
              <w:t>kasi</w:t>
            </w:r>
            <w:r>
              <w:rPr>
                <w:spacing w:val="-6"/>
                <w:sz w:val="20"/>
              </w:rPr>
              <w:t> </w:t>
            </w:r>
            <w:r>
              <w:rPr>
                <w:sz w:val="20"/>
              </w:rPr>
              <w:t>hindi</w:t>
            </w:r>
            <w:r>
              <w:rPr>
                <w:spacing w:val="-6"/>
                <w:sz w:val="20"/>
              </w:rPr>
              <w:t> </w:t>
            </w:r>
            <w:r>
              <w:rPr>
                <w:sz w:val="20"/>
              </w:rPr>
              <w:t>ko</w:t>
            </w:r>
            <w:r>
              <w:rPr>
                <w:spacing w:val="-5"/>
                <w:sz w:val="20"/>
              </w:rPr>
              <w:t> </w:t>
            </w:r>
            <w:r>
              <w:rPr>
                <w:sz w:val="20"/>
              </w:rPr>
              <w:t>agad</w:t>
            </w:r>
            <w:r>
              <w:rPr>
                <w:spacing w:val="-4"/>
                <w:sz w:val="20"/>
              </w:rPr>
              <w:t> </w:t>
            </w:r>
            <w:r>
              <w:rPr>
                <w:sz w:val="20"/>
              </w:rPr>
              <w:t>maintindihan</w:t>
            </w:r>
            <w:r>
              <w:rPr>
                <w:spacing w:val="-5"/>
                <w:sz w:val="20"/>
              </w:rPr>
              <w:t> </w:t>
            </w:r>
            <w:r>
              <w:rPr>
                <w:sz w:val="20"/>
              </w:rPr>
              <w:t>lalo</w:t>
            </w:r>
            <w:r>
              <w:rPr>
                <w:spacing w:val="-5"/>
                <w:sz w:val="20"/>
              </w:rPr>
              <w:t> </w:t>
            </w:r>
            <w:r>
              <w:rPr>
                <w:sz w:val="20"/>
              </w:rPr>
              <w:t>na</w:t>
            </w:r>
            <w:r>
              <w:rPr>
                <w:spacing w:val="-5"/>
                <w:sz w:val="20"/>
              </w:rPr>
              <w:t> </w:t>
            </w:r>
            <w:r>
              <w:rPr>
                <w:sz w:val="20"/>
              </w:rPr>
              <w:t>pagmay</w:t>
            </w:r>
            <w:r>
              <w:rPr>
                <w:spacing w:val="-4"/>
                <w:sz w:val="20"/>
              </w:rPr>
              <w:t> </w:t>
            </w:r>
            <w:r>
              <w:rPr>
                <w:sz w:val="20"/>
              </w:rPr>
              <w:t>mga</w:t>
            </w:r>
            <w:r>
              <w:rPr>
                <w:spacing w:val="-5"/>
                <w:sz w:val="20"/>
              </w:rPr>
              <w:t> </w:t>
            </w:r>
            <w:r>
              <w:rPr>
                <w:sz w:val="20"/>
              </w:rPr>
              <w:t>words</w:t>
            </w:r>
            <w:r>
              <w:rPr>
                <w:spacing w:val="-4"/>
                <w:sz w:val="20"/>
              </w:rPr>
              <w:t> </w:t>
            </w:r>
            <w:r>
              <w:rPr>
                <w:sz w:val="20"/>
              </w:rPr>
              <w:t>na mahirap intindihin kay engles.</w:t>
            </w:r>
          </w:p>
        </w:tc>
      </w:tr>
      <w:tr>
        <w:trPr>
          <w:trHeight w:val="246" w:hRule="atLeast"/>
        </w:trPr>
        <w:tc>
          <w:tcPr>
            <w:tcW w:w="489" w:type="dxa"/>
          </w:tcPr>
          <w:p>
            <w:pPr>
              <w:pStyle w:val="TableParagraph"/>
              <w:spacing w:line="217" w:lineRule="exact" w:before="9"/>
              <w:ind w:right="55"/>
              <w:jc w:val="center"/>
              <w:rPr>
                <w:rFonts w:ascii="Arial"/>
                <w:b/>
                <w:sz w:val="20"/>
              </w:rPr>
            </w:pPr>
            <w:r>
              <w:rPr>
                <w:rFonts w:ascii="Arial"/>
                <w:b/>
                <w:spacing w:val="-5"/>
                <w:sz w:val="20"/>
              </w:rPr>
              <w:t>184</w:t>
            </w:r>
          </w:p>
        </w:tc>
        <w:tc>
          <w:tcPr>
            <w:tcW w:w="1361" w:type="dxa"/>
          </w:tcPr>
          <w:p>
            <w:pPr>
              <w:pStyle w:val="TableParagraph"/>
              <w:spacing w:line="217" w:lineRule="exact" w:before="9"/>
              <w:ind w:left="108"/>
              <w:rPr>
                <w:rFonts w:ascii="Arial"/>
                <w:b/>
                <w:sz w:val="20"/>
              </w:rPr>
            </w:pPr>
            <w:r>
              <w:rPr>
                <w:rFonts w:ascii="Arial"/>
                <w:b/>
                <w:spacing w:val="-2"/>
                <w:sz w:val="20"/>
              </w:rPr>
              <w:t>Researcher</w:t>
            </w:r>
          </w:p>
        </w:tc>
        <w:tc>
          <w:tcPr>
            <w:tcW w:w="6477" w:type="dxa"/>
          </w:tcPr>
          <w:p>
            <w:pPr>
              <w:pStyle w:val="TableParagraph"/>
              <w:spacing w:line="225" w:lineRule="exact" w:before="1"/>
              <w:ind w:left="165"/>
              <w:rPr>
                <w:sz w:val="20"/>
              </w:rPr>
            </w:pPr>
            <w:r>
              <w:rPr>
                <w:sz w:val="20"/>
              </w:rPr>
              <w:t>Was</w:t>
            </w:r>
            <w:r>
              <w:rPr>
                <w:spacing w:val="-6"/>
                <w:sz w:val="20"/>
              </w:rPr>
              <w:t> </w:t>
            </w:r>
            <w:r>
              <w:rPr>
                <w:sz w:val="20"/>
              </w:rPr>
              <w:t>it</w:t>
            </w:r>
            <w:r>
              <w:rPr>
                <w:spacing w:val="-7"/>
                <w:sz w:val="20"/>
              </w:rPr>
              <w:t> </w:t>
            </w:r>
            <w:r>
              <w:rPr>
                <w:sz w:val="20"/>
              </w:rPr>
              <w:t>hard</w:t>
            </w:r>
            <w:r>
              <w:rPr>
                <w:spacing w:val="-3"/>
                <w:sz w:val="20"/>
              </w:rPr>
              <w:t> </w:t>
            </w:r>
            <w:r>
              <w:rPr>
                <w:sz w:val="20"/>
              </w:rPr>
              <w:t>learning</w:t>
            </w:r>
            <w:r>
              <w:rPr>
                <w:spacing w:val="-8"/>
                <w:sz w:val="20"/>
              </w:rPr>
              <w:t> </w:t>
            </w:r>
            <w:r>
              <w:rPr>
                <w:sz w:val="20"/>
              </w:rPr>
              <w:t>while</w:t>
            </w:r>
            <w:r>
              <w:rPr>
                <w:spacing w:val="-6"/>
                <w:sz w:val="20"/>
              </w:rPr>
              <w:t> </w:t>
            </w:r>
            <w:r>
              <w:rPr>
                <w:sz w:val="20"/>
              </w:rPr>
              <w:t>your</w:t>
            </w:r>
            <w:r>
              <w:rPr>
                <w:spacing w:val="-6"/>
                <w:sz w:val="20"/>
              </w:rPr>
              <w:t> </w:t>
            </w:r>
            <w:r>
              <w:rPr>
                <w:sz w:val="20"/>
              </w:rPr>
              <w:t>teacher</w:t>
            </w:r>
            <w:r>
              <w:rPr>
                <w:spacing w:val="-6"/>
                <w:sz w:val="20"/>
              </w:rPr>
              <w:t> </w:t>
            </w:r>
            <w:r>
              <w:rPr>
                <w:sz w:val="20"/>
              </w:rPr>
              <w:t>use</w:t>
            </w:r>
            <w:r>
              <w:rPr>
                <w:spacing w:val="-7"/>
                <w:sz w:val="20"/>
              </w:rPr>
              <w:t> </w:t>
            </w:r>
            <w:r>
              <w:rPr>
                <w:sz w:val="20"/>
              </w:rPr>
              <w:t>several</w:t>
            </w:r>
            <w:r>
              <w:rPr>
                <w:spacing w:val="-7"/>
                <w:sz w:val="20"/>
              </w:rPr>
              <w:t> </w:t>
            </w:r>
            <w:r>
              <w:rPr>
                <w:spacing w:val="-2"/>
                <w:sz w:val="20"/>
              </w:rPr>
              <w:t>approaches?</w:t>
            </w:r>
          </w:p>
        </w:tc>
      </w:tr>
      <w:tr>
        <w:trPr>
          <w:trHeight w:val="489" w:hRule="atLeast"/>
        </w:trPr>
        <w:tc>
          <w:tcPr>
            <w:tcW w:w="489" w:type="dxa"/>
          </w:tcPr>
          <w:p>
            <w:pPr>
              <w:pStyle w:val="TableParagraph"/>
              <w:spacing w:before="7"/>
              <w:ind w:left="50"/>
              <w:rPr>
                <w:rFonts w:ascii="Arial"/>
                <w:b/>
                <w:sz w:val="20"/>
              </w:rPr>
            </w:pPr>
            <w:r>
              <w:rPr>
                <w:rFonts w:ascii="Arial"/>
                <w:b/>
                <w:spacing w:val="-5"/>
                <w:sz w:val="20"/>
              </w:rPr>
              <w:t>185</w:t>
            </w:r>
          </w:p>
          <w:p>
            <w:pPr>
              <w:pStyle w:val="TableParagraph"/>
              <w:spacing w:line="217" w:lineRule="exact" w:before="15"/>
              <w:ind w:left="50"/>
              <w:rPr>
                <w:rFonts w:ascii="Arial"/>
                <w:b/>
                <w:sz w:val="20"/>
              </w:rPr>
            </w:pPr>
            <w:r>
              <w:rPr>
                <w:rFonts w:ascii="Arial"/>
                <w:b/>
                <w:spacing w:val="-5"/>
                <w:sz w:val="20"/>
              </w:rPr>
              <w:t>186</w:t>
            </w:r>
          </w:p>
        </w:tc>
        <w:tc>
          <w:tcPr>
            <w:tcW w:w="1361" w:type="dxa"/>
          </w:tcPr>
          <w:p>
            <w:pPr>
              <w:pStyle w:val="TableParagraph"/>
              <w:spacing w:before="7"/>
              <w:ind w:left="108"/>
              <w:rPr>
                <w:rFonts w:ascii="Arial"/>
                <w:b/>
                <w:sz w:val="20"/>
              </w:rPr>
            </w:pPr>
            <w:r>
              <w:rPr>
                <w:rFonts w:ascii="Arial"/>
                <w:b/>
                <w:sz w:val="20"/>
              </w:rPr>
              <w:t>Learner</w:t>
            </w:r>
            <w:r>
              <w:rPr>
                <w:rFonts w:ascii="Arial"/>
                <w:b/>
                <w:spacing w:val="-11"/>
                <w:sz w:val="20"/>
              </w:rPr>
              <w:t> </w:t>
            </w:r>
            <w:r>
              <w:rPr>
                <w:rFonts w:ascii="Arial"/>
                <w:b/>
                <w:spacing w:val="-10"/>
                <w:sz w:val="20"/>
              </w:rPr>
              <w:t>5</w:t>
            </w:r>
          </w:p>
        </w:tc>
        <w:tc>
          <w:tcPr>
            <w:tcW w:w="6477" w:type="dxa"/>
          </w:tcPr>
          <w:p>
            <w:pPr>
              <w:pStyle w:val="TableParagraph"/>
              <w:spacing w:line="242" w:lineRule="auto"/>
              <w:ind w:left="167" w:hanging="3"/>
              <w:rPr>
                <w:sz w:val="20"/>
              </w:rPr>
            </w:pPr>
            <w:r>
              <w:rPr>
                <w:sz w:val="20"/>
              </w:rPr>
              <w:t>Hindi na po, sinisikap kasi ni teacher na lahat kami matuto pero may classmate ako na hindi talaga makaintindi kay parati absen.</w:t>
            </w:r>
          </w:p>
        </w:tc>
      </w:tr>
      <w:tr>
        <w:trPr>
          <w:trHeight w:val="237" w:hRule="atLeast"/>
        </w:trPr>
        <w:tc>
          <w:tcPr>
            <w:tcW w:w="489" w:type="dxa"/>
          </w:tcPr>
          <w:p>
            <w:pPr>
              <w:pStyle w:val="TableParagraph"/>
              <w:spacing w:line="210" w:lineRule="exact" w:before="7"/>
              <w:ind w:right="55"/>
              <w:jc w:val="center"/>
              <w:rPr>
                <w:rFonts w:ascii="Arial"/>
                <w:b/>
                <w:sz w:val="20"/>
              </w:rPr>
            </w:pPr>
            <w:r>
              <w:rPr>
                <w:rFonts w:ascii="Arial"/>
                <w:b/>
                <w:spacing w:val="-5"/>
                <w:sz w:val="20"/>
              </w:rPr>
              <w:t>187</w:t>
            </w:r>
          </w:p>
        </w:tc>
        <w:tc>
          <w:tcPr>
            <w:tcW w:w="1361" w:type="dxa"/>
          </w:tcPr>
          <w:p>
            <w:pPr>
              <w:pStyle w:val="TableParagraph"/>
              <w:spacing w:line="210" w:lineRule="exact" w:before="7"/>
              <w:ind w:left="108"/>
              <w:rPr>
                <w:rFonts w:ascii="Arial"/>
                <w:b/>
                <w:sz w:val="20"/>
              </w:rPr>
            </w:pPr>
            <w:r>
              <w:rPr>
                <w:rFonts w:ascii="Arial"/>
                <w:b/>
                <w:spacing w:val="-2"/>
                <w:sz w:val="20"/>
              </w:rPr>
              <w:t>Researcher</w:t>
            </w:r>
          </w:p>
        </w:tc>
        <w:tc>
          <w:tcPr>
            <w:tcW w:w="6477" w:type="dxa"/>
          </w:tcPr>
          <w:p>
            <w:pPr>
              <w:pStyle w:val="TableParagraph"/>
              <w:spacing w:line="217" w:lineRule="exact"/>
              <w:ind w:left="165"/>
              <w:rPr>
                <w:sz w:val="20"/>
              </w:rPr>
            </w:pPr>
            <w:r>
              <w:rPr>
                <w:sz w:val="20"/>
              </w:rPr>
              <w:t>Was</w:t>
            </w:r>
            <w:r>
              <w:rPr>
                <w:spacing w:val="-6"/>
                <w:sz w:val="20"/>
              </w:rPr>
              <w:t> </w:t>
            </w:r>
            <w:r>
              <w:rPr>
                <w:sz w:val="20"/>
              </w:rPr>
              <w:t>it</w:t>
            </w:r>
            <w:r>
              <w:rPr>
                <w:spacing w:val="-7"/>
                <w:sz w:val="20"/>
              </w:rPr>
              <w:t> </w:t>
            </w:r>
            <w:r>
              <w:rPr>
                <w:sz w:val="20"/>
              </w:rPr>
              <w:t>helpful</w:t>
            </w:r>
            <w:r>
              <w:rPr>
                <w:spacing w:val="-6"/>
                <w:sz w:val="20"/>
              </w:rPr>
              <w:t> </w:t>
            </w:r>
            <w:r>
              <w:rPr>
                <w:sz w:val="20"/>
              </w:rPr>
              <w:t>that</w:t>
            </w:r>
            <w:r>
              <w:rPr>
                <w:spacing w:val="-5"/>
                <w:sz w:val="20"/>
              </w:rPr>
              <w:t> </w:t>
            </w:r>
            <w:r>
              <w:rPr>
                <w:sz w:val="20"/>
              </w:rPr>
              <w:t>your</w:t>
            </w:r>
            <w:r>
              <w:rPr>
                <w:spacing w:val="-3"/>
                <w:sz w:val="20"/>
              </w:rPr>
              <w:t> </w:t>
            </w:r>
            <w:r>
              <w:rPr>
                <w:sz w:val="20"/>
              </w:rPr>
              <w:t>teacher</w:t>
            </w:r>
            <w:r>
              <w:rPr>
                <w:spacing w:val="-6"/>
                <w:sz w:val="20"/>
              </w:rPr>
              <w:t> </w:t>
            </w:r>
            <w:r>
              <w:rPr>
                <w:sz w:val="20"/>
              </w:rPr>
              <w:t>uses</w:t>
            </w:r>
            <w:r>
              <w:rPr>
                <w:spacing w:val="-6"/>
                <w:sz w:val="20"/>
              </w:rPr>
              <w:t> </w:t>
            </w:r>
            <w:r>
              <w:rPr>
                <w:sz w:val="20"/>
              </w:rPr>
              <w:t>such</w:t>
            </w:r>
            <w:r>
              <w:rPr>
                <w:spacing w:val="-7"/>
                <w:sz w:val="20"/>
              </w:rPr>
              <w:t> </w:t>
            </w:r>
            <w:r>
              <w:rPr>
                <w:sz w:val="20"/>
              </w:rPr>
              <w:t>approaches?</w:t>
            </w:r>
            <w:r>
              <w:rPr>
                <w:spacing w:val="-6"/>
                <w:sz w:val="20"/>
              </w:rPr>
              <w:t> </w:t>
            </w:r>
            <w:r>
              <w:rPr>
                <w:spacing w:val="-4"/>
                <w:sz w:val="20"/>
              </w:rPr>
              <w:t>How?</w:t>
            </w:r>
          </w:p>
        </w:tc>
      </w:tr>
    </w:tbl>
    <w:p>
      <w:pPr>
        <w:pStyle w:val="TableParagraph"/>
        <w:spacing w:after="0" w:line="217" w:lineRule="exact"/>
        <w:rPr>
          <w:sz w:val="20"/>
        </w:rPr>
        <w:sectPr>
          <w:pgSz w:w="12240" w:h="15840"/>
          <w:pgMar w:header="0" w:footer="1397" w:top="1820" w:bottom="1580" w:left="1800" w:right="1800"/>
        </w:sectPr>
      </w:pPr>
    </w:p>
    <w:p>
      <w:pPr>
        <w:pStyle w:val="BodyText"/>
        <w:spacing w:before="114" w:after="1"/>
        <w:rPr>
          <w:rFonts w:ascii="Arial"/>
          <w:b/>
          <w:sz w:val="20"/>
        </w:rPr>
      </w:pPr>
    </w:p>
    <w:tbl>
      <w:tblPr>
        <w:tblW w:w="0" w:type="auto"/>
        <w:jc w:val="left"/>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
        <w:gridCol w:w="1361"/>
        <w:gridCol w:w="6473"/>
      </w:tblGrid>
      <w:tr>
        <w:trPr>
          <w:trHeight w:val="482" w:hRule="atLeast"/>
        </w:trPr>
        <w:tc>
          <w:tcPr>
            <w:tcW w:w="489" w:type="dxa"/>
          </w:tcPr>
          <w:p>
            <w:pPr>
              <w:pStyle w:val="TableParagraph"/>
              <w:ind w:left="50"/>
              <w:rPr>
                <w:rFonts w:ascii="Arial"/>
                <w:b/>
                <w:sz w:val="20"/>
              </w:rPr>
            </w:pPr>
            <w:r>
              <w:rPr>
                <w:rFonts w:ascii="Arial"/>
                <w:b/>
                <w:spacing w:val="-5"/>
                <w:sz w:val="20"/>
              </w:rPr>
              <w:t>188</w:t>
            </w:r>
          </w:p>
          <w:p>
            <w:pPr>
              <w:pStyle w:val="TableParagraph"/>
              <w:spacing w:line="217" w:lineRule="exact" w:before="14"/>
              <w:ind w:left="50"/>
              <w:rPr>
                <w:rFonts w:ascii="Arial"/>
                <w:b/>
                <w:sz w:val="20"/>
              </w:rPr>
            </w:pPr>
            <w:r>
              <w:rPr>
                <w:rFonts w:ascii="Arial"/>
                <w:b/>
                <w:spacing w:val="-5"/>
                <w:sz w:val="20"/>
              </w:rPr>
              <w:t>189</w:t>
            </w:r>
          </w:p>
        </w:tc>
        <w:tc>
          <w:tcPr>
            <w:tcW w:w="1361" w:type="dxa"/>
          </w:tcPr>
          <w:p>
            <w:pPr>
              <w:pStyle w:val="TableParagraph"/>
              <w:ind w:left="108"/>
              <w:rPr>
                <w:rFonts w:ascii="Arial"/>
                <w:b/>
                <w:sz w:val="20"/>
              </w:rPr>
            </w:pPr>
            <w:r>
              <w:rPr>
                <w:rFonts w:ascii="Arial"/>
                <w:b/>
                <w:sz w:val="20"/>
              </w:rPr>
              <w:t>Learner</w:t>
            </w:r>
            <w:r>
              <w:rPr>
                <w:rFonts w:ascii="Arial"/>
                <w:b/>
                <w:spacing w:val="-11"/>
                <w:sz w:val="20"/>
              </w:rPr>
              <w:t> </w:t>
            </w:r>
            <w:r>
              <w:rPr>
                <w:rFonts w:ascii="Arial"/>
                <w:b/>
                <w:spacing w:val="-10"/>
                <w:sz w:val="20"/>
              </w:rPr>
              <w:t>5</w:t>
            </w:r>
          </w:p>
        </w:tc>
        <w:tc>
          <w:tcPr>
            <w:tcW w:w="6473" w:type="dxa"/>
          </w:tcPr>
          <w:p>
            <w:pPr>
              <w:pStyle w:val="TableParagraph"/>
              <w:spacing w:line="242" w:lineRule="auto"/>
              <w:ind w:left="167" w:hanging="3"/>
              <w:rPr>
                <w:sz w:val="20"/>
              </w:rPr>
            </w:pPr>
            <w:r>
              <w:rPr>
                <w:sz w:val="20"/>
              </w:rPr>
              <w:t>Opo,</w:t>
            </w:r>
            <w:r>
              <w:rPr>
                <w:spacing w:val="40"/>
                <w:sz w:val="20"/>
              </w:rPr>
              <w:t> </w:t>
            </w:r>
            <w:r>
              <w:rPr>
                <w:sz w:val="20"/>
              </w:rPr>
              <w:t>kasi</w:t>
            </w:r>
            <w:r>
              <w:rPr>
                <w:spacing w:val="40"/>
                <w:sz w:val="20"/>
              </w:rPr>
              <w:t> </w:t>
            </w:r>
            <w:r>
              <w:rPr>
                <w:sz w:val="20"/>
              </w:rPr>
              <w:t>nagkakaroon</w:t>
            </w:r>
            <w:r>
              <w:rPr>
                <w:spacing w:val="40"/>
                <w:sz w:val="20"/>
              </w:rPr>
              <w:t> </w:t>
            </w:r>
            <w:r>
              <w:rPr>
                <w:sz w:val="20"/>
              </w:rPr>
              <w:t>ako</w:t>
            </w:r>
            <w:r>
              <w:rPr>
                <w:spacing w:val="40"/>
                <w:sz w:val="20"/>
              </w:rPr>
              <w:t> </w:t>
            </w:r>
            <w:r>
              <w:rPr>
                <w:sz w:val="20"/>
              </w:rPr>
              <w:t>ng</w:t>
            </w:r>
            <w:r>
              <w:rPr>
                <w:spacing w:val="40"/>
                <w:sz w:val="20"/>
              </w:rPr>
              <w:t> </w:t>
            </w:r>
            <w:r>
              <w:rPr>
                <w:sz w:val="20"/>
              </w:rPr>
              <w:t>clue</w:t>
            </w:r>
            <w:r>
              <w:rPr>
                <w:spacing w:val="40"/>
                <w:sz w:val="20"/>
              </w:rPr>
              <w:t> </w:t>
            </w:r>
            <w:r>
              <w:rPr>
                <w:sz w:val="20"/>
              </w:rPr>
              <w:t>kung</w:t>
            </w:r>
            <w:r>
              <w:rPr>
                <w:spacing w:val="40"/>
                <w:sz w:val="20"/>
              </w:rPr>
              <w:t> </w:t>
            </w:r>
            <w:r>
              <w:rPr>
                <w:sz w:val="20"/>
              </w:rPr>
              <w:t>ano</w:t>
            </w:r>
            <w:r>
              <w:rPr>
                <w:spacing w:val="40"/>
                <w:sz w:val="20"/>
              </w:rPr>
              <w:t> </w:t>
            </w:r>
            <w:r>
              <w:rPr>
                <w:sz w:val="20"/>
              </w:rPr>
              <w:t>ang</w:t>
            </w:r>
            <w:r>
              <w:rPr>
                <w:spacing w:val="40"/>
                <w:sz w:val="20"/>
              </w:rPr>
              <w:t> </w:t>
            </w:r>
            <w:r>
              <w:rPr>
                <w:sz w:val="20"/>
              </w:rPr>
              <w:t>topic</w:t>
            </w:r>
            <w:r>
              <w:rPr>
                <w:spacing w:val="40"/>
                <w:sz w:val="20"/>
              </w:rPr>
              <w:t> </w:t>
            </w:r>
            <w:r>
              <w:rPr>
                <w:sz w:val="20"/>
              </w:rPr>
              <w:t>naming</w:t>
            </w:r>
            <w:r>
              <w:rPr>
                <w:spacing w:val="40"/>
                <w:sz w:val="20"/>
              </w:rPr>
              <w:t> </w:t>
            </w:r>
            <w:r>
              <w:rPr>
                <w:sz w:val="20"/>
              </w:rPr>
              <w:t>pagnagapapazzule si teacher.</w:t>
            </w:r>
          </w:p>
        </w:tc>
      </w:tr>
      <w:tr>
        <w:trPr>
          <w:trHeight w:val="1227" w:hRule="atLeast"/>
        </w:trPr>
        <w:tc>
          <w:tcPr>
            <w:tcW w:w="489" w:type="dxa"/>
          </w:tcPr>
          <w:p>
            <w:pPr>
              <w:pStyle w:val="TableParagraph"/>
              <w:spacing w:before="7"/>
              <w:ind w:left="50"/>
              <w:rPr>
                <w:rFonts w:ascii="Arial"/>
                <w:b/>
                <w:sz w:val="20"/>
              </w:rPr>
            </w:pPr>
            <w:r>
              <w:rPr>
                <w:rFonts w:ascii="Arial"/>
                <w:b/>
                <w:spacing w:val="-5"/>
                <w:sz w:val="20"/>
              </w:rPr>
              <w:t>190</w:t>
            </w:r>
          </w:p>
          <w:p>
            <w:pPr>
              <w:pStyle w:val="TableParagraph"/>
              <w:spacing w:before="17"/>
              <w:ind w:left="50"/>
              <w:rPr>
                <w:rFonts w:ascii="Arial"/>
                <w:b/>
                <w:sz w:val="20"/>
              </w:rPr>
            </w:pPr>
            <w:r>
              <w:rPr>
                <w:rFonts w:ascii="Arial"/>
                <w:b/>
                <w:spacing w:val="-5"/>
                <w:sz w:val="20"/>
              </w:rPr>
              <w:t>191</w:t>
            </w:r>
          </w:p>
          <w:p>
            <w:pPr>
              <w:pStyle w:val="TableParagraph"/>
              <w:spacing w:before="15"/>
              <w:ind w:left="50"/>
              <w:rPr>
                <w:rFonts w:ascii="Arial"/>
                <w:b/>
                <w:sz w:val="20"/>
              </w:rPr>
            </w:pPr>
            <w:r>
              <w:rPr>
                <w:rFonts w:ascii="Arial"/>
                <w:b/>
                <w:spacing w:val="-5"/>
                <w:sz w:val="20"/>
              </w:rPr>
              <w:t>192</w:t>
            </w:r>
          </w:p>
          <w:p>
            <w:pPr>
              <w:pStyle w:val="TableParagraph"/>
              <w:spacing w:before="15"/>
              <w:ind w:left="50"/>
              <w:rPr>
                <w:rFonts w:ascii="Arial"/>
                <w:b/>
                <w:sz w:val="20"/>
              </w:rPr>
            </w:pPr>
            <w:r>
              <w:rPr>
                <w:rFonts w:ascii="Arial"/>
                <w:b/>
                <w:spacing w:val="-5"/>
                <w:sz w:val="20"/>
              </w:rPr>
              <w:t>193</w:t>
            </w:r>
          </w:p>
          <w:p>
            <w:pPr>
              <w:pStyle w:val="TableParagraph"/>
              <w:spacing w:line="219" w:lineRule="exact" w:before="15"/>
              <w:ind w:left="50"/>
              <w:rPr>
                <w:rFonts w:ascii="Arial"/>
                <w:b/>
                <w:sz w:val="20"/>
              </w:rPr>
            </w:pPr>
            <w:r>
              <w:rPr>
                <w:rFonts w:ascii="Arial"/>
                <w:b/>
                <w:spacing w:val="-5"/>
                <w:sz w:val="20"/>
              </w:rPr>
              <w:t>194</w:t>
            </w:r>
          </w:p>
        </w:tc>
        <w:tc>
          <w:tcPr>
            <w:tcW w:w="1361" w:type="dxa"/>
          </w:tcPr>
          <w:p>
            <w:pPr>
              <w:pStyle w:val="TableParagraph"/>
              <w:spacing w:before="7"/>
              <w:ind w:left="108"/>
              <w:rPr>
                <w:rFonts w:ascii="Arial"/>
                <w:b/>
                <w:sz w:val="20"/>
              </w:rPr>
            </w:pPr>
            <w:r>
              <w:rPr>
                <w:rFonts w:ascii="Arial"/>
                <w:b/>
                <w:spacing w:val="-2"/>
                <w:sz w:val="20"/>
              </w:rPr>
              <w:t>Researcher</w:t>
            </w:r>
          </w:p>
        </w:tc>
        <w:tc>
          <w:tcPr>
            <w:tcW w:w="6473" w:type="dxa"/>
          </w:tcPr>
          <w:p>
            <w:pPr>
              <w:pStyle w:val="TableParagraph"/>
              <w:spacing w:line="244" w:lineRule="auto"/>
              <w:ind w:left="167" w:right="49" w:hanging="3"/>
              <w:jc w:val="both"/>
              <w:rPr>
                <w:sz w:val="20"/>
              </w:rPr>
            </w:pPr>
            <w:r>
              <w:rPr>
                <w:sz w:val="20"/>
              </w:rPr>
              <w:t>Will you support the ideals that these strategies are really helpful especially in easing learning process?</w:t>
            </w:r>
          </w:p>
          <w:p>
            <w:pPr>
              <w:pStyle w:val="TableParagraph"/>
              <w:spacing w:line="242" w:lineRule="auto" w:before="11"/>
              <w:ind w:left="167" w:right="47" w:hanging="3"/>
              <w:jc w:val="both"/>
              <w:rPr>
                <w:sz w:val="20"/>
              </w:rPr>
            </w:pPr>
            <w:r>
              <w:rPr>
                <w:sz w:val="20"/>
              </w:rPr>
              <w:t>How do you plan to share these innovative strategies to other people? Do you think other teachers might apply the same technique as you teachers did?</w:t>
            </w:r>
          </w:p>
        </w:tc>
      </w:tr>
      <w:tr>
        <w:trPr>
          <w:trHeight w:val="483" w:hRule="atLeast"/>
        </w:trPr>
        <w:tc>
          <w:tcPr>
            <w:tcW w:w="489" w:type="dxa"/>
          </w:tcPr>
          <w:p>
            <w:pPr>
              <w:pStyle w:val="TableParagraph"/>
              <w:spacing w:before="8"/>
              <w:ind w:left="50"/>
              <w:rPr>
                <w:rFonts w:ascii="Arial"/>
                <w:b/>
                <w:sz w:val="20"/>
              </w:rPr>
            </w:pPr>
            <w:r>
              <w:rPr>
                <w:rFonts w:ascii="Arial"/>
                <w:b/>
                <w:spacing w:val="-5"/>
                <w:sz w:val="20"/>
              </w:rPr>
              <w:t>195</w:t>
            </w:r>
          </w:p>
          <w:p>
            <w:pPr>
              <w:pStyle w:val="TableParagraph"/>
              <w:spacing w:line="210" w:lineRule="exact" w:before="16"/>
              <w:ind w:left="50"/>
              <w:rPr>
                <w:rFonts w:ascii="Arial"/>
                <w:b/>
                <w:sz w:val="20"/>
              </w:rPr>
            </w:pPr>
            <w:r>
              <w:rPr>
                <w:rFonts w:ascii="Arial"/>
                <w:b/>
                <w:spacing w:val="-5"/>
                <w:sz w:val="20"/>
              </w:rPr>
              <w:t>196</w:t>
            </w:r>
          </w:p>
        </w:tc>
        <w:tc>
          <w:tcPr>
            <w:tcW w:w="1361" w:type="dxa"/>
          </w:tcPr>
          <w:p>
            <w:pPr>
              <w:pStyle w:val="TableParagraph"/>
              <w:spacing w:before="8"/>
              <w:ind w:left="108"/>
              <w:rPr>
                <w:rFonts w:ascii="Arial"/>
                <w:b/>
                <w:sz w:val="20"/>
              </w:rPr>
            </w:pPr>
            <w:r>
              <w:rPr>
                <w:rFonts w:ascii="Arial"/>
                <w:b/>
                <w:sz w:val="20"/>
              </w:rPr>
              <w:t>Learner</w:t>
            </w:r>
            <w:r>
              <w:rPr>
                <w:rFonts w:ascii="Arial"/>
                <w:b/>
                <w:spacing w:val="-11"/>
                <w:sz w:val="20"/>
              </w:rPr>
              <w:t> </w:t>
            </w:r>
            <w:r>
              <w:rPr>
                <w:rFonts w:ascii="Arial"/>
                <w:b/>
                <w:spacing w:val="-10"/>
                <w:sz w:val="20"/>
              </w:rPr>
              <w:t>5</w:t>
            </w:r>
          </w:p>
        </w:tc>
        <w:tc>
          <w:tcPr>
            <w:tcW w:w="6473" w:type="dxa"/>
          </w:tcPr>
          <w:p>
            <w:pPr>
              <w:pStyle w:val="TableParagraph"/>
              <w:spacing w:before="1"/>
              <w:ind w:left="165"/>
              <w:rPr>
                <w:sz w:val="20"/>
              </w:rPr>
            </w:pPr>
            <w:r>
              <w:rPr>
                <w:sz w:val="20"/>
              </w:rPr>
              <w:t>Opo,</w:t>
            </w:r>
            <w:r>
              <w:rPr>
                <w:spacing w:val="-6"/>
                <w:sz w:val="20"/>
              </w:rPr>
              <w:t> </w:t>
            </w:r>
            <w:r>
              <w:rPr>
                <w:sz w:val="20"/>
              </w:rPr>
              <w:t>kay</w:t>
            </w:r>
            <w:r>
              <w:rPr>
                <w:spacing w:val="-5"/>
                <w:sz w:val="20"/>
              </w:rPr>
              <w:t> </w:t>
            </w:r>
            <w:r>
              <w:rPr>
                <w:sz w:val="20"/>
              </w:rPr>
              <w:t>pareho</w:t>
            </w:r>
            <w:r>
              <w:rPr>
                <w:spacing w:val="-4"/>
                <w:sz w:val="20"/>
              </w:rPr>
              <w:t> </w:t>
            </w:r>
            <w:r>
              <w:rPr>
                <w:sz w:val="20"/>
              </w:rPr>
              <w:t>pod</w:t>
            </w:r>
            <w:r>
              <w:rPr>
                <w:spacing w:val="-4"/>
                <w:sz w:val="20"/>
              </w:rPr>
              <w:t> </w:t>
            </w:r>
            <w:r>
              <w:rPr>
                <w:sz w:val="20"/>
              </w:rPr>
              <w:t>sa</w:t>
            </w:r>
            <w:r>
              <w:rPr>
                <w:spacing w:val="-6"/>
                <w:sz w:val="20"/>
              </w:rPr>
              <w:t> </w:t>
            </w:r>
            <w:r>
              <w:rPr>
                <w:sz w:val="20"/>
              </w:rPr>
              <w:t>uban</w:t>
            </w:r>
            <w:r>
              <w:rPr>
                <w:spacing w:val="-6"/>
                <w:sz w:val="20"/>
              </w:rPr>
              <w:t> </w:t>
            </w:r>
            <w:r>
              <w:rPr>
                <w:sz w:val="20"/>
              </w:rPr>
              <w:t>nako</w:t>
            </w:r>
            <w:r>
              <w:rPr>
                <w:spacing w:val="-6"/>
                <w:sz w:val="20"/>
              </w:rPr>
              <w:t> </w:t>
            </w:r>
            <w:r>
              <w:rPr>
                <w:sz w:val="20"/>
              </w:rPr>
              <w:t>nga</w:t>
            </w:r>
            <w:r>
              <w:rPr>
                <w:spacing w:val="-5"/>
                <w:sz w:val="20"/>
              </w:rPr>
              <w:t> </w:t>
            </w:r>
            <w:r>
              <w:rPr>
                <w:sz w:val="20"/>
              </w:rPr>
              <w:t>mga</w:t>
            </w:r>
            <w:r>
              <w:rPr>
                <w:spacing w:val="-7"/>
                <w:sz w:val="20"/>
              </w:rPr>
              <w:t> </w:t>
            </w:r>
            <w:r>
              <w:rPr>
                <w:spacing w:val="-2"/>
                <w:sz w:val="20"/>
              </w:rPr>
              <w:t>teacher</w:t>
            </w:r>
          </w:p>
          <w:p>
            <w:pPr>
              <w:pStyle w:val="TableParagraph"/>
              <w:spacing w:line="217" w:lineRule="exact" w:before="16"/>
              <w:ind w:left="165"/>
              <w:rPr>
                <w:sz w:val="20"/>
              </w:rPr>
            </w:pPr>
            <w:r>
              <w:rPr>
                <w:sz w:val="20"/>
              </w:rPr>
              <w:t>nagapadula</w:t>
            </w:r>
            <w:r>
              <w:rPr>
                <w:spacing w:val="-7"/>
                <w:sz w:val="20"/>
              </w:rPr>
              <w:t> </w:t>
            </w:r>
            <w:r>
              <w:rPr>
                <w:sz w:val="20"/>
              </w:rPr>
              <w:t>pod</w:t>
            </w:r>
            <w:r>
              <w:rPr>
                <w:spacing w:val="-8"/>
                <w:sz w:val="20"/>
              </w:rPr>
              <w:t> </w:t>
            </w:r>
            <w:r>
              <w:rPr>
                <w:sz w:val="20"/>
              </w:rPr>
              <w:t>sila</w:t>
            </w:r>
            <w:r>
              <w:rPr>
                <w:spacing w:val="-5"/>
                <w:sz w:val="20"/>
              </w:rPr>
              <w:t> </w:t>
            </w:r>
            <w:r>
              <w:rPr>
                <w:sz w:val="20"/>
              </w:rPr>
              <w:t>ug</w:t>
            </w:r>
            <w:r>
              <w:rPr>
                <w:spacing w:val="-8"/>
                <w:sz w:val="20"/>
              </w:rPr>
              <w:t> </w:t>
            </w:r>
            <w:r>
              <w:rPr>
                <w:sz w:val="20"/>
              </w:rPr>
              <w:t>nagapagrupo</w:t>
            </w:r>
            <w:r>
              <w:rPr>
                <w:spacing w:val="-7"/>
                <w:sz w:val="20"/>
              </w:rPr>
              <w:t> </w:t>
            </w:r>
            <w:r>
              <w:rPr>
                <w:sz w:val="20"/>
              </w:rPr>
              <w:t>pod</w:t>
            </w:r>
            <w:r>
              <w:rPr>
                <w:spacing w:val="-7"/>
                <w:sz w:val="20"/>
              </w:rPr>
              <w:t> </w:t>
            </w:r>
            <w:r>
              <w:rPr>
                <w:sz w:val="20"/>
              </w:rPr>
              <w:t>sa</w:t>
            </w:r>
            <w:r>
              <w:rPr>
                <w:spacing w:val="-7"/>
                <w:sz w:val="20"/>
              </w:rPr>
              <w:t> </w:t>
            </w:r>
            <w:r>
              <w:rPr>
                <w:sz w:val="20"/>
              </w:rPr>
              <w:t>amo-a.</w:t>
            </w:r>
            <w:r>
              <w:rPr>
                <w:spacing w:val="-3"/>
                <w:sz w:val="20"/>
              </w:rPr>
              <w:t> </w:t>
            </w:r>
            <w:r>
              <w:rPr>
                <w:spacing w:val="-4"/>
                <w:sz w:val="20"/>
              </w:rPr>
              <w:t>Yes.</w:t>
            </w:r>
          </w:p>
        </w:tc>
      </w:tr>
    </w:tbl>
    <w:p>
      <w:pPr>
        <w:pStyle w:val="TableParagraph"/>
        <w:spacing w:after="0" w:line="217" w:lineRule="exact"/>
        <w:rPr>
          <w:sz w:val="20"/>
        </w:rPr>
        <w:sectPr>
          <w:pgSz w:w="12240" w:h="15840"/>
          <w:pgMar w:header="0" w:footer="1397" w:top="1820" w:bottom="1580" w:left="1800" w:right="1800"/>
        </w:sectPr>
      </w:pPr>
    </w:p>
    <w:p>
      <w:pPr>
        <w:pStyle w:val="BodyText"/>
        <w:rPr>
          <w:rFonts w:ascii="Arial"/>
          <w:b/>
        </w:rPr>
      </w:pPr>
      <w:r>
        <w:rPr>
          <w:rFonts w:ascii="Arial"/>
          <w:b/>
        </w:rPr>
        <mc:AlternateContent>
          <mc:Choice Requires="wps">
            <w:drawing>
              <wp:anchor distT="0" distB="0" distL="0" distR="0" allowOverlap="1" layoutInCell="1" locked="0" behindDoc="1" simplePos="0" relativeHeight="482857984">
                <wp:simplePos x="0" y="0"/>
                <wp:positionH relativeFrom="page">
                  <wp:posOffset>960437</wp:posOffset>
                </wp:positionH>
                <wp:positionV relativeFrom="page">
                  <wp:posOffset>6680301</wp:posOffset>
                </wp:positionV>
                <wp:extent cx="170815" cy="25654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70815" cy="256540"/>
                        </a:xfrm>
                        <a:prstGeom prst="rect">
                          <a:avLst/>
                        </a:prstGeom>
                      </wps:spPr>
                      <wps:txbx>
                        <w:txbxContent>
                          <w:p>
                            <w:pPr>
                              <w:pStyle w:val="BodyText"/>
                              <w:spacing w:line="268" w:lineRule="exact"/>
                            </w:pPr>
                            <w:r>
                              <w:rPr>
                                <w:spacing w:val="-5"/>
                              </w:rPr>
                              <w:t>186</w:t>
                            </w:r>
                          </w:p>
                        </w:txbxContent>
                      </wps:txbx>
                      <wps:bodyPr wrap="square" lIns="0" tIns="0" rIns="0" bIns="0" rtlCol="0" vert="vert">
                        <a:noAutofit/>
                      </wps:bodyPr>
                    </wps:wsp>
                  </a:graphicData>
                </a:graphic>
              </wp:anchor>
            </w:drawing>
          </mc:Choice>
          <mc:Fallback>
            <w:pict>
              <v:shape style="position:absolute;margin-left:75.625031pt;margin-top:526.007996pt;width:13.45pt;height:20.2pt;mso-position-horizontal-relative:page;mso-position-vertical-relative:page;z-index:-20458496" type="#_x0000_t202" id="docshape100" filled="false" stroked="false">
                <v:textbox inset="0,0,0,0" style="layout-flow:vertical">
                  <w:txbxContent>
                    <w:p>
                      <w:pPr>
                        <w:pStyle w:val="BodyText"/>
                        <w:spacing w:line="268" w:lineRule="exact"/>
                      </w:pPr>
                      <w:r>
                        <w:rPr>
                          <w:spacing w:val="-5"/>
                        </w:rPr>
                        <w:t>186</w:t>
                      </w:r>
                    </w:p>
                  </w:txbxContent>
                </v:textbox>
                <w10:wrap type="none"/>
              </v:shape>
            </w:pict>
          </mc:Fallback>
        </mc:AlternateContent>
      </w:r>
      <w:r>
        <w:rPr>
          <w:rFonts w:ascii="Arial"/>
          <w:b/>
        </w:rPr>
        <mc:AlternateContent>
          <mc:Choice Requires="wps">
            <w:drawing>
              <wp:anchor distT="0" distB="0" distL="0" distR="0" allowOverlap="1" layoutInCell="1" locked="0" behindDoc="1" simplePos="0" relativeHeight="482858496">
                <wp:simplePos x="0" y="0"/>
                <wp:positionH relativeFrom="page">
                  <wp:posOffset>8481694</wp:posOffset>
                </wp:positionH>
                <wp:positionV relativeFrom="page">
                  <wp:posOffset>6637642</wp:posOffset>
                </wp:positionV>
                <wp:extent cx="803910" cy="63055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57984" id="docshape101"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r>
        <w:rPr>
          <w:rFonts w:ascii="Arial"/>
          <w:b/>
        </w:rPr>
        <mc:AlternateContent>
          <mc:Choice Requires="wps">
            <w:drawing>
              <wp:anchor distT="0" distB="0" distL="0" distR="0" allowOverlap="1" layoutInCell="1" locked="0" behindDoc="0" simplePos="0" relativeHeight="15755264">
                <wp:simplePos x="0" y="0"/>
                <wp:positionH relativeFrom="page">
                  <wp:posOffset>898525</wp:posOffset>
                </wp:positionH>
                <wp:positionV relativeFrom="page">
                  <wp:posOffset>6566548</wp:posOffset>
                </wp:positionV>
                <wp:extent cx="283210" cy="63055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283210" cy="630555"/>
                        </a:xfrm>
                        <a:custGeom>
                          <a:avLst/>
                          <a:gdLst/>
                          <a:ahLst/>
                          <a:cxnLst/>
                          <a:rect l="l" t="t" r="r" b="b"/>
                          <a:pathLst>
                            <a:path w="283210" h="630555">
                              <a:moveTo>
                                <a:pt x="283209" y="0"/>
                              </a:moveTo>
                              <a:lnTo>
                                <a:pt x="0" y="0"/>
                              </a:lnTo>
                              <a:lnTo>
                                <a:pt x="0" y="630554"/>
                              </a:lnTo>
                              <a:lnTo>
                                <a:pt x="283209" y="630554"/>
                              </a:lnTo>
                              <a:lnTo>
                                <a:pt x="28320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75pt;margin-top:517.051025pt;width:22.3pt;height:49.65pt;mso-position-horizontal-relative:page;mso-position-vertical-relative:page;z-index:15755264" id="docshape102" filled="true" fillcolor="#ffffff" stroked="false">
                <v:fill type="solid"/>
                <w10:wrap type="none"/>
              </v:rect>
            </w:pict>
          </mc:Fallback>
        </mc:AlternateContent>
      </w:r>
      <w:r>
        <w:rPr>
          <w:rFonts w:ascii="Arial"/>
          <w:b/>
        </w:rPr>
        <mc:AlternateContent>
          <mc:Choice Requires="wps">
            <w:drawing>
              <wp:anchor distT="0" distB="0" distL="0" distR="0" allowOverlap="1" layoutInCell="1" locked="0" behindDoc="0" simplePos="0" relativeHeight="15755776">
                <wp:simplePos x="0" y="0"/>
                <wp:positionH relativeFrom="page">
                  <wp:posOffset>947063</wp:posOffset>
                </wp:positionH>
                <wp:positionV relativeFrom="page">
                  <wp:posOffset>6648398</wp:posOffset>
                </wp:positionV>
                <wp:extent cx="196215" cy="2819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96215" cy="281940"/>
                        </a:xfrm>
                        <a:prstGeom prst="rect">
                          <a:avLst/>
                        </a:prstGeom>
                      </wps:spPr>
                      <wps:txbx>
                        <w:txbxContent>
                          <w:p>
                            <w:pPr>
                              <w:pStyle w:val="BodyText"/>
                              <w:spacing w:before="12"/>
                              <w:ind w:left="20"/>
                            </w:pPr>
                            <w:r>
                              <w:rPr>
                                <w:spacing w:val="-5"/>
                              </w:rPr>
                              <w:t>192</w:t>
                            </w:r>
                          </w:p>
                        </w:txbxContent>
                      </wps:txbx>
                      <wps:bodyPr wrap="square" lIns="0" tIns="0" rIns="0" bIns="0" rtlCol="0" vert="vert">
                        <a:noAutofit/>
                      </wps:bodyPr>
                    </wps:wsp>
                  </a:graphicData>
                </a:graphic>
              </wp:anchor>
            </w:drawing>
          </mc:Choice>
          <mc:Fallback>
            <w:pict>
              <v:shape style="position:absolute;margin-left:74.571945pt;margin-top:523.495972pt;width:15.45pt;height:22.2pt;mso-position-horizontal-relative:page;mso-position-vertical-relative:page;z-index:15755776" type="#_x0000_t202" id="docshape103" filled="false" stroked="false">
                <v:textbox inset="0,0,0,0" style="layout-flow:vertical">
                  <w:txbxContent>
                    <w:p>
                      <w:pPr>
                        <w:pStyle w:val="BodyText"/>
                        <w:spacing w:before="12"/>
                        <w:ind w:left="20"/>
                      </w:pPr>
                      <w:r>
                        <w:rPr>
                          <w:spacing w:val="-5"/>
                        </w:rPr>
                        <w:t>192</w:t>
                      </w:r>
                    </w:p>
                  </w:txbxContent>
                </v:textbox>
                <w10:wrap type="none"/>
              </v:shape>
            </w:pict>
          </mc:Fallback>
        </mc:AlternateContent>
      </w:r>
    </w:p>
    <w:p>
      <w:pPr>
        <w:pStyle w:val="BodyText"/>
        <w:spacing w:before="233"/>
        <w:rPr>
          <w:rFonts w:ascii="Arial"/>
          <w:b/>
        </w:rPr>
      </w:pPr>
    </w:p>
    <w:p>
      <w:pPr>
        <w:spacing w:before="0"/>
        <w:ind w:left="0" w:right="358" w:firstLine="0"/>
        <w:jc w:val="center"/>
        <w:rPr>
          <w:rFonts w:ascii="Arial"/>
          <w:b/>
          <w:sz w:val="24"/>
        </w:rPr>
      </w:pPr>
      <w:r>
        <w:rPr>
          <w:rFonts w:ascii="Arial"/>
          <w:b/>
          <w:sz w:val="24"/>
        </w:rPr>
        <w:t>Transcription</w:t>
      </w:r>
      <w:r>
        <w:rPr>
          <w:rFonts w:ascii="Arial"/>
          <w:b/>
          <w:spacing w:val="-2"/>
          <w:sz w:val="24"/>
        </w:rPr>
        <w:t> </w:t>
      </w:r>
      <w:r>
        <w:rPr>
          <w:rFonts w:ascii="Arial"/>
          <w:b/>
          <w:sz w:val="24"/>
        </w:rPr>
        <w:t>Matrix</w:t>
      </w:r>
      <w:r>
        <w:rPr>
          <w:rFonts w:ascii="Arial"/>
          <w:b/>
          <w:spacing w:val="-4"/>
          <w:sz w:val="24"/>
        </w:rPr>
        <w:t> </w:t>
      </w:r>
      <w:r>
        <w:rPr>
          <w:rFonts w:ascii="Arial"/>
          <w:b/>
          <w:sz w:val="24"/>
        </w:rPr>
        <w:t>of</w:t>
      </w:r>
      <w:r>
        <w:rPr>
          <w:rFonts w:ascii="Arial"/>
          <w:b/>
          <w:spacing w:val="-2"/>
          <w:sz w:val="24"/>
        </w:rPr>
        <w:t> Leaners</w:t>
      </w:r>
    </w:p>
    <w:p>
      <w:pPr>
        <w:pStyle w:val="BodyText"/>
        <w:spacing w:before="5"/>
        <w:rPr>
          <w:rFonts w:ascii="Arial"/>
          <w:b/>
        </w:rPr>
      </w:pPr>
    </w:p>
    <w:p>
      <w:pPr>
        <w:pStyle w:val="Heading1"/>
        <w:ind w:left="2" w:right="358"/>
        <w:jc w:val="center"/>
      </w:pPr>
      <w:r>
        <w:rPr/>
        <w:t>ADVANCING</w:t>
      </w:r>
      <w:r>
        <w:rPr>
          <w:spacing w:val="-7"/>
        </w:rPr>
        <w:t> </w:t>
      </w:r>
      <w:r>
        <w:rPr/>
        <w:t>TEACHING:</w:t>
      </w:r>
      <w:r>
        <w:rPr>
          <w:spacing w:val="-7"/>
        </w:rPr>
        <w:t> </w:t>
      </w:r>
      <w:r>
        <w:rPr/>
        <w:t>INNOVATIVE</w:t>
      </w:r>
      <w:r>
        <w:rPr>
          <w:spacing w:val="-8"/>
        </w:rPr>
        <w:t> </w:t>
      </w:r>
      <w:r>
        <w:rPr/>
        <w:t>TEACHING</w:t>
      </w:r>
      <w:r>
        <w:rPr>
          <w:spacing w:val="-6"/>
        </w:rPr>
        <w:t> </w:t>
      </w:r>
      <w:r>
        <w:rPr/>
        <w:t>STRATEGIES</w:t>
      </w:r>
      <w:r>
        <w:rPr>
          <w:spacing w:val="-6"/>
        </w:rPr>
        <w:t> </w:t>
      </w:r>
      <w:r>
        <w:rPr/>
        <w:t>AND</w:t>
      </w:r>
      <w:r>
        <w:rPr>
          <w:spacing w:val="-7"/>
        </w:rPr>
        <w:t> </w:t>
      </w:r>
      <w:r>
        <w:rPr/>
        <w:t>LEARNING</w:t>
      </w:r>
      <w:r>
        <w:rPr>
          <w:spacing w:val="-2"/>
        </w:rPr>
        <w:t> </w:t>
      </w:r>
      <w:r>
        <w:rPr/>
        <w:t>SATISFACTION</w:t>
      </w:r>
      <w:r>
        <w:rPr>
          <w:spacing w:val="-6"/>
        </w:rPr>
        <w:t> </w:t>
      </w:r>
      <w:r>
        <w:rPr>
          <w:spacing w:val="-2"/>
        </w:rPr>
        <w:t>LEVEL</w:t>
      </w:r>
    </w:p>
    <w:p>
      <w:pPr>
        <w:pStyle w:val="BodyText"/>
        <w:spacing w:before="43"/>
        <w:rPr>
          <w:rFonts w:ascii="Arial"/>
          <w:b/>
          <w:sz w:val="20"/>
        </w:rPr>
      </w:pPr>
    </w:p>
    <w:tbl>
      <w:tblPr>
        <w:tblW w:w="0" w:type="auto"/>
        <w:jc w:val="left"/>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4961"/>
        <w:gridCol w:w="1701"/>
        <w:gridCol w:w="1274"/>
        <w:gridCol w:w="1417"/>
        <w:gridCol w:w="1273"/>
      </w:tblGrid>
      <w:tr>
        <w:trPr>
          <w:trHeight w:val="422" w:hRule="atLeast"/>
        </w:trPr>
        <w:tc>
          <w:tcPr>
            <w:tcW w:w="1418" w:type="dxa"/>
          </w:tcPr>
          <w:p>
            <w:pPr>
              <w:pStyle w:val="TableParagraph"/>
              <w:spacing w:before="6"/>
              <w:ind w:left="8"/>
              <w:jc w:val="center"/>
              <w:rPr>
                <w:rFonts w:ascii="Arial"/>
                <w:b/>
                <w:sz w:val="18"/>
              </w:rPr>
            </w:pPr>
            <w:r>
              <w:rPr>
                <w:rFonts w:ascii="Arial"/>
                <w:b/>
                <w:spacing w:val="-2"/>
                <w:sz w:val="18"/>
              </w:rPr>
              <w:t>Interviewees</w:t>
            </w:r>
          </w:p>
        </w:tc>
        <w:tc>
          <w:tcPr>
            <w:tcW w:w="4961" w:type="dxa"/>
          </w:tcPr>
          <w:p>
            <w:pPr>
              <w:pStyle w:val="TableParagraph"/>
              <w:spacing w:before="6"/>
              <w:ind w:left="5"/>
              <w:jc w:val="center"/>
              <w:rPr>
                <w:rFonts w:ascii="Arial"/>
                <w:b/>
                <w:sz w:val="18"/>
              </w:rPr>
            </w:pPr>
            <w:r>
              <w:rPr>
                <w:rFonts w:ascii="Arial"/>
                <w:b/>
                <w:spacing w:val="-4"/>
                <w:sz w:val="18"/>
              </w:rPr>
              <w:t>Text</w:t>
            </w:r>
          </w:p>
        </w:tc>
        <w:tc>
          <w:tcPr>
            <w:tcW w:w="1701" w:type="dxa"/>
          </w:tcPr>
          <w:p>
            <w:pPr>
              <w:pStyle w:val="TableParagraph"/>
              <w:spacing w:before="6"/>
              <w:ind w:left="145" w:right="141"/>
              <w:jc w:val="center"/>
              <w:rPr>
                <w:rFonts w:ascii="Arial"/>
                <w:b/>
                <w:sz w:val="18"/>
              </w:rPr>
            </w:pPr>
            <w:r>
              <w:rPr>
                <w:rFonts w:ascii="Arial"/>
                <w:b/>
                <w:spacing w:val="-2"/>
                <w:sz w:val="18"/>
              </w:rPr>
              <w:t>Codes</w:t>
            </w:r>
          </w:p>
        </w:tc>
        <w:tc>
          <w:tcPr>
            <w:tcW w:w="1274" w:type="dxa"/>
          </w:tcPr>
          <w:p>
            <w:pPr>
              <w:pStyle w:val="TableParagraph"/>
              <w:spacing w:before="6"/>
              <w:ind w:left="110"/>
              <w:rPr>
                <w:rFonts w:ascii="Arial"/>
                <w:b/>
                <w:sz w:val="18"/>
              </w:rPr>
            </w:pPr>
            <w:r>
              <w:rPr>
                <w:rFonts w:ascii="Arial"/>
                <w:b/>
                <w:sz w:val="18"/>
              </w:rPr>
              <w:t>Initial </w:t>
            </w:r>
            <w:r>
              <w:rPr>
                <w:rFonts w:ascii="Arial"/>
                <w:b/>
                <w:spacing w:val="-2"/>
                <w:sz w:val="18"/>
              </w:rPr>
              <w:t>theme</w:t>
            </w:r>
          </w:p>
        </w:tc>
        <w:tc>
          <w:tcPr>
            <w:tcW w:w="1417" w:type="dxa"/>
          </w:tcPr>
          <w:p>
            <w:pPr>
              <w:pStyle w:val="TableParagraph"/>
              <w:spacing w:before="6"/>
              <w:ind w:left="242"/>
              <w:rPr>
                <w:rFonts w:ascii="Arial"/>
                <w:b/>
                <w:sz w:val="18"/>
              </w:rPr>
            </w:pPr>
            <w:r>
              <w:rPr>
                <w:rFonts w:ascii="Arial"/>
                <w:b/>
                <w:spacing w:val="-2"/>
                <w:sz w:val="18"/>
              </w:rPr>
              <w:t>Categories</w:t>
            </w:r>
          </w:p>
        </w:tc>
        <w:tc>
          <w:tcPr>
            <w:tcW w:w="1273" w:type="dxa"/>
          </w:tcPr>
          <w:p>
            <w:pPr>
              <w:pStyle w:val="TableParagraph"/>
              <w:spacing w:line="210" w:lineRule="atLeast"/>
              <w:ind w:left="323" w:hanging="102"/>
              <w:rPr>
                <w:rFonts w:ascii="Arial"/>
                <w:b/>
                <w:sz w:val="18"/>
              </w:rPr>
            </w:pPr>
            <w:r>
              <w:rPr>
                <w:rFonts w:ascii="Arial"/>
                <w:b/>
                <w:spacing w:val="-2"/>
                <w:sz w:val="18"/>
              </w:rPr>
              <w:t>Dominant themes</w:t>
            </w:r>
          </w:p>
        </w:tc>
      </w:tr>
      <w:tr>
        <w:trPr>
          <w:trHeight w:val="210" w:hRule="atLeast"/>
        </w:trPr>
        <w:tc>
          <w:tcPr>
            <w:tcW w:w="12044" w:type="dxa"/>
            <w:gridSpan w:val="6"/>
          </w:tcPr>
          <w:p>
            <w:pPr>
              <w:pStyle w:val="TableParagraph"/>
              <w:spacing w:line="185" w:lineRule="exact" w:before="6"/>
              <w:ind w:left="105"/>
              <w:rPr>
                <w:rFonts w:ascii="Arial"/>
                <w:b/>
                <w:sz w:val="18"/>
              </w:rPr>
            </w:pPr>
            <w:r>
              <w:rPr>
                <w:rFonts w:ascii="Arial"/>
                <w:b/>
                <w:sz w:val="18"/>
              </w:rPr>
              <w:t>Can</w:t>
            </w:r>
            <w:r>
              <w:rPr>
                <w:rFonts w:ascii="Arial"/>
                <w:b/>
                <w:spacing w:val="-9"/>
                <w:sz w:val="18"/>
              </w:rPr>
              <w:t> </w:t>
            </w:r>
            <w:r>
              <w:rPr>
                <w:rFonts w:ascii="Arial"/>
                <w:b/>
                <w:sz w:val="18"/>
              </w:rPr>
              <w:t>you</w:t>
            </w:r>
            <w:r>
              <w:rPr>
                <w:rFonts w:ascii="Arial"/>
                <w:b/>
                <w:spacing w:val="-9"/>
                <w:sz w:val="18"/>
              </w:rPr>
              <w:t> </w:t>
            </w:r>
            <w:r>
              <w:rPr>
                <w:rFonts w:ascii="Arial"/>
                <w:b/>
                <w:sz w:val="18"/>
              </w:rPr>
              <w:t>describe</w:t>
            </w:r>
            <w:r>
              <w:rPr>
                <w:rFonts w:ascii="Arial"/>
                <w:b/>
                <w:spacing w:val="-9"/>
                <w:sz w:val="18"/>
              </w:rPr>
              <w:t> </w:t>
            </w:r>
            <w:r>
              <w:rPr>
                <w:rFonts w:ascii="Arial"/>
                <w:b/>
                <w:sz w:val="18"/>
              </w:rPr>
              <w:t>your</w:t>
            </w:r>
            <w:r>
              <w:rPr>
                <w:rFonts w:ascii="Arial"/>
                <w:b/>
                <w:spacing w:val="-8"/>
                <w:sz w:val="18"/>
              </w:rPr>
              <w:t> </w:t>
            </w:r>
            <w:r>
              <w:rPr>
                <w:rFonts w:ascii="Arial"/>
                <w:b/>
                <w:sz w:val="18"/>
              </w:rPr>
              <w:t>learning</w:t>
            </w:r>
            <w:r>
              <w:rPr>
                <w:rFonts w:ascii="Arial"/>
                <w:b/>
                <w:spacing w:val="-9"/>
                <w:sz w:val="18"/>
              </w:rPr>
              <w:t> </w:t>
            </w:r>
            <w:r>
              <w:rPr>
                <w:rFonts w:ascii="Arial"/>
                <w:b/>
                <w:sz w:val="18"/>
              </w:rPr>
              <w:t>experiences</w:t>
            </w:r>
            <w:r>
              <w:rPr>
                <w:rFonts w:ascii="Arial"/>
                <w:b/>
                <w:spacing w:val="-10"/>
                <w:sz w:val="18"/>
              </w:rPr>
              <w:t> </w:t>
            </w:r>
            <w:r>
              <w:rPr>
                <w:rFonts w:ascii="Arial"/>
                <w:b/>
                <w:sz w:val="18"/>
              </w:rPr>
              <w:t>while</w:t>
            </w:r>
            <w:r>
              <w:rPr>
                <w:rFonts w:ascii="Arial"/>
                <w:b/>
                <w:spacing w:val="-9"/>
                <w:sz w:val="18"/>
              </w:rPr>
              <w:t> </w:t>
            </w:r>
            <w:r>
              <w:rPr>
                <w:rFonts w:ascii="Arial"/>
                <w:b/>
                <w:sz w:val="18"/>
              </w:rPr>
              <w:t>your</w:t>
            </w:r>
            <w:r>
              <w:rPr>
                <w:rFonts w:ascii="Arial"/>
                <w:b/>
                <w:spacing w:val="-9"/>
                <w:sz w:val="18"/>
              </w:rPr>
              <w:t> </w:t>
            </w:r>
            <w:r>
              <w:rPr>
                <w:rFonts w:ascii="Arial"/>
                <w:b/>
                <w:sz w:val="18"/>
              </w:rPr>
              <w:t>teacher</w:t>
            </w:r>
            <w:r>
              <w:rPr>
                <w:rFonts w:ascii="Arial"/>
                <w:b/>
                <w:spacing w:val="-9"/>
                <w:sz w:val="18"/>
              </w:rPr>
              <w:t> </w:t>
            </w:r>
            <w:r>
              <w:rPr>
                <w:rFonts w:ascii="Arial"/>
                <w:b/>
                <w:sz w:val="18"/>
              </w:rPr>
              <w:t>use</w:t>
            </w:r>
            <w:r>
              <w:rPr>
                <w:rFonts w:ascii="Arial"/>
                <w:b/>
                <w:spacing w:val="-8"/>
                <w:sz w:val="18"/>
              </w:rPr>
              <w:t> </w:t>
            </w:r>
            <w:r>
              <w:rPr>
                <w:rFonts w:ascii="Arial"/>
                <w:b/>
                <w:sz w:val="18"/>
              </w:rPr>
              <w:t>the</w:t>
            </w:r>
            <w:r>
              <w:rPr>
                <w:rFonts w:ascii="Arial"/>
                <w:b/>
                <w:spacing w:val="-9"/>
                <w:sz w:val="18"/>
              </w:rPr>
              <w:t> </w:t>
            </w:r>
            <w:r>
              <w:rPr>
                <w:rFonts w:ascii="Arial"/>
                <w:b/>
                <w:sz w:val="18"/>
              </w:rPr>
              <w:t>innovative</w:t>
            </w:r>
            <w:r>
              <w:rPr>
                <w:rFonts w:ascii="Arial"/>
                <w:b/>
                <w:spacing w:val="-9"/>
                <w:sz w:val="18"/>
              </w:rPr>
              <w:t> </w:t>
            </w:r>
            <w:r>
              <w:rPr>
                <w:rFonts w:ascii="Arial"/>
                <w:b/>
                <w:sz w:val="18"/>
              </w:rPr>
              <w:t>teaching</w:t>
            </w:r>
            <w:r>
              <w:rPr>
                <w:rFonts w:ascii="Arial"/>
                <w:b/>
                <w:spacing w:val="-10"/>
                <w:sz w:val="18"/>
              </w:rPr>
              <w:t> </w:t>
            </w:r>
            <w:r>
              <w:rPr>
                <w:rFonts w:ascii="Arial"/>
                <w:b/>
                <w:spacing w:val="-2"/>
                <w:sz w:val="18"/>
              </w:rPr>
              <w:t>strategies?</w:t>
            </w:r>
          </w:p>
        </w:tc>
      </w:tr>
      <w:tr>
        <w:trPr>
          <w:trHeight w:val="1689" w:hRule="atLeast"/>
        </w:trPr>
        <w:tc>
          <w:tcPr>
            <w:tcW w:w="1418" w:type="dxa"/>
          </w:tcPr>
          <w:p>
            <w:pPr>
              <w:pStyle w:val="TableParagraph"/>
              <w:spacing w:before="9"/>
              <w:ind w:left="8" w:right="1"/>
              <w:jc w:val="center"/>
              <w:rPr>
                <w:rFonts w:ascii="Arial"/>
                <w:b/>
                <w:sz w:val="18"/>
              </w:rPr>
            </w:pPr>
            <w:r>
              <w:rPr>
                <w:rFonts w:ascii="Arial"/>
                <w:b/>
                <w:spacing w:val="-5"/>
                <w:sz w:val="18"/>
              </w:rPr>
              <w:t>L1</w:t>
            </w:r>
          </w:p>
        </w:tc>
        <w:tc>
          <w:tcPr>
            <w:tcW w:w="4961" w:type="dxa"/>
          </w:tcPr>
          <w:p>
            <w:pPr>
              <w:pStyle w:val="TableParagraph"/>
              <w:spacing w:line="242" w:lineRule="auto" w:before="2"/>
              <w:ind w:left="105" w:right="56" w:hanging="3"/>
              <w:rPr>
                <w:rFonts w:ascii="Arial"/>
                <w:i/>
                <w:sz w:val="18"/>
              </w:rPr>
            </w:pPr>
            <w:r>
              <w:rPr>
                <w:rFonts w:ascii="Arial"/>
                <w:i/>
                <w:sz w:val="18"/>
              </w:rPr>
              <w:t>Si</w:t>
            </w:r>
            <w:r>
              <w:rPr>
                <w:rFonts w:ascii="Arial"/>
                <w:i/>
                <w:spacing w:val="-4"/>
                <w:sz w:val="18"/>
              </w:rPr>
              <w:t> </w:t>
            </w:r>
            <w:r>
              <w:rPr>
                <w:rFonts w:ascii="Arial"/>
                <w:i/>
                <w:sz w:val="18"/>
              </w:rPr>
              <w:t>sir,</w:t>
            </w:r>
            <w:r>
              <w:rPr>
                <w:rFonts w:ascii="Arial"/>
                <w:i/>
                <w:spacing w:val="-6"/>
                <w:sz w:val="18"/>
              </w:rPr>
              <w:t> </w:t>
            </w:r>
            <w:r>
              <w:rPr>
                <w:rFonts w:ascii="Arial"/>
                <w:i/>
                <w:sz w:val="18"/>
              </w:rPr>
              <w:t>ay</w:t>
            </w:r>
            <w:r>
              <w:rPr>
                <w:rFonts w:ascii="Arial"/>
                <w:i/>
                <w:spacing w:val="-6"/>
                <w:sz w:val="18"/>
              </w:rPr>
              <w:t> </w:t>
            </w:r>
            <w:r>
              <w:rPr>
                <w:rFonts w:ascii="Arial"/>
                <w:i/>
                <w:sz w:val="18"/>
              </w:rPr>
              <w:t>masayang</w:t>
            </w:r>
            <w:r>
              <w:rPr>
                <w:rFonts w:ascii="Arial"/>
                <w:i/>
                <w:spacing w:val="-4"/>
                <w:sz w:val="18"/>
              </w:rPr>
              <w:t> </w:t>
            </w:r>
            <w:r>
              <w:rPr>
                <w:rFonts w:ascii="Arial"/>
                <w:i/>
                <w:sz w:val="18"/>
              </w:rPr>
              <w:t>magturo</w:t>
            </w:r>
            <w:r>
              <w:rPr>
                <w:rFonts w:ascii="Arial"/>
                <w:i/>
                <w:spacing w:val="-4"/>
                <w:sz w:val="18"/>
              </w:rPr>
              <w:t> </w:t>
            </w:r>
            <w:r>
              <w:rPr>
                <w:rFonts w:ascii="Arial"/>
                <w:i/>
                <w:sz w:val="18"/>
              </w:rPr>
              <w:t>dahil</w:t>
            </w:r>
            <w:r>
              <w:rPr>
                <w:rFonts w:ascii="Arial"/>
                <w:i/>
                <w:spacing w:val="-6"/>
                <w:sz w:val="18"/>
              </w:rPr>
              <w:t> </w:t>
            </w:r>
            <w:r>
              <w:rPr>
                <w:rFonts w:ascii="Arial"/>
                <w:i/>
                <w:sz w:val="18"/>
              </w:rPr>
              <w:t>ginaexplain</w:t>
            </w:r>
            <w:r>
              <w:rPr>
                <w:rFonts w:ascii="Arial"/>
                <w:i/>
                <w:spacing w:val="-4"/>
                <w:sz w:val="18"/>
              </w:rPr>
              <w:t> </w:t>
            </w:r>
            <w:r>
              <w:rPr>
                <w:rFonts w:ascii="Arial"/>
                <w:i/>
                <w:sz w:val="18"/>
              </w:rPr>
              <w:t>niya</w:t>
            </w:r>
            <w:r>
              <w:rPr>
                <w:rFonts w:ascii="Arial"/>
                <w:i/>
                <w:spacing w:val="-6"/>
                <w:sz w:val="18"/>
              </w:rPr>
              <w:t> </w:t>
            </w:r>
            <w:r>
              <w:rPr>
                <w:rFonts w:ascii="Arial"/>
                <w:i/>
                <w:sz w:val="18"/>
              </w:rPr>
              <w:t>sa</w:t>
            </w:r>
            <w:r>
              <w:rPr>
                <w:rFonts w:ascii="Arial"/>
                <w:i/>
                <w:spacing w:val="-6"/>
                <w:sz w:val="18"/>
              </w:rPr>
              <w:t> </w:t>
            </w:r>
            <w:r>
              <w:rPr>
                <w:rFonts w:ascii="Arial"/>
                <w:i/>
                <w:sz w:val="18"/>
              </w:rPr>
              <w:t>amo ug maayo. Nagatudlo si sir gamit ang board at tv taz ginatagalog sad niya pag dili namo masabtan.</w:t>
            </w:r>
          </w:p>
          <w:p>
            <w:pPr>
              <w:pStyle w:val="TableParagraph"/>
              <w:ind w:left="105"/>
              <w:rPr>
                <w:rFonts w:ascii="Arial"/>
                <w:i/>
                <w:sz w:val="18"/>
              </w:rPr>
            </w:pPr>
            <w:r>
              <w:rPr>
                <w:rFonts w:ascii="Arial"/>
                <w:i/>
                <w:sz w:val="18"/>
              </w:rPr>
              <w:t>Nagaencourage</w:t>
            </w:r>
            <w:r>
              <w:rPr>
                <w:rFonts w:ascii="Arial"/>
                <w:i/>
                <w:spacing w:val="-10"/>
                <w:sz w:val="18"/>
              </w:rPr>
              <w:t> </w:t>
            </w:r>
            <w:r>
              <w:rPr>
                <w:rFonts w:ascii="Arial"/>
                <w:i/>
                <w:sz w:val="18"/>
              </w:rPr>
              <w:t>sya</w:t>
            </w:r>
            <w:r>
              <w:rPr>
                <w:rFonts w:ascii="Arial"/>
                <w:i/>
                <w:spacing w:val="-7"/>
                <w:sz w:val="18"/>
              </w:rPr>
              <w:t> </w:t>
            </w:r>
            <w:r>
              <w:rPr>
                <w:rFonts w:ascii="Arial"/>
                <w:i/>
                <w:sz w:val="18"/>
              </w:rPr>
              <w:t>sa</w:t>
            </w:r>
            <w:r>
              <w:rPr>
                <w:rFonts w:ascii="Arial"/>
                <w:i/>
                <w:spacing w:val="-8"/>
                <w:sz w:val="18"/>
              </w:rPr>
              <w:t> </w:t>
            </w:r>
            <w:r>
              <w:rPr>
                <w:rFonts w:ascii="Arial"/>
                <w:i/>
                <w:sz w:val="18"/>
              </w:rPr>
              <w:t>amoa</w:t>
            </w:r>
            <w:r>
              <w:rPr>
                <w:rFonts w:ascii="Arial"/>
                <w:i/>
                <w:spacing w:val="-9"/>
                <w:sz w:val="18"/>
              </w:rPr>
              <w:t> </w:t>
            </w:r>
            <w:r>
              <w:rPr>
                <w:rFonts w:ascii="Arial"/>
                <w:i/>
                <w:sz w:val="18"/>
              </w:rPr>
              <w:t>nga</w:t>
            </w:r>
            <w:r>
              <w:rPr>
                <w:rFonts w:ascii="Arial"/>
                <w:i/>
                <w:spacing w:val="-4"/>
                <w:sz w:val="18"/>
              </w:rPr>
              <w:t> </w:t>
            </w:r>
            <w:r>
              <w:rPr>
                <w:rFonts w:ascii="Arial"/>
                <w:i/>
                <w:spacing w:val="-2"/>
                <w:position w:val="6"/>
                <w:sz w:val="12"/>
              </w:rPr>
              <w:t>10</w:t>
            </w:r>
            <w:r>
              <w:rPr>
                <w:rFonts w:ascii="Arial"/>
                <w:i/>
                <w:spacing w:val="-2"/>
                <w:sz w:val="18"/>
              </w:rPr>
              <w:t>magparticipate.</w:t>
            </w:r>
          </w:p>
          <w:p>
            <w:pPr>
              <w:pStyle w:val="TableParagraph"/>
              <w:spacing w:line="210" w:lineRule="atLeast"/>
              <w:ind w:left="105" w:right="56" w:hanging="3"/>
              <w:rPr>
                <w:sz w:val="18"/>
              </w:rPr>
            </w:pPr>
            <w:r>
              <w:rPr>
                <w:sz w:val="18"/>
              </w:rPr>
              <w:t>(Sir is a happy teacher because he explained his lesson well.</w:t>
            </w:r>
            <w:r>
              <w:rPr>
                <w:spacing w:val="-4"/>
                <w:sz w:val="18"/>
              </w:rPr>
              <w:t> </w:t>
            </w:r>
            <w:r>
              <w:rPr>
                <w:sz w:val="18"/>
              </w:rPr>
              <w:t>He</w:t>
            </w:r>
            <w:r>
              <w:rPr>
                <w:spacing w:val="-5"/>
                <w:sz w:val="18"/>
              </w:rPr>
              <w:t> </w:t>
            </w:r>
            <w:r>
              <w:rPr>
                <w:sz w:val="18"/>
              </w:rPr>
              <w:t>teaches</w:t>
            </w:r>
            <w:r>
              <w:rPr>
                <w:spacing w:val="-3"/>
                <w:sz w:val="18"/>
              </w:rPr>
              <w:t> </w:t>
            </w:r>
            <w:r>
              <w:rPr>
                <w:sz w:val="18"/>
              </w:rPr>
              <w:t>using</w:t>
            </w:r>
            <w:r>
              <w:rPr>
                <w:spacing w:val="-4"/>
                <w:sz w:val="18"/>
              </w:rPr>
              <w:t> </w:t>
            </w:r>
            <w:r>
              <w:rPr>
                <w:sz w:val="18"/>
              </w:rPr>
              <w:t>board</w:t>
            </w:r>
            <w:r>
              <w:rPr>
                <w:spacing w:val="-5"/>
                <w:sz w:val="18"/>
              </w:rPr>
              <w:t> </w:t>
            </w:r>
            <w:r>
              <w:rPr>
                <w:sz w:val="18"/>
              </w:rPr>
              <w:t>and</w:t>
            </w:r>
            <w:r>
              <w:rPr>
                <w:spacing w:val="-4"/>
                <w:sz w:val="18"/>
              </w:rPr>
              <w:t> </w:t>
            </w:r>
            <w:r>
              <w:rPr>
                <w:sz w:val="18"/>
              </w:rPr>
              <w:t>TV,</w:t>
            </w:r>
            <w:r>
              <w:rPr>
                <w:spacing w:val="-5"/>
                <w:sz w:val="18"/>
              </w:rPr>
              <w:t> </w:t>
            </w:r>
            <w:r>
              <w:rPr>
                <w:sz w:val="18"/>
              </w:rPr>
              <w:t>and</w:t>
            </w:r>
            <w:r>
              <w:rPr>
                <w:spacing w:val="-5"/>
                <w:sz w:val="18"/>
              </w:rPr>
              <w:t> </w:t>
            </w:r>
            <w:r>
              <w:rPr>
                <w:sz w:val="18"/>
              </w:rPr>
              <w:t>he</w:t>
            </w:r>
            <w:r>
              <w:rPr>
                <w:spacing w:val="-5"/>
                <w:sz w:val="18"/>
              </w:rPr>
              <w:t> </w:t>
            </w:r>
            <w:r>
              <w:rPr>
                <w:sz w:val="18"/>
              </w:rPr>
              <w:t>also</w:t>
            </w:r>
            <w:r>
              <w:rPr>
                <w:spacing w:val="-4"/>
                <w:sz w:val="18"/>
              </w:rPr>
              <w:t> </w:t>
            </w:r>
            <w:r>
              <w:rPr>
                <w:sz w:val="18"/>
              </w:rPr>
              <w:t>localized the language if we could not understand. He encourage us to participate)</w:t>
            </w:r>
          </w:p>
        </w:tc>
        <w:tc>
          <w:tcPr>
            <w:tcW w:w="1701" w:type="dxa"/>
          </w:tcPr>
          <w:p>
            <w:pPr>
              <w:pStyle w:val="TableParagraph"/>
              <w:spacing w:before="2"/>
              <w:ind w:left="104"/>
              <w:rPr>
                <w:sz w:val="18"/>
              </w:rPr>
            </w:pPr>
            <w:r>
              <w:rPr>
                <w:sz w:val="18"/>
              </w:rPr>
              <w:t>(5-8)</w:t>
            </w:r>
            <w:r>
              <w:rPr>
                <w:spacing w:val="-5"/>
                <w:sz w:val="18"/>
              </w:rPr>
              <w:t> </w:t>
            </w:r>
            <w:r>
              <w:rPr>
                <w:spacing w:val="-2"/>
                <w:sz w:val="18"/>
              </w:rPr>
              <w:t>Happy</w:t>
            </w:r>
          </w:p>
          <w:p>
            <w:pPr>
              <w:pStyle w:val="TableParagraph"/>
              <w:spacing w:line="244" w:lineRule="auto" w:before="1"/>
              <w:ind w:left="106" w:right="127" w:hanging="3"/>
              <w:rPr>
                <w:sz w:val="18"/>
              </w:rPr>
            </w:pPr>
            <w:r>
              <w:rPr>
                <w:sz w:val="18"/>
              </w:rPr>
              <w:t>Reason 1 Explained</w:t>
            </w:r>
            <w:r>
              <w:rPr>
                <w:spacing w:val="-13"/>
                <w:sz w:val="18"/>
              </w:rPr>
              <w:t> </w:t>
            </w:r>
            <w:r>
              <w:rPr>
                <w:sz w:val="18"/>
              </w:rPr>
              <w:t>lessons </w:t>
            </w:r>
            <w:r>
              <w:rPr>
                <w:spacing w:val="-4"/>
                <w:sz w:val="18"/>
              </w:rPr>
              <w:t>well</w:t>
            </w:r>
          </w:p>
          <w:p>
            <w:pPr>
              <w:pStyle w:val="TableParagraph"/>
              <w:spacing w:line="244" w:lineRule="auto" w:before="1"/>
              <w:ind w:left="106" w:right="507" w:hanging="3"/>
              <w:rPr>
                <w:sz w:val="18"/>
              </w:rPr>
            </w:pPr>
            <w:r>
              <w:rPr>
                <w:sz w:val="18"/>
              </w:rPr>
              <w:t>Reason 2 Encourage</w:t>
            </w:r>
            <w:r>
              <w:rPr>
                <w:spacing w:val="-13"/>
                <w:sz w:val="18"/>
              </w:rPr>
              <w:t> </w:t>
            </w:r>
            <w:r>
              <w:rPr>
                <w:sz w:val="18"/>
              </w:rPr>
              <w:t>to </w:t>
            </w:r>
            <w:r>
              <w:rPr>
                <w:spacing w:val="-2"/>
                <w:sz w:val="18"/>
              </w:rPr>
              <w:t>participate</w:t>
            </w:r>
          </w:p>
        </w:tc>
        <w:tc>
          <w:tcPr>
            <w:tcW w:w="1274" w:type="dxa"/>
          </w:tcPr>
          <w:p>
            <w:pPr>
              <w:pStyle w:val="TableParagraph"/>
              <w:spacing w:line="244" w:lineRule="auto" w:before="2"/>
              <w:ind w:left="107" w:right="119" w:hanging="3"/>
              <w:rPr>
                <w:sz w:val="18"/>
              </w:rPr>
            </w:pPr>
            <w:r>
              <w:rPr>
                <w:spacing w:val="-2"/>
                <w:sz w:val="18"/>
              </w:rPr>
              <w:t>Explaining </w:t>
            </w:r>
            <w:r>
              <w:rPr>
                <w:sz w:val="18"/>
              </w:rPr>
              <w:t>the lesson well and </w:t>
            </w:r>
            <w:r>
              <w:rPr>
                <w:spacing w:val="-2"/>
                <w:sz w:val="18"/>
              </w:rPr>
              <w:t>encouraging </w:t>
            </w:r>
            <w:r>
              <w:rPr>
                <w:sz w:val="18"/>
              </w:rPr>
              <w:t>to</w:t>
            </w:r>
            <w:r>
              <w:rPr>
                <w:spacing w:val="-1"/>
                <w:sz w:val="18"/>
              </w:rPr>
              <w:t> </w:t>
            </w:r>
            <w:r>
              <w:rPr>
                <w:spacing w:val="-2"/>
                <w:sz w:val="18"/>
              </w:rPr>
              <w:t>participate</w:t>
            </w:r>
          </w:p>
        </w:tc>
        <w:tc>
          <w:tcPr>
            <w:tcW w:w="1417" w:type="dxa"/>
          </w:tcPr>
          <w:p>
            <w:pPr>
              <w:pStyle w:val="TableParagraph"/>
              <w:spacing w:before="2"/>
              <w:ind w:left="110" w:right="162" w:hanging="3"/>
              <w:rPr>
                <w:sz w:val="18"/>
              </w:rPr>
            </w:pPr>
            <w:r>
              <w:rPr>
                <w:sz w:val="18"/>
              </w:rPr>
              <w:t>Satisfying</w:t>
            </w:r>
            <w:r>
              <w:rPr>
                <w:spacing w:val="-13"/>
                <w:sz w:val="18"/>
              </w:rPr>
              <w:t> </w:t>
            </w:r>
            <w:r>
              <w:rPr>
                <w:sz w:val="18"/>
              </w:rPr>
              <w:t>and </w:t>
            </w:r>
            <w:r>
              <w:rPr>
                <w:spacing w:val="-2"/>
                <w:sz w:val="18"/>
              </w:rPr>
              <w:t>encouraging</w:t>
            </w:r>
          </w:p>
        </w:tc>
        <w:tc>
          <w:tcPr>
            <w:tcW w:w="1273"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56"/>
              <w:rPr>
                <w:rFonts w:ascii="Arial"/>
                <w:b/>
                <w:sz w:val="18"/>
              </w:rPr>
            </w:pPr>
          </w:p>
          <w:p>
            <w:pPr>
              <w:pStyle w:val="TableParagraph"/>
              <w:ind w:left="109"/>
              <w:rPr>
                <w:sz w:val="18"/>
              </w:rPr>
            </w:pPr>
            <w:r>
              <w:rPr>
                <w:spacing w:val="-2"/>
                <w:sz w:val="18"/>
              </w:rPr>
              <w:t>Stimulating</w:t>
            </w:r>
          </w:p>
        </w:tc>
      </w:tr>
      <w:tr>
        <w:trPr>
          <w:trHeight w:val="844" w:hRule="atLeast"/>
        </w:trPr>
        <w:tc>
          <w:tcPr>
            <w:tcW w:w="1418" w:type="dxa"/>
          </w:tcPr>
          <w:p>
            <w:pPr>
              <w:pStyle w:val="TableParagraph"/>
              <w:spacing w:before="6"/>
              <w:ind w:left="8" w:right="1"/>
              <w:jc w:val="center"/>
              <w:rPr>
                <w:rFonts w:ascii="Arial"/>
                <w:b/>
                <w:sz w:val="18"/>
              </w:rPr>
            </w:pPr>
            <w:r>
              <w:rPr>
                <w:rFonts w:ascii="Arial"/>
                <w:b/>
                <w:spacing w:val="-5"/>
                <w:sz w:val="18"/>
              </w:rPr>
              <w:t>L2</w:t>
            </w:r>
          </w:p>
        </w:tc>
        <w:tc>
          <w:tcPr>
            <w:tcW w:w="4961" w:type="dxa"/>
          </w:tcPr>
          <w:p>
            <w:pPr>
              <w:pStyle w:val="TableParagraph"/>
              <w:spacing w:line="244" w:lineRule="auto"/>
              <w:ind w:left="103" w:right="56"/>
              <w:rPr>
                <w:sz w:val="18"/>
              </w:rPr>
            </w:pPr>
            <w:r>
              <w:rPr>
                <w:rFonts w:ascii="Arial"/>
                <w:i/>
                <w:sz w:val="18"/>
              </w:rPr>
              <w:t>Happy, lalo na kapag group activity. Si teacher ginaingnan pod me niiya kung unsa pa ang dapat namo eimprove. </w:t>
            </w:r>
            <w:r>
              <w:rPr>
                <w:sz w:val="18"/>
              </w:rPr>
              <w:t>(Happy,</w:t>
            </w:r>
            <w:r>
              <w:rPr>
                <w:spacing w:val="-13"/>
                <w:sz w:val="18"/>
              </w:rPr>
              <w:t> </w:t>
            </w:r>
            <w:r>
              <w:rPr>
                <w:sz w:val="18"/>
              </w:rPr>
              <w:t>especially</w:t>
            </w:r>
            <w:r>
              <w:rPr>
                <w:spacing w:val="-12"/>
                <w:sz w:val="18"/>
              </w:rPr>
              <w:t> </w:t>
            </w:r>
            <w:r>
              <w:rPr>
                <w:sz w:val="18"/>
              </w:rPr>
              <w:t>during</w:t>
            </w:r>
            <w:r>
              <w:rPr>
                <w:spacing w:val="-13"/>
                <w:sz w:val="18"/>
              </w:rPr>
              <w:t> </w:t>
            </w:r>
            <w:r>
              <w:rPr>
                <w:sz w:val="18"/>
              </w:rPr>
              <w:t>group</w:t>
            </w:r>
            <w:r>
              <w:rPr>
                <w:spacing w:val="-12"/>
                <w:sz w:val="18"/>
              </w:rPr>
              <w:t> </w:t>
            </w:r>
            <w:r>
              <w:rPr>
                <w:sz w:val="18"/>
              </w:rPr>
              <w:t>activity</w:t>
            </w:r>
            <w:r>
              <w:rPr>
                <w:spacing w:val="-11"/>
                <w:sz w:val="18"/>
              </w:rPr>
              <w:t> </w:t>
            </w:r>
            <w:r>
              <w:rPr>
                <w:sz w:val="18"/>
              </w:rPr>
              <w:t>and</w:t>
            </w:r>
            <w:r>
              <w:rPr>
                <w:spacing w:val="-13"/>
                <w:sz w:val="18"/>
              </w:rPr>
              <w:t> </w:t>
            </w:r>
            <w:r>
              <w:rPr>
                <w:sz w:val="18"/>
              </w:rPr>
              <w:t>she</w:t>
            </w:r>
            <w:r>
              <w:rPr>
                <w:spacing w:val="-12"/>
                <w:sz w:val="18"/>
              </w:rPr>
              <w:t> </w:t>
            </w:r>
            <w:r>
              <w:rPr>
                <w:sz w:val="18"/>
              </w:rPr>
              <w:t>provided</w:t>
            </w:r>
            <w:r>
              <w:rPr>
                <w:spacing w:val="-12"/>
                <w:sz w:val="18"/>
              </w:rPr>
              <w:t> </w:t>
            </w:r>
            <w:r>
              <w:rPr>
                <w:sz w:val="18"/>
              </w:rPr>
              <w:t>us</w:t>
            </w:r>
          </w:p>
          <w:p>
            <w:pPr>
              <w:pStyle w:val="TableParagraph"/>
              <w:spacing w:line="192" w:lineRule="exact"/>
              <w:ind w:left="105"/>
              <w:rPr>
                <w:sz w:val="18"/>
              </w:rPr>
            </w:pPr>
            <w:r>
              <w:rPr>
                <w:spacing w:val="-2"/>
                <w:sz w:val="18"/>
              </w:rPr>
              <w:t>feedbacks).</w:t>
            </w:r>
          </w:p>
        </w:tc>
        <w:tc>
          <w:tcPr>
            <w:tcW w:w="1701" w:type="dxa"/>
          </w:tcPr>
          <w:p>
            <w:pPr>
              <w:pStyle w:val="TableParagraph"/>
              <w:spacing w:line="206" w:lineRule="exact"/>
              <w:ind w:left="104"/>
              <w:jc w:val="both"/>
              <w:rPr>
                <w:sz w:val="18"/>
              </w:rPr>
            </w:pPr>
            <w:r>
              <w:rPr>
                <w:sz w:val="18"/>
              </w:rPr>
              <w:t>(49-50)</w:t>
            </w:r>
            <w:r>
              <w:rPr>
                <w:spacing w:val="-7"/>
                <w:sz w:val="18"/>
              </w:rPr>
              <w:t> </w:t>
            </w:r>
            <w:r>
              <w:rPr>
                <w:spacing w:val="-2"/>
                <w:sz w:val="18"/>
              </w:rPr>
              <w:t>Happy</w:t>
            </w:r>
          </w:p>
          <w:p>
            <w:pPr>
              <w:pStyle w:val="TableParagraph"/>
              <w:spacing w:line="210" w:lineRule="atLeast"/>
              <w:ind w:left="106" w:right="761" w:hanging="3"/>
              <w:jc w:val="both"/>
              <w:rPr>
                <w:sz w:val="18"/>
              </w:rPr>
            </w:pPr>
            <w:r>
              <w:rPr>
                <w:sz w:val="18"/>
              </w:rPr>
              <w:t>Reason 1 </w:t>
            </w:r>
            <w:r>
              <w:rPr>
                <w:spacing w:val="-2"/>
                <w:sz w:val="18"/>
              </w:rPr>
              <w:t>Providing feedbacks</w:t>
            </w:r>
          </w:p>
        </w:tc>
        <w:tc>
          <w:tcPr>
            <w:tcW w:w="1274" w:type="dxa"/>
          </w:tcPr>
          <w:p>
            <w:pPr>
              <w:pStyle w:val="TableParagraph"/>
              <w:spacing w:line="244" w:lineRule="auto"/>
              <w:ind w:left="107" w:hanging="3"/>
              <w:rPr>
                <w:sz w:val="18"/>
              </w:rPr>
            </w:pPr>
            <w:r>
              <w:rPr>
                <w:spacing w:val="-2"/>
                <w:sz w:val="18"/>
              </w:rPr>
              <w:t>Providing feedbacks</w:t>
            </w:r>
          </w:p>
        </w:tc>
        <w:tc>
          <w:tcPr>
            <w:tcW w:w="1417" w:type="dxa"/>
          </w:tcPr>
          <w:p>
            <w:pPr>
              <w:pStyle w:val="TableParagraph"/>
              <w:spacing w:line="244" w:lineRule="auto"/>
              <w:ind w:left="110" w:right="162" w:hanging="3"/>
              <w:rPr>
                <w:sz w:val="18"/>
              </w:rPr>
            </w:pPr>
            <w:r>
              <w:rPr>
                <w:spacing w:val="-2"/>
                <w:sz w:val="18"/>
              </w:rPr>
              <w:t>Giving feedbacks</w:t>
            </w:r>
          </w:p>
        </w:tc>
        <w:tc>
          <w:tcPr>
            <w:tcW w:w="1273" w:type="dxa"/>
            <w:vMerge/>
            <w:tcBorders>
              <w:top w:val="nil"/>
            </w:tcBorders>
          </w:tcPr>
          <w:p>
            <w:pPr>
              <w:rPr>
                <w:sz w:val="2"/>
                <w:szCs w:val="2"/>
              </w:rPr>
            </w:pPr>
          </w:p>
        </w:tc>
      </w:tr>
      <w:tr>
        <w:trPr>
          <w:trHeight w:val="1475" w:hRule="atLeast"/>
        </w:trPr>
        <w:tc>
          <w:tcPr>
            <w:tcW w:w="1418" w:type="dxa"/>
          </w:tcPr>
          <w:p>
            <w:pPr>
              <w:pStyle w:val="TableParagraph"/>
              <w:spacing w:before="6"/>
              <w:ind w:left="8" w:right="1"/>
              <w:jc w:val="center"/>
              <w:rPr>
                <w:rFonts w:ascii="Arial"/>
                <w:b/>
                <w:sz w:val="18"/>
              </w:rPr>
            </w:pPr>
            <w:r>
              <w:rPr>
                <w:rFonts w:ascii="Arial"/>
                <w:b/>
                <w:spacing w:val="-5"/>
                <w:sz w:val="18"/>
              </w:rPr>
              <w:t>L3</w:t>
            </w:r>
          </w:p>
        </w:tc>
        <w:tc>
          <w:tcPr>
            <w:tcW w:w="4961" w:type="dxa"/>
          </w:tcPr>
          <w:p>
            <w:pPr>
              <w:pStyle w:val="TableParagraph"/>
              <w:spacing w:line="244" w:lineRule="auto"/>
              <w:ind w:left="105" w:right="100" w:hanging="3"/>
              <w:jc w:val="both"/>
              <w:rPr>
                <w:rFonts w:ascii="Arial"/>
                <w:i/>
                <w:sz w:val="18"/>
              </w:rPr>
            </w:pPr>
            <w:r>
              <w:rPr>
                <w:rFonts w:ascii="Arial"/>
                <w:i/>
                <w:sz w:val="18"/>
              </w:rPr>
              <w:t>Nabright-tan</w:t>
            </w:r>
            <w:r>
              <w:rPr>
                <w:rFonts w:ascii="Arial"/>
                <w:i/>
                <w:sz w:val="18"/>
              </w:rPr>
              <w:t> me</w:t>
            </w:r>
            <w:r>
              <w:rPr>
                <w:rFonts w:ascii="Arial"/>
                <w:i/>
                <w:sz w:val="18"/>
              </w:rPr>
              <w:t> sa</w:t>
            </w:r>
            <w:r>
              <w:rPr>
                <w:rFonts w:ascii="Arial"/>
                <w:i/>
                <w:sz w:val="18"/>
              </w:rPr>
              <w:t> teacher, kay kung sauban ginapasagdaan ang wala nagapamati sa iyaha, lahi kay ginaingnan me niya na mamati me ug maayo kag magtuon gyod ug pag-ayo.</w:t>
            </w:r>
          </w:p>
          <w:p>
            <w:pPr>
              <w:pStyle w:val="TableParagraph"/>
              <w:ind w:left="105" w:right="97" w:hanging="3"/>
              <w:jc w:val="both"/>
              <w:rPr>
                <w:sz w:val="18"/>
              </w:rPr>
            </w:pPr>
            <w:r>
              <w:rPr>
                <w:sz w:val="18"/>
              </w:rPr>
              <w:t>(I’m impressed with my teacher because, unlike other teachers</w:t>
            </w:r>
            <w:r>
              <w:rPr>
                <w:spacing w:val="34"/>
                <w:sz w:val="18"/>
              </w:rPr>
              <w:t> </w:t>
            </w:r>
            <w:r>
              <w:rPr>
                <w:sz w:val="18"/>
              </w:rPr>
              <w:t>who</w:t>
            </w:r>
            <w:r>
              <w:rPr>
                <w:spacing w:val="32"/>
                <w:sz w:val="18"/>
              </w:rPr>
              <w:t> </w:t>
            </w:r>
            <w:r>
              <w:rPr>
                <w:sz w:val="18"/>
              </w:rPr>
              <w:t>did</w:t>
            </w:r>
            <w:r>
              <w:rPr>
                <w:spacing w:val="34"/>
                <w:sz w:val="18"/>
              </w:rPr>
              <w:t> </w:t>
            </w:r>
            <w:r>
              <w:rPr>
                <w:sz w:val="18"/>
              </w:rPr>
              <w:t>not</w:t>
            </w:r>
            <w:r>
              <w:rPr>
                <w:spacing w:val="34"/>
                <w:sz w:val="18"/>
              </w:rPr>
              <w:t> </w:t>
            </w:r>
            <w:r>
              <w:rPr>
                <w:sz w:val="18"/>
              </w:rPr>
              <w:t>care</w:t>
            </w:r>
            <w:r>
              <w:rPr>
                <w:spacing w:val="34"/>
                <w:sz w:val="18"/>
              </w:rPr>
              <w:t> </w:t>
            </w:r>
            <w:r>
              <w:rPr>
                <w:sz w:val="18"/>
              </w:rPr>
              <w:t>for</w:t>
            </w:r>
            <w:r>
              <w:rPr>
                <w:spacing w:val="34"/>
                <w:sz w:val="18"/>
              </w:rPr>
              <w:t> </w:t>
            </w:r>
            <w:r>
              <w:rPr>
                <w:sz w:val="18"/>
              </w:rPr>
              <w:t>their</w:t>
            </w:r>
            <w:r>
              <w:rPr>
                <w:spacing w:val="34"/>
                <w:sz w:val="18"/>
              </w:rPr>
              <w:t> </w:t>
            </w:r>
            <w:r>
              <w:rPr>
                <w:sz w:val="18"/>
              </w:rPr>
              <w:t>learners,</w:t>
            </w:r>
            <w:r>
              <w:rPr>
                <w:spacing w:val="34"/>
                <w:sz w:val="18"/>
              </w:rPr>
              <w:t> </w:t>
            </w:r>
            <w:r>
              <w:rPr>
                <w:sz w:val="18"/>
              </w:rPr>
              <w:t>my</w:t>
            </w:r>
            <w:r>
              <w:rPr>
                <w:spacing w:val="35"/>
                <w:sz w:val="18"/>
              </w:rPr>
              <w:t> </w:t>
            </w:r>
            <w:r>
              <w:rPr>
                <w:spacing w:val="-2"/>
                <w:sz w:val="18"/>
              </w:rPr>
              <w:t>teacher</w:t>
            </w:r>
          </w:p>
          <w:p>
            <w:pPr>
              <w:pStyle w:val="TableParagraph"/>
              <w:spacing w:line="192" w:lineRule="exact" w:before="5"/>
              <w:ind w:left="105"/>
              <w:jc w:val="both"/>
              <w:rPr>
                <w:sz w:val="18"/>
              </w:rPr>
            </w:pPr>
            <w:r>
              <w:rPr>
                <w:sz w:val="18"/>
              </w:rPr>
              <w:t>emphasized</w:t>
            </w:r>
            <w:r>
              <w:rPr>
                <w:spacing w:val="-3"/>
                <w:sz w:val="18"/>
              </w:rPr>
              <w:t> </w:t>
            </w:r>
            <w:r>
              <w:rPr>
                <w:sz w:val="18"/>
              </w:rPr>
              <w:t>the</w:t>
            </w:r>
            <w:r>
              <w:rPr>
                <w:spacing w:val="-4"/>
                <w:sz w:val="18"/>
              </w:rPr>
              <w:t> </w:t>
            </w:r>
            <w:r>
              <w:rPr>
                <w:sz w:val="18"/>
              </w:rPr>
              <w:t>importance</w:t>
            </w:r>
            <w:r>
              <w:rPr>
                <w:spacing w:val="-2"/>
                <w:sz w:val="18"/>
              </w:rPr>
              <w:t> </w:t>
            </w:r>
            <w:r>
              <w:rPr>
                <w:sz w:val="18"/>
              </w:rPr>
              <w:t>of</w:t>
            </w:r>
            <w:r>
              <w:rPr>
                <w:spacing w:val="-4"/>
                <w:sz w:val="18"/>
              </w:rPr>
              <w:t> </w:t>
            </w:r>
            <w:r>
              <w:rPr>
                <w:sz w:val="18"/>
              </w:rPr>
              <w:t>listening</w:t>
            </w:r>
            <w:r>
              <w:rPr>
                <w:spacing w:val="-2"/>
                <w:sz w:val="18"/>
              </w:rPr>
              <w:t> </w:t>
            </w:r>
            <w:r>
              <w:rPr>
                <w:sz w:val="18"/>
              </w:rPr>
              <w:t>and</w:t>
            </w:r>
            <w:r>
              <w:rPr>
                <w:spacing w:val="-4"/>
                <w:sz w:val="18"/>
              </w:rPr>
              <w:t> </w:t>
            </w:r>
            <w:r>
              <w:rPr>
                <w:sz w:val="18"/>
              </w:rPr>
              <w:t>studying</w:t>
            </w:r>
            <w:r>
              <w:rPr>
                <w:spacing w:val="-2"/>
                <w:sz w:val="18"/>
              </w:rPr>
              <w:t> well.)</w:t>
            </w:r>
          </w:p>
        </w:tc>
        <w:tc>
          <w:tcPr>
            <w:tcW w:w="1701" w:type="dxa"/>
          </w:tcPr>
          <w:p>
            <w:pPr>
              <w:pStyle w:val="TableParagraph"/>
              <w:spacing w:line="206" w:lineRule="exact"/>
              <w:ind w:left="104"/>
              <w:rPr>
                <w:sz w:val="18"/>
              </w:rPr>
            </w:pPr>
            <w:r>
              <w:rPr>
                <w:spacing w:val="-2"/>
                <w:sz w:val="18"/>
              </w:rPr>
              <w:t>(88-</w:t>
            </w:r>
            <w:r>
              <w:rPr>
                <w:spacing w:val="-5"/>
                <w:sz w:val="18"/>
              </w:rPr>
              <w:t>90)</w:t>
            </w:r>
          </w:p>
          <w:p>
            <w:pPr>
              <w:pStyle w:val="TableParagraph"/>
              <w:spacing w:line="244" w:lineRule="auto" w:before="4"/>
              <w:ind w:left="104" w:right="507" w:firstLine="2"/>
              <w:rPr>
                <w:sz w:val="18"/>
              </w:rPr>
            </w:pPr>
            <w:r>
              <w:rPr>
                <w:spacing w:val="-2"/>
                <w:sz w:val="18"/>
              </w:rPr>
              <w:t>Impressive </w:t>
            </w:r>
            <w:r>
              <w:rPr>
                <w:sz w:val="18"/>
              </w:rPr>
              <w:t>Reason 1 </w:t>
            </w:r>
            <w:r>
              <w:rPr>
                <w:spacing w:val="-2"/>
                <w:sz w:val="18"/>
              </w:rPr>
              <w:t>Carrying</w:t>
            </w:r>
          </w:p>
        </w:tc>
        <w:tc>
          <w:tcPr>
            <w:tcW w:w="1274" w:type="dxa"/>
          </w:tcPr>
          <w:p>
            <w:pPr>
              <w:pStyle w:val="TableParagraph"/>
              <w:spacing w:line="206" w:lineRule="exact"/>
              <w:ind w:left="105"/>
              <w:rPr>
                <w:sz w:val="18"/>
              </w:rPr>
            </w:pPr>
            <w:r>
              <w:rPr>
                <w:spacing w:val="-2"/>
                <w:sz w:val="18"/>
              </w:rPr>
              <w:t>Carrying</w:t>
            </w:r>
          </w:p>
        </w:tc>
        <w:tc>
          <w:tcPr>
            <w:tcW w:w="1417" w:type="dxa"/>
          </w:tcPr>
          <w:p>
            <w:pPr>
              <w:pStyle w:val="TableParagraph"/>
              <w:spacing w:line="244" w:lineRule="auto"/>
              <w:ind w:left="110" w:right="181" w:hanging="3"/>
              <w:rPr>
                <w:sz w:val="18"/>
              </w:rPr>
            </w:pPr>
            <w:r>
              <w:rPr>
                <w:spacing w:val="-2"/>
                <w:sz w:val="18"/>
              </w:rPr>
              <w:t>Experiencing </w:t>
            </w:r>
            <w:r>
              <w:rPr>
                <w:spacing w:val="-4"/>
                <w:sz w:val="18"/>
              </w:rPr>
              <w:t>care</w:t>
            </w:r>
          </w:p>
        </w:tc>
        <w:tc>
          <w:tcPr>
            <w:tcW w:w="1273" w:type="dxa"/>
            <w:vMerge/>
            <w:tcBorders>
              <w:top w:val="nil"/>
            </w:tcBorders>
          </w:tcPr>
          <w:p>
            <w:pPr>
              <w:rPr>
                <w:sz w:val="2"/>
                <w:szCs w:val="2"/>
              </w:rPr>
            </w:pPr>
          </w:p>
        </w:tc>
      </w:tr>
      <w:tr>
        <w:trPr>
          <w:trHeight w:val="2126" w:hRule="atLeast"/>
        </w:trPr>
        <w:tc>
          <w:tcPr>
            <w:tcW w:w="1418" w:type="dxa"/>
          </w:tcPr>
          <w:p>
            <w:pPr>
              <w:pStyle w:val="TableParagraph"/>
              <w:spacing w:before="6"/>
              <w:ind w:left="8" w:right="1"/>
              <w:jc w:val="center"/>
              <w:rPr>
                <w:rFonts w:ascii="Arial"/>
                <w:b/>
                <w:sz w:val="18"/>
              </w:rPr>
            </w:pPr>
            <w:r>
              <w:rPr>
                <w:rFonts w:ascii="Arial"/>
                <w:b/>
                <w:spacing w:val="-5"/>
                <w:sz w:val="18"/>
              </w:rPr>
              <w:t>L4</w:t>
            </w:r>
          </w:p>
        </w:tc>
        <w:tc>
          <w:tcPr>
            <w:tcW w:w="4961" w:type="dxa"/>
          </w:tcPr>
          <w:p>
            <w:pPr>
              <w:pStyle w:val="TableParagraph"/>
              <w:spacing w:line="244" w:lineRule="auto"/>
              <w:ind w:left="105" w:right="95" w:hanging="3"/>
              <w:jc w:val="both"/>
              <w:rPr>
                <w:rFonts w:ascii="Arial"/>
                <w:i/>
                <w:sz w:val="18"/>
              </w:rPr>
            </w:pPr>
            <w:r>
              <w:rPr>
                <w:rFonts w:ascii="Arial"/>
                <w:i/>
                <w:sz w:val="18"/>
              </w:rPr>
              <w:t>Maganda</w:t>
            </w:r>
            <w:r>
              <w:rPr>
                <w:rFonts w:ascii="Arial"/>
                <w:i/>
                <w:sz w:val="18"/>
              </w:rPr>
              <w:t> si</w:t>
            </w:r>
            <w:r>
              <w:rPr>
                <w:rFonts w:ascii="Arial"/>
                <w:i/>
                <w:sz w:val="18"/>
              </w:rPr>
              <w:t> teacher</w:t>
            </w:r>
            <w:r>
              <w:rPr>
                <w:rFonts w:ascii="Arial"/>
                <w:i/>
                <w:sz w:val="18"/>
              </w:rPr>
              <w:t> at</w:t>
            </w:r>
            <w:r>
              <w:rPr>
                <w:rFonts w:ascii="Arial"/>
                <w:i/>
                <w:sz w:val="18"/>
              </w:rPr>
              <w:t> matalino</w:t>
            </w:r>
            <w:r>
              <w:rPr>
                <w:rFonts w:ascii="Arial"/>
                <w:i/>
                <w:sz w:val="18"/>
              </w:rPr>
              <w:t> sya</w:t>
            </w:r>
            <w:r>
              <w:rPr>
                <w:rFonts w:ascii="Arial"/>
                <w:i/>
                <w:sz w:val="18"/>
              </w:rPr>
              <w:t> kasi</w:t>
            </w:r>
            <w:r>
              <w:rPr>
                <w:rFonts w:ascii="Arial"/>
                <w:i/>
                <w:sz w:val="18"/>
              </w:rPr>
              <w:t> natuturuan</w:t>
            </w:r>
            <w:r>
              <w:rPr>
                <w:rFonts w:ascii="Arial"/>
                <w:i/>
                <w:sz w:val="18"/>
              </w:rPr>
              <w:t> nya kami</w:t>
            </w:r>
            <w:r>
              <w:rPr>
                <w:rFonts w:ascii="Arial"/>
                <w:i/>
                <w:spacing w:val="-6"/>
                <w:sz w:val="18"/>
              </w:rPr>
              <w:t> </w:t>
            </w:r>
            <w:r>
              <w:rPr>
                <w:rFonts w:ascii="Arial"/>
                <w:i/>
                <w:sz w:val="18"/>
              </w:rPr>
              <w:t>ng</w:t>
            </w:r>
            <w:r>
              <w:rPr>
                <w:rFonts w:ascii="Arial"/>
                <w:i/>
                <w:spacing w:val="-6"/>
                <w:sz w:val="18"/>
              </w:rPr>
              <w:t> </w:t>
            </w:r>
            <w:r>
              <w:rPr>
                <w:rFonts w:ascii="Arial"/>
                <w:i/>
                <w:sz w:val="18"/>
              </w:rPr>
              <w:t>mabuti</w:t>
            </w:r>
            <w:r>
              <w:rPr>
                <w:rFonts w:ascii="Arial"/>
                <w:i/>
                <w:spacing w:val="-8"/>
                <w:sz w:val="18"/>
              </w:rPr>
              <w:t> </w:t>
            </w:r>
            <w:r>
              <w:rPr>
                <w:rFonts w:ascii="Arial"/>
                <w:i/>
                <w:sz w:val="18"/>
              </w:rPr>
              <w:t>at</w:t>
            </w:r>
            <w:r>
              <w:rPr>
                <w:rFonts w:ascii="Arial"/>
                <w:i/>
                <w:spacing w:val="-6"/>
                <w:sz w:val="18"/>
              </w:rPr>
              <w:t> </w:t>
            </w:r>
            <w:r>
              <w:rPr>
                <w:rFonts w:ascii="Arial"/>
                <w:i/>
                <w:sz w:val="18"/>
              </w:rPr>
              <w:t>mabait</w:t>
            </w:r>
            <w:r>
              <w:rPr>
                <w:rFonts w:ascii="Arial"/>
                <w:i/>
                <w:spacing w:val="-8"/>
                <w:sz w:val="18"/>
              </w:rPr>
              <w:t> </w:t>
            </w:r>
            <w:r>
              <w:rPr>
                <w:rFonts w:ascii="Arial"/>
                <w:i/>
                <w:sz w:val="18"/>
              </w:rPr>
              <w:t>si</w:t>
            </w:r>
            <w:r>
              <w:rPr>
                <w:rFonts w:ascii="Arial"/>
                <w:i/>
                <w:spacing w:val="-8"/>
                <w:sz w:val="18"/>
              </w:rPr>
              <w:t> </w:t>
            </w:r>
            <w:r>
              <w:rPr>
                <w:rFonts w:ascii="Arial"/>
                <w:i/>
                <w:sz w:val="18"/>
              </w:rPr>
              <w:t>teacher.</w:t>
            </w:r>
            <w:r>
              <w:rPr>
                <w:rFonts w:ascii="Arial"/>
                <w:i/>
                <w:spacing w:val="-6"/>
                <w:sz w:val="18"/>
              </w:rPr>
              <w:t> </w:t>
            </w:r>
            <w:r>
              <w:rPr>
                <w:rFonts w:ascii="Arial"/>
                <w:i/>
                <w:sz w:val="18"/>
              </w:rPr>
              <w:t>Minsan</w:t>
            </w:r>
            <w:r>
              <w:rPr>
                <w:rFonts w:ascii="Arial"/>
                <w:i/>
                <w:spacing w:val="-8"/>
                <w:sz w:val="18"/>
              </w:rPr>
              <w:t> </w:t>
            </w:r>
            <w:r>
              <w:rPr>
                <w:rFonts w:ascii="Arial"/>
                <w:i/>
                <w:sz w:val="18"/>
              </w:rPr>
              <w:t>nagashare</w:t>
            </w:r>
            <w:r>
              <w:rPr>
                <w:rFonts w:ascii="Arial"/>
                <w:i/>
                <w:spacing w:val="-8"/>
                <w:sz w:val="18"/>
              </w:rPr>
              <w:t> </w:t>
            </w:r>
            <w:r>
              <w:rPr>
                <w:rFonts w:ascii="Arial"/>
                <w:i/>
                <w:sz w:val="18"/>
              </w:rPr>
              <w:t>pod si teacher about sa iyang personal experience na minsan makahilak me ug maexcite pod me. Naga-ingon pod si teacher pag dili me kasabot mangutana me.</w:t>
            </w:r>
          </w:p>
          <w:p>
            <w:pPr>
              <w:pStyle w:val="TableParagraph"/>
              <w:spacing w:line="244" w:lineRule="auto"/>
              <w:ind w:left="105" w:right="101" w:hanging="3"/>
              <w:jc w:val="both"/>
              <w:rPr>
                <w:sz w:val="18"/>
              </w:rPr>
            </w:pPr>
            <w:r>
              <w:rPr>
                <w:sz w:val="18"/>
              </w:rPr>
              <w:t>(My</w:t>
            </w:r>
            <w:r>
              <w:rPr>
                <w:sz w:val="18"/>
              </w:rPr>
              <w:t> teacher</w:t>
            </w:r>
            <w:r>
              <w:rPr>
                <w:sz w:val="18"/>
              </w:rPr>
              <w:t> is</w:t>
            </w:r>
            <w:r>
              <w:rPr>
                <w:sz w:val="18"/>
              </w:rPr>
              <w:t> beautiful, intelligent as well and kind. Sometimes,</w:t>
            </w:r>
            <w:r>
              <w:rPr>
                <w:spacing w:val="-13"/>
                <w:sz w:val="18"/>
              </w:rPr>
              <w:t> </w:t>
            </w:r>
            <w:r>
              <w:rPr>
                <w:sz w:val="18"/>
              </w:rPr>
              <w:t>my</w:t>
            </w:r>
            <w:r>
              <w:rPr>
                <w:spacing w:val="-12"/>
                <w:sz w:val="18"/>
              </w:rPr>
              <w:t> </w:t>
            </w:r>
            <w:r>
              <w:rPr>
                <w:sz w:val="18"/>
              </w:rPr>
              <w:t>teacher</w:t>
            </w:r>
            <w:r>
              <w:rPr>
                <w:spacing w:val="-13"/>
                <w:sz w:val="18"/>
              </w:rPr>
              <w:t> </w:t>
            </w:r>
            <w:r>
              <w:rPr>
                <w:sz w:val="18"/>
              </w:rPr>
              <w:t>shares</w:t>
            </w:r>
            <w:r>
              <w:rPr>
                <w:spacing w:val="-12"/>
                <w:sz w:val="18"/>
              </w:rPr>
              <w:t> </w:t>
            </w:r>
            <w:r>
              <w:rPr>
                <w:sz w:val="18"/>
              </w:rPr>
              <w:t>her</w:t>
            </w:r>
            <w:r>
              <w:rPr>
                <w:spacing w:val="-13"/>
                <w:sz w:val="18"/>
              </w:rPr>
              <w:t> </w:t>
            </w:r>
            <w:r>
              <w:rPr>
                <w:sz w:val="18"/>
              </w:rPr>
              <w:t>personal</w:t>
            </w:r>
            <w:r>
              <w:rPr>
                <w:spacing w:val="-13"/>
                <w:sz w:val="18"/>
              </w:rPr>
              <w:t> </w:t>
            </w:r>
            <w:r>
              <w:rPr>
                <w:sz w:val="18"/>
              </w:rPr>
              <w:t>experience</w:t>
            </w:r>
            <w:r>
              <w:rPr>
                <w:spacing w:val="-12"/>
                <w:sz w:val="18"/>
              </w:rPr>
              <w:t> </w:t>
            </w:r>
            <w:r>
              <w:rPr>
                <w:sz w:val="18"/>
              </w:rPr>
              <w:t>that made us cry and feel excited. My teacher encourage</w:t>
            </w:r>
            <w:r>
              <w:rPr>
                <w:spacing w:val="40"/>
                <w:sz w:val="18"/>
              </w:rPr>
              <w:t> </w:t>
            </w:r>
            <w:r>
              <w:rPr>
                <w:sz w:val="18"/>
              </w:rPr>
              <w:t>us to ask questions).</w:t>
            </w:r>
          </w:p>
        </w:tc>
        <w:tc>
          <w:tcPr>
            <w:tcW w:w="1701" w:type="dxa"/>
          </w:tcPr>
          <w:p>
            <w:pPr>
              <w:pStyle w:val="TableParagraph"/>
              <w:spacing w:line="244" w:lineRule="auto"/>
              <w:ind w:left="106" w:right="230" w:hanging="3"/>
              <w:rPr>
                <w:sz w:val="18"/>
              </w:rPr>
            </w:pPr>
            <w:r>
              <w:rPr>
                <w:sz w:val="18"/>
              </w:rPr>
              <w:t>(127-131)</w:t>
            </w:r>
            <w:r>
              <w:rPr>
                <w:spacing w:val="-13"/>
                <w:sz w:val="18"/>
              </w:rPr>
              <w:t> </w:t>
            </w:r>
            <w:r>
              <w:rPr>
                <w:sz w:val="18"/>
              </w:rPr>
              <w:t>Clever and kind</w:t>
            </w:r>
          </w:p>
          <w:p>
            <w:pPr>
              <w:pStyle w:val="TableParagraph"/>
              <w:spacing w:line="244" w:lineRule="auto"/>
              <w:ind w:left="106" w:right="127" w:hanging="3"/>
              <w:rPr>
                <w:sz w:val="18"/>
              </w:rPr>
            </w:pPr>
            <w:r>
              <w:rPr>
                <w:sz w:val="18"/>
              </w:rPr>
              <w:t>Reason</w:t>
            </w:r>
            <w:r>
              <w:rPr>
                <w:spacing w:val="-15"/>
                <w:sz w:val="18"/>
              </w:rPr>
              <w:t> </w:t>
            </w:r>
            <w:r>
              <w:rPr>
                <w:sz w:val="18"/>
              </w:rPr>
              <w:t>1</w:t>
            </w:r>
            <w:r>
              <w:rPr>
                <w:spacing w:val="-12"/>
                <w:sz w:val="18"/>
              </w:rPr>
              <w:t> </w:t>
            </w:r>
            <w:r>
              <w:rPr>
                <w:sz w:val="18"/>
              </w:rPr>
              <w:t>Sharing her personal </w:t>
            </w:r>
            <w:r>
              <w:rPr>
                <w:spacing w:val="-2"/>
                <w:sz w:val="18"/>
              </w:rPr>
              <w:t>experience.</w:t>
            </w:r>
          </w:p>
          <w:p>
            <w:pPr>
              <w:pStyle w:val="TableParagraph"/>
              <w:spacing w:line="244" w:lineRule="auto"/>
              <w:ind w:left="104" w:right="719"/>
              <w:rPr>
                <w:sz w:val="18"/>
              </w:rPr>
            </w:pPr>
            <w:r>
              <w:rPr>
                <w:sz w:val="18"/>
              </w:rPr>
              <w:t>Reasons</w:t>
            </w:r>
            <w:r>
              <w:rPr>
                <w:spacing w:val="-13"/>
                <w:sz w:val="18"/>
              </w:rPr>
              <w:t> </w:t>
            </w:r>
            <w:r>
              <w:rPr>
                <w:sz w:val="18"/>
              </w:rPr>
              <w:t>2 </w:t>
            </w:r>
            <w:r>
              <w:rPr>
                <w:spacing w:val="-2"/>
                <w:sz w:val="18"/>
              </w:rPr>
              <w:t>Exciting </w:t>
            </w:r>
            <w:r>
              <w:rPr>
                <w:sz w:val="18"/>
              </w:rPr>
              <w:t>Reasons</w:t>
            </w:r>
            <w:r>
              <w:rPr>
                <w:spacing w:val="-13"/>
                <w:sz w:val="18"/>
              </w:rPr>
              <w:t> </w:t>
            </w:r>
            <w:r>
              <w:rPr>
                <w:sz w:val="18"/>
              </w:rPr>
              <w:t>3</w:t>
            </w:r>
          </w:p>
          <w:p>
            <w:pPr>
              <w:pStyle w:val="TableParagraph"/>
              <w:spacing w:line="212" w:lineRule="exact"/>
              <w:ind w:left="106"/>
              <w:rPr>
                <w:sz w:val="18"/>
              </w:rPr>
            </w:pPr>
            <w:r>
              <w:rPr>
                <w:sz w:val="18"/>
              </w:rPr>
              <w:t>Encourage</w:t>
            </w:r>
            <w:r>
              <w:rPr>
                <w:spacing w:val="-15"/>
                <w:sz w:val="18"/>
              </w:rPr>
              <w:t> </w:t>
            </w:r>
            <w:r>
              <w:rPr>
                <w:sz w:val="18"/>
              </w:rPr>
              <w:t>to</w:t>
            </w:r>
            <w:r>
              <w:rPr>
                <w:spacing w:val="-12"/>
                <w:sz w:val="18"/>
              </w:rPr>
              <w:t> </w:t>
            </w:r>
            <w:r>
              <w:rPr>
                <w:sz w:val="18"/>
              </w:rPr>
              <w:t>ask </w:t>
            </w:r>
            <w:r>
              <w:rPr>
                <w:spacing w:val="-2"/>
                <w:sz w:val="18"/>
              </w:rPr>
              <w:t>questions.</w:t>
            </w:r>
          </w:p>
        </w:tc>
        <w:tc>
          <w:tcPr>
            <w:tcW w:w="1274" w:type="dxa"/>
          </w:tcPr>
          <w:p>
            <w:pPr>
              <w:pStyle w:val="TableParagraph"/>
              <w:spacing w:line="244" w:lineRule="auto"/>
              <w:ind w:left="107" w:right="145" w:hanging="3"/>
              <w:rPr>
                <w:sz w:val="18"/>
              </w:rPr>
            </w:pPr>
            <w:r>
              <w:rPr>
                <w:spacing w:val="-2"/>
                <w:sz w:val="18"/>
              </w:rPr>
              <w:t>Encouraging </w:t>
            </w:r>
            <w:r>
              <w:rPr>
                <w:spacing w:val="-6"/>
                <w:sz w:val="18"/>
              </w:rPr>
              <w:t>to</w:t>
            </w:r>
            <w:r>
              <w:rPr>
                <w:spacing w:val="40"/>
                <w:sz w:val="18"/>
              </w:rPr>
              <w:t> </w:t>
            </w:r>
            <w:r>
              <w:rPr>
                <w:spacing w:val="-2"/>
                <w:sz w:val="18"/>
              </w:rPr>
              <w:t>participate.</w:t>
            </w:r>
          </w:p>
        </w:tc>
        <w:tc>
          <w:tcPr>
            <w:tcW w:w="1417" w:type="dxa"/>
          </w:tcPr>
          <w:p>
            <w:pPr>
              <w:pStyle w:val="TableParagraph"/>
              <w:spacing w:line="244" w:lineRule="auto"/>
              <w:ind w:left="110" w:right="181" w:hanging="3"/>
              <w:rPr>
                <w:sz w:val="18"/>
              </w:rPr>
            </w:pPr>
            <w:r>
              <w:rPr>
                <w:spacing w:val="-2"/>
                <w:sz w:val="18"/>
              </w:rPr>
              <w:t>Encouraging </w:t>
            </w:r>
            <w:r>
              <w:rPr>
                <w:sz w:val="18"/>
              </w:rPr>
              <w:t>to</w:t>
            </w:r>
            <w:r>
              <w:rPr>
                <w:spacing w:val="-1"/>
                <w:sz w:val="18"/>
              </w:rPr>
              <w:t> </w:t>
            </w:r>
            <w:r>
              <w:rPr>
                <w:spacing w:val="-2"/>
                <w:sz w:val="18"/>
              </w:rPr>
              <w:t>participate</w:t>
            </w:r>
          </w:p>
        </w:tc>
        <w:tc>
          <w:tcPr>
            <w:tcW w:w="1273" w:type="dxa"/>
            <w:vMerge/>
            <w:tcBorders>
              <w:top w:val="nil"/>
            </w:tcBorders>
          </w:tcPr>
          <w:p>
            <w:pPr>
              <w:rPr>
                <w:sz w:val="2"/>
                <w:szCs w:val="2"/>
              </w:rPr>
            </w:pPr>
          </w:p>
        </w:tc>
      </w:tr>
    </w:tbl>
    <w:p>
      <w:pPr>
        <w:spacing w:after="0"/>
        <w:rPr>
          <w:sz w:val="2"/>
          <w:szCs w:val="2"/>
        </w:rPr>
        <w:sectPr>
          <w:footerReference w:type="default" r:id="rId54"/>
          <w:pgSz w:w="15840" w:h="12240" w:orient="landscape"/>
          <w:pgMar w:header="0" w:footer="514" w:top="1380" w:bottom="700" w:left="1800" w:right="1440"/>
        </w:sectPr>
      </w:pPr>
    </w:p>
    <w:p>
      <w:pPr>
        <w:pStyle w:val="BodyText"/>
        <w:rPr>
          <w:rFonts w:ascii="Arial"/>
          <w:b/>
          <w:sz w:val="20"/>
        </w:rPr>
      </w:pPr>
      <w:r>
        <w:rPr>
          <w:rFonts w:ascii="Arial"/>
          <w:b/>
          <w:sz w:val="20"/>
        </w:rPr>
        <mc:AlternateContent>
          <mc:Choice Requires="wps">
            <w:drawing>
              <wp:anchor distT="0" distB="0" distL="0" distR="0" allowOverlap="1" layoutInCell="1" locked="0" behindDoc="0" simplePos="0" relativeHeight="15756288">
                <wp:simplePos x="0" y="0"/>
                <wp:positionH relativeFrom="page">
                  <wp:posOffset>8481694</wp:posOffset>
                </wp:positionH>
                <wp:positionV relativeFrom="page">
                  <wp:posOffset>6637642</wp:posOffset>
                </wp:positionV>
                <wp:extent cx="803910" cy="63055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15756288" id="docshape104"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r>
        <w:rPr>
          <w:rFonts w:ascii="Arial"/>
          <w:b/>
          <w:sz w:val="20"/>
        </w:rPr>
        <mc:AlternateContent>
          <mc:Choice Requires="wps">
            <w:drawing>
              <wp:anchor distT="0" distB="0" distL="0" distR="0" allowOverlap="1" layoutInCell="1" locked="0" behindDoc="0" simplePos="0" relativeHeight="15756800">
                <wp:simplePos x="0" y="0"/>
                <wp:positionH relativeFrom="page">
                  <wp:posOffset>947063</wp:posOffset>
                </wp:positionH>
                <wp:positionV relativeFrom="page">
                  <wp:posOffset>6648398</wp:posOffset>
                </wp:positionV>
                <wp:extent cx="196215" cy="28194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96215" cy="281940"/>
                        </a:xfrm>
                        <a:prstGeom prst="rect">
                          <a:avLst/>
                        </a:prstGeom>
                      </wps:spPr>
                      <wps:txbx>
                        <w:txbxContent>
                          <w:p>
                            <w:pPr>
                              <w:pStyle w:val="BodyText"/>
                              <w:spacing w:before="12"/>
                              <w:ind w:left="20"/>
                            </w:pPr>
                            <w:r>
                              <w:rPr>
                                <w:spacing w:val="-5"/>
                              </w:rPr>
                              <w:t>193</w:t>
                            </w:r>
                          </w:p>
                        </w:txbxContent>
                      </wps:txbx>
                      <wps:bodyPr wrap="square" lIns="0" tIns="0" rIns="0" bIns="0" rtlCol="0" vert="vert">
                        <a:noAutofit/>
                      </wps:bodyPr>
                    </wps:wsp>
                  </a:graphicData>
                </a:graphic>
              </wp:anchor>
            </w:drawing>
          </mc:Choice>
          <mc:Fallback>
            <w:pict>
              <v:shape style="position:absolute;margin-left:74.571945pt;margin-top:523.495972pt;width:15.45pt;height:22.2pt;mso-position-horizontal-relative:page;mso-position-vertical-relative:page;z-index:15756800" type="#_x0000_t202" id="docshape105" filled="false" stroked="false">
                <v:textbox inset="0,0,0,0" style="layout-flow:vertical">
                  <w:txbxContent>
                    <w:p>
                      <w:pPr>
                        <w:pStyle w:val="BodyText"/>
                        <w:spacing w:before="12"/>
                        <w:ind w:left="20"/>
                      </w:pPr>
                      <w:r>
                        <w:rPr>
                          <w:spacing w:val="-5"/>
                        </w:rPr>
                        <w:t>193</w:t>
                      </w:r>
                    </w:p>
                  </w:txbxContent>
                </v:textbox>
                <w10:wrap type="none"/>
              </v:shape>
            </w:pict>
          </mc:Fallback>
        </mc:AlternateContent>
      </w:r>
    </w:p>
    <w:p>
      <w:pPr>
        <w:pStyle w:val="BodyText"/>
        <w:rPr>
          <w:rFonts w:ascii="Arial"/>
          <w:b/>
          <w:sz w:val="20"/>
        </w:rPr>
      </w:pPr>
    </w:p>
    <w:p>
      <w:pPr>
        <w:pStyle w:val="BodyText"/>
        <w:spacing w:before="90"/>
        <w:rPr>
          <w:rFonts w:ascii="Arial"/>
          <w:b/>
          <w:sz w:val="20"/>
        </w:rPr>
      </w:pPr>
    </w:p>
    <w:tbl>
      <w:tblPr>
        <w:tblW w:w="0" w:type="auto"/>
        <w:jc w:val="left"/>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4961"/>
        <w:gridCol w:w="1701"/>
        <w:gridCol w:w="1274"/>
        <w:gridCol w:w="1414"/>
        <w:gridCol w:w="1278"/>
      </w:tblGrid>
      <w:tr>
        <w:trPr>
          <w:trHeight w:val="983" w:hRule="atLeast"/>
        </w:trPr>
        <w:tc>
          <w:tcPr>
            <w:tcW w:w="1418" w:type="dxa"/>
          </w:tcPr>
          <w:p>
            <w:pPr>
              <w:pStyle w:val="TableParagraph"/>
              <w:spacing w:before="6"/>
              <w:ind w:left="8" w:right="1"/>
              <w:jc w:val="center"/>
              <w:rPr>
                <w:rFonts w:ascii="Arial"/>
                <w:b/>
                <w:sz w:val="18"/>
              </w:rPr>
            </w:pPr>
            <w:r>
              <w:rPr>
                <w:rFonts w:ascii="Arial"/>
                <w:b/>
                <w:spacing w:val="-5"/>
                <w:sz w:val="18"/>
              </w:rPr>
              <w:t>L5</w:t>
            </w:r>
          </w:p>
        </w:tc>
        <w:tc>
          <w:tcPr>
            <w:tcW w:w="4961" w:type="dxa"/>
          </w:tcPr>
          <w:p>
            <w:pPr>
              <w:pStyle w:val="TableParagraph"/>
              <w:spacing w:line="244" w:lineRule="auto"/>
              <w:ind w:left="103" w:right="189"/>
              <w:rPr>
                <w:sz w:val="18"/>
              </w:rPr>
            </w:pPr>
            <w:r>
              <w:rPr>
                <w:rFonts w:ascii="Arial"/>
                <w:i/>
                <w:sz w:val="18"/>
              </w:rPr>
              <w:t>Teacher,</w:t>
            </w:r>
            <w:r>
              <w:rPr>
                <w:rFonts w:ascii="Arial"/>
                <w:i/>
                <w:spacing w:val="-4"/>
                <w:sz w:val="18"/>
              </w:rPr>
              <w:t> </w:t>
            </w:r>
            <w:r>
              <w:rPr>
                <w:rFonts w:ascii="Arial"/>
                <w:i/>
                <w:sz w:val="18"/>
              </w:rPr>
              <w:t>happy</w:t>
            </w:r>
            <w:r>
              <w:rPr>
                <w:rFonts w:ascii="Arial"/>
                <w:i/>
                <w:spacing w:val="-4"/>
                <w:sz w:val="18"/>
              </w:rPr>
              <w:t> </w:t>
            </w:r>
            <w:r>
              <w:rPr>
                <w:rFonts w:ascii="Arial"/>
                <w:i/>
                <w:sz w:val="18"/>
              </w:rPr>
              <w:t>ako</w:t>
            </w:r>
            <w:r>
              <w:rPr>
                <w:rFonts w:ascii="Arial"/>
                <w:i/>
                <w:spacing w:val="-4"/>
                <w:sz w:val="18"/>
              </w:rPr>
              <w:t> </w:t>
            </w:r>
            <w:r>
              <w:rPr>
                <w:rFonts w:ascii="Arial"/>
                <w:i/>
                <w:sz w:val="18"/>
              </w:rPr>
              <w:t>and</w:t>
            </w:r>
            <w:r>
              <w:rPr>
                <w:rFonts w:ascii="Arial"/>
                <w:i/>
                <w:spacing w:val="-4"/>
                <w:sz w:val="18"/>
              </w:rPr>
              <w:t> </w:t>
            </w:r>
            <w:r>
              <w:rPr>
                <w:rFonts w:ascii="Arial"/>
                <w:i/>
                <w:sz w:val="18"/>
              </w:rPr>
              <w:t>Kontento</w:t>
            </w:r>
            <w:r>
              <w:rPr>
                <w:rFonts w:ascii="Arial"/>
                <w:i/>
                <w:spacing w:val="-6"/>
                <w:sz w:val="18"/>
              </w:rPr>
              <w:t> </w:t>
            </w:r>
            <w:r>
              <w:rPr>
                <w:rFonts w:ascii="Arial"/>
                <w:i/>
                <w:sz w:val="18"/>
              </w:rPr>
              <w:t>sa</w:t>
            </w:r>
            <w:r>
              <w:rPr>
                <w:rFonts w:ascii="Arial"/>
                <w:i/>
                <w:spacing w:val="-4"/>
                <w:sz w:val="18"/>
              </w:rPr>
              <w:t> </w:t>
            </w:r>
            <w:r>
              <w:rPr>
                <w:rFonts w:ascii="Arial"/>
                <w:i/>
                <w:sz w:val="18"/>
              </w:rPr>
              <w:t>pagtuturo</w:t>
            </w:r>
            <w:r>
              <w:rPr>
                <w:rFonts w:ascii="Arial"/>
                <w:i/>
                <w:spacing w:val="-6"/>
                <w:sz w:val="18"/>
              </w:rPr>
              <w:t> </w:t>
            </w:r>
            <w:r>
              <w:rPr>
                <w:rFonts w:ascii="Arial"/>
                <w:i/>
                <w:sz w:val="18"/>
              </w:rPr>
              <w:t>ni</w:t>
            </w:r>
            <w:r>
              <w:rPr>
                <w:rFonts w:ascii="Arial"/>
                <w:i/>
                <w:spacing w:val="-4"/>
                <w:sz w:val="18"/>
              </w:rPr>
              <w:t> </w:t>
            </w:r>
            <w:r>
              <w:rPr>
                <w:rFonts w:ascii="Arial"/>
                <w:i/>
                <w:sz w:val="18"/>
              </w:rPr>
              <w:t>teacher</w:t>
            </w:r>
            <w:r>
              <w:rPr>
                <w:sz w:val="18"/>
              </w:rPr>
              <w:t>. ( I am happy and contented with my teacher teaching)</w:t>
            </w:r>
          </w:p>
        </w:tc>
        <w:tc>
          <w:tcPr>
            <w:tcW w:w="1701" w:type="dxa"/>
          </w:tcPr>
          <w:p>
            <w:pPr>
              <w:pStyle w:val="TableParagraph"/>
              <w:spacing w:line="244" w:lineRule="auto"/>
              <w:ind w:left="106" w:right="127" w:hanging="3"/>
              <w:rPr>
                <w:sz w:val="18"/>
              </w:rPr>
            </w:pPr>
            <w:r>
              <w:rPr>
                <w:sz w:val="18"/>
              </w:rPr>
              <w:t>(168)</w:t>
            </w:r>
            <w:r>
              <w:rPr>
                <w:spacing w:val="-15"/>
                <w:sz w:val="18"/>
              </w:rPr>
              <w:t> </w:t>
            </w:r>
            <w:r>
              <w:rPr>
                <w:sz w:val="18"/>
              </w:rPr>
              <w:t>Happy</w:t>
            </w:r>
            <w:r>
              <w:rPr>
                <w:spacing w:val="-12"/>
                <w:sz w:val="18"/>
              </w:rPr>
              <w:t> </w:t>
            </w:r>
            <w:r>
              <w:rPr>
                <w:sz w:val="18"/>
              </w:rPr>
              <w:t>and </w:t>
            </w:r>
            <w:r>
              <w:rPr>
                <w:spacing w:val="-2"/>
                <w:sz w:val="18"/>
              </w:rPr>
              <w:t>contended</w:t>
            </w:r>
          </w:p>
        </w:tc>
        <w:tc>
          <w:tcPr>
            <w:tcW w:w="1274" w:type="dxa"/>
          </w:tcPr>
          <w:p>
            <w:pPr>
              <w:pStyle w:val="TableParagraph"/>
              <w:spacing w:line="244" w:lineRule="auto"/>
              <w:ind w:left="107" w:hanging="3"/>
              <w:rPr>
                <w:sz w:val="18"/>
              </w:rPr>
            </w:pPr>
            <w:r>
              <w:rPr>
                <w:spacing w:val="-2"/>
                <w:sz w:val="18"/>
              </w:rPr>
              <w:t>Experiencing satisfactiont</w:t>
            </w:r>
          </w:p>
        </w:tc>
        <w:tc>
          <w:tcPr>
            <w:tcW w:w="1414" w:type="dxa"/>
          </w:tcPr>
          <w:p>
            <w:pPr>
              <w:pStyle w:val="TableParagraph"/>
              <w:spacing w:line="206" w:lineRule="exact"/>
              <w:ind w:left="108"/>
              <w:rPr>
                <w:sz w:val="18"/>
              </w:rPr>
            </w:pPr>
            <w:r>
              <w:rPr>
                <w:spacing w:val="-2"/>
                <w:sz w:val="18"/>
              </w:rPr>
              <w:t>Satisfaction</w:t>
            </w:r>
          </w:p>
        </w:tc>
        <w:tc>
          <w:tcPr>
            <w:tcW w:w="1278" w:type="dxa"/>
          </w:tcPr>
          <w:p>
            <w:pPr>
              <w:pStyle w:val="TableParagraph"/>
              <w:rPr>
                <w:rFonts w:ascii="Times New Roman"/>
                <w:sz w:val="18"/>
              </w:rPr>
            </w:pPr>
          </w:p>
        </w:tc>
      </w:tr>
      <w:tr>
        <w:trPr>
          <w:trHeight w:val="210" w:hRule="atLeast"/>
        </w:trPr>
        <w:tc>
          <w:tcPr>
            <w:tcW w:w="12046" w:type="dxa"/>
            <w:gridSpan w:val="6"/>
          </w:tcPr>
          <w:p>
            <w:pPr>
              <w:pStyle w:val="TableParagraph"/>
              <w:spacing w:line="185" w:lineRule="exact" w:before="6"/>
              <w:ind w:left="105"/>
              <w:rPr>
                <w:rFonts w:ascii="Arial"/>
                <w:b/>
                <w:sz w:val="18"/>
              </w:rPr>
            </w:pPr>
            <w:r>
              <w:rPr>
                <w:rFonts w:ascii="Arial"/>
                <w:b/>
                <w:sz w:val="18"/>
              </w:rPr>
              <w:t>Did</w:t>
            </w:r>
            <w:r>
              <w:rPr>
                <w:rFonts w:ascii="Arial"/>
                <w:b/>
                <w:spacing w:val="-3"/>
                <w:sz w:val="18"/>
              </w:rPr>
              <w:t> </w:t>
            </w:r>
            <w:r>
              <w:rPr>
                <w:rFonts w:ascii="Arial"/>
                <w:b/>
                <w:sz w:val="18"/>
              </w:rPr>
              <w:t>your</w:t>
            </w:r>
            <w:r>
              <w:rPr>
                <w:rFonts w:ascii="Arial"/>
                <w:b/>
                <w:spacing w:val="-3"/>
                <w:sz w:val="18"/>
              </w:rPr>
              <w:t> </w:t>
            </w:r>
            <w:r>
              <w:rPr>
                <w:rFonts w:ascii="Arial"/>
                <w:b/>
                <w:sz w:val="18"/>
              </w:rPr>
              <w:t>academic</w:t>
            </w:r>
            <w:r>
              <w:rPr>
                <w:rFonts w:ascii="Arial"/>
                <w:b/>
                <w:spacing w:val="-3"/>
                <w:sz w:val="18"/>
              </w:rPr>
              <w:t> </w:t>
            </w:r>
            <w:r>
              <w:rPr>
                <w:rFonts w:ascii="Arial"/>
                <w:b/>
                <w:sz w:val="18"/>
              </w:rPr>
              <w:t>performance</w:t>
            </w:r>
            <w:r>
              <w:rPr>
                <w:rFonts w:ascii="Arial"/>
                <w:b/>
                <w:spacing w:val="-2"/>
                <w:sz w:val="18"/>
              </w:rPr>
              <w:t> </w:t>
            </w:r>
            <w:r>
              <w:rPr>
                <w:rFonts w:ascii="Arial"/>
                <w:b/>
                <w:sz w:val="18"/>
              </w:rPr>
              <w:t>improve?</w:t>
            </w:r>
            <w:r>
              <w:rPr>
                <w:rFonts w:ascii="Arial"/>
                <w:b/>
                <w:spacing w:val="42"/>
                <w:sz w:val="18"/>
              </w:rPr>
              <w:t> </w:t>
            </w:r>
            <w:r>
              <w:rPr>
                <w:rFonts w:ascii="Arial"/>
                <w:b/>
                <w:sz w:val="18"/>
              </w:rPr>
              <w:t>In</w:t>
            </w:r>
            <w:r>
              <w:rPr>
                <w:rFonts w:ascii="Arial"/>
                <w:b/>
                <w:spacing w:val="-4"/>
                <w:sz w:val="18"/>
              </w:rPr>
              <w:t> </w:t>
            </w:r>
            <w:r>
              <w:rPr>
                <w:rFonts w:ascii="Arial"/>
                <w:b/>
                <w:sz w:val="18"/>
              </w:rPr>
              <w:t>what</w:t>
            </w:r>
            <w:r>
              <w:rPr>
                <w:rFonts w:ascii="Arial"/>
                <w:b/>
                <w:spacing w:val="-5"/>
                <w:sz w:val="18"/>
              </w:rPr>
              <w:t> </w:t>
            </w:r>
            <w:r>
              <w:rPr>
                <w:rFonts w:ascii="Arial"/>
                <w:b/>
                <w:sz w:val="18"/>
              </w:rPr>
              <w:t>ways</w:t>
            </w:r>
            <w:r>
              <w:rPr>
                <w:rFonts w:ascii="Arial"/>
                <w:b/>
                <w:spacing w:val="-4"/>
                <w:sz w:val="18"/>
              </w:rPr>
              <w:t> </w:t>
            </w:r>
            <w:r>
              <w:rPr>
                <w:rFonts w:ascii="Arial"/>
                <w:b/>
                <w:sz w:val="18"/>
              </w:rPr>
              <w:t>do</w:t>
            </w:r>
            <w:r>
              <w:rPr>
                <w:rFonts w:ascii="Arial"/>
                <w:b/>
                <w:spacing w:val="-3"/>
                <w:sz w:val="18"/>
              </w:rPr>
              <w:t> </w:t>
            </w:r>
            <w:r>
              <w:rPr>
                <w:rFonts w:ascii="Arial"/>
                <w:b/>
                <w:sz w:val="18"/>
              </w:rPr>
              <w:t>innovative</w:t>
            </w:r>
            <w:r>
              <w:rPr>
                <w:rFonts w:ascii="Arial"/>
                <w:b/>
                <w:spacing w:val="-3"/>
                <w:sz w:val="18"/>
              </w:rPr>
              <w:t> </w:t>
            </w:r>
            <w:r>
              <w:rPr>
                <w:rFonts w:ascii="Arial"/>
                <w:b/>
                <w:sz w:val="18"/>
              </w:rPr>
              <w:t>teaching</w:t>
            </w:r>
            <w:r>
              <w:rPr>
                <w:rFonts w:ascii="Arial"/>
                <w:b/>
                <w:spacing w:val="-4"/>
                <w:sz w:val="18"/>
              </w:rPr>
              <w:t> </w:t>
            </w:r>
            <w:r>
              <w:rPr>
                <w:rFonts w:ascii="Arial"/>
                <w:b/>
                <w:sz w:val="18"/>
              </w:rPr>
              <w:t>strategies</w:t>
            </w:r>
            <w:r>
              <w:rPr>
                <w:rFonts w:ascii="Arial"/>
                <w:b/>
                <w:spacing w:val="-5"/>
                <w:sz w:val="18"/>
              </w:rPr>
              <w:t> </w:t>
            </w:r>
            <w:r>
              <w:rPr>
                <w:rFonts w:ascii="Arial"/>
                <w:b/>
                <w:sz w:val="18"/>
              </w:rPr>
              <w:t>help</w:t>
            </w:r>
            <w:r>
              <w:rPr>
                <w:rFonts w:ascii="Arial"/>
                <w:b/>
                <w:spacing w:val="-4"/>
                <w:sz w:val="18"/>
              </w:rPr>
              <w:t> you?</w:t>
            </w:r>
          </w:p>
        </w:tc>
      </w:tr>
      <w:tr>
        <w:trPr>
          <w:trHeight w:val="2743" w:hRule="atLeast"/>
        </w:trPr>
        <w:tc>
          <w:tcPr>
            <w:tcW w:w="1418" w:type="dxa"/>
          </w:tcPr>
          <w:p>
            <w:pPr>
              <w:pStyle w:val="TableParagraph"/>
              <w:spacing w:before="6"/>
              <w:ind w:left="8" w:right="1"/>
              <w:jc w:val="center"/>
              <w:rPr>
                <w:rFonts w:ascii="Arial"/>
                <w:b/>
                <w:sz w:val="18"/>
              </w:rPr>
            </w:pPr>
            <w:r>
              <w:rPr>
                <w:rFonts w:ascii="Arial"/>
                <w:b/>
                <w:spacing w:val="-5"/>
                <w:sz w:val="18"/>
              </w:rPr>
              <w:t>L1</w:t>
            </w:r>
          </w:p>
        </w:tc>
        <w:tc>
          <w:tcPr>
            <w:tcW w:w="4961" w:type="dxa"/>
          </w:tcPr>
          <w:p>
            <w:pPr>
              <w:pStyle w:val="TableParagraph"/>
              <w:spacing w:line="244" w:lineRule="auto"/>
              <w:ind w:left="105" w:right="99" w:hanging="3"/>
              <w:jc w:val="both"/>
              <w:rPr>
                <w:rFonts w:ascii="Arial"/>
                <w:i/>
                <w:sz w:val="18"/>
              </w:rPr>
            </w:pPr>
            <w:r>
              <w:rPr>
                <w:rFonts w:ascii="Arial"/>
                <w:i/>
                <w:sz w:val="18"/>
              </w:rPr>
              <w:t>Oo,</w:t>
            </w:r>
            <w:r>
              <w:rPr>
                <w:rFonts w:ascii="Arial"/>
                <w:i/>
                <w:spacing w:val="-3"/>
                <w:sz w:val="18"/>
              </w:rPr>
              <w:t> </w:t>
            </w:r>
            <w:r>
              <w:rPr>
                <w:rFonts w:ascii="Arial"/>
                <w:i/>
                <w:sz w:val="18"/>
              </w:rPr>
              <w:t>dati</w:t>
            </w:r>
            <w:r>
              <w:rPr>
                <w:rFonts w:ascii="Arial"/>
                <w:i/>
                <w:spacing w:val="-3"/>
                <w:sz w:val="18"/>
              </w:rPr>
              <w:t> </w:t>
            </w:r>
            <w:r>
              <w:rPr>
                <w:rFonts w:ascii="Arial"/>
                <w:i/>
                <w:sz w:val="18"/>
              </w:rPr>
              <w:t>puro</w:t>
            </w:r>
            <w:r>
              <w:rPr>
                <w:rFonts w:ascii="Arial"/>
                <w:i/>
                <w:spacing w:val="-3"/>
                <w:sz w:val="18"/>
              </w:rPr>
              <w:t> </w:t>
            </w:r>
            <w:r>
              <w:rPr>
                <w:rFonts w:ascii="Arial"/>
                <w:i/>
                <w:sz w:val="18"/>
              </w:rPr>
              <w:t>line</w:t>
            </w:r>
            <w:r>
              <w:rPr>
                <w:rFonts w:ascii="Arial"/>
                <w:i/>
                <w:spacing w:val="-5"/>
                <w:sz w:val="18"/>
              </w:rPr>
              <w:t> </w:t>
            </w:r>
            <w:r>
              <w:rPr>
                <w:rFonts w:ascii="Arial"/>
                <w:i/>
                <w:sz w:val="18"/>
              </w:rPr>
              <w:t>of</w:t>
            </w:r>
            <w:r>
              <w:rPr>
                <w:rFonts w:ascii="Arial"/>
                <w:i/>
                <w:spacing w:val="-5"/>
                <w:sz w:val="18"/>
              </w:rPr>
              <w:t> </w:t>
            </w:r>
            <w:r>
              <w:rPr>
                <w:rFonts w:ascii="Arial"/>
                <w:i/>
                <w:sz w:val="18"/>
              </w:rPr>
              <w:t>8</w:t>
            </w:r>
            <w:r>
              <w:rPr>
                <w:rFonts w:ascii="Arial"/>
                <w:i/>
                <w:spacing w:val="-5"/>
                <w:sz w:val="18"/>
              </w:rPr>
              <w:t> </w:t>
            </w:r>
            <w:r>
              <w:rPr>
                <w:rFonts w:ascii="Arial"/>
                <w:i/>
                <w:sz w:val="18"/>
              </w:rPr>
              <w:t>ang</w:t>
            </w:r>
            <w:r>
              <w:rPr>
                <w:rFonts w:ascii="Arial"/>
                <w:i/>
                <w:spacing w:val="-5"/>
                <w:sz w:val="18"/>
              </w:rPr>
              <w:t> </w:t>
            </w:r>
            <w:r>
              <w:rPr>
                <w:rFonts w:ascii="Arial"/>
                <w:i/>
                <w:sz w:val="18"/>
              </w:rPr>
              <w:t>grades</w:t>
            </w:r>
            <w:r>
              <w:rPr>
                <w:rFonts w:ascii="Arial"/>
                <w:i/>
                <w:spacing w:val="-4"/>
                <w:sz w:val="18"/>
              </w:rPr>
              <w:t> </w:t>
            </w:r>
            <w:r>
              <w:rPr>
                <w:rFonts w:ascii="Arial"/>
                <w:i/>
                <w:sz w:val="18"/>
              </w:rPr>
              <w:t>ko</w:t>
            </w:r>
            <w:r>
              <w:rPr>
                <w:rFonts w:ascii="Arial"/>
                <w:i/>
                <w:spacing w:val="-5"/>
                <w:sz w:val="18"/>
              </w:rPr>
              <w:t> </w:t>
            </w:r>
            <w:r>
              <w:rPr>
                <w:rFonts w:ascii="Arial"/>
                <w:i/>
                <w:sz w:val="18"/>
              </w:rPr>
              <w:t>pero</w:t>
            </w:r>
            <w:r>
              <w:rPr>
                <w:rFonts w:ascii="Arial"/>
                <w:i/>
                <w:spacing w:val="-5"/>
                <w:sz w:val="18"/>
              </w:rPr>
              <w:t> </w:t>
            </w:r>
            <w:r>
              <w:rPr>
                <w:rFonts w:ascii="Arial"/>
                <w:i/>
                <w:sz w:val="18"/>
              </w:rPr>
              <w:t>ngayon</w:t>
            </w:r>
            <w:r>
              <w:rPr>
                <w:rFonts w:ascii="Arial"/>
                <w:i/>
                <w:spacing w:val="-3"/>
                <w:sz w:val="18"/>
              </w:rPr>
              <w:t> </w:t>
            </w:r>
            <w:r>
              <w:rPr>
                <w:rFonts w:ascii="Arial"/>
                <w:i/>
                <w:sz w:val="18"/>
              </w:rPr>
              <w:t>may</w:t>
            </w:r>
            <w:r>
              <w:rPr>
                <w:rFonts w:ascii="Arial"/>
                <w:i/>
                <w:spacing w:val="-5"/>
                <w:sz w:val="18"/>
              </w:rPr>
              <w:t> </w:t>
            </w:r>
            <w:r>
              <w:rPr>
                <w:rFonts w:ascii="Arial"/>
                <w:i/>
                <w:sz w:val="18"/>
              </w:rPr>
              <w:t>mga line of 9 na rin. Na-enhance ko kay English man good ang among science, ginatagalog ni teacher. Sa experiment na part, kay sabay man min sa akong kagroup mag answer. Nagatabangay</w:t>
            </w:r>
            <w:r>
              <w:rPr>
                <w:rFonts w:ascii="Arial"/>
                <w:i/>
                <w:spacing w:val="-4"/>
                <w:sz w:val="18"/>
              </w:rPr>
              <w:t> </w:t>
            </w:r>
            <w:r>
              <w:rPr>
                <w:rFonts w:ascii="Arial"/>
                <w:i/>
                <w:sz w:val="18"/>
              </w:rPr>
              <w:t>me</w:t>
            </w:r>
            <w:r>
              <w:rPr>
                <w:rFonts w:ascii="Arial"/>
                <w:i/>
                <w:spacing w:val="-5"/>
                <w:sz w:val="18"/>
              </w:rPr>
              <w:t> </w:t>
            </w:r>
            <w:r>
              <w:rPr>
                <w:rFonts w:ascii="Arial"/>
                <w:i/>
                <w:sz w:val="18"/>
              </w:rPr>
              <w:t>kag</w:t>
            </w:r>
            <w:r>
              <w:rPr>
                <w:rFonts w:ascii="Arial"/>
                <w:i/>
                <w:spacing w:val="-5"/>
                <w:sz w:val="18"/>
              </w:rPr>
              <w:t> </w:t>
            </w:r>
            <w:r>
              <w:rPr>
                <w:rFonts w:ascii="Arial"/>
                <w:i/>
                <w:sz w:val="18"/>
              </w:rPr>
              <w:t>nagalibutlibut</w:t>
            </w:r>
            <w:r>
              <w:rPr>
                <w:rFonts w:ascii="Arial"/>
                <w:i/>
                <w:spacing w:val="-5"/>
                <w:sz w:val="18"/>
              </w:rPr>
              <w:t> </w:t>
            </w:r>
            <w:r>
              <w:rPr>
                <w:rFonts w:ascii="Arial"/>
                <w:i/>
                <w:sz w:val="18"/>
              </w:rPr>
              <w:t>pod</w:t>
            </w:r>
            <w:r>
              <w:rPr>
                <w:rFonts w:ascii="Arial"/>
                <w:i/>
                <w:spacing w:val="-5"/>
                <w:sz w:val="18"/>
              </w:rPr>
              <w:t> </w:t>
            </w:r>
            <w:r>
              <w:rPr>
                <w:rFonts w:ascii="Arial"/>
                <w:i/>
                <w:sz w:val="18"/>
              </w:rPr>
              <w:t>si</w:t>
            </w:r>
            <w:r>
              <w:rPr>
                <w:rFonts w:ascii="Arial"/>
                <w:i/>
                <w:spacing w:val="-5"/>
                <w:sz w:val="18"/>
              </w:rPr>
              <w:t> </w:t>
            </w:r>
            <w:r>
              <w:rPr>
                <w:rFonts w:ascii="Arial"/>
                <w:i/>
                <w:sz w:val="18"/>
              </w:rPr>
              <w:t>sir</w:t>
            </w:r>
            <w:r>
              <w:rPr>
                <w:rFonts w:ascii="Arial"/>
                <w:i/>
                <w:spacing w:val="-5"/>
                <w:sz w:val="18"/>
              </w:rPr>
              <w:t> </w:t>
            </w:r>
            <w:r>
              <w:rPr>
                <w:rFonts w:ascii="Arial"/>
                <w:i/>
                <w:sz w:val="18"/>
              </w:rPr>
              <w:t>para</w:t>
            </w:r>
            <w:r>
              <w:rPr>
                <w:rFonts w:ascii="Arial"/>
                <w:i/>
                <w:spacing w:val="-5"/>
                <w:sz w:val="18"/>
              </w:rPr>
              <w:t> </w:t>
            </w:r>
            <w:r>
              <w:rPr>
                <w:rFonts w:ascii="Arial"/>
                <w:i/>
                <w:sz w:val="18"/>
              </w:rPr>
              <w:t>tudluan </w:t>
            </w:r>
            <w:r>
              <w:rPr>
                <w:rFonts w:ascii="Arial"/>
                <w:i/>
                <w:spacing w:val="-4"/>
                <w:sz w:val="18"/>
              </w:rPr>
              <w:t>me.</w:t>
            </w:r>
          </w:p>
          <w:p>
            <w:pPr>
              <w:pStyle w:val="TableParagraph"/>
              <w:spacing w:line="244" w:lineRule="auto"/>
              <w:ind w:left="105" w:right="99" w:hanging="3"/>
              <w:jc w:val="both"/>
              <w:rPr>
                <w:sz w:val="18"/>
              </w:rPr>
            </w:pPr>
            <w:r>
              <w:rPr>
                <w:sz w:val="18"/>
              </w:rPr>
              <w:t>(Yes, before, I used to have a line of 8th grade, but now I have a line of 9th grade. My vocabulary was enhanced because my teacher explain it well and translate it into our language. During experiment time, we work together to answer the related questions. Teachers also supervise us and help us whenever we need it.)</w:t>
            </w:r>
          </w:p>
        </w:tc>
        <w:tc>
          <w:tcPr>
            <w:tcW w:w="1701" w:type="dxa"/>
          </w:tcPr>
          <w:p>
            <w:pPr>
              <w:pStyle w:val="TableParagraph"/>
              <w:spacing w:line="244" w:lineRule="auto"/>
              <w:ind w:left="104" w:right="226"/>
              <w:rPr>
                <w:sz w:val="18"/>
              </w:rPr>
            </w:pPr>
            <w:r>
              <w:rPr>
                <w:sz w:val="18"/>
              </w:rPr>
              <w:t>(11-15) Group </w:t>
            </w:r>
            <w:r>
              <w:rPr>
                <w:spacing w:val="-2"/>
                <w:sz w:val="18"/>
              </w:rPr>
              <w:t>activities </w:t>
            </w:r>
            <w:r>
              <w:rPr>
                <w:sz w:val="18"/>
              </w:rPr>
              <w:t>Reasons 1 </w:t>
            </w:r>
            <w:r>
              <w:rPr>
                <w:spacing w:val="-2"/>
                <w:sz w:val="18"/>
              </w:rPr>
              <w:t>Enhancing vocabulary </w:t>
            </w:r>
            <w:r>
              <w:rPr>
                <w:sz w:val="18"/>
              </w:rPr>
              <w:t>Reasons 2 </w:t>
            </w:r>
            <w:r>
              <w:rPr>
                <w:spacing w:val="-2"/>
                <w:sz w:val="18"/>
              </w:rPr>
              <w:t>Cooperating </w:t>
            </w:r>
            <w:r>
              <w:rPr>
                <w:sz w:val="18"/>
              </w:rPr>
              <w:t>Reasons 3 </w:t>
            </w:r>
            <w:r>
              <w:rPr>
                <w:spacing w:val="-2"/>
                <w:sz w:val="18"/>
              </w:rPr>
              <w:t>Supervising </w:t>
            </w:r>
            <w:r>
              <w:rPr>
                <w:sz w:val="18"/>
              </w:rPr>
              <w:t>Reasons</w:t>
            </w:r>
            <w:r>
              <w:rPr>
                <w:spacing w:val="-15"/>
                <w:sz w:val="18"/>
              </w:rPr>
              <w:t> </w:t>
            </w:r>
            <w:r>
              <w:rPr>
                <w:sz w:val="18"/>
              </w:rPr>
              <w:t>4</w:t>
            </w:r>
            <w:r>
              <w:rPr>
                <w:spacing w:val="-12"/>
                <w:sz w:val="18"/>
              </w:rPr>
              <w:t> </w:t>
            </w:r>
            <w:r>
              <w:rPr>
                <w:sz w:val="18"/>
              </w:rPr>
              <w:t>Gain </w:t>
            </w:r>
            <w:r>
              <w:rPr>
                <w:spacing w:val="-2"/>
                <w:sz w:val="18"/>
              </w:rPr>
              <w:t>friendship</w:t>
            </w:r>
          </w:p>
        </w:tc>
        <w:tc>
          <w:tcPr>
            <w:tcW w:w="1274" w:type="dxa"/>
          </w:tcPr>
          <w:p>
            <w:pPr>
              <w:pStyle w:val="TableParagraph"/>
              <w:spacing w:line="244" w:lineRule="auto"/>
              <w:ind w:left="107" w:right="99" w:hanging="3"/>
              <w:rPr>
                <w:sz w:val="18"/>
              </w:rPr>
            </w:pPr>
            <w:r>
              <w:rPr>
                <w:spacing w:val="-2"/>
                <w:sz w:val="18"/>
              </w:rPr>
              <w:t>Enhancing vocabulary </w:t>
            </w:r>
            <w:r>
              <w:rPr>
                <w:sz w:val="18"/>
              </w:rPr>
              <w:t>and gaining more</w:t>
            </w:r>
            <w:r>
              <w:rPr>
                <w:spacing w:val="-13"/>
                <w:sz w:val="18"/>
              </w:rPr>
              <w:t> </w:t>
            </w:r>
            <w:r>
              <w:rPr>
                <w:sz w:val="18"/>
              </w:rPr>
              <w:t>friends.</w:t>
            </w:r>
          </w:p>
        </w:tc>
        <w:tc>
          <w:tcPr>
            <w:tcW w:w="1414" w:type="dxa"/>
          </w:tcPr>
          <w:p>
            <w:pPr>
              <w:pStyle w:val="TableParagraph"/>
              <w:spacing w:line="244" w:lineRule="auto"/>
              <w:ind w:left="110" w:right="119" w:hanging="3"/>
              <w:rPr>
                <w:sz w:val="18"/>
              </w:rPr>
            </w:pPr>
            <w:r>
              <w:rPr>
                <w:spacing w:val="-2"/>
                <w:sz w:val="18"/>
              </w:rPr>
              <w:t>Enhancing vocabulary</w:t>
            </w:r>
            <w:r>
              <w:rPr>
                <w:spacing w:val="40"/>
                <w:sz w:val="18"/>
              </w:rPr>
              <w:t> </w:t>
            </w:r>
            <w:r>
              <w:rPr>
                <w:sz w:val="18"/>
              </w:rPr>
              <w:t>and</w:t>
            </w:r>
            <w:r>
              <w:rPr>
                <w:spacing w:val="-13"/>
                <w:sz w:val="18"/>
              </w:rPr>
              <w:t> </w:t>
            </w:r>
            <w:r>
              <w:rPr>
                <w:sz w:val="18"/>
              </w:rPr>
              <w:t>advancing </w:t>
            </w:r>
            <w:r>
              <w:rPr>
                <w:spacing w:val="-2"/>
                <w:sz w:val="18"/>
              </w:rPr>
              <w:t>friendship</w:t>
            </w:r>
          </w:p>
        </w:tc>
        <w:tc>
          <w:tcPr>
            <w:tcW w:w="1278" w:type="dxa"/>
            <w:vMerge w:val="restart"/>
          </w:tcPr>
          <w:p>
            <w:pPr>
              <w:pStyle w:val="TableParagraph"/>
              <w:rPr>
                <w:rFonts w:ascii="Times New Roman"/>
                <w:sz w:val="18"/>
              </w:rPr>
            </w:pPr>
          </w:p>
        </w:tc>
      </w:tr>
      <w:tr>
        <w:trPr>
          <w:trHeight w:val="1982" w:hRule="atLeast"/>
        </w:trPr>
        <w:tc>
          <w:tcPr>
            <w:tcW w:w="1418" w:type="dxa"/>
          </w:tcPr>
          <w:p>
            <w:pPr>
              <w:pStyle w:val="TableParagraph"/>
              <w:spacing w:before="6"/>
              <w:ind w:left="8" w:right="1"/>
              <w:jc w:val="center"/>
              <w:rPr>
                <w:rFonts w:ascii="Arial"/>
                <w:b/>
                <w:sz w:val="18"/>
              </w:rPr>
            </w:pPr>
            <w:r>
              <w:rPr>
                <w:rFonts w:ascii="Arial"/>
                <w:b/>
                <w:spacing w:val="-5"/>
                <w:sz w:val="18"/>
              </w:rPr>
              <w:t>L2</w:t>
            </w:r>
          </w:p>
        </w:tc>
        <w:tc>
          <w:tcPr>
            <w:tcW w:w="4961" w:type="dxa"/>
          </w:tcPr>
          <w:p>
            <w:pPr>
              <w:pStyle w:val="TableParagraph"/>
              <w:spacing w:line="244" w:lineRule="auto"/>
              <w:ind w:left="105" w:right="96" w:hanging="3"/>
              <w:jc w:val="both"/>
              <w:rPr>
                <w:rFonts w:ascii="Arial" w:hAnsi="Arial"/>
                <w:i/>
                <w:sz w:val="18"/>
              </w:rPr>
            </w:pPr>
            <w:r>
              <w:rPr>
                <w:rFonts w:ascii="Arial" w:hAnsi="Arial"/>
                <w:i/>
                <w:sz w:val="18"/>
              </w:rPr>
              <w:t>Nag-</w:t>
            </w:r>
            <w:r>
              <w:rPr>
                <w:rFonts w:ascii="Arial" w:hAnsi="Arial"/>
                <w:i/>
                <w:spacing w:val="-2"/>
                <w:sz w:val="18"/>
              </w:rPr>
              <w:t> </w:t>
            </w:r>
            <w:r>
              <w:rPr>
                <w:rFonts w:ascii="Arial" w:hAnsi="Arial"/>
                <w:i/>
                <w:sz w:val="18"/>
              </w:rPr>
              <w:t>improve.</w:t>
            </w:r>
            <w:r>
              <w:rPr>
                <w:rFonts w:ascii="Arial" w:hAnsi="Arial"/>
                <w:i/>
                <w:spacing w:val="-4"/>
                <w:sz w:val="18"/>
              </w:rPr>
              <w:t> </w:t>
            </w:r>
            <w:r>
              <w:rPr>
                <w:rFonts w:ascii="Arial" w:hAnsi="Arial"/>
                <w:i/>
                <w:sz w:val="18"/>
              </w:rPr>
              <w:t>Gina</w:t>
            </w:r>
            <w:r>
              <w:rPr>
                <w:rFonts w:ascii="Arial" w:hAnsi="Arial"/>
                <w:i/>
                <w:spacing w:val="-2"/>
                <w:sz w:val="18"/>
              </w:rPr>
              <w:t> </w:t>
            </w:r>
            <w:r>
              <w:rPr>
                <w:rFonts w:ascii="Arial" w:hAnsi="Arial"/>
                <w:i/>
                <w:sz w:val="18"/>
              </w:rPr>
              <w:t>–explain</w:t>
            </w:r>
            <w:r>
              <w:rPr>
                <w:rFonts w:ascii="Arial" w:hAnsi="Arial"/>
                <w:i/>
                <w:spacing w:val="-6"/>
                <w:sz w:val="18"/>
              </w:rPr>
              <w:t> </w:t>
            </w:r>
            <w:r>
              <w:rPr>
                <w:rFonts w:ascii="Arial" w:hAnsi="Arial"/>
                <w:i/>
                <w:sz w:val="18"/>
              </w:rPr>
              <w:t>man</w:t>
            </w:r>
            <w:r>
              <w:rPr>
                <w:rFonts w:ascii="Arial" w:hAnsi="Arial"/>
                <w:i/>
                <w:spacing w:val="-1"/>
                <w:sz w:val="18"/>
              </w:rPr>
              <w:t> </w:t>
            </w:r>
            <w:r>
              <w:rPr>
                <w:rFonts w:ascii="Arial" w:hAnsi="Arial"/>
                <w:i/>
                <w:sz w:val="18"/>
              </w:rPr>
              <w:t>ni</w:t>
            </w:r>
            <w:r>
              <w:rPr>
                <w:rFonts w:ascii="Arial" w:hAnsi="Arial"/>
                <w:i/>
                <w:spacing w:val="-4"/>
                <w:sz w:val="18"/>
              </w:rPr>
              <w:t> </w:t>
            </w:r>
            <w:r>
              <w:rPr>
                <w:rFonts w:ascii="Arial" w:hAnsi="Arial"/>
                <w:i/>
                <w:sz w:val="18"/>
              </w:rPr>
              <w:t>teacher</w:t>
            </w:r>
            <w:r>
              <w:rPr>
                <w:rFonts w:ascii="Arial" w:hAnsi="Arial"/>
                <w:i/>
                <w:spacing w:val="-2"/>
                <w:sz w:val="18"/>
              </w:rPr>
              <w:t> </w:t>
            </w:r>
            <w:r>
              <w:rPr>
                <w:rFonts w:ascii="Arial" w:hAnsi="Arial"/>
                <w:i/>
                <w:sz w:val="18"/>
              </w:rPr>
              <w:t>sa</w:t>
            </w:r>
            <w:r>
              <w:rPr>
                <w:rFonts w:ascii="Arial" w:hAnsi="Arial"/>
                <w:i/>
                <w:spacing w:val="-4"/>
                <w:sz w:val="18"/>
              </w:rPr>
              <w:t> </w:t>
            </w:r>
            <w:r>
              <w:rPr>
                <w:rFonts w:ascii="Arial" w:hAnsi="Arial"/>
                <w:i/>
                <w:sz w:val="18"/>
              </w:rPr>
              <w:t>amo-a</w:t>
            </w:r>
            <w:r>
              <w:rPr>
                <w:rFonts w:ascii="Arial" w:hAnsi="Arial"/>
                <w:i/>
                <w:spacing w:val="-1"/>
                <w:sz w:val="18"/>
              </w:rPr>
              <w:t> </w:t>
            </w:r>
            <w:r>
              <w:rPr>
                <w:rFonts w:ascii="Arial" w:hAnsi="Arial"/>
                <w:i/>
                <w:sz w:val="18"/>
              </w:rPr>
              <w:t>para matun-an</w:t>
            </w:r>
            <w:r>
              <w:rPr>
                <w:rFonts w:ascii="Arial" w:hAnsi="Arial"/>
                <w:i/>
                <w:spacing w:val="-13"/>
                <w:sz w:val="18"/>
              </w:rPr>
              <w:t> </w:t>
            </w:r>
            <w:r>
              <w:rPr>
                <w:rFonts w:ascii="Arial" w:hAnsi="Arial"/>
                <w:i/>
                <w:sz w:val="18"/>
              </w:rPr>
              <w:t>namo</w:t>
            </w:r>
            <w:r>
              <w:rPr>
                <w:rFonts w:ascii="Arial" w:hAnsi="Arial"/>
                <w:i/>
                <w:spacing w:val="-12"/>
                <w:sz w:val="18"/>
              </w:rPr>
              <w:t> </w:t>
            </w:r>
            <w:r>
              <w:rPr>
                <w:rFonts w:ascii="Arial" w:hAnsi="Arial"/>
                <w:i/>
                <w:sz w:val="18"/>
              </w:rPr>
              <w:t>pag-ayo.</w:t>
            </w:r>
            <w:r>
              <w:rPr>
                <w:rFonts w:ascii="Arial" w:hAnsi="Arial"/>
                <w:i/>
                <w:spacing w:val="-13"/>
                <w:sz w:val="18"/>
              </w:rPr>
              <w:t> </w:t>
            </w:r>
            <w:r>
              <w:rPr>
                <w:rFonts w:ascii="Arial" w:hAnsi="Arial"/>
                <w:i/>
                <w:sz w:val="18"/>
              </w:rPr>
              <w:t>Pareho</w:t>
            </w:r>
            <w:r>
              <w:rPr>
                <w:rFonts w:ascii="Arial" w:hAnsi="Arial"/>
                <w:i/>
                <w:spacing w:val="-12"/>
                <w:sz w:val="18"/>
              </w:rPr>
              <w:t> </w:t>
            </w:r>
            <w:r>
              <w:rPr>
                <w:rFonts w:ascii="Arial" w:hAnsi="Arial"/>
                <w:i/>
                <w:sz w:val="18"/>
              </w:rPr>
              <w:t>tong</w:t>
            </w:r>
            <w:r>
              <w:rPr>
                <w:rFonts w:ascii="Arial" w:hAnsi="Arial"/>
                <w:i/>
                <w:spacing w:val="-13"/>
                <w:sz w:val="18"/>
              </w:rPr>
              <w:t> </w:t>
            </w:r>
            <w:r>
              <w:rPr>
                <w:rFonts w:ascii="Arial" w:hAnsi="Arial"/>
                <w:i/>
                <w:sz w:val="18"/>
              </w:rPr>
              <w:t>gibuhat</w:t>
            </w:r>
            <w:r>
              <w:rPr>
                <w:rFonts w:ascii="Arial" w:hAnsi="Arial"/>
                <w:i/>
                <w:spacing w:val="-13"/>
                <w:sz w:val="18"/>
              </w:rPr>
              <w:t> </w:t>
            </w:r>
            <w:r>
              <w:rPr>
                <w:rFonts w:ascii="Arial" w:hAnsi="Arial"/>
                <w:i/>
                <w:sz w:val="18"/>
              </w:rPr>
              <w:t>namo</w:t>
            </w:r>
            <w:r>
              <w:rPr>
                <w:rFonts w:ascii="Arial" w:hAnsi="Arial"/>
                <w:i/>
                <w:spacing w:val="-12"/>
                <w:sz w:val="18"/>
              </w:rPr>
              <w:t> </w:t>
            </w:r>
            <w:r>
              <w:rPr>
                <w:rFonts w:ascii="Arial" w:hAnsi="Arial"/>
                <w:i/>
                <w:sz w:val="18"/>
              </w:rPr>
              <w:t>sa</w:t>
            </w:r>
            <w:r>
              <w:rPr>
                <w:rFonts w:ascii="Arial" w:hAnsi="Arial"/>
                <w:i/>
                <w:spacing w:val="-13"/>
                <w:sz w:val="18"/>
              </w:rPr>
              <w:t> </w:t>
            </w:r>
            <w:r>
              <w:rPr>
                <w:rFonts w:ascii="Arial" w:hAnsi="Arial"/>
                <w:i/>
                <w:sz w:val="18"/>
              </w:rPr>
              <w:t>tuyo ug</w:t>
            </w:r>
            <w:r>
              <w:rPr>
                <w:rFonts w:ascii="Arial" w:hAnsi="Arial"/>
                <w:i/>
                <w:spacing w:val="-12"/>
                <w:sz w:val="18"/>
              </w:rPr>
              <w:t> </w:t>
            </w:r>
            <w:r>
              <w:rPr>
                <w:rFonts w:ascii="Arial" w:hAnsi="Arial"/>
                <w:i/>
                <w:sz w:val="18"/>
              </w:rPr>
              <w:t>tubig.</w:t>
            </w:r>
            <w:r>
              <w:rPr>
                <w:rFonts w:ascii="Arial" w:hAnsi="Arial"/>
                <w:i/>
                <w:spacing w:val="-13"/>
                <w:sz w:val="18"/>
              </w:rPr>
              <w:t> </w:t>
            </w:r>
            <w:r>
              <w:rPr>
                <w:rFonts w:ascii="Arial" w:hAnsi="Arial"/>
                <w:i/>
                <w:sz w:val="18"/>
              </w:rPr>
              <w:t>Nag-brown</w:t>
            </w:r>
            <w:r>
              <w:rPr>
                <w:rFonts w:ascii="Arial" w:hAnsi="Arial"/>
                <w:i/>
                <w:spacing w:val="-11"/>
                <w:sz w:val="18"/>
              </w:rPr>
              <w:t> </w:t>
            </w:r>
            <w:r>
              <w:rPr>
                <w:rFonts w:ascii="Arial" w:hAnsi="Arial"/>
                <w:i/>
                <w:sz w:val="18"/>
              </w:rPr>
              <w:t>gamay</w:t>
            </w:r>
            <w:r>
              <w:rPr>
                <w:rFonts w:ascii="Arial" w:hAnsi="Arial"/>
                <w:i/>
                <w:spacing w:val="-13"/>
                <w:sz w:val="18"/>
              </w:rPr>
              <w:t> </w:t>
            </w:r>
            <w:r>
              <w:rPr>
                <w:rFonts w:ascii="Arial" w:hAnsi="Arial"/>
                <w:i/>
                <w:sz w:val="18"/>
              </w:rPr>
              <w:t>ang</w:t>
            </w:r>
            <w:r>
              <w:rPr>
                <w:rFonts w:ascii="Arial" w:hAnsi="Arial"/>
                <w:i/>
                <w:spacing w:val="-11"/>
                <w:sz w:val="18"/>
              </w:rPr>
              <w:t> </w:t>
            </w:r>
            <w:r>
              <w:rPr>
                <w:rFonts w:ascii="Arial" w:hAnsi="Arial"/>
                <w:i/>
                <w:sz w:val="18"/>
              </w:rPr>
              <w:t>tubig</w:t>
            </w:r>
            <w:r>
              <w:rPr>
                <w:rFonts w:ascii="Arial" w:hAnsi="Arial"/>
                <w:i/>
                <w:spacing w:val="-13"/>
                <w:sz w:val="18"/>
              </w:rPr>
              <w:t> </w:t>
            </w:r>
            <w:r>
              <w:rPr>
                <w:rFonts w:ascii="Arial" w:hAnsi="Arial"/>
                <w:i/>
                <w:sz w:val="18"/>
              </w:rPr>
              <w:t>kay</w:t>
            </w:r>
            <w:r>
              <w:rPr>
                <w:rFonts w:ascii="Arial" w:hAnsi="Arial"/>
                <w:i/>
                <w:spacing w:val="-10"/>
                <w:sz w:val="18"/>
              </w:rPr>
              <w:t> </w:t>
            </w:r>
            <w:r>
              <w:rPr>
                <w:rFonts w:ascii="Arial" w:hAnsi="Arial"/>
                <w:i/>
                <w:sz w:val="18"/>
              </w:rPr>
              <w:t>gihaluan</w:t>
            </w:r>
            <w:r>
              <w:rPr>
                <w:rFonts w:ascii="Arial" w:hAnsi="Arial"/>
                <w:i/>
                <w:spacing w:val="-13"/>
                <w:sz w:val="18"/>
              </w:rPr>
              <w:t> </w:t>
            </w:r>
            <w:r>
              <w:rPr>
                <w:rFonts w:ascii="Arial" w:hAnsi="Arial"/>
                <w:i/>
                <w:sz w:val="18"/>
              </w:rPr>
              <w:t>man</w:t>
            </w:r>
            <w:r>
              <w:rPr>
                <w:rFonts w:ascii="Arial" w:hAnsi="Arial"/>
                <w:i/>
                <w:spacing w:val="-11"/>
                <w:sz w:val="18"/>
              </w:rPr>
              <w:t> </w:t>
            </w:r>
            <w:r>
              <w:rPr>
                <w:rFonts w:ascii="Arial" w:hAnsi="Arial"/>
                <w:i/>
                <w:sz w:val="18"/>
              </w:rPr>
              <w:t>ang tuyo. Nalipay ko kay nakabalo ko na ing-ato diay ang mogawas nga resulta.</w:t>
            </w:r>
          </w:p>
          <w:p>
            <w:pPr>
              <w:pStyle w:val="TableParagraph"/>
              <w:spacing w:line="244" w:lineRule="auto"/>
              <w:ind w:left="105" w:right="100" w:hanging="3"/>
              <w:jc w:val="both"/>
              <w:rPr>
                <w:sz w:val="18"/>
              </w:rPr>
            </w:pPr>
            <w:r>
              <w:rPr>
                <w:sz w:val="18"/>
              </w:rPr>
              <w:t>(It improved.The teacher gave a clear explanation of the subject,</w:t>
            </w:r>
            <w:r>
              <w:rPr>
                <w:spacing w:val="-6"/>
                <w:sz w:val="18"/>
              </w:rPr>
              <w:t> </w:t>
            </w:r>
            <w:r>
              <w:rPr>
                <w:sz w:val="18"/>
              </w:rPr>
              <w:t>and</w:t>
            </w:r>
            <w:r>
              <w:rPr>
                <w:spacing w:val="-8"/>
                <w:sz w:val="18"/>
              </w:rPr>
              <w:t> </w:t>
            </w:r>
            <w:r>
              <w:rPr>
                <w:sz w:val="18"/>
              </w:rPr>
              <w:t>I</w:t>
            </w:r>
            <w:r>
              <w:rPr>
                <w:spacing w:val="-6"/>
                <w:sz w:val="18"/>
              </w:rPr>
              <w:t> </w:t>
            </w:r>
            <w:r>
              <w:rPr>
                <w:sz w:val="18"/>
              </w:rPr>
              <w:t>was</w:t>
            </w:r>
            <w:r>
              <w:rPr>
                <w:spacing w:val="-8"/>
                <w:sz w:val="18"/>
              </w:rPr>
              <w:t> </w:t>
            </w:r>
            <w:r>
              <w:rPr>
                <w:sz w:val="18"/>
              </w:rPr>
              <w:t>pleased</w:t>
            </w:r>
            <w:r>
              <w:rPr>
                <w:spacing w:val="-8"/>
                <w:sz w:val="18"/>
              </w:rPr>
              <w:t> </w:t>
            </w:r>
            <w:r>
              <w:rPr>
                <w:sz w:val="18"/>
              </w:rPr>
              <w:t>to</w:t>
            </w:r>
            <w:r>
              <w:rPr>
                <w:spacing w:val="-8"/>
                <w:sz w:val="18"/>
              </w:rPr>
              <w:t> </w:t>
            </w:r>
            <w:r>
              <w:rPr>
                <w:sz w:val="18"/>
              </w:rPr>
              <w:t>learn</w:t>
            </w:r>
            <w:r>
              <w:rPr>
                <w:spacing w:val="-6"/>
                <w:sz w:val="18"/>
              </w:rPr>
              <w:t> </w:t>
            </w:r>
            <w:r>
              <w:rPr>
                <w:sz w:val="18"/>
              </w:rPr>
              <w:t>what</w:t>
            </w:r>
            <w:r>
              <w:rPr>
                <w:spacing w:val="-8"/>
                <w:sz w:val="18"/>
              </w:rPr>
              <w:t> </w:t>
            </w:r>
            <w:r>
              <w:rPr>
                <w:sz w:val="18"/>
              </w:rPr>
              <w:t>I</w:t>
            </w:r>
            <w:r>
              <w:rPr>
                <w:spacing w:val="-9"/>
                <w:sz w:val="18"/>
              </w:rPr>
              <w:t> </w:t>
            </w:r>
            <w:r>
              <w:rPr>
                <w:sz w:val="18"/>
              </w:rPr>
              <w:t>had</w:t>
            </w:r>
            <w:r>
              <w:rPr>
                <w:spacing w:val="-8"/>
                <w:sz w:val="18"/>
              </w:rPr>
              <w:t> </w:t>
            </w:r>
            <w:r>
              <w:rPr>
                <w:sz w:val="18"/>
              </w:rPr>
              <w:t>learned</w:t>
            </w:r>
            <w:r>
              <w:rPr>
                <w:spacing w:val="-6"/>
                <w:sz w:val="18"/>
              </w:rPr>
              <w:t> </w:t>
            </w:r>
            <w:r>
              <w:rPr>
                <w:sz w:val="18"/>
              </w:rPr>
              <w:t>when I conducted an experiment using water and soy sauce and noticed that the water turned brown when I mixed the two).</w:t>
            </w:r>
          </w:p>
        </w:tc>
        <w:tc>
          <w:tcPr>
            <w:tcW w:w="1701" w:type="dxa"/>
          </w:tcPr>
          <w:p>
            <w:pPr>
              <w:pStyle w:val="TableParagraph"/>
              <w:spacing w:line="206" w:lineRule="exact"/>
              <w:ind w:left="104"/>
              <w:rPr>
                <w:sz w:val="18"/>
              </w:rPr>
            </w:pPr>
            <w:r>
              <w:rPr>
                <w:sz w:val="18"/>
              </w:rPr>
              <w:t>(53-56)</w:t>
            </w:r>
            <w:r>
              <w:rPr>
                <w:spacing w:val="-9"/>
                <w:sz w:val="18"/>
              </w:rPr>
              <w:t> </w:t>
            </w:r>
            <w:r>
              <w:rPr>
                <w:spacing w:val="-2"/>
                <w:sz w:val="18"/>
              </w:rPr>
              <w:t>Improving</w:t>
            </w:r>
          </w:p>
          <w:p>
            <w:pPr>
              <w:pStyle w:val="TableParagraph"/>
              <w:spacing w:line="244" w:lineRule="auto" w:before="4"/>
              <w:ind w:left="104" w:right="230"/>
              <w:rPr>
                <w:sz w:val="18"/>
              </w:rPr>
            </w:pPr>
            <w:r>
              <w:rPr>
                <w:sz w:val="18"/>
              </w:rPr>
              <w:t>Reason</w:t>
            </w:r>
            <w:r>
              <w:rPr>
                <w:spacing w:val="-15"/>
                <w:sz w:val="18"/>
              </w:rPr>
              <w:t> </w:t>
            </w:r>
            <w:r>
              <w:rPr>
                <w:sz w:val="18"/>
              </w:rPr>
              <w:t>1</w:t>
            </w:r>
            <w:r>
              <w:rPr>
                <w:spacing w:val="-12"/>
                <w:sz w:val="18"/>
              </w:rPr>
              <w:t> </w:t>
            </w:r>
            <w:r>
              <w:rPr>
                <w:sz w:val="18"/>
              </w:rPr>
              <w:t>Clear </w:t>
            </w:r>
            <w:r>
              <w:rPr>
                <w:spacing w:val="-2"/>
                <w:sz w:val="18"/>
              </w:rPr>
              <w:t>explanation </w:t>
            </w:r>
            <w:r>
              <w:rPr>
                <w:sz w:val="18"/>
              </w:rPr>
              <w:t>Reason 2 Interested to </w:t>
            </w:r>
            <w:r>
              <w:rPr>
                <w:spacing w:val="-2"/>
                <w:sz w:val="18"/>
              </w:rPr>
              <w:t>learn.</w:t>
            </w:r>
          </w:p>
          <w:p>
            <w:pPr>
              <w:pStyle w:val="TableParagraph"/>
              <w:spacing w:line="244" w:lineRule="auto" w:before="1"/>
              <w:ind w:left="106" w:right="127" w:hanging="3"/>
              <w:rPr>
                <w:sz w:val="18"/>
              </w:rPr>
            </w:pPr>
            <w:r>
              <w:rPr>
                <w:sz w:val="18"/>
              </w:rPr>
              <w:t>Reason</w:t>
            </w:r>
            <w:r>
              <w:rPr>
                <w:spacing w:val="-15"/>
                <w:sz w:val="18"/>
              </w:rPr>
              <w:t> </w:t>
            </w:r>
            <w:r>
              <w:rPr>
                <w:sz w:val="18"/>
              </w:rPr>
              <w:t>3</w:t>
            </w:r>
            <w:r>
              <w:rPr>
                <w:spacing w:val="-12"/>
                <w:sz w:val="18"/>
              </w:rPr>
              <w:t> </w:t>
            </w:r>
            <w:r>
              <w:rPr>
                <w:sz w:val="18"/>
              </w:rPr>
              <w:t>Hands on activities.</w:t>
            </w:r>
          </w:p>
        </w:tc>
        <w:tc>
          <w:tcPr>
            <w:tcW w:w="1274" w:type="dxa"/>
          </w:tcPr>
          <w:p>
            <w:pPr>
              <w:pStyle w:val="TableParagraph"/>
              <w:spacing w:line="244" w:lineRule="auto"/>
              <w:ind w:left="107" w:right="159" w:hanging="3"/>
              <w:rPr>
                <w:sz w:val="18"/>
              </w:rPr>
            </w:pPr>
            <w:r>
              <w:rPr>
                <w:spacing w:val="-2"/>
                <w:sz w:val="18"/>
              </w:rPr>
              <w:t>Stimulating </w:t>
            </w:r>
            <w:r>
              <w:rPr>
                <w:sz w:val="18"/>
              </w:rPr>
              <w:t>learning</w:t>
            </w:r>
            <w:r>
              <w:rPr>
                <w:spacing w:val="-13"/>
                <w:sz w:val="18"/>
              </w:rPr>
              <w:t> </w:t>
            </w:r>
            <w:r>
              <w:rPr>
                <w:sz w:val="18"/>
              </w:rPr>
              <w:t>and engaging to </w:t>
            </w:r>
            <w:r>
              <w:rPr>
                <w:spacing w:val="-4"/>
                <w:sz w:val="18"/>
              </w:rPr>
              <w:t>learn</w:t>
            </w:r>
          </w:p>
        </w:tc>
        <w:tc>
          <w:tcPr>
            <w:tcW w:w="1414" w:type="dxa"/>
          </w:tcPr>
          <w:p>
            <w:pPr>
              <w:pStyle w:val="TableParagraph"/>
              <w:spacing w:line="244" w:lineRule="auto"/>
              <w:ind w:left="110" w:right="329" w:hanging="3"/>
              <w:rPr>
                <w:sz w:val="18"/>
              </w:rPr>
            </w:pPr>
            <w:r>
              <w:rPr>
                <w:sz w:val="18"/>
              </w:rPr>
              <w:t>Engaging</w:t>
            </w:r>
            <w:r>
              <w:rPr>
                <w:spacing w:val="-13"/>
                <w:sz w:val="18"/>
              </w:rPr>
              <w:t> </w:t>
            </w:r>
            <w:r>
              <w:rPr>
                <w:sz w:val="18"/>
              </w:rPr>
              <w:t>to </w:t>
            </w:r>
            <w:r>
              <w:rPr>
                <w:spacing w:val="-4"/>
                <w:sz w:val="18"/>
              </w:rPr>
              <w:t>learn</w:t>
            </w:r>
          </w:p>
        </w:tc>
        <w:tc>
          <w:tcPr>
            <w:tcW w:w="1278" w:type="dxa"/>
            <w:vMerge/>
            <w:tcBorders>
              <w:top w:val="nil"/>
            </w:tcBorders>
          </w:tcPr>
          <w:p>
            <w:pPr>
              <w:rPr>
                <w:sz w:val="2"/>
                <w:szCs w:val="2"/>
              </w:rPr>
            </w:pPr>
          </w:p>
        </w:tc>
      </w:tr>
      <w:tr>
        <w:trPr>
          <w:trHeight w:val="2013" w:hRule="atLeast"/>
        </w:trPr>
        <w:tc>
          <w:tcPr>
            <w:tcW w:w="1418" w:type="dxa"/>
          </w:tcPr>
          <w:p>
            <w:pPr>
              <w:pStyle w:val="TableParagraph"/>
              <w:spacing w:before="6"/>
              <w:ind w:left="8" w:right="2"/>
              <w:jc w:val="center"/>
              <w:rPr>
                <w:rFonts w:ascii="Arial"/>
                <w:b/>
                <w:sz w:val="18"/>
              </w:rPr>
            </w:pPr>
            <w:r>
              <w:rPr>
                <w:rFonts w:ascii="Arial"/>
                <w:b/>
                <w:spacing w:val="-5"/>
                <w:sz w:val="18"/>
              </w:rPr>
              <w:t>L3</w:t>
            </w:r>
          </w:p>
        </w:tc>
        <w:tc>
          <w:tcPr>
            <w:tcW w:w="4961" w:type="dxa"/>
          </w:tcPr>
          <w:p>
            <w:pPr>
              <w:pStyle w:val="TableParagraph"/>
              <w:spacing w:line="244" w:lineRule="auto"/>
              <w:ind w:left="105" w:right="94" w:hanging="3"/>
              <w:jc w:val="both"/>
              <w:rPr>
                <w:rFonts w:ascii="Arial"/>
                <w:i/>
                <w:sz w:val="18"/>
              </w:rPr>
            </w:pPr>
            <w:r>
              <w:rPr>
                <w:rFonts w:ascii="Arial"/>
                <w:i/>
                <w:sz w:val="18"/>
              </w:rPr>
              <w:t>Opo, dili man ako ang highest pero nagtaas man gihapon ang akon iskor. Kanang ginapasabot gyud ni teacher sa amoha</w:t>
            </w:r>
            <w:r>
              <w:rPr>
                <w:rFonts w:ascii="Arial"/>
                <w:i/>
                <w:spacing w:val="-12"/>
                <w:sz w:val="18"/>
              </w:rPr>
              <w:t> </w:t>
            </w:r>
            <w:r>
              <w:rPr>
                <w:rFonts w:ascii="Arial"/>
                <w:i/>
                <w:sz w:val="18"/>
              </w:rPr>
              <w:t>pag-ayo.</w:t>
            </w:r>
            <w:r>
              <w:rPr>
                <w:rFonts w:ascii="Arial"/>
                <w:i/>
                <w:spacing w:val="-11"/>
                <w:sz w:val="18"/>
              </w:rPr>
              <w:t> </w:t>
            </w:r>
            <w:r>
              <w:rPr>
                <w:rFonts w:ascii="Arial"/>
                <w:i/>
                <w:sz w:val="18"/>
              </w:rPr>
              <w:t>Nagahatag</w:t>
            </w:r>
            <w:r>
              <w:rPr>
                <w:rFonts w:ascii="Arial"/>
                <w:i/>
                <w:spacing w:val="-13"/>
                <w:sz w:val="18"/>
              </w:rPr>
              <w:t> </w:t>
            </w:r>
            <w:r>
              <w:rPr>
                <w:rFonts w:ascii="Arial"/>
                <w:i/>
                <w:sz w:val="18"/>
              </w:rPr>
              <w:t>pod</w:t>
            </w:r>
            <w:r>
              <w:rPr>
                <w:rFonts w:ascii="Arial"/>
                <w:i/>
                <w:spacing w:val="-11"/>
                <w:sz w:val="18"/>
              </w:rPr>
              <w:t> </w:t>
            </w:r>
            <w:r>
              <w:rPr>
                <w:rFonts w:ascii="Arial"/>
                <w:i/>
                <w:sz w:val="18"/>
              </w:rPr>
              <w:t>si</w:t>
            </w:r>
            <w:r>
              <w:rPr>
                <w:rFonts w:ascii="Arial"/>
                <w:i/>
                <w:spacing w:val="-11"/>
                <w:sz w:val="18"/>
              </w:rPr>
              <w:t> </w:t>
            </w:r>
            <w:r>
              <w:rPr>
                <w:rFonts w:ascii="Arial"/>
                <w:i/>
                <w:sz w:val="18"/>
              </w:rPr>
              <w:t>teacher</w:t>
            </w:r>
            <w:r>
              <w:rPr>
                <w:rFonts w:ascii="Arial"/>
                <w:i/>
                <w:spacing w:val="-11"/>
                <w:sz w:val="18"/>
              </w:rPr>
              <w:t> </w:t>
            </w:r>
            <w:r>
              <w:rPr>
                <w:rFonts w:ascii="Arial"/>
                <w:i/>
                <w:sz w:val="18"/>
              </w:rPr>
              <w:t>ug</w:t>
            </w:r>
            <w:r>
              <w:rPr>
                <w:rFonts w:ascii="Arial"/>
                <w:i/>
                <w:spacing w:val="-13"/>
                <w:sz w:val="18"/>
              </w:rPr>
              <w:t> </w:t>
            </w:r>
            <w:r>
              <w:rPr>
                <w:rFonts w:ascii="Arial"/>
                <w:i/>
                <w:sz w:val="18"/>
              </w:rPr>
              <w:t>paanseran</w:t>
            </w:r>
            <w:r>
              <w:rPr>
                <w:rFonts w:ascii="Arial"/>
                <w:i/>
                <w:spacing w:val="-12"/>
                <w:sz w:val="18"/>
              </w:rPr>
              <w:t> </w:t>
            </w:r>
            <w:r>
              <w:rPr>
                <w:rFonts w:ascii="Arial"/>
                <w:i/>
                <w:sz w:val="18"/>
              </w:rPr>
              <w:t>sa </w:t>
            </w:r>
            <w:r>
              <w:rPr>
                <w:rFonts w:ascii="Arial"/>
                <w:i/>
                <w:spacing w:val="-2"/>
                <w:sz w:val="18"/>
              </w:rPr>
              <w:t>amo-a.</w:t>
            </w:r>
          </w:p>
          <w:p>
            <w:pPr>
              <w:pStyle w:val="TableParagraph"/>
              <w:spacing w:line="244" w:lineRule="auto"/>
              <w:ind w:left="105" w:right="103" w:firstLine="48"/>
              <w:jc w:val="both"/>
              <w:rPr>
                <w:sz w:val="18"/>
              </w:rPr>
            </w:pPr>
            <w:r>
              <w:rPr>
                <w:sz w:val="18"/>
              </w:rPr>
              <w:t>(Yes, although I am not the highest scorer in the class, my score increases. The teacher discussed the lesson</w:t>
            </w:r>
          </w:p>
          <w:p>
            <w:pPr>
              <w:pStyle w:val="TableParagraph"/>
              <w:ind w:left="103"/>
              <w:jc w:val="both"/>
              <w:rPr>
                <w:sz w:val="18"/>
              </w:rPr>
            </w:pPr>
            <w:r>
              <w:rPr>
                <w:sz w:val="18"/>
              </w:rPr>
              <w:t>well,</w:t>
            </w:r>
            <w:r>
              <w:rPr>
                <w:spacing w:val="-2"/>
                <w:sz w:val="18"/>
              </w:rPr>
              <w:t> </w:t>
            </w:r>
            <w:r>
              <w:rPr>
                <w:sz w:val="18"/>
              </w:rPr>
              <w:t>and</w:t>
            </w:r>
            <w:r>
              <w:rPr>
                <w:spacing w:val="-3"/>
                <w:sz w:val="18"/>
              </w:rPr>
              <w:t> </w:t>
            </w:r>
            <w:r>
              <w:rPr>
                <w:sz w:val="18"/>
              </w:rPr>
              <w:t>she</w:t>
            </w:r>
            <w:r>
              <w:rPr>
                <w:spacing w:val="-4"/>
                <w:sz w:val="18"/>
              </w:rPr>
              <w:t> </w:t>
            </w:r>
            <w:r>
              <w:rPr>
                <w:sz w:val="18"/>
              </w:rPr>
              <w:t>gave</w:t>
            </w:r>
            <w:r>
              <w:rPr>
                <w:spacing w:val="-1"/>
                <w:sz w:val="18"/>
              </w:rPr>
              <w:t> </w:t>
            </w:r>
            <w:r>
              <w:rPr>
                <w:sz w:val="18"/>
              </w:rPr>
              <w:t>us</w:t>
            </w:r>
            <w:r>
              <w:rPr>
                <w:spacing w:val="-1"/>
                <w:sz w:val="18"/>
              </w:rPr>
              <w:t> </w:t>
            </w:r>
            <w:r>
              <w:rPr>
                <w:sz w:val="18"/>
              </w:rPr>
              <w:t>an</w:t>
            </w:r>
            <w:r>
              <w:rPr>
                <w:spacing w:val="-3"/>
                <w:sz w:val="18"/>
              </w:rPr>
              <w:t> </w:t>
            </w:r>
            <w:r>
              <w:rPr>
                <w:sz w:val="18"/>
              </w:rPr>
              <w:t>activity</w:t>
            </w:r>
            <w:r>
              <w:rPr>
                <w:spacing w:val="-1"/>
                <w:sz w:val="18"/>
              </w:rPr>
              <w:t> </w:t>
            </w:r>
            <w:r>
              <w:rPr>
                <w:sz w:val="18"/>
              </w:rPr>
              <w:t>sheet</w:t>
            </w:r>
            <w:r>
              <w:rPr>
                <w:spacing w:val="-3"/>
                <w:sz w:val="18"/>
              </w:rPr>
              <w:t> </w:t>
            </w:r>
            <w:r>
              <w:rPr>
                <w:sz w:val="18"/>
              </w:rPr>
              <w:t>to</w:t>
            </w:r>
            <w:r>
              <w:rPr>
                <w:spacing w:val="-2"/>
                <w:sz w:val="18"/>
              </w:rPr>
              <w:t> </w:t>
            </w:r>
            <w:r>
              <w:rPr>
                <w:sz w:val="18"/>
              </w:rPr>
              <w:t>be</w:t>
            </w:r>
            <w:r>
              <w:rPr>
                <w:spacing w:val="-1"/>
                <w:sz w:val="18"/>
              </w:rPr>
              <w:t> </w:t>
            </w:r>
            <w:r>
              <w:rPr>
                <w:spacing w:val="-2"/>
                <w:sz w:val="18"/>
              </w:rPr>
              <w:t>answered.)</w:t>
            </w:r>
          </w:p>
        </w:tc>
        <w:tc>
          <w:tcPr>
            <w:tcW w:w="1701" w:type="dxa"/>
          </w:tcPr>
          <w:p>
            <w:pPr>
              <w:pStyle w:val="TableParagraph"/>
              <w:spacing w:line="244" w:lineRule="auto"/>
              <w:ind w:left="106" w:right="230" w:hanging="3"/>
              <w:rPr>
                <w:sz w:val="18"/>
              </w:rPr>
            </w:pPr>
            <w:r>
              <w:rPr>
                <w:sz w:val="18"/>
              </w:rPr>
              <w:t>(93-95)</w:t>
            </w:r>
            <w:r>
              <w:rPr>
                <w:spacing w:val="-13"/>
                <w:sz w:val="18"/>
              </w:rPr>
              <w:t> </w:t>
            </w:r>
            <w:r>
              <w:rPr>
                <w:sz w:val="18"/>
              </w:rPr>
              <w:t>Reason1 </w:t>
            </w:r>
            <w:r>
              <w:rPr>
                <w:spacing w:val="-2"/>
                <w:sz w:val="18"/>
              </w:rPr>
              <w:t>Increase academic performance</w:t>
            </w:r>
          </w:p>
        </w:tc>
        <w:tc>
          <w:tcPr>
            <w:tcW w:w="1274" w:type="dxa"/>
          </w:tcPr>
          <w:p>
            <w:pPr>
              <w:pStyle w:val="TableParagraph"/>
              <w:spacing w:line="244" w:lineRule="auto"/>
              <w:ind w:left="107" w:hanging="3"/>
              <w:rPr>
                <w:sz w:val="18"/>
              </w:rPr>
            </w:pPr>
            <w:r>
              <w:rPr>
                <w:spacing w:val="-2"/>
                <w:sz w:val="18"/>
              </w:rPr>
              <w:t>Increase academic performance</w:t>
            </w:r>
          </w:p>
        </w:tc>
        <w:tc>
          <w:tcPr>
            <w:tcW w:w="1414" w:type="dxa"/>
          </w:tcPr>
          <w:p>
            <w:pPr>
              <w:pStyle w:val="TableParagraph"/>
              <w:spacing w:line="244" w:lineRule="auto"/>
              <w:ind w:left="110" w:hanging="3"/>
              <w:rPr>
                <w:sz w:val="18"/>
              </w:rPr>
            </w:pPr>
            <w:r>
              <w:rPr>
                <w:spacing w:val="-2"/>
                <w:sz w:val="18"/>
              </w:rPr>
              <w:t>Increasing academic performance</w:t>
            </w:r>
          </w:p>
        </w:tc>
        <w:tc>
          <w:tcPr>
            <w:tcW w:w="1278" w:type="dxa"/>
            <w:vMerge/>
            <w:tcBorders>
              <w:top w:val="nil"/>
            </w:tcBorders>
          </w:tcPr>
          <w:p>
            <w:pPr>
              <w:rPr>
                <w:sz w:val="2"/>
                <w:szCs w:val="2"/>
              </w:rPr>
            </w:pPr>
          </w:p>
        </w:tc>
      </w:tr>
    </w:tbl>
    <w:p>
      <w:pPr>
        <w:spacing w:after="0"/>
        <w:rPr>
          <w:sz w:val="2"/>
          <w:szCs w:val="2"/>
        </w:rPr>
        <w:sectPr>
          <w:pgSz w:w="15840" w:h="12240" w:orient="landscape"/>
          <w:pgMar w:header="0" w:footer="514" w:top="1380" w:bottom="700" w:left="1800" w:right="1440"/>
        </w:sectPr>
      </w:pPr>
    </w:p>
    <w:p>
      <w:pPr>
        <w:pStyle w:val="BodyText"/>
        <w:rPr>
          <w:rFonts w:ascii="Arial"/>
          <w:b/>
          <w:sz w:val="20"/>
        </w:rPr>
      </w:pPr>
      <w:r>
        <w:rPr>
          <w:rFonts w:ascii="Arial"/>
          <w:b/>
          <w:sz w:val="20"/>
        </w:rPr>
        <mc:AlternateContent>
          <mc:Choice Requires="wps">
            <w:drawing>
              <wp:anchor distT="0" distB="0" distL="0" distR="0" allowOverlap="1" layoutInCell="1" locked="0" behindDoc="1" simplePos="0" relativeHeight="482861056">
                <wp:simplePos x="0" y="0"/>
                <wp:positionH relativeFrom="page">
                  <wp:posOffset>8481694</wp:posOffset>
                </wp:positionH>
                <wp:positionV relativeFrom="page">
                  <wp:posOffset>6637642</wp:posOffset>
                </wp:positionV>
                <wp:extent cx="803910" cy="63055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55424" id="docshape106"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r>
        <w:rPr>
          <w:rFonts w:ascii="Arial"/>
          <w:b/>
          <w:sz w:val="20"/>
        </w:rPr>
        <mc:AlternateContent>
          <mc:Choice Requires="wps">
            <w:drawing>
              <wp:anchor distT="0" distB="0" distL="0" distR="0" allowOverlap="1" layoutInCell="1" locked="0" behindDoc="0" simplePos="0" relativeHeight="15757824">
                <wp:simplePos x="0" y="0"/>
                <wp:positionH relativeFrom="page">
                  <wp:posOffset>950111</wp:posOffset>
                </wp:positionH>
                <wp:positionV relativeFrom="page">
                  <wp:posOffset>6575247</wp:posOffset>
                </wp:positionV>
                <wp:extent cx="196215" cy="2819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96215" cy="281940"/>
                        </a:xfrm>
                        <a:prstGeom prst="rect">
                          <a:avLst/>
                        </a:prstGeom>
                      </wps:spPr>
                      <wps:txbx>
                        <w:txbxContent>
                          <w:p>
                            <w:pPr>
                              <w:pStyle w:val="BodyText"/>
                              <w:spacing w:before="12"/>
                              <w:ind w:left="20"/>
                            </w:pPr>
                            <w:r>
                              <w:rPr>
                                <w:spacing w:val="-5"/>
                              </w:rPr>
                              <w:t>194</w:t>
                            </w:r>
                          </w:p>
                        </w:txbxContent>
                      </wps:txbx>
                      <wps:bodyPr wrap="square" lIns="0" tIns="0" rIns="0" bIns="0" rtlCol="0" vert="vert">
                        <a:noAutofit/>
                      </wps:bodyPr>
                    </wps:wsp>
                  </a:graphicData>
                </a:graphic>
              </wp:anchor>
            </w:drawing>
          </mc:Choice>
          <mc:Fallback>
            <w:pict>
              <v:shape style="position:absolute;margin-left:74.811943pt;margin-top:517.736023pt;width:15.45pt;height:22.2pt;mso-position-horizontal-relative:page;mso-position-vertical-relative:page;z-index:15757824" type="#_x0000_t202" id="docshape107" filled="false" stroked="false">
                <v:textbox inset="0,0,0,0" style="layout-flow:vertical">
                  <w:txbxContent>
                    <w:p>
                      <w:pPr>
                        <w:pStyle w:val="BodyText"/>
                        <w:spacing w:before="12"/>
                        <w:ind w:left="20"/>
                      </w:pPr>
                      <w:r>
                        <w:rPr>
                          <w:spacing w:val="-5"/>
                        </w:rPr>
                        <w:t>194</w:t>
                      </w:r>
                    </w:p>
                  </w:txbxContent>
                </v:textbox>
                <w10:wrap type="none"/>
              </v:shape>
            </w:pict>
          </mc:Fallback>
        </mc:AlternateContent>
      </w:r>
    </w:p>
    <w:p>
      <w:pPr>
        <w:pStyle w:val="BodyText"/>
        <w:rPr>
          <w:rFonts w:ascii="Arial"/>
          <w:b/>
          <w:sz w:val="20"/>
        </w:rPr>
      </w:pPr>
    </w:p>
    <w:p>
      <w:pPr>
        <w:pStyle w:val="BodyText"/>
        <w:spacing w:before="90"/>
        <w:rPr>
          <w:rFonts w:ascii="Arial"/>
          <w:b/>
          <w:sz w:val="20"/>
        </w:rPr>
      </w:pPr>
    </w:p>
    <w:tbl>
      <w:tblPr>
        <w:tblW w:w="0" w:type="auto"/>
        <w:jc w:val="left"/>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4961"/>
        <w:gridCol w:w="1701"/>
        <w:gridCol w:w="1274"/>
        <w:gridCol w:w="1414"/>
        <w:gridCol w:w="1278"/>
      </w:tblGrid>
      <w:tr>
        <w:trPr>
          <w:trHeight w:val="1898" w:hRule="atLeast"/>
        </w:trPr>
        <w:tc>
          <w:tcPr>
            <w:tcW w:w="1418" w:type="dxa"/>
          </w:tcPr>
          <w:p>
            <w:pPr>
              <w:pStyle w:val="TableParagraph"/>
              <w:spacing w:before="6"/>
              <w:ind w:left="8" w:right="1"/>
              <w:jc w:val="center"/>
              <w:rPr>
                <w:rFonts w:ascii="Arial"/>
                <w:b/>
                <w:sz w:val="18"/>
              </w:rPr>
            </w:pPr>
            <w:r>
              <w:rPr>
                <w:rFonts w:ascii="Arial"/>
                <w:b/>
                <w:spacing w:val="-5"/>
                <w:sz w:val="18"/>
              </w:rPr>
              <w:t>L4</w:t>
            </w:r>
          </w:p>
        </w:tc>
        <w:tc>
          <w:tcPr>
            <w:tcW w:w="4961" w:type="dxa"/>
          </w:tcPr>
          <w:p>
            <w:pPr>
              <w:pStyle w:val="TableParagraph"/>
              <w:spacing w:line="244" w:lineRule="auto"/>
              <w:ind w:left="105" w:right="97" w:hanging="3"/>
              <w:jc w:val="both"/>
              <w:rPr>
                <w:rFonts w:ascii="Arial"/>
                <w:i/>
                <w:sz w:val="18"/>
              </w:rPr>
            </w:pPr>
            <w:r>
              <w:rPr>
                <w:rFonts w:ascii="Arial"/>
                <w:i/>
                <w:sz w:val="18"/>
              </w:rPr>
              <w:t>Yes, Yong nagagroup activity me, naga-experiment me, ginatranslate ni teacher ang mga words na hindi namin maintindihan into a word na maintindihan namo at nagadiscuss</w:t>
            </w:r>
            <w:r>
              <w:rPr>
                <w:rFonts w:ascii="Arial"/>
                <w:i/>
                <w:spacing w:val="-13"/>
                <w:sz w:val="18"/>
              </w:rPr>
              <w:t> </w:t>
            </w:r>
            <w:r>
              <w:rPr>
                <w:rFonts w:ascii="Arial"/>
                <w:i/>
                <w:sz w:val="18"/>
              </w:rPr>
              <w:t>ug</w:t>
            </w:r>
            <w:r>
              <w:rPr>
                <w:rFonts w:ascii="Arial"/>
                <w:i/>
                <w:spacing w:val="-12"/>
                <w:sz w:val="18"/>
              </w:rPr>
              <w:t> </w:t>
            </w:r>
            <w:r>
              <w:rPr>
                <w:rFonts w:ascii="Arial"/>
                <w:i/>
                <w:sz w:val="18"/>
              </w:rPr>
              <w:t>maayo</w:t>
            </w:r>
            <w:r>
              <w:rPr>
                <w:rFonts w:ascii="Arial"/>
                <w:i/>
                <w:spacing w:val="-13"/>
                <w:sz w:val="18"/>
              </w:rPr>
              <w:t> </w:t>
            </w:r>
            <w:r>
              <w:rPr>
                <w:rFonts w:ascii="Arial"/>
                <w:i/>
                <w:sz w:val="18"/>
              </w:rPr>
              <w:t>si</w:t>
            </w:r>
            <w:r>
              <w:rPr>
                <w:rFonts w:ascii="Arial"/>
                <w:i/>
                <w:spacing w:val="-12"/>
                <w:sz w:val="18"/>
              </w:rPr>
              <w:t> </w:t>
            </w:r>
            <w:r>
              <w:rPr>
                <w:rFonts w:ascii="Arial"/>
                <w:i/>
                <w:sz w:val="18"/>
              </w:rPr>
              <w:t>teacher</w:t>
            </w:r>
            <w:r>
              <w:rPr>
                <w:rFonts w:ascii="Arial"/>
                <w:i/>
                <w:spacing w:val="-13"/>
                <w:sz w:val="18"/>
              </w:rPr>
              <w:t> </w:t>
            </w:r>
            <w:r>
              <w:rPr>
                <w:rFonts w:ascii="Arial"/>
                <w:i/>
                <w:sz w:val="18"/>
              </w:rPr>
              <w:t>helps</w:t>
            </w:r>
            <w:r>
              <w:rPr>
                <w:rFonts w:ascii="Arial"/>
                <w:i/>
                <w:spacing w:val="-13"/>
                <w:sz w:val="18"/>
              </w:rPr>
              <w:t> </w:t>
            </w:r>
            <w:r>
              <w:rPr>
                <w:rFonts w:ascii="Arial"/>
                <w:i/>
                <w:sz w:val="18"/>
              </w:rPr>
              <w:t>me</w:t>
            </w:r>
            <w:r>
              <w:rPr>
                <w:rFonts w:ascii="Arial"/>
                <w:i/>
                <w:spacing w:val="-12"/>
                <w:sz w:val="18"/>
              </w:rPr>
              <w:t> </w:t>
            </w:r>
            <w:r>
              <w:rPr>
                <w:rFonts w:ascii="Arial"/>
                <w:i/>
                <w:sz w:val="18"/>
              </w:rPr>
              <w:t>para</w:t>
            </w:r>
            <w:r>
              <w:rPr>
                <w:rFonts w:ascii="Arial"/>
                <w:i/>
                <w:spacing w:val="-13"/>
                <w:sz w:val="18"/>
              </w:rPr>
              <w:t> </w:t>
            </w:r>
            <w:r>
              <w:rPr>
                <w:rFonts w:ascii="Arial"/>
                <w:i/>
                <w:sz w:val="18"/>
              </w:rPr>
              <w:t>mas</w:t>
            </w:r>
            <w:r>
              <w:rPr>
                <w:rFonts w:ascii="Arial"/>
                <w:i/>
                <w:spacing w:val="-12"/>
                <w:sz w:val="18"/>
              </w:rPr>
              <w:t> </w:t>
            </w:r>
            <w:r>
              <w:rPr>
                <w:rFonts w:ascii="Arial"/>
                <w:i/>
                <w:sz w:val="18"/>
              </w:rPr>
              <w:t>madali akong matuto. Makatabang sya na magparticipate me ug </w:t>
            </w:r>
            <w:r>
              <w:rPr>
                <w:rFonts w:ascii="Arial"/>
                <w:i/>
                <w:spacing w:val="-2"/>
                <w:sz w:val="18"/>
              </w:rPr>
              <w:t>pag-ayo.</w:t>
            </w:r>
          </w:p>
          <w:p>
            <w:pPr>
              <w:pStyle w:val="TableParagraph"/>
              <w:ind w:left="105" w:hanging="3"/>
              <w:jc w:val="both"/>
              <w:rPr>
                <w:sz w:val="18"/>
              </w:rPr>
            </w:pPr>
            <w:r>
              <w:rPr>
                <w:sz w:val="18"/>
              </w:rPr>
              <w:t>(Yes,</w:t>
            </w:r>
            <w:r>
              <w:rPr>
                <w:spacing w:val="55"/>
                <w:sz w:val="18"/>
              </w:rPr>
              <w:t> </w:t>
            </w:r>
            <w:r>
              <w:rPr>
                <w:sz w:val="18"/>
              </w:rPr>
              <w:t>groupings,</w:t>
            </w:r>
            <w:r>
              <w:rPr>
                <w:spacing w:val="56"/>
                <w:sz w:val="18"/>
              </w:rPr>
              <w:t> </w:t>
            </w:r>
            <w:r>
              <w:rPr>
                <w:sz w:val="18"/>
              </w:rPr>
              <w:t>experiments,</w:t>
            </w:r>
            <w:r>
              <w:rPr>
                <w:spacing w:val="56"/>
                <w:sz w:val="18"/>
              </w:rPr>
              <w:t> </w:t>
            </w:r>
            <w:r>
              <w:rPr>
                <w:sz w:val="18"/>
              </w:rPr>
              <w:t>intensive</w:t>
            </w:r>
            <w:r>
              <w:rPr>
                <w:spacing w:val="56"/>
                <w:sz w:val="18"/>
              </w:rPr>
              <w:t> </w:t>
            </w:r>
            <w:r>
              <w:rPr>
                <w:sz w:val="18"/>
              </w:rPr>
              <w:t>discussion,</w:t>
            </w:r>
            <w:r>
              <w:rPr>
                <w:spacing w:val="56"/>
                <w:sz w:val="18"/>
              </w:rPr>
              <w:t> </w:t>
            </w:r>
            <w:r>
              <w:rPr>
                <w:spacing w:val="-5"/>
                <w:sz w:val="18"/>
              </w:rPr>
              <w:t>and</w:t>
            </w:r>
          </w:p>
          <w:p>
            <w:pPr>
              <w:pStyle w:val="TableParagraph"/>
              <w:spacing w:line="210" w:lineRule="atLeast"/>
              <w:ind w:left="105" w:right="102"/>
              <w:jc w:val="both"/>
              <w:rPr>
                <w:sz w:val="18"/>
              </w:rPr>
            </w:pPr>
            <w:r>
              <w:rPr>
                <w:sz w:val="18"/>
              </w:rPr>
              <w:t>translating the words into a language we can understand help me comprehend my lesson and participate well.)</w:t>
            </w:r>
          </w:p>
        </w:tc>
        <w:tc>
          <w:tcPr>
            <w:tcW w:w="1701" w:type="dxa"/>
          </w:tcPr>
          <w:p>
            <w:pPr>
              <w:pStyle w:val="TableParagraph"/>
              <w:spacing w:line="206" w:lineRule="exact"/>
              <w:ind w:left="104"/>
              <w:rPr>
                <w:sz w:val="18"/>
              </w:rPr>
            </w:pPr>
            <w:r>
              <w:rPr>
                <w:spacing w:val="-2"/>
                <w:sz w:val="18"/>
              </w:rPr>
              <w:t>(134-</w:t>
            </w:r>
            <w:r>
              <w:rPr>
                <w:spacing w:val="-4"/>
                <w:sz w:val="18"/>
              </w:rPr>
              <w:t>138)</w:t>
            </w:r>
          </w:p>
          <w:p>
            <w:pPr>
              <w:pStyle w:val="TableParagraph"/>
              <w:spacing w:line="244" w:lineRule="auto" w:before="4"/>
              <w:ind w:left="106" w:right="230" w:hanging="3"/>
              <w:rPr>
                <w:sz w:val="18"/>
              </w:rPr>
            </w:pPr>
            <w:r>
              <w:rPr>
                <w:sz w:val="18"/>
              </w:rPr>
              <w:t>Reason 1 </w:t>
            </w:r>
            <w:r>
              <w:rPr>
                <w:spacing w:val="-2"/>
                <w:sz w:val="18"/>
              </w:rPr>
              <w:t>Increase Vocabulary</w:t>
            </w:r>
          </w:p>
        </w:tc>
        <w:tc>
          <w:tcPr>
            <w:tcW w:w="1274" w:type="dxa"/>
          </w:tcPr>
          <w:p>
            <w:pPr>
              <w:pStyle w:val="TableParagraph"/>
              <w:spacing w:line="244" w:lineRule="auto"/>
              <w:ind w:left="107" w:hanging="3"/>
              <w:rPr>
                <w:sz w:val="18"/>
              </w:rPr>
            </w:pPr>
            <w:r>
              <w:rPr>
                <w:spacing w:val="-2"/>
                <w:sz w:val="18"/>
              </w:rPr>
              <w:t>Increase vocabulary</w:t>
            </w:r>
          </w:p>
        </w:tc>
        <w:tc>
          <w:tcPr>
            <w:tcW w:w="1414" w:type="dxa"/>
          </w:tcPr>
          <w:p>
            <w:pPr>
              <w:pStyle w:val="TableParagraph"/>
              <w:spacing w:line="244" w:lineRule="auto"/>
              <w:ind w:left="110" w:right="329" w:hanging="3"/>
              <w:rPr>
                <w:sz w:val="18"/>
              </w:rPr>
            </w:pPr>
            <w:r>
              <w:rPr>
                <w:spacing w:val="-2"/>
                <w:sz w:val="18"/>
              </w:rPr>
              <w:t>Expanding vocabulary</w:t>
            </w:r>
          </w:p>
        </w:tc>
        <w:tc>
          <w:tcPr>
            <w:tcW w:w="1278" w:type="dxa"/>
          </w:tcPr>
          <w:p>
            <w:pPr>
              <w:pStyle w:val="TableParagraph"/>
              <w:rPr>
                <w:rFonts w:ascii="Times New Roman"/>
                <w:sz w:val="18"/>
              </w:rPr>
            </w:pPr>
          </w:p>
        </w:tc>
      </w:tr>
      <w:tr>
        <w:trPr>
          <w:trHeight w:val="1477" w:hRule="atLeast"/>
        </w:trPr>
        <w:tc>
          <w:tcPr>
            <w:tcW w:w="1418" w:type="dxa"/>
          </w:tcPr>
          <w:p>
            <w:pPr>
              <w:pStyle w:val="TableParagraph"/>
              <w:spacing w:before="8"/>
              <w:ind w:left="8" w:right="1"/>
              <w:jc w:val="center"/>
              <w:rPr>
                <w:rFonts w:ascii="Arial"/>
                <w:b/>
                <w:sz w:val="18"/>
              </w:rPr>
            </w:pPr>
            <w:r>
              <w:rPr>
                <w:rFonts w:ascii="Arial"/>
                <w:b/>
                <w:spacing w:val="-5"/>
                <w:sz w:val="18"/>
              </w:rPr>
              <w:t>L5</w:t>
            </w:r>
          </w:p>
        </w:tc>
        <w:tc>
          <w:tcPr>
            <w:tcW w:w="4961" w:type="dxa"/>
          </w:tcPr>
          <w:p>
            <w:pPr>
              <w:pStyle w:val="TableParagraph"/>
              <w:spacing w:line="244" w:lineRule="auto" w:before="1"/>
              <w:ind w:left="105" w:right="100" w:hanging="3"/>
              <w:jc w:val="both"/>
              <w:rPr>
                <w:rFonts w:ascii="Arial"/>
                <w:i/>
                <w:sz w:val="18"/>
              </w:rPr>
            </w:pPr>
            <w:r>
              <w:rPr>
                <w:rFonts w:ascii="Arial"/>
                <w:i/>
                <w:sz w:val="18"/>
              </w:rPr>
              <w:t>Opo, kasi dati hindi ako kasali sa tinatawag sa stage pero ngayon kasali na ako sa tinatawag sa stage, para sa mga top 10. Naga- encourage sa amoa nga magparticipate me sa lesson.</w:t>
            </w:r>
          </w:p>
          <w:p>
            <w:pPr>
              <w:pStyle w:val="TableParagraph"/>
              <w:spacing w:line="244" w:lineRule="auto"/>
              <w:ind w:left="105" w:right="102" w:hanging="3"/>
              <w:jc w:val="both"/>
              <w:rPr>
                <w:sz w:val="18"/>
              </w:rPr>
            </w:pPr>
            <w:r>
              <w:rPr>
                <w:sz w:val="18"/>
              </w:rPr>
              <w:t>(Yes, I was not previously included in the honor, but I am now.It encourages us to participate well in the lesson.</w:t>
            </w:r>
          </w:p>
        </w:tc>
        <w:tc>
          <w:tcPr>
            <w:tcW w:w="1701" w:type="dxa"/>
          </w:tcPr>
          <w:p>
            <w:pPr>
              <w:pStyle w:val="TableParagraph"/>
              <w:spacing w:before="1"/>
              <w:ind w:left="104"/>
              <w:rPr>
                <w:sz w:val="18"/>
              </w:rPr>
            </w:pPr>
            <w:r>
              <w:rPr>
                <w:spacing w:val="-2"/>
                <w:sz w:val="18"/>
              </w:rPr>
              <w:t>(171-</w:t>
            </w:r>
            <w:r>
              <w:rPr>
                <w:spacing w:val="-4"/>
                <w:sz w:val="18"/>
              </w:rPr>
              <w:t>173)</w:t>
            </w:r>
          </w:p>
          <w:p>
            <w:pPr>
              <w:pStyle w:val="TableParagraph"/>
              <w:spacing w:line="244" w:lineRule="auto" w:before="2"/>
              <w:ind w:left="106" w:right="420"/>
              <w:jc w:val="both"/>
              <w:rPr>
                <w:sz w:val="18"/>
              </w:rPr>
            </w:pPr>
            <w:r>
              <w:rPr>
                <w:sz w:val="18"/>
              </w:rPr>
              <w:t>previously not included</w:t>
            </w:r>
            <w:r>
              <w:rPr>
                <w:spacing w:val="-15"/>
                <w:sz w:val="18"/>
              </w:rPr>
              <w:t> </w:t>
            </w:r>
            <w:r>
              <w:rPr>
                <w:sz w:val="18"/>
              </w:rPr>
              <w:t>in</w:t>
            </w:r>
            <w:r>
              <w:rPr>
                <w:spacing w:val="-12"/>
                <w:sz w:val="18"/>
              </w:rPr>
              <w:t> </w:t>
            </w:r>
            <w:r>
              <w:rPr>
                <w:sz w:val="18"/>
              </w:rPr>
              <w:t>the </w:t>
            </w:r>
            <w:r>
              <w:rPr>
                <w:spacing w:val="-2"/>
                <w:sz w:val="18"/>
              </w:rPr>
              <w:t>honor</w:t>
            </w:r>
          </w:p>
          <w:p>
            <w:pPr>
              <w:pStyle w:val="TableParagraph"/>
              <w:spacing w:line="212" w:lineRule="exact"/>
              <w:ind w:left="106" w:right="417" w:hanging="3"/>
              <w:rPr>
                <w:sz w:val="18"/>
              </w:rPr>
            </w:pPr>
            <w:r>
              <w:rPr>
                <w:sz w:val="18"/>
              </w:rPr>
              <w:t>Reason 1 Encourages</w:t>
            </w:r>
            <w:r>
              <w:rPr>
                <w:spacing w:val="-13"/>
                <w:sz w:val="18"/>
              </w:rPr>
              <w:t> </w:t>
            </w:r>
            <w:r>
              <w:rPr>
                <w:sz w:val="18"/>
              </w:rPr>
              <w:t>to </w:t>
            </w:r>
            <w:r>
              <w:rPr>
                <w:spacing w:val="-2"/>
                <w:sz w:val="18"/>
              </w:rPr>
              <w:t>participate.</w:t>
            </w:r>
          </w:p>
        </w:tc>
        <w:tc>
          <w:tcPr>
            <w:tcW w:w="1274" w:type="dxa"/>
          </w:tcPr>
          <w:p>
            <w:pPr>
              <w:pStyle w:val="TableParagraph"/>
              <w:spacing w:before="1"/>
              <w:ind w:left="107" w:right="282" w:hanging="3"/>
              <w:rPr>
                <w:sz w:val="18"/>
              </w:rPr>
            </w:pPr>
            <w:r>
              <w:rPr>
                <w:sz w:val="18"/>
              </w:rPr>
              <w:t>Included</w:t>
            </w:r>
            <w:r>
              <w:rPr>
                <w:spacing w:val="-13"/>
                <w:sz w:val="18"/>
              </w:rPr>
              <w:t> </w:t>
            </w:r>
            <w:r>
              <w:rPr>
                <w:sz w:val="18"/>
              </w:rPr>
              <w:t>in honor roll</w:t>
            </w:r>
          </w:p>
        </w:tc>
        <w:tc>
          <w:tcPr>
            <w:tcW w:w="1414" w:type="dxa"/>
          </w:tcPr>
          <w:p>
            <w:pPr>
              <w:pStyle w:val="TableParagraph"/>
              <w:spacing w:line="242" w:lineRule="auto" w:before="1"/>
              <w:ind w:left="110" w:hanging="3"/>
              <w:rPr>
                <w:sz w:val="18"/>
              </w:rPr>
            </w:pPr>
            <w:r>
              <w:rPr>
                <w:sz w:val="18"/>
              </w:rPr>
              <w:t>Excel in </w:t>
            </w:r>
            <w:r>
              <w:rPr>
                <w:spacing w:val="-2"/>
                <w:sz w:val="18"/>
              </w:rPr>
              <w:t>academic performance</w:t>
            </w:r>
          </w:p>
        </w:tc>
        <w:tc>
          <w:tcPr>
            <w:tcW w:w="1278" w:type="dxa"/>
          </w:tcPr>
          <w:p>
            <w:pPr>
              <w:pStyle w:val="TableParagraph"/>
              <w:rPr>
                <w:rFonts w:ascii="Times New Roman"/>
                <w:sz w:val="18"/>
              </w:rPr>
            </w:pPr>
          </w:p>
        </w:tc>
      </w:tr>
      <w:tr>
        <w:trPr>
          <w:trHeight w:val="421" w:hRule="atLeast"/>
        </w:trPr>
        <w:tc>
          <w:tcPr>
            <w:tcW w:w="12046" w:type="dxa"/>
            <w:gridSpan w:val="6"/>
          </w:tcPr>
          <w:p>
            <w:pPr>
              <w:pStyle w:val="TableParagraph"/>
              <w:spacing w:line="210" w:lineRule="atLeast"/>
              <w:ind w:left="107" w:right="38" w:hanging="3"/>
              <w:rPr>
                <w:rFonts w:ascii="Arial"/>
                <w:b/>
                <w:sz w:val="18"/>
              </w:rPr>
            </w:pPr>
            <w:r>
              <w:rPr>
                <w:rFonts w:ascii="Arial"/>
                <w:b/>
                <w:sz w:val="18"/>
              </w:rPr>
              <w:t>Do</w:t>
            </w:r>
            <w:r>
              <w:rPr>
                <w:rFonts w:ascii="Arial"/>
                <w:b/>
                <w:spacing w:val="-1"/>
                <w:sz w:val="18"/>
              </w:rPr>
              <w:t> </w:t>
            </w:r>
            <w:r>
              <w:rPr>
                <w:rFonts w:ascii="Arial"/>
                <w:b/>
                <w:sz w:val="18"/>
              </w:rPr>
              <w:t>your</w:t>
            </w:r>
            <w:r>
              <w:rPr>
                <w:rFonts w:ascii="Arial"/>
                <w:b/>
                <w:spacing w:val="-1"/>
                <w:sz w:val="18"/>
              </w:rPr>
              <w:t> </w:t>
            </w:r>
            <w:r>
              <w:rPr>
                <w:rFonts w:ascii="Arial"/>
                <w:b/>
                <w:sz w:val="18"/>
              </w:rPr>
              <w:t>teachers</w:t>
            </w:r>
            <w:r>
              <w:rPr>
                <w:rFonts w:ascii="Arial"/>
                <w:b/>
                <w:spacing w:val="-3"/>
                <w:sz w:val="18"/>
              </w:rPr>
              <w:t> </w:t>
            </w:r>
            <w:r>
              <w:rPr>
                <w:rFonts w:ascii="Arial"/>
                <w:b/>
                <w:sz w:val="18"/>
              </w:rPr>
              <w:t>catch</w:t>
            </w:r>
            <w:r>
              <w:rPr>
                <w:rFonts w:ascii="Arial"/>
                <w:b/>
                <w:spacing w:val="-3"/>
                <w:sz w:val="18"/>
              </w:rPr>
              <w:t> </w:t>
            </w:r>
            <w:r>
              <w:rPr>
                <w:rFonts w:ascii="Arial"/>
                <w:b/>
                <w:sz w:val="18"/>
              </w:rPr>
              <w:t>the</w:t>
            </w:r>
            <w:r>
              <w:rPr>
                <w:rFonts w:ascii="Arial"/>
                <w:b/>
                <w:spacing w:val="-3"/>
                <w:sz w:val="18"/>
              </w:rPr>
              <w:t> </w:t>
            </w:r>
            <w:r>
              <w:rPr>
                <w:rFonts w:ascii="Arial"/>
                <w:b/>
                <w:sz w:val="18"/>
              </w:rPr>
              <w:t>attention</w:t>
            </w:r>
            <w:r>
              <w:rPr>
                <w:rFonts w:ascii="Arial"/>
                <w:b/>
                <w:spacing w:val="-3"/>
                <w:sz w:val="18"/>
              </w:rPr>
              <w:t> </w:t>
            </w:r>
            <w:r>
              <w:rPr>
                <w:rFonts w:ascii="Arial"/>
                <w:b/>
                <w:sz w:val="18"/>
              </w:rPr>
              <w:t>of</w:t>
            </w:r>
            <w:r>
              <w:rPr>
                <w:rFonts w:ascii="Arial"/>
                <w:b/>
                <w:spacing w:val="-1"/>
                <w:sz w:val="18"/>
              </w:rPr>
              <w:t> </w:t>
            </w:r>
            <w:r>
              <w:rPr>
                <w:rFonts w:ascii="Arial"/>
                <w:b/>
                <w:sz w:val="18"/>
              </w:rPr>
              <w:t>the</w:t>
            </w:r>
            <w:r>
              <w:rPr>
                <w:rFonts w:ascii="Arial"/>
                <w:b/>
                <w:spacing w:val="-3"/>
                <w:sz w:val="18"/>
              </w:rPr>
              <w:t> </w:t>
            </w:r>
            <w:r>
              <w:rPr>
                <w:rFonts w:ascii="Arial"/>
                <w:b/>
                <w:sz w:val="18"/>
              </w:rPr>
              <w:t>whole</w:t>
            </w:r>
            <w:r>
              <w:rPr>
                <w:rFonts w:ascii="Arial"/>
                <w:b/>
                <w:spacing w:val="-1"/>
                <w:sz w:val="18"/>
              </w:rPr>
              <w:t> </w:t>
            </w:r>
            <w:r>
              <w:rPr>
                <w:rFonts w:ascii="Arial"/>
                <w:b/>
                <w:sz w:val="18"/>
              </w:rPr>
              <w:t>class?</w:t>
            </w:r>
            <w:r>
              <w:rPr>
                <w:rFonts w:ascii="Arial"/>
                <w:b/>
                <w:spacing w:val="-1"/>
                <w:sz w:val="18"/>
              </w:rPr>
              <w:t> </w:t>
            </w:r>
            <w:r>
              <w:rPr>
                <w:rFonts w:ascii="Arial"/>
                <w:b/>
                <w:sz w:val="18"/>
              </w:rPr>
              <w:t>What</w:t>
            </w:r>
            <w:r>
              <w:rPr>
                <w:rFonts w:ascii="Arial"/>
                <w:b/>
                <w:spacing w:val="-1"/>
                <w:sz w:val="18"/>
              </w:rPr>
              <w:t> </w:t>
            </w:r>
            <w:r>
              <w:rPr>
                <w:rFonts w:ascii="Arial"/>
                <w:b/>
                <w:sz w:val="18"/>
              </w:rPr>
              <w:t>are</w:t>
            </w:r>
            <w:r>
              <w:rPr>
                <w:rFonts w:ascii="Arial"/>
                <w:b/>
                <w:spacing w:val="-1"/>
                <w:sz w:val="18"/>
              </w:rPr>
              <w:t> </w:t>
            </w:r>
            <w:r>
              <w:rPr>
                <w:rFonts w:ascii="Arial"/>
                <w:b/>
                <w:sz w:val="18"/>
              </w:rPr>
              <w:t>the</w:t>
            </w:r>
            <w:r>
              <w:rPr>
                <w:rFonts w:ascii="Arial"/>
                <w:b/>
                <w:spacing w:val="-3"/>
                <w:sz w:val="18"/>
              </w:rPr>
              <w:t> </w:t>
            </w:r>
            <w:r>
              <w:rPr>
                <w:rFonts w:ascii="Arial"/>
                <w:b/>
                <w:sz w:val="18"/>
              </w:rPr>
              <w:t>strategies</w:t>
            </w:r>
            <w:r>
              <w:rPr>
                <w:rFonts w:ascii="Arial"/>
                <w:b/>
                <w:spacing w:val="-1"/>
                <w:sz w:val="18"/>
              </w:rPr>
              <w:t> </w:t>
            </w:r>
            <w:r>
              <w:rPr>
                <w:rFonts w:ascii="Arial"/>
                <w:b/>
                <w:sz w:val="18"/>
              </w:rPr>
              <w:t>your</w:t>
            </w:r>
            <w:r>
              <w:rPr>
                <w:rFonts w:ascii="Arial"/>
                <w:b/>
                <w:spacing w:val="-1"/>
                <w:sz w:val="18"/>
              </w:rPr>
              <w:t> </w:t>
            </w:r>
            <w:r>
              <w:rPr>
                <w:rFonts w:ascii="Arial"/>
                <w:b/>
                <w:sz w:val="18"/>
              </w:rPr>
              <w:t>teachers</w:t>
            </w:r>
            <w:r>
              <w:rPr>
                <w:rFonts w:ascii="Arial"/>
                <w:b/>
                <w:spacing w:val="-1"/>
                <w:sz w:val="18"/>
              </w:rPr>
              <w:t> </w:t>
            </w:r>
            <w:r>
              <w:rPr>
                <w:rFonts w:ascii="Arial"/>
                <w:b/>
                <w:sz w:val="18"/>
              </w:rPr>
              <w:t>applied</w:t>
            </w:r>
            <w:r>
              <w:rPr>
                <w:rFonts w:ascii="Arial"/>
                <w:b/>
                <w:spacing w:val="-3"/>
                <w:sz w:val="18"/>
              </w:rPr>
              <w:t> </w:t>
            </w:r>
            <w:r>
              <w:rPr>
                <w:rFonts w:ascii="Arial"/>
                <w:b/>
                <w:sz w:val="18"/>
              </w:rPr>
              <w:t>in</w:t>
            </w:r>
            <w:r>
              <w:rPr>
                <w:rFonts w:ascii="Arial"/>
                <w:b/>
                <w:spacing w:val="-1"/>
                <w:sz w:val="18"/>
              </w:rPr>
              <w:t> </w:t>
            </w:r>
            <w:r>
              <w:rPr>
                <w:rFonts w:ascii="Arial"/>
                <w:b/>
                <w:sz w:val="18"/>
              </w:rPr>
              <w:t>their</w:t>
            </w:r>
            <w:r>
              <w:rPr>
                <w:rFonts w:ascii="Arial"/>
                <w:b/>
                <w:spacing w:val="-1"/>
                <w:sz w:val="18"/>
              </w:rPr>
              <w:t> </w:t>
            </w:r>
            <w:r>
              <w:rPr>
                <w:rFonts w:ascii="Arial"/>
                <w:b/>
                <w:sz w:val="18"/>
              </w:rPr>
              <w:t>discussion?</w:t>
            </w:r>
            <w:r>
              <w:rPr>
                <w:rFonts w:ascii="Arial"/>
                <w:b/>
                <w:spacing w:val="-3"/>
                <w:sz w:val="18"/>
              </w:rPr>
              <w:t> </w:t>
            </w:r>
            <w:r>
              <w:rPr>
                <w:rFonts w:ascii="Arial"/>
                <w:b/>
                <w:sz w:val="18"/>
              </w:rPr>
              <w:t>Will</w:t>
            </w:r>
            <w:r>
              <w:rPr>
                <w:rFonts w:ascii="Arial"/>
                <w:b/>
                <w:spacing w:val="-3"/>
                <w:sz w:val="18"/>
              </w:rPr>
              <w:t> </w:t>
            </w:r>
            <w:r>
              <w:rPr>
                <w:rFonts w:ascii="Arial"/>
                <w:b/>
                <w:sz w:val="18"/>
              </w:rPr>
              <w:t>you suggest that your teachers should keep using these strategies in your discussion?</w:t>
            </w:r>
          </w:p>
        </w:tc>
      </w:tr>
      <w:tr>
        <w:trPr>
          <w:trHeight w:val="1689" w:hRule="atLeast"/>
        </w:trPr>
        <w:tc>
          <w:tcPr>
            <w:tcW w:w="1418" w:type="dxa"/>
          </w:tcPr>
          <w:p>
            <w:pPr>
              <w:pStyle w:val="TableParagraph"/>
              <w:spacing w:before="6"/>
              <w:ind w:left="8" w:right="1"/>
              <w:jc w:val="center"/>
              <w:rPr>
                <w:rFonts w:ascii="Arial"/>
                <w:b/>
                <w:sz w:val="18"/>
              </w:rPr>
            </w:pPr>
            <w:r>
              <w:rPr>
                <w:rFonts w:ascii="Arial"/>
                <w:b/>
                <w:spacing w:val="-5"/>
                <w:sz w:val="18"/>
              </w:rPr>
              <w:t>L1</w:t>
            </w:r>
          </w:p>
        </w:tc>
        <w:tc>
          <w:tcPr>
            <w:tcW w:w="4961" w:type="dxa"/>
          </w:tcPr>
          <w:p>
            <w:pPr>
              <w:pStyle w:val="TableParagraph"/>
              <w:spacing w:line="242" w:lineRule="auto"/>
              <w:ind w:left="105" w:right="105" w:hanging="3"/>
              <w:rPr>
                <w:rFonts w:ascii="Arial"/>
                <w:i/>
                <w:sz w:val="18"/>
              </w:rPr>
            </w:pPr>
            <w:r>
              <w:rPr>
                <w:rFonts w:ascii="Arial"/>
                <w:i/>
                <w:sz w:val="18"/>
              </w:rPr>
              <w:t>Medyo, kay naagihapon wala gapamati. Pero ginatawag sila</w:t>
            </w:r>
            <w:r>
              <w:rPr>
                <w:rFonts w:ascii="Arial"/>
                <w:i/>
                <w:spacing w:val="-4"/>
                <w:sz w:val="18"/>
              </w:rPr>
              <w:t> </w:t>
            </w:r>
            <w:r>
              <w:rPr>
                <w:rFonts w:ascii="Arial"/>
                <w:i/>
                <w:sz w:val="18"/>
              </w:rPr>
              <w:t>ni</w:t>
            </w:r>
            <w:r>
              <w:rPr>
                <w:rFonts w:ascii="Arial"/>
                <w:i/>
                <w:spacing w:val="-4"/>
                <w:sz w:val="18"/>
              </w:rPr>
              <w:t> </w:t>
            </w:r>
            <w:r>
              <w:rPr>
                <w:rFonts w:ascii="Arial"/>
                <w:i/>
                <w:sz w:val="18"/>
              </w:rPr>
              <w:t>sir</w:t>
            </w:r>
            <w:r>
              <w:rPr>
                <w:rFonts w:ascii="Arial"/>
                <w:i/>
                <w:spacing w:val="-4"/>
                <w:sz w:val="18"/>
              </w:rPr>
              <w:t> </w:t>
            </w:r>
            <w:r>
              <w:rPr>
                <w:rFonts w:ascii="Arial"/>
                <w:i/>
                <w:sz w:val="18"/>
              </w:rPr>
              <w:t>para</w:t>
            </w:r>
            <w:r>
              <w:rPr>
                <w:rFonts w:ascii="Arial"/>
                <w:i/>
                <w:spacing w:val="-3"/>
                <w:sz w:val="18"/>
              </w:rPr>
              <w:t> </w:t>
            </w:r>
            <w:r>
              <w:rPr>
                <w:rFonts w:ascii="Arial"/>
                <w:i/>
                <w:sz w:val="18"/>
              </w:rPr>
              <w:t>mamati</w:t>
            </w:r>
            <w:r>
              <w:rPr>
                <w:rFonts w:ascii="Arial"/>
                <w:i/>
                <w:spacing w:val="-3"/>
                <w:sz w:val="18"/>
              </w:rPr>
              <w:t> </w:t>
            </w:r>
            <w:r>
              <w:rPr>
                <w:rFonts w:ascii="Arial"/>
                <w:i/>
                <w:sz w:val="18"/>
              </w:rPr>
              <w:t>sad</w:t>
            </w:r>
            <w:r>
              <w:rPr>
                <w:rFonts w:ascii="Arial"/>
                <w:i/>
                <w:spacing w:val="-3"/>
                <w:sz w:val="18"/>
              </w:rPr>
              <w:t> </w:t>
            </w:r>
            <w:r>
              <w:rPr>
                <w:rFonts w:ascii="Arial"/>
                <w:i/>
                <w:sz w:val="18"/>
              </w:rPr>
              <w:t>sila</w:t>
            </w:r>
            <w:r>
              <w:rPr>
                <w:rFonts w:ascii="Arial"/>
                <w:i/>
                <w:spacing w:val="-4"/>
                <w:sz w:val="18"/>
              </w:rPr>
              <w:t> </w:t>
            </w:r>
            <w:r>
              <w:rPr>
                <w:rFonts w:ascii="Arial"/>
                <w:i/>
                <w:sz w:val="18"/>
              </w:rPr>
              <w:t>kay</w:t>
            </w:r>
            <w:r>
              <w:rPr>
                <w:rFonts w:ascii="Arial"/>
                <w:i/>
                <w:spacing w:val="-4"/>
                <w:sz w:val="18"/>
              </w:rPr>
              <w:t> </w:t>
            </w:r>
            <w:r>
              <w:rPr>
                <w:rFonts w:ascii="Arial"/>
                <w:i/>
                <w:sz w:val="18"/>
              </w:rPr>
              <w:t>ingon</w:t>
            </w:r>
            <w:r>
              <w:rPr>
                <w:rFonts w:ascii="Arial"/>
                <w:i/>
                <w:spacing w:val="-4"/>
                <w:sz w:val="18"/>
              </w:rPr>
              <w:t> </w:t>
            </w:r>
            <w:r>
              <w:rPr>
                <w:rFonts w:ascii="Arial"/>
                <w:i/>
                <w:sz w:val="18"/>
              </w:rPr>
              <w:t>ni</w:t>
            </w:r>
            <w:r>
              <w:rPr>
                <w:rFonts w:ascii="Arial"/>
                <w:i/>
                <w:spacing w:val="-4"/>
                <w:sz w:val="18"/>
              </w:rPr>
              <w:t> </w:t>
            </w:r>
            <w:r>
              <w:rPr>
                <w:rFonts w:ascii="Arial"/>
                <w:i/>
                <w:sz w:val="18"/>
              </w:rPr>
              <w:t>sir </w:t>
            </w:r>
            <w:r>
              <w:rPr>
                <w:rFonts w:ascii="Arial"/>
                <w:i/>
                <w:position w:val="6"/>
                <w:sz w:val="12"/>
              </w:rPr>
              <w:t>25</w:t>
            </w:r>
            <w:r>
              <w:rPr>
                <w:rFonts w:ascii="Arial"/>
                <w:i/>
                <w:sz w:val="18"/>
              </w:rPr>
              <w:t>mamati</w:t>
            </w:r>
            <w:r>
              <w:rPr>
                <w:rFonts w:ascii="Arial"/>
                <w:i/>
                <w:spacing w:val="-3"/>
                <w:sz w:val="18"/>
              </w:rPr>
              <w:t> </w:t>
            </w:r>
            <w:r>
              <w:rPr>
                <w:rFonts w:ascii="Arial"/>
                <w:i/>
                <w:sz w:val="18"/>
              </w:rPr>
              <w:t>me kay medyo lisod ang leksyon. Opo, kay ganahan ko at malipay ko.</w:t>
            </w:r>
          </w:p>
          <w:p>
            <w:pPr>
              <w:pStyle w:val="TableParagraph"/>
              <w:spacing w:line="210" w:lineRule="atLeast"/>
              <w:ind w:left="105" w:right="189" w:hanging="3"/>
              <w:rPr>
                <w:sz w:val="18"/>
              </w:rPr>
            </w:pPr>
            <w:r>
              <w:rPr>
                <w:sz w:val="18"/>
              </w:rPr>
              <w:t>(A little bit, because some of my classmates are not listening</w:t>
            </w:r>
            <w:r>
              <w:rPr>
                <w:spacing w:val="-5"/>
                <w:sz w:val="18"/>
              </w:rPr>
              <w:t> </w:t>
            </w:r>
            <w:r>
              <w:rPr>
                <w:sz w:val="18"/>
              </w:rPr>
              <w:t>well,</w:t>
            </w:r>
            <w:r>
              <w:rPr>
                <w:spacing w:val="-5"/>
                <w:sz w:val="18"/>
              </w:rPr>
              <w:t> </w:t>
            </w:r>
            <w:r>
              <w:rPr>
                <w:sz w:val="18"/>
              </w:rPr>
              <w:t>but</w:t>
            </w:r>
            <w:r>
              <w:rPr>
                <w:spacing w:val="-5"/>
                <w:sz w:val="18"/>
              </w:rPr>
              <w:t> </w:t>
            </w:r>
            <w:r>
              <w:rPr>
                <w:sz w:val="18"/>
              </w:rPr>
              <w:t>the</w:t>
            </w:r>
            <w:r>
              <w:rPr>
                <w:spacing w:val="-5"/>
                <w:sz w:val="18"/>
              </w:rPr>
              <w:t> </w:t>
            </w:r>
            <w:r>
              <w:rPr>
                <w:sz w:val="18"/>
              </w:rPr>
              <w:t>teacher</w:t>
            </w:r>
            <w:r>
              <w:rPr>
                <w:spacing w:val="-6"/>
                <w:sz w:val="18"/>
              </w:rPr>
              <w:t> </w:t>
            </w:r>
            <w:r>
              <w:rPr>
                <w:sz w:val="18"/>
              </w:rPr>
              <w:t>calls</w:t>
            </w:r>
            <w:r>
              <w:rPr>
                <w:spacing w:val="-4"/>
                <w:sz w:val="18"/>
              </w:rPr>
              <w:t> </w:t>
            </w:r>
            <w:r>
              <w:rPr>
                <w:sz w:val="18"/>
              </w:rPr>
              <w:t>their</w:t>
            </w:r>
            <w:r>
              <w:rPr>
                <w:spacing w:val="-6"/>
                <w:sz w:val="18"/>
              </w:rPr>
              <w:t> </w:t>
            </w:r>
            <w:r>
              <w:rPr>
                <w:sz w:val="18"/>
              </w:rPr>
              <w:t>attention</w:t>
            </w:r>
            <w:r>
              <w:rPr>
                <w:spacing w:val="-5"/>
                <w:sz w:val="18"/>
              </w:rPr>
              <w:t> </w:t>
            </w:r>
            <w:r>
              <w:rPr>
                <w:sz w:val="18"/>
              </w:rPr>
              <w:t>and</w:t>
            </w:r>
            <w:r>
              <w:rPr>
                <w:spacing w:val="-5"/>
                <w:sz w:val="18"/>
              </w:rPr>
              <w:t> </w:t>
            </w:r>
            <w:r>
              <w:rPr>
                <w:sz w:val="18"/>
              </w:rPr>
              <w:t>tells them to listen well because the lesson is quite difficult. sYes, because I like it and I will be happy.)</w:t>
            </w:r>
          </w:p>
        </w:tc>
        <w:tc>
          <w:tcPr>
            <w:tcW w:w="1701" w:type="dxa"/>
          </w:tcPr>
          <w:p>
            <w:pPr>
              <w:pStyle w:val="TableParagraph"/>
              <w:spacing w:line="244" w:lineRule="auto"/>
              <w:ind w:left="106" w:right="174" w:hanging="3"/>
              <w:rPr>
                <w:sz w:val="18"/>
              </w:rPr>
            </w:pPr>
            <w:r>
              <w:rPr>
                <w:sz w:val="18"/>
              </w:rPr>
              <w:t>(20-22)</w:t>
            </w:r>
            <w:r>
              <w:rPr>
                <w:spacing w:val="-15"/>
                <w:sz w:val="18"/>
              </w:rPr>
              <w:t> </w:t>
            </w:r>
            <w:r>
              <w:rPr>
                <w:sz w:val="18"/>
              </w:rPr>
              <w:t>Reason</w:t>
            </w:r>
            <w:r>
              <w:rPr>
                <w:spacing w:val="-12"/>
                <w:sz w:val="18"/>
              </w:rPr>
              <w:t> </w:t>
            </w:r>
            <w:r>
              <w:rPr>
                <w:sz w:val="18"/>
              </w:rPr>
              <w:t>1 Calls their </w:t>
            </w:r>
            <w:r>
              <w:rPr>
                <w:spacing w:val="-2"/>
                <w:sz w:val="18"/>
              </w:rPr>
              <w:t>attention</w:t>
            </w:r>
          </w:p>
          <w:p>
            <w:pPr>
              <w:pStyle w:val="TableParagraph"/>
              <w:spacing w:line="244" w:lineRule="auto"/>
              <w:ind w:left="106" w:right="487" w:hanging="3"/>
              <w:rPr>
                <w:sz w:val="18"/>
              </w:rPr>
            </w:pPr>
            <w:r>
              <w:rPr>
                <w:sz w:val="18"/>
              </w:rPr>
              <w:t>Reason 2 Emphasize</w:t>
            </w:r>
            <w:r>
              <w:rPr>
                <w:spacing w:val="-13"/>
                <w:sz w:val="18"/>
              </w:rPr>
              <w:t> </w:t>
            </w:r>
            <w:r>
              <w:rPr>
                <w:sz w:val="18"/>
              </w:rPr>
              <w:t>to listen well.</w:t>
            </w:r>
          </w:p>
        </w:tc>
        <w:tc>
          <w:tcPr>
            <w:tcW w:w="1274" w:type="dxa"/>
          </w:tcPr>
          <w:p>
            <w:pPr>
              <w:pStyle w:val="TableParagraph"/>
              <w:spacing w:line="244" w:lineRule="auto"/>
              <w:ind w:left="107" w:right="112" w:hanging="3"/>
              <w:rPr>
                <w:sz w:val="18"/>
              </w:rPr>
            </w:pPr>
            <w:r>
              <w:rPr>
                <w:sz w:val="18"/>
              </w:rPr>
              <w:t>Calling their attention</w:t>
            </w:r>
            <w:r>
              <w:rPr>
                <w:spacing w:val="-13"/>
                <w:sz w:val="18"/>
              </w:rPr>
              <w:t> </w:t>
            </w:r>
            <w:r>
              <w:rPr>
                <w:sz w:val="18"/>
              </w:rPr>
              <w:t>and </w:t>
            </w:r>
            <w:r>
              <w:rPr>
                <w:spacing w:val="-2"/>
                <w:sz w:val="18"/>
              </w:rPr>
              <w:t>emphasizing </w:t>
            </w:r>
            <w:r>
              <w:rPr>
                <w:spacing w:val="-4"/>
                <w:sz w:val="18"/>
              </w:rPr>
              <w:t>the </w:t>
            </w:r>
            <w:r>
              <w:rPr>
                <w:spacing w:val="-2"/>
                <w:sz w:val="18"/>
              </w:rPr>
              <w:t>importance</w:t>
            </w:r>
            <w:r>
              <w:rPr>
                <w:spacing w:val="40"/>
                <w:sz w:val="18"/>
              </w:rPr>
              <w:t> </w:t>
            </w:r>
            <w:r>
              <w:rPr>
                <w:sz w:val="18"/>
              </w:rPr>
              <w:t>of listening</w:t>
            </w:r>
          </w:p>
        </w:tc>
        <w:tc>
          <w:tcPr>
            <w:tcW w:w="1414" w:type="dxa"/>
          </w:tcPr>
          <w:p>
            <w:pPr>
              <w:pStyle w:val="TableParagraph"/>
              <w:spacing w:line="244" w:lineRule="auto"/>
              <w:ind w:left="110" w:right="329" w:hanging="3"/>
              <w:rPr>
                <w:sz w:val="18"/>
              </w:rPr>
            </w:pPr>
            <w:r>
              <w:rPr>
                <w:spacing w:val="-2"/>
                <w:sz w:val="18"/>
              </w:rPr>
              <w:t>Treated individually</w:t>
            </w:r>
          </w:p>
        </w:tc>
        <w:tc>
          <w:tcPr>
            <w:tcW w:w="1278"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69"/>
              <w:rPr>
                <w:rFonts w:ascii="Arial"/>
                <w:b/>
                <w:sz w:val="18"/>
              </w:rPr>
            </w:pPr>
          </w:p>
          <w:p>
            <w:pPr>
              <w:pStyle w:val="TableParagraph"/>
              <w:ind w:left="110"/>
              <w:rPr>
                <w:sz w:val="18"/>
              </w:rPr>
            </w:pPr>
            <w:r>
              <w:rPr>
                <w:spacing w:val="-2"/>
                <w:sz w:val="18"/>
              </w:rPr>
              <w:t>Engaging</w:t>
            </w:r>
          </w:p>
        </w:tc>
      </w:tr>
      <w:tr>
        <w:trPr>
          <w:trHeight w:val="1161" w:hRule="atLeast"/>
        </w:trPr>
        <w:tc>
          <w:tcPr>
            <w:tcW w:w="1418" w:type="dxa"/>
          </w:tcPr>
          <w:p>
            <w:pPr>
              <w:pStyle w:val="TableParagraph"/>
              <w:spacing w:before="6"/>
              <w:ind w:left="8" w:right="1"/>
              <w:jc w:val="center"/>
              <w:rPr>
                <w:rFonts w:ascii="Arial"/>
                <w:b/>
                <w:sz w:val="18"/>
              </w:rPr>
            </w:pPr>
            <w:r>
              <w:rPr>
                <w:rFonts w:ascii="Arial"/>
                <w:b/>
                <w:spacing w:val="-5"/>
                <w:sz w:val="18"/>
              </w:rPr>
              <w:t>L2</w:t>
            </w:r>
          </w:p>
        </w:tc>
        <w:tc>
          <w:tcPr>
            <w:tcW w:w="4961" w:type="dxa"/>
          </w:tcPr>
          <w:p>
            <w:pPr>
              <w:pStyle w:val="TableParagraph"/>
              <w:spacing w:line="242" w:lineRule="auto"/>
              <w:ind w:left="105" w:right="56" w:hanging="3"/>
              <w:rPr>
                <w:rFonts w:ascii="Arial"/>
                <w:i/>
                <w:sz w:val="18"/>
              </w:rPr>
            </w:pPr>
            <w:r>
              <w:rPr>
                <w:rFonts w:ascii="Arial"/>
                <w:i/>
                <w:sz w:val="18"/>
              </w:rPr>
              <w:t>Opo, pero naa gihapon ang nagtsismis, mao ng masuko si teacher</w:t>
            </w:r>
            <w:r>
              <w:rPr>
                <w:rFonts w:ascii="Arial"/>
                <w:i/>
                <w:spacing w:val="-4"/>
                <w:sz w:val="18"/>
              </w:rPr>
              <w:t> </w:t>
            </w:r>
            <w:r>
              <w:rPr>
                <w:rFonts w:ascii="Arial"/>
                <w:i/>
                <w:sz w:val="18"/>
              </w:rPr>
              <w:t>kay</w:t>
            </w:r>
            <w:r>
              <w:rPr>
                <w:rFonts w:ascii="Arial"/>
                <w:i/>
                <w:spacing w:val="-5"/>
                <w:sz w:val="18"/>
              </w:rPr>
              <w:t> </w:t>
            </w:r>
            <w:r>
              <w:rPr>
                <w:rFonts w:ascii="Arial"/>
                <w:i/>
                <w:sz w:val="18"/>
              </w:rPr>
              <w:t>tong</w:t>
            </w:r>
            <w:r>
              <w:rPr>
                <w:rFonts w:ascii="Arial"/>
                <w:i/>
                <w:spacing w:val="-6"/>
                <w:sz w:val="18"/>
              </w:rPr>
              <w:t> </w:t>
            </w:r>
            <w:r>
              <w:rPr>
                <w:rFonts w:ascii="Arial"/>
                <w:i/>
                <w:sz w:val="18"/>
              </w:rPr>
              <w:t>wala</w:t>
            </w:r>
            <w:r>
              <w:rPr>
                <w:rFonts w:ascii="Arial"/>
                <w:i/>
                <w:spacing w:val="-4"/>
                <w:sz w:val="18"/>
              </w:rPr>
              <w:t> </w:t>
            </w:r>
            <w:r>
              <w:rPr>
                <w:rFonts w:ascii="Arial"/>
                <w:i/>
                <w:sz w:val="18"/>
              </w:rPr>
              <w:t>nagapamati</w:t>
            </w:r>
            <w:r>
              <w:rPr>
                <w:rFonts w:ascii="Arial"/>
                <w:i/>
                <w:spacing w:val="-3"/>
                <w:sz w:val="18"/>
              </w:rPr>
              <w:t> </w:t>
            </w:r>
            <w:r>
              <w:rPr>
                <w:rFonts w:ascii="Arial"/>
                <w:i/>
                <w:sz w:val="18"/>
              </w:rPr>
              <w:t>mao</w:t>
            </w:r>
            <w:r>
              <w:rPr>
                <w:rFonts w:ascii="Arial"/>
                <w:i/>
                <w:spacing w:val="-4"/>
                <w:sz w:val="18"/>
              </w:rPr>
              <w:t> </w:t>
            </w:r>
            <w:r>
              <w:rPr>
                <w:rFonts w:ascii="Arial"/>
                <w:i/>
                <w:sz w:val="18"/>
              </w:rPr>
              <w:t>tong</w:t>
            </w:r>
            <w:r>
              <w:rPr>
                <w:rFonts w:ascii="Arial"/>
                <w:i/>
                <w:spacing w:val="-4"/>
                <w:sz w:val="18"/>
              </w:rPr>
              <w:t> </w:t>
            </w:r>
            <w:r>
              <w:rPr>
                <w:rFonts w:ascii="Arial"/>
                <w:i/>
                <w:sz w:val="18"/>
              </w:rPr>
              <w:t>nubo</w:t>
            </w:r>
            <w:r>
              <w:rPr>
                <w:rFonts w:ascii="Arial"/>
                <w:i/>
                <w:spacing w:val="-4"/>
                <w:sz w:val="18"/>
              </w:rPr>
              <w:t> </w:t>
            </w:r>
            <w:r>
              <w:rPr>
                <w:rFonts w:ascii="Arial"/>
                <w:i/>
                <w:sz w:val="18"/>
              </w:rPr>
              <w:t>ug</w:t>
            </w:r>
            <w:r>
              <w:rPr>
                <w:rFonts w:ascii="Arial"/>
                <w:i/>
                <w:spacing w:val="-4"/>
                <w:sz w:val="18"/>
              </w:rPr>
              <w:t> </w:t>
            </w:r>
            <w:r>
              <w:rPr>
                <w:rFonts w:ascii="Arial"/>
                <w:i/>
                <w:sz w:val="18"/>
              </w:rPr>
              <w:t>iskor. Yes, kay dili boring ang klase.</w:t>
            </w:r>
          </w:p>
          <w:p>
            <w:pPr>
              <w:pStyle w:val="TableParagraph"/>
              <w:spacing w:line="244" w:lineRule="auto" w:before="3"/>
              <w:ind w:left="105" w:right="56" w:hanging="3"/>
              <w:rPr>
                <w:sz w:val="18"/>
              </w:rPr>
            </w:pPr>
            <w:r>
              <w:rPr>
                <w:sz w:val="18"/>
              </w:rPr>
              <w:t>(Yes,</w:t>
            </w:r>
            <w:r>
              <w:rPr>
                <w:spacing w:val="-6"/>
                <w:sz w:val="18"/>
              </w:rPr>
              <w:t> </w:t>
            </w:r>
            <w:r>
              <w:rPr>
                <w:sz w:val="18"/>
              </w:rPr>
              <w:t>some</w:t>
            </w:r>
            <w:r>
              <w:rPr>
                <w:spacing w:val="-4"/>
                <w:sz w:val="18"/>
              </w:rPr>
              <w:t> </w:t>
            </w:r>
            <w:r>
              <w:rPr>
                <w:sz w:val="18"/>
              </w:rPr>
              <w:t>are</w:t>
            </w:r>
            <w:r>
              <w:rPr>
                <w:spacing w:val="-6"/>
                <w:sz w:val="18"/>
              </w:rPr>
              <w:t> </w:t>
            </w:r>
            <w:r>
              <w:rPr>
                <w:sz w:val="18"/>
              </w:rPr>
              <w:t>still</w:t>
            </w:r>
            <w:r>
              <w:rPr>
                <w:spacing w:val="-6"/>
                <w:sz w:val="18"/>
              </w:rPr>
              <w:t> </w:t>
            </w:r>
            <w:r>
              <w:rPr>
                <w:sz w:val="18"/>
              </w:rPr>
              <w:t>talking</w:t>
            </w:r>
            <w:r>
              <w:rPr>
                <w:spacing w:val="-4"/>
                <w:sz w:val="18"/>
              </w:rPr>
              <w:t> </w:t>
            </w:r>
            <w:r>
              <w:rPr>
                <w:sz w:val="18"/>
              </w:rPr>
              <w:t>with</w:t>
            </w:r>
            <w:r>
              <w:rPr>
                <w:spacing w:val="-4"/>
                <w:sz w:val="18"/>
              </w:rPr>
              <w:t> </w:t>
            </w:r>
            <w:r>
              <w:rPr>
                <w:sz w:val="18"/>
              </w:rPr>
              <w:t>their</w:t>
            </w:r>
            <w:r>
              <w:rPr>
                <w:spacing w:val="-4"/>
                <w:sz w:val="18"/>
              </w:rPr>
              <w:t> </w:t>
            </w:r>
            <w:r>
              <w:rPr>
                <w:sz w:val="18"/>
              </w:rPr>
              <w:t>seatmate;</w:t>
            </w:r>
            <w:r>
              <w:rPr>
                <w:spacing w:val="-6"/>
                <w:sz w:val="18"/>
              </w:rPr>
              <w:t> </w:t>
            </w:r>
            <w:r>
              <w:rPr>
                <w:sz w:val="18"/>
              </w:rPr>
              <w:t>that's</w:t>
            </w:r>
            <w:r>
              <w:rPr>
                <w:spacing w:val="-3"/>
                <w:sz w:val="18"/>
              </w:rPr>
              <w:t> </w:t>
            </w:r>
            <w:r>
              <w:rPr>
                <w:sz w:val="18"/>
              </w:rPr>
              <w:t>why they got low scores. Yes, because class is not boring.)</w:t>
            </w:r>
          </w:p>
        </w:tc>
        <w:tc>
          <w:tcPr>
            <w:tcW w:w="1701" w:type="dxa"/>
          </w:tcPr>
          <w:p>
            <w:pPr>
              <w:pStyle w:val="TableParagraph"/>
              <w:spacing w:line="242" w:lineRule="auto"/>
              <w:ind w:left="106" w:right="174" w:hanging="3"/>
              <w:rPr>
                <w:sz w:val="18"/>
              </w:rPr>
            </w:pPr>
            <w:r>
              <w:rPr>
                <w:sz w:val="18"/>
              </w:rPr>
              <w:t>(61-63)</w:t>
            </w:r>
            <w:r>
              <w:rPr>
                <w:spacing w:val="-15"/>
                <w:sz w:val="18"/>
              </w:rPr>
              <w:t> </w:t>
            </w:r>
            <w:r>
              <w:rPr>
                <w:sz w:val="18"/>
              </w:rPr>
              <w:t>Reason</w:t>
            </w:r>
            <w:r>
              <w:rPr>
                <w:spacing w:val="-12"/>
                <w:sz w:val="18"/>
              </w:rPr>
              <w:t> </w:t>
            </w:r>
            <w:r>
              <w:rPr>
                <w:sz w:val="18"/>
              </w:rPr>
              <w:t>1 Call their </w:t>
            </w:r>
            <w:r>
              <w:rPr>
                <w:spacing w:val="-2"/>
                <w:sz w:val="18"/>
              </w:rPr>
              <w:t>attention.</w:t>
            </w:r>
          </w:p>
        </w:tc>
        <w:tc>
          <w:tcPr>
            <w:tcW w:w="1274" w:type="dxa"/>
          </w:tcPr>
          <w:p>
            <w:pPr>
              <w:pStyle w:val="TableParagraph"/>
              <w:spacing w:line="244" w:lineRule="auto"/>
              <w:ind w:left="107" w:right="202" w:hanging="3"/>
              <w:rPr>
                <w:sz w:val="18"/>
              </w:rPr>
            </w:pPr>
            <w:r>
              <w:rPr>
                <w:sz w:val="18"/>
              </w:rPr>
              <w:t>Calling</w:t>
            </w:r>
            <w:r>
              <w:rPr>
                <w:spacing w:val="-13"/>
                <w:sz w:val="18"/>
              </w:rPr>
              <w:t> </w:t>
            </w:r>
            <w:r>
              <w:rPr>
                <w:sz w:val="18"/>
              </w:rPr>
              <w:t>their </w:t>
            </w:r>
            <w:r>
              <w:rPr>
                <w:spacing w:val="-2"/>
                <w:sz w:val="18"/>
              </w:rPr>
              <w:t>attention</w:t>
            </w:r>
          </w:p>
        </w:tc>
        <w:tc>
          <w:tcPr>
            <w:tcW w:w="1414" w:type="dxa"/>
          </w:tcPr>
          <w:p>
            <w:pPr>
              <w:pStyle w:val="TableParagraph"/>
              <w:spacing w:line="244" w:lineRule="auto"/>
              <w:ind w:left="110" w:right="329" w:hanging="3"/>
              <w:rPr>
                <w:sz w:val="18"/>
              </w:rPr>
            </w:pPr>
            <w:r>
              <w:rPr>
                <w:spacing w:val="-2"/>
                <w:sz w:val="18"/>
              </w:rPr>
              <w:t>Treated individually</w:t>
            </w:r>
          </w:p>
        </w:tc>
        <w:tc>
          <w:tcPr>
            <w:tcW w:w="1278" w:type="dxa"/>
            <w:vMerge/>
            <w:tcBorders>
              <w:top w:val="nil"/>
            </w:tcBorders>
          </w:tcPr>
          <w:p>
            <w:pPr>
              <w:rPr>
                <w:sz w:val="2"/>
                <w:szCs w:val="2"/>
              </w:rPr>
            </w:pPr>
          </w:p>
        </w:tc>
      </w:tr>
      <w:tr>
        <w:trPr>
          <w:trHeight w:val="1267" w:hRule="atLeast"/>
        </w:trPr>
        <w:tc>
          <w:tcPr>
            <w:tcW w:w="1418" w:type="dxa"/>
          </w:tcPr>
          <w:p>
            <w:pPr>
              <w:pStyle w:val="TableParagraph"/>
              <w:spacing w:before="6"/>
              <w:ind w:left="8" w:right="1"/>
              <w:jc w:val="center"/>
              <w:rPr>
                <w:rFonts w:ascii="Arial"/>
                <w:b/>
                <w:sz w:val="18"/>
              </w:rPr>
            </w:pPr>
            <w:r>
              <w:rPr>
                <w:rFonts w:ascii="Arial"/>
                <w:b/>
                <w:spacing w:val="-5"/>
                <w:sz w:val="18"/>
              </w:rPr>
              <w:t>L3</w:t>
            </w:r>
          </w:p>
        </w:tc>
        <w:tc>
          <w:tcPr>
            <w:tcW w:w="4961" w:type="dxa"/>
          </w:tcPr>
          <w:p>
            <w:pPr>
              <w:pStyle w:val="TableParagraph"/>
              <w:spacing w:line="244" w:lineRule="auto"/>
              <w:ind w:left="103" w:right="189"/>
              <w:rPr>
                <w:sz w:val="18"/>
              </w:rPr>
            </w:pPr>
            <w:r>
              <w:rPr>
                <w:rFonts w:ascii="Arial" w:hAnsi="Arial"/>
                <w:i/>
                <w:sz w:val="18"/>
              </w:rPr>
              <w:t>Yes, ginapabasa isa-isa ug ginatanong mi isa-isa. Oo ma’am para ang classmate ko makatuon pa sila. </w:t>
            </w:r>
            <w:r>
              <w:rPr>
                <w:sz w:val="18"/>
              </w:rPr>
              <w:t>(Individual</w:t>
            </w:r>
            <w:r>
              <w:rPr>
                <w:spacing w:val="-5"/>
                <w:sz w:val="18"/>
              </w:rPr>
              <w:t> </w:t>
            </w:r>
            <w:r>
              <w:rPr>
                <w:sz w:val="18"/>
              </w:rPr>
              <w:t>reading</w:t>
            </w:r>
            <w:r>
              <w:rPr>
                <w:spacing w:val="-5"/>
                <w:sz w:val="18"/>
              </w:rPr>
              <w:t> </w:t>
            </w:r>
            <w:r>
              <w:rPr>
                <w:sz w:val="18"/>
              </w:rPr>
              <w:t>the</w:t>
            </w:r>
            <w:r>
              <w:rPr>
                <w:spacing w:val="-7"/>
                <w:sz w:val="18"/>
              </w:rPr>
              <w:t> </w:t>
            </w:r>
            <w:r>
              <w:rPr>
                <w:sz w:val="18"/>
              </w:rPr>
              <w:t>concept</w:t>
            </w:r>
            <w:r>
              <w:rPr>
                <w:spacing w:val="-7"/>
                <w:sz w:val="18"/>
              </w:rPr>
              <w:t> </w:t>
            </w:r>
            <w:r>
              <w:rPr>
                <w:sz w:val="18"/>
              </w:rPr>
              <w:t>and</w:t>
            </w:r>
            <w:r>
              <w:rPr>
                <w:spacing w:val="-5"/>
                <w:sz w:val="18"/>
              </w:rPr>
              <w:t> </w:t>
            </w:r>
            <w:r>
              <w:rPr>
                <w:sz w:val="18"/>
              </w:rPr>
              <w:t>asking</w:t>
            </w:r>
            <w:r>
              <w:rPr>
                <w:spacing w:val="-7"/>
                <w:sz w:val="18"/>
              </w:rPr>
              <w:t> </w:t>
            </w:r>
            <w:r>
              <w:rPr>
                <w:sz w:val="18"/>
              </w:rPr>
              <w:t>questions</w:t>
            </w:r>
            <w:r>
              <w:rPr>
                <w:spacing w:val="-7"/>
                <w:sz w:val="18"/>
              </w:rPr>
              <w:t> </w:t>
            </w:r>
            <w:r>
              <w:rPr>
                <w:sz w:val="18"/>
              </w:rPr>
              <w:t>one by one. Yes, so that my classmates will learned more).</w:t>
            </w:r>
          </w:p>
        </w:tc>
        <w:tc>
          <w:tcPr>
            <w:tcW w:w="1701" w:type="dxa"/>
          </w:tcPr>
          <w:p>
            <w:pPr>
              <w:pStyle w:val="TableParagraph"/>
              <w:spacing w:line="206" w:lineRule="exact"/>
              <w:ind w:left="104"/>
              <w:rPr>
                <w:sz w:val="18"/>
              </w:rPr>
            </w:pPr>
            <w:r>
              <w:rPr>
                <w:sz w:val="18"/>
              </w:rPr>
              <w:t>(100-102)</w:t>
            </w:r>
            <w:r>
              <w:rPr>
                <w:spacing w:val="-10"/>
                <w:sz w:val="18"/>
              </w:rPr>
              <w:t> </w:t>
            </w:r>
            <w:r>
              <w:rPr>
                <w:spacing w:val="-2"/>
                <w:sz w:val="18"/>
              </w:rPr>
              <w:t>Reason</w:t>
            </w:r>
          </w:p>
          <w:p>
            <w:pPr>
              <w:pStyle w:val="TableParagraph"/>
              <w:spacing w:line="244" w:lineRule="auto" w:before="4"/>
              <w:ind w:left="106" w:right="667"/>
              <w:rPr>
                <w:sz w:val="18"/>
              </w:rPr>
            </w:pPr>
            <w:r>
              <w:rPr>
                <w:sz w:val="18"/>
              </w:rPr>
              <w:t>1</w:t>
            </w:r>
            <w:r>
              <w:rPr>
                <w:spacing w:val="-13"/>
                <w:sz w:val="18"/>
              </w:rPr>
              <w:t> </w:t>
            </w:r>
            <w:r>
              <w:rPr>
                <w:sz w:val="18"/>
              </w:rPr>
              <w:t>Individua</w:t>
            </w:r>
            <w:r>
              <w:rPr>
                <w:sz w:val="18"/>
              </w:rPr>
              <w:t>l </w:t>
            </w:r>
            <w:r>
              <w:rPr>
                <w:spacing w:val="-2"/>
                <w:sz w:val="18"/>
              </w:rPr>
              <w:t>Reading</w:t>
            </w:r>
          </w:p>
          <w:p>
            <w:pPr>
              <w:pStyle w:val="TableParagraph"/>
              <w:spacing w:line="212" w:lineRule="exact"/>
              <w:ind w:left="106" w:right="127" w:hanging="3"/>
              <w:rPr>
                <w:sz w:val="18"/>
              </w:rPr>
            </w:pPr>
            <w:r>
              <w:rPr>
                <w:sz w:val="18"/>
              </w:rPr>
              <w:t>Reason</w:t>
            </w:r>
            <w:r>
              <w:rPr>
                <w:spacing w:val="-15"/>
                <w:sz w:val="18"/>
              </w:rPr>
              <w:t> </w:t>
            </w:r>
            <w:r>
              <w:rPr>
                <w:sz w:val="18"/>
              </w:rPr>
              <w:t>2</w:t>
            </w:r>
            <w:r>
              <w:rPr>
                <w:spacing w:val="-12"/>
                <w:sz w:val="18"/>
              </w:rPr>
              <w:t> </w:t>
            </w:r>
            <w:r>
              <w:rPr>
                <w:sz w:val="18"/>
              </w:rPr>
              <w:t>Asking question one by </w:t>
            </w:r>
            <w:r>
              <w:rPr>
                <w:spacing w:val="-4"/>
                <w:sz w:val="18"/>
              </w:rPr>
              <w:t>one.</w:t>
            </w:r>
          </w:p>
        </w:tc>
        <w:tc>
          <w:tcPr>
            <w:tcW w:w="1274" w:type="dxa"/>
          </w:tcPr>
          <w:p>
            <w:pPr>
              <w:pStyle w:val="TableParagraph"/>
              <w:spacing w:line="244" w:lineRule="auto"/>
              <w:ind w:left="107" w:right="199" w:hanging="3"/>
              <w:rPr>
                <w:sz w:val="18"/>
              </w:rPr>
            </w:pPr>
            <w:r>
              <w:rPr>
                <w:spacing w:val="-2"/>
                <w:sz w:val="18"/>
              </w:rPr>
              <w:t>Individual </w:t>
            </w:r>
            <w:r>
              <w:rPr>
                <w:sz w:val="18"/>
              </w:rPr>
              <w:t>reading</w:t>
            </w:r>
            <w:r>
              <w:rPr>
                <w:spacing w:val="-13"/>
                <w:sz w:val="18"/>
              </w:rPr>
              <w:t> </w:t>
            </w:r>
            <w:r>
              <w:rPr>
                <w:sz w:val="18"/>
              </w:rPr>
              <w:t>and </w:t>
            </w:r>
            <w:r>
              <w:rPr>
                <w:spacing w:val="-2"/>
                <w:sz w:val="18"/>
              </w:rPr>
              <w:t>asking question</w:t>
            </w:r>
          </w:p>
        </w:tc>
        <w:tc>
          <w:tcPr>
            <w:tcW w:w="1414" w:type="dxa"/>
          </w:tcPr>
          <w:p>
            <w:pPr>
              <w:pStyle w:val="TableParagraph"/>
              <w:spacing w:line="244" w:lineRule="auto"/>
              <w:ind w:left="110" w:hanging="3"/>
              <w:rPr>
                <w:sz w:val="18"/>
              </w:rPr>
            </w:pPr>
            <w:r>
              <w:rPr>
                <w:spacing w:val="-4"/>
                <w:sz w:val="18"/>
              </w:rPr>
              <w:t>Uses </w:t>
            </w:r>
            <w:r>
              <w:rPr>
                <w:spacing w:val="-2"/>
                <w:sz w:val="18"/>
              </w:rPr>
              <w:t>differentiated instruction.</w:t>
            </w:r>
          </w:p>
        </w:tc>
        <w:tc>
          <w:tcPr>
            <w:tcW w:w="1278" w:type="dxa"/>
            <w:vMerge/>
            <w:tcBorders>
              <w:top w:val="nil"/>
            </w:tcBorders>
          </w:tcPr>
          <w:p>
            <w:pPr>
              <w:rPr>
                <w:sz w:val="2"/>
                <w:szCs w:val="2"/>
              </w:rPr>
            </w:pPr>
          </w:p>
        </w:tc>
      </w:tr>
    </w:tbl>
    <w:p>
      <w:pPr>
        <w:pStyle w:val="BodyText"/>
        <w:spacing w:before="214"/>
        <w:rPr>
          <w:rFonts w:ascii="Arial"/>
          <w:b/>
        </w:rPr>
      </w:pPr>
    </w:p>
    <w:p>
      <w:pPr>
        <w:pStyle w:val="BodyText"/>
        <w:ind w:right="252"/>
        <w:jc w:val="right"/>
      </w:pPr>
      <w:r>
        <w:rPr>
          <w:spacing w:val="-5"/>
        </w:rPr>
        <w:t>194</w:t>
      </w:r>
    </w:p>
    <w:p>
      <w:pPr>
        <w:pStyle w:val="BodyText"/>
        <w:spacing w:after="0"/>
        <w:jc w:val="right"/>
        <w:sectPr>
          <w:footerReference w:type="default" r:id="rId55"/>
          <w:pgSz w:w="15840" w:h="12240" w:orient="landscape"/>
          <w:pgMar w:header="0" w:footer="0" w:top="1380" w:bottom="280" w:left="1800" w:right="1440"/>
        </w:sectPr>
      </w:pPr>
    </w:p>
    <w:p>
      <w:pPr>
        <w:pStyle w:val="BodyText"/>
        <w:rPr>
          <w:sz w:val="20"/>
        </w:rPr>
      </w:pPr>
      <w:r>
        <w:rPr>
          <w:sz w:val="20"/>
        </w:rPr>
        <mc:AlternateContent>
          <mc:Choice Requires="wps">
            <w:drawing>
              <wp:anchor distT="0" distB="0" distL="0" distR="0" allowOverlap="1" layoutInCell="1" locked="0" behindDoc="1" simplePos="0" relativeHeight="482862080">
                <wp:simplePos x="0" y="0"/>
                <wp:positionH relativeFrom="page">
                  <wp:posOffset>954341</wp:posOffset>
                </wp:positionH>
                <wp:positionV relativeFrom="page">
                  <wp:posOffset>6603796</wp:posOffset>
                </wp:positionV>
                <wp:extent cx="170815" cy="25717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70815" cy="257175"/>
                        </a:xfrm>
                        <a:prstGeom prst="rect">
                          <a:avLst/>
                        </a:prstGeom>
                      </wps:spPr>
                      <wps:txbx>
                        <w:txbxContent>
                          <w:p>
                            <w:pPr>
                              <w:pStyle w:val="BodyText"/>
                              <w:spacing w:line="268" w:lineRule="exact"/>
                            </w:pPr>
                            <w:r>
                              <w:rPr>
                                <w:spacing w:val="-5"/>
                              </w:rPr>
                              <w:t>186</w:t>
                            </w:r>
                          </w:p>
                        </w:txbxContent>
                      </wps:txbx>
                      <wps:bodyPr wrap="square" lIns="0" tIns="0" rIns="0" bIns="0" rtlCol="0" vert="vert">
                        <a:noAutofit/>
                      </wps:bodyPr>
                    </wps:wsp>
                  </a:graphicData>
                </a:graphic>
              </wp:anchor>
            </w:drawing>
          </mc:Choice>
          <mc:Fallback>
            <w:pict>
              <v:shape style="position:absolute;margin-left:75.145027pt;margin-top:519.984009pt;width:13.45pt;height:20.25pt;mso-position-horizontal-relative:page;mso-position-vertical-relative:page;z-index:-20454400" type="#_x0000_t202" id="docshape108" filled="false" stroked="false">
                <v:textbox inset="0,0,0,0" style="layout-flow:vertical">
                  <w:txbxContent>
                    <w:p>
                      <w:pPr>
                        <w:pStyle w:val="BodyText"/>
                        <w:spacing w:line="268" w:lineRule="exact"/>
                      </w:pPr>
                      <w:r>
                        <w:rPr>
                          <w:spacing w:val="-5"/>
                        </w:rPr>
                        <w:t>186</w:t>
                      </w:r>
                    </w:p>
                  </w:txbxContent>
                </v:textbox>
                <w10:wrap type="none"/>
              </v:shape>
            </w:pict>
          </mc:Fallback>
        </mc:AlternateContent>
      </w:r>
      <w:r>
        <w:rPr>
          <w:sz w:val="20"/>
        </w:rPr>
        <mc:AlternateContent>
          <mc:Choice Requires="wps">
            <w:drawing>
              <wp:anchor distT="0" distB="0" distL="0" distR="0" allowOverlap="1" layoutInCell="1" locked="0" behindDoc="1" simplePos="0" relativeHeight="482862592">
                <wp:simplePos x="0" y="0"/>
                <wp:positionH relativeFrom="page">
                  <wp:posOffset>8481694</wp:posOffset>
                </wp:positionH>
                <wp:positionV relativeFrom="page">
                  <wp:posOffset>6637642</wp:posOffset>
                </wp:positionV>
                <wp:extent cx="803910" cy="63055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53888" id="docshape109"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59360">
                <wp:simplePos x="0" y="0"/>
                <wp:positionH relativeFrom="page">
                  <wp:posOffset>890269</wp:posOffset>
                </wp:positionH>
                <wp:positionV relativeFrom="page">
                  <wp:posOffset>6493636</wp:posOffset>
                </wp:positionV>
                <wp:extent cx="283210" cy="63055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83210" cy="630555"/>
                        </a:xfrm>
                        <a:custGeom>
                          <a:avLst/>
                          <a:gdLst/>
                          <a:ahLst/>
                          <a:cxnLst/>
                          <a:rect l="l" t="t" r="r" b="b"/>
                          <a:pathLst>
                            <a:path w="283210" h="630555">
                              <a:moveTo>
                                <a:pt x="283209" y="0"/>
                              </a:moveTo>
                              <a:lnTo>
                                <a:pt x="0" y="0"/>
                              </a:lnTo>
                              <a:lnTo>
                                <a:pt x="0" y="630555"/>
                              </a:lnTo>
                              <a:lnTo>
                                <a:pt x="283209" y="630555"/>
                              </a:lnTo>
                              <a:lnTo>
                                <a:pt x="28320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099998pt;margin-top:511.309998pt;width:22.3pt;height:49.65pt;mso-position-horizontal-relative:page;mso-position-vertical-relative:page;z-index:15759360" id="docshape110" filled="true" fillcolor="#ffffff" stroked="false">
                <v:fill type="solid"/>
                <w10:wrap type="none"/>
              </v:rect>
            </w:pict>
          </mc:Fallback>
        </mc:AlternateContent>
      </w:r>
      <w:r>
        <w:rPr>
          <w:sz w:val="20"/>
        </w:rPr>
        <mc:AlternateContent>
          <mc:Choice Requires="wps">
            <w:drawing>
              <wp:anchor distT="0" distB="0" distL="0" distR="0" allowOverlap="1" layoutInCell="1" locked="0" behindDoc="0" simplePos="0" relativeHeight="15759872">
                <wp:simplePos x="0" y="0"/>
                <wp:positionH relativeFrom="page">
                  <wp:posOffset>938593</wp:posOffset>
                </wp:positionH>
                <wp:positionV relativeFrom="page">
                  <wp:posOffset>6572808</wp:posOffset>
                </wp:positionV>
                <wp:extent cx="196215" cy="28130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96215" cy="281305"/>
                        </a:xfrm>
                        <a:prstGeom prst="rect">
                          <a:avLst/>
                        </a:prstGeom>
                      </wps:spPr>
                      <wps:txbx>
                        <w:txbxContent>
                          <w:p>
                            <w:pPr>
                              <w:pStyle w:val="BodyText"/>
                              <w:spacing w:before="12"/>
                              <w:ind w:left="20"/>
                            </w:pPr>
                            <w:r>
                              <w:rPr>
                                <w:spacing w:val="-5"/>
                              </w:rPr>
                              <w:t>195</w:t>
                            </w:r>
                          </w:p>
                        </w:txbxContent>
                      </wps:txbx>
                      <wps:bodyPr wrap="square" lIns="0" tIns="0" rIns="0" bIns="0" rtlCol="0" vert="vert">
                        <a:noAutofit/>
                      </wps:bodyPr>
                    </wps:wsp>
                  </a:graphicData>
                </a:graphic>
              </wp:anchor>
            </w:drawing>
          </mc:Choice>
          <mc:Fallback>
            <w:pict>
              <v:shape style="position:absolute;margin-left:73.905029pt;margin-top:517.544006pt;width:15.45pt;height:22.15pt;mso-position-horizontal-relative:page;mso-position-vertical-relative:page;z-index:15759872" type="#_x0000_t202" id="docshape111" filled="false" stroked="false">
                <v:textbox inset="0,0,0,0" style="layout-flow:vertical">
                  <w:txbxContent>
                    <w:p>
                      <w:pPr>
                        <w:pStyle w:val="BodyText"/>
                        <w:spacing w:before="12"/>
                        <w:ind w:left="20"/>
                      </w:pPr>
                      <w:r>
                        <w:rPr>
                          <w:spacing w:val="-5"/>
                        </w:rPr>
                        <w:t>195</w:t>
                      </w:r>
                    </w:p>
                  </w:txbxContent>
                </v:textbox>
                <w10:wrap type="none"/>
              </v:shape>
            </w:pict>
          </mc:Fallback>
        </mc:AlternateContent>
      </w:r>
    </w:p>
    <w:p>
      <w:pPr>
        <w:pStyle w:val="BodyText"/>
        <w:rPr>
          <w:sz w:val="20"/>
        </w:rPr>
      </w:pPr>
    </w:p>
    <w:p>
      <w:pPr>
        <w:pStyle w:val="BodyText"/>
        <w:spacing w:before="90"/>
        <w:rPr>
          <w:sz w:val="20"/>
        </w:rPr>
      </w:pPr>
    </w:p>
    <w:tbl>
      <w:tblPr>
        <w:tblW w:w="0" w:type="auto"/>
        <w:jc w:val="left"/>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4961"/>
        <w:gridCol w:w="1701"/>
        <w:gridCol w:w="1274"/>
        <w:gridCol w:w="1413"/>
        <w:gridCol w:w="1278"/>
      </w:tblGrid>
      <w:tr>
        <w:trPr>
          <w:trHeight w:val="1266" w:hRule="atLeast"/>
        </w:trPr>
        <w:tc>
          <w:tcPr>
            <w:tcW w:w="1418" w:type="dxa"/>
          </w:tcPr>
          <w:p>
            <w:pPr>
              <w:pStyle w:val="TableParagraph"/>
              <w:spacing w:before="6"/>
              <w:ind w:left="8" w:right="1"/>
              <w:jc w:val="center"/>
              <w:rPr>
                <w:rFonts w:ascii="Arial"/>
                <w:b/>
                <w:sz w:val="18"/>
              </w:rPr>
            </w:pPr>
            <w:r>
              <w:rPr>
                <w:rFonts w:ascii="Arial"/>
                <w:b/>
                <w:spacing w:val="-5"/>
                <w:sz w:val="18"/>
              </w:rPr>
              <w:t>L4</w:t>
            </w:r>
          </w:p>
        </w:tc>
        <w:tc>
          <w:tcPr>
            <w:tcW w:w="4961" w:type="dxa"/>
          </w:tcPr>
          <w:p>
            <w:pPr>
              <w:pStyle w:val="TableParagraph"/>
              <w:spacing w:line="244" w:lineRule="auto"/>
              <w:ind w:left="103" w:right="513"/>
              <w:rPr>
                <w:sz w:val="18"/>
              </w:rPr>
            </w:pPr>
            <w:r>
              <w:rPr>
                <w:sz w:val="18"/>
              </w:rPr>
              <w:t>Yes,</w:t>
            </w:r>
            <w:r>
              <w:rPr>
                <w:spacing w:val="-7"/>
                <w:sz w:val="18"/>
              </w:rPr>
              <w:t> </w:t>
            </w:r>
            <w:r>
              <w:rPr>
                <w:sz w:val="18"/>
              </w:rPr>
              <w:t>Role-playing,</w:t>
            </w:r>
            <w:r>
              <w:rPr>
                <w:spacing w:val="-7"/>
                <w:sz w:val="18"/>
              </w:rPr>
              <w:t> </w:t>
            </w:r>
            <w:r>
              <w:rPr>
                <w:sz w:val="18"/>
              </w:rPr>
              <w:t>word</w:t>
            </w:r>
            <w:r>
              <w:rPr>
                <w:spacing w:val="-7"/>
                <w:sz w:val="18"/>
              </w:rPr>
              <w:t> </w:t>
            </w:r>
            <w:r>
              <w:rPr>
                <w:sz w:val="18"/>
              </w:rPr>
              <w:t>games,</w:t>
            </w:r>
            <w:r>
              <w:rPr>
                <w:spacing w:val="-7"/>
                <w:sz w:val="18"/>
              </w:rPr>
              <w:t> </w:t>
            </w:r>
            <w:r>
              <w:rPr>
                <w:sz w:val="18"/>
              </w:rPr>
              <w:t>and</w:t>
            </w:r>
            <w:r>
              <w:rPr>
                <w:spacing w:val="-7"/>
                <w:sz w:val="18"/>
              </w:rPr>
              <w:t> </w:t>
            </w:r>
            <w:r>
              <w:rPr>
                <w:sz w:val="18"/>
              </w:rPr>
              <w:t>group</w:t>
            </w:r>
            <w:r>
              <w:rPr>
                <w:spacing w:val="-7"/>
                <w:sz w:val="18"/>
              </w:rPr>
              <w:t> </w:t>
            </w:r>
            <w:r>
              <w:rPr>
                <w:sz w:val="18"/>
              </w:rPr>
              <w:t>activity. </w:t>
            </w:r>
            <w:r>
              <w:rPr>
                <w:spacing w:val="-4"/>
                <w:sz w:val="18"/>
              </w:rPr>
              <w:t>Yes.</w:t>
            </w:r>
          </w:p>
        </w:tc>
        <w:tc>
          <w:tcPr>
            <w:tcW w:w="1701" w:type="dxa"/>
          </w:tcPr>
          <w:p>
            <w:pPr>
              <w:pStyle w:val="TableParagraph"/>
              <w:spacing w:line="244" w:lineRule="auto"/>
              <w:ind w:left="104" w:right="159"/>
              <w:rPr>
                <w:sz w:val="18"/>
              </w:rPr>
            </w:pPr>
            <w:r>
              <w:rPr>
                <w:sz w:val="18"/>
              </w:rPr>
              <w:t>(143)</w:t>
            </w:r>
            <w:r>
              <w:rPr>
                <w:spacing w:val="-15"/>
                <w:sz w:val="18"/>
              </w:rPr>
              <w:t> </w:t>
            </w:r>
            <w:r>
              <w:rPr>
                <w:sz w:val="18"/>
              </w:rPr>
              <w:t>Reason</w:t>
            </w:r>
            <w:r>
              <w:rPr>
                <w:spacing w:val="-12"/>
                <w:sz w:val="18"/>
              </w:rPr>
              <w:t> </w:t>
            </w:r>
            <w:r>
              <w:rPr>
                <w:sz w:val="18"/>
              </w:rPr>
              <w:t>1 Role playing Reason</w:t>
            </w:r>
            <w:r>
              <w:rPr>
                <w:spacing w:val="-15"/>
                <w:sz w:val="18"/>
              </w:rPr>
              <w:t> </w:t>
            </w:r>
            <w:r>
              <w:rPr>
                <w:sz w:val="18"/>
              </w:rPr>
              <w:t>2</w:t>
            </w:r>
            <w:r>
              <w:rPr>
                <w:spacing w:val="-12"/>
                <w:sz w:val="18"/>
              </w:rPr>
              <w:t> </w:t>
            </w:r>
            <w:r>
              <w:rPr>
                <w:sz w:val="18"/>
              </w:rPr>
              <w:t>Word </w:t>
            </w:r>
            <w:r>
              <w:rPr>
                <w:spacing w:val="-2"/>
                <w:sz w:val="18"/>
              </w:rPr>
              <w:t>puzzle</w:t>
            </w:r>
          </w:p>
          <w:p>
            <w:pPr>
              <w:pStyle w:val="TableParagraph"/>
              <w:spacing w:line="212" w:lineRule="exact"/>
              <w:ind w:left="106" w:right="127" w:hanging="3"/>
              <w:rPr>
                <w:sz w:val="18"/>
              </w:rPr>
            </w:pPr>
            <w:r>
              <w:rPr>
                <w:sz w:val="18"/>
              </w:rPr>
              <w:t>Reason</w:t>
            </w:r>
            <w:r>
              <w:rPr>
                <w:spacing w:val="-15"/>
                <w:sz w:val="18"/>
              </w:rPr>
              <w:t> </w:t>
            </w:r>
            <w:r>
              <w:rPr>
                <w:sz w:val="18"/>
              </w:rPr>
              <w:t>3</w:t>
            </w:r>
            <w:r>
              <w:rPr>
                <w:spacing w:val="-12"/>
                <w:sz w:val="18"/>
              </w:rPr>
              <w:t> </w:t>
            </w:r>
            <w:r>
              <w:rPr>
                <w:sz w:val="18"/>
              </w:rPr>
              <w:t>Group </w:t>
            </w:r>
            <w:r>
              <w:rPr>
                <w:spacing w:val="-2"/>
                <w:sz w:val="18"/>
              </w:rPr>
              <w:t>activity</w:t>
            </w:r>
          </w:p>
        </w:tc>
        <w:tc>
          <w:tcPr>
            <w:tcW w:w="1274" w:type="dxa"/>
          </w:tcPr>
          <w:p>
            <w:pPr>
              <w:pStyle w:val="TableParagraph"/>
              <w:spacing w:line="244" w:lineRule="auto"/>
              <w:ind w:left="107" w:right="325" w:hanging="3"/>
              <w:jc w:val="both"/>
              <w:rPr>
                <w:sz w:val="18"/>
              </w:rPr>
            </w:pPr>
            <w:r>
              <w:rPr>
                <w:spacing w:val="-2"/>
                <w:sz w:val="18"/>
              </w:rPr>
              <w:t>Exercising </w:t>
            </w:r>
            <w:r>
              <w:rPr>
                <w:sz w:val="18"/>
              </w:rPr>
              <w:t>into</w:t>
            </w:r>
            <w:r>
              <w:rPr>
                <w:spacing w:val="-9"/>
                <w:sz w:val="18"/>
              </w:rPr>
              <w:t> </w:t>
            </w:r>
            <w:r>
              <w:rPr>
                <w:sz w:val="18"/>
              </w:rPr>
              <w:t>group </w:t>
            </w:r>
            <w:r>
              <w:rPr>
                <w:spacing w:val="-2"/>
                <w:sz w:val="18"/>
              </w:rPr>
              <w:t>activity</w:t>
            </w:r>
          </w:p>
        </w:tc>
        <w:tc>
          <w:tcPr>
            <w:tcW w:w="1413" w:type="dxa"/>
          </w:tcPr>
          <w:p>
            <w:pPr>
              <w:pStyle w:val="TableParagraph"/>
              <w:spacing w:line="244" w:lineRule="auto"/>
              <w:ind w:left="110" w:hanging="3"/>
              <w:rPr>
                <w:sz w:val="18"/>
              </w:rPr>
            </w:pPr>
            <w:r>
              <w:rPr>
                <w:spacing w:val="-4"/>
                <w:sz w:val="18"/>
              </w:rPr>
              <w:t>Uses </w:t>
            </w:r>
            <w:r>
              <w:rPr>
                <w:spacing w:val="-2"/>
                <w:sz w:val="18"/>
              </w:rPr>
              <w:t>differentiated instruction.</w:t>
            </w:r>
          </w:p>
        </w:tc>
        <w:tc>
          <w:tcPr>
            <w:tcW w:w="1278" w:type="dxa"/>
          </w:tcPr>
          <w:p>
            <w:pPr>
              <w:pStyle w:val="TableParagraph"/>
              <w:rPr>
                <w:rFonts w:ascii="Times New Roman"/>
                <w:sz w:val="18"/>
              </w:rPr>
            </w:pPr>
          </w:p>
        </w:tc>
      </w:tr>
      <w:tr>
        <w:trPr>
          <w:trHeight w:val="1474" w:hRule="atLeast"/>
        </w:trPr>
        <w:tc>
          <w:tcPr>
            <w:tcW w:w="1418" w:type="dxa"/>
          </w:tcPr>
          <w:p>
            <w:pPr>
              <w:pStyle w:val="TableParagraph"/>
              <w:spacing w:before="4"/>
              <w:ind w:left="8" w:right="2"/>
              <w:jc w:val="center"/>
              <w:rPr>
                <w:rFonts w:ascii="Arial"/>
                <w:b/>
                <w:sz w:val="18"/>
              </w:rPr>
            </w:pPr>
            <w:r>
              <w:rPr>
                <w:rFonts w:ascii="Arial"/>
                <w:b/>
                <w:spacing w:val="-5"/>
                <w:sz w:val="18"/>
              </w:rPr>
              <w:t>L5</w:t>
            </w:r>
          </w:p>
        </w:tc>
        <w:tc>
          <w:tcPr>
            <w:tcW w:w="4961" w:type="dxa"/>
          </w:tcPr>
          <w:p>
            <w:pPr>
              <w:pStyle w:val="TableParagraph"/>
              <w:spacing w:line="244" w:lineRule="auto"/>
              <w:ind w:left="105" w:right="56" w:hanging="3"/>
              <w:rPr>
                <w:rFonts w:ascii="Arial"/>
                <w:i/>
                <w:sz w:val="18"/>
              </w:rPr>
            </w:pPr>
            <w:r>
              <w:rPr>
                <w:rFonts w:ascii="Arial"/>
                <w:i/>
                <w:sz w:val="18"/>
              </w:rPr>
              <w:t>Yes,</w:t>
            </w:r>
            <w:r>
              <w:rPr>
                <w:rFonts w:ascii="Arial"/>
                <w:i/>
                <w:spacing w:val="-4"/>
                <w:sz w:val="18"/>
              </w:rPr>
              <w:t> </w:t>
            </w:r>
            <w:r>
              <w:rPr>
                <w:rFonts w:ascii="Arial"/>
                <w:i/>
                <w:sz w:val="18"/>
              </w:rPr>
              <w:t>tulad</w:t>
            </w:r>
            <w:r>
              <w:rPr>
                <w:rFonts w:ascii="Arial"/>
                <w:i/>
                <w:spacing w:val="-4"/>
                <w:sz w:val="18"/>
              </w:rPr>
              <w:t> </w:t>
            </w:r>
            <w:r>
              <w:rPr>
                <w:rFonts w:ascii="Arial"/>
                <w:i/>
                <w:sz w:val="18"/>
              </w:rPr>
              <w:t>ng</w:t>
            </w:r>
            <w:r>
              <w:rPr>
                <w:rFonts w:ascii="Arial"/>
                <w:i/>
                <w:spacing w:val="-4"/>
                <w:sz w:val="18"/>
              </w:rPr>
              <w:t> </w:t>
            </w:r>
            <w:r>
              <w:rPr>
                <w:rFonts w:ascii="Arial"/>
                <w:i/>
                <w:sz w:val="18"/>
              </w:rPr>
              <w:t>Yes</w:t>
            </w:r>
            <w:r>
              <w:rPr>
                <w:rFonts w:ascii="Arial"/>
                <w:i/>
                <w:spacing w:val="-5"/>
                <w:sz w:val="18"/>
              </w:rPr>
              <w:t> </w:t>
            </w:r>
            <w:r>
              <w:rPr>
                <w:rFonts w:ascii="Arial"/>
                <w:i/>
                <w:sz w:val="18"/>
              </w:rPr>
              <w:t>or</w:t>
            </w:r>
            <w:r>
              <w:rPr>
                <w:rFonts w:ascii="Arial"/>
                <w:i/>
                <w:spacing w:val="-4"/>
                <w:sz w:val="18"/>
              </w:rPr>
              <w:t> </w:t>
            </w:r>
            <w:r>
              <w:rPr>
                <w:rFonts w:ascii="Arial"/>
                <w:i/>
                <w:sz w:val="18"/>
              </w:rPr>
              <w:t>no</w:t>
            </w:r>
            <w:r>
              <w:rPr>
                <w:rFonts w:ascii="Arial"/>
                <w:i/>
                <w:spacing w:val="-5"/>
                <w:sz w:val="18"/>
              </w:rPr>
              <w:t> </w:t>
            </w:r>
            <w:r>
              <w:rPr>
                <w:rFonts w:ascii="Arial"/>
                <w:i/>
                <w:sz w:val="18"/>
              </w:rPr>
              <w:t>questions,</w:t>
            </w:r>
            <w:r>
              <w:rPr>
                <w:rFonts w:ascii="Arial"/>
                <w:i/>
                <w:spacing w:val="-5"/>
                <w:sz w:val="18"/>
              </w:rPr>
              <w:t> </w:t>
            </w:r>
            <w:r>
              <w:rPr>
                <w:rFonts w:ascii="Arial"/>
                <w:i/>
                <w:sz w:val="18"/>
              </w:rPr>
              <w:t>group</w:t>
            </w:r>
            <w:r>
              <w:rPr>
                <w:rFonts w:ascii="Arial"/>
                <w:i/>
                <w:spacing w:val="-4"/>
                <w:sz w:val="18"/>
              </w:rPr>
              <w:t> </w:t>
            </w:r>
            <w:r>
              <w:rPr>
                <w:rFonts w:ascii="Arial"/>
                <w:i/>
                <w:sz w:val="18"/>
              </w:rPr>
              <w:t>activity,</w:t>
            </w:r>
            <w:r>
              <w:rPr>
                <w:rFonts w:ascii="Arial"/>
                <w:i/>
                <w:spacing w:val="-4"/>
                <w:sz w:val="18"/>
              </w:rPr>
              <w:t> </w:t>
            </w:r>
            <w:r>
              <w:rPr>
                <w:rFonts w:ascii="Arial"/>
                <w:i/>
                <w:sz w:val="18"/>
              </w:rPr>
              <w:t>yong</w:t>
            </w:r>
            <w:r>
              <w:rPr>
                <w:rFonts w:ascii="Arial"/>
                <w:i/>
                <w:spacing w:val="-4"/>
                <w:sz w:val="18"/>
              </w:rPr>
              <w:t> </w:t>
            </w:r>
            <w:r>
              <w:rPr>
                <w:rFonts w:ascii="Arial"/>
                <w:i/>
                <w:sz w:val="18"/>
              </w:rPr>
              <w:t>mga word na puzzle pati yong picture puzzle.</w:t>
            </w:r>
          </w:p>
          <w:p>
            <w:pPr>
              <w:pStyle w:val="TableParagraph"/>
              <w:spacing w:line="244" w:lineRule="auto"/>
              <w:ind w:left="105" w:right="56" w:hanging="3"/>
              <w:rPr>
                <w:sz w:val="18"/>
              </w:rPr>
            </w:pPr>
            <w:r>
              <w:rPr>
                <w:sz w:val="18"/>
              </w:rPr>
              <w:t>(Yes,</w:t>
            </w:r>
            <w:r>
              <w:rPr>
                <w:spacing w:val="-4"/>
                <w:sz w:val="18"/>
              </w:rPr>
              <w:t> </w:t>
            </w:r>
            <w:r>
              <w:rPr>
                <w:sz w:val="18"/>
              </w:rPr>
              <w:t>like</w:t>
            </w:r>
            <w:r>
              <w:rPr>
                <w:spacing w:val="-4"/>
                <w:sz w:val="18"/>
              </w:rPr>
              <w:t> </w:t>
            </w:r>
            <w:r>
              <w:rPr>
                <w:sz w:val="18"/>
              </w:rPr>
              <w:t>Yes</w:t>
            </w:r>
            <w:r>
              <w:rPr>
                <w:spacing w:val="-6"/>
                <w:sz w:val="18"/>
              </w:rPr>
              <w:t> </w:t>
            </w:r>
            <w:r>
              <w:rPr>
                <w:sz w:val="18"/>
              </w:rPr>
              <w:t>or</w:t>
            </w:r>
            <w:r>
              <w:rPr>
                <w:spacing w:val="-4"/>
                <w:sz w:val="18"/>
              </w:rPr>
              <w:t> </w:t>
            </w:r>
            <w:r>
              <w:rPr>
                <w:sz w:val="18"/>
              </w:rPr>
              <w:t>no</w:t>
            </w:r>
            <w:r>
              <w:rPr>
                <w:spacing w:val="-4"/>
                <w:sz w:val="18"/>
              </w:rPr>
              <w:t> </w:t>
            </w:r>
            <w:r>
              <w:rPr>
                <w:sz w:val="18"/>
              </w:rPr>
              <w:t>questions,</w:t>
            </w:r>
            <w:r>
              <w:rPr>
                <w:spacing w:val="-6"/>
                <w:sz w:val="18"/>
              </w:rPr>
              <w:t> </w:t>
            </w:r>
            <w:r>
              <w:rPr>
                <w:sz w:val="18"/>
              </w:rPr>
              <w:t>group</w:t>
            </w:r>
            <w:r>
              <w:rPr>
                <w:spacing w:val="-6"/>
                <w:sz w:val="18"/>
              </w:rPr>
              <w:t> </w:t>
            </w:r>
            <w:r>
              <w:rPr>
                <w:sz w:val="18"/>
              </w:rPr>
              <w:t>activity,</w:t>
            </w:r>
            <w:r>
              <w:rPr>
                <w:spacing w:val="-6"/>
                <w:sz w:val="18"/>
              </w:rPr>
              <w:t> </w:t>
            </w:r>
            <w:r>
              <w:rPr>
                <w:sz w:val="18"/>
              </w:rPr>
              <w:t>word</w:t>
            </w:r>
            <w:r>
              <w:rPr>
                <w:spacing w:val="-4"/>
                <w:sz w:val="18"/>
              </w:rPr>
              <w:t> </w:t>
            </w:r>
            <w:r>
              <w:rPr>
                <w:sz w:val="18"/>
              </w:rPr>
              <w:t>puzzle and picture puzzle).</w:t>
            </w:r>
          </w:p>
        </w:tc>
        <w:tc>
          <w:tcPr>
            <w:tcW w:w="1701" w:type="dxa"/>
          </w:tcPr>
          <w:p>
            <w:pPr>
              <w:pStyle w:val="TableParagraph"/>
              <w:spacing w:line="244" w:lineRule="auto"/>
              <w:ind w:left="106" w:right="130" w:hanging="3"/>
              <w:rPr>
                <w:sz w:val="18"/>
              </w:rPr>
            </w:pPr>
            <w:r>
              <w:rPr>
                <w:sz w:val="18"/>
              </w:rPr>
              <w:t>(178-179)</w:t>
            </w:r>
            <w:r>
              <w:rPr>
                <w:spacing w:val="-13"/>
                <w:sz w:val="18"/>
              </w:rPr>
              <w:t> </w:t>
            </w:r>
            <w:r>
              <w:rPr>
                <w:sz w:val="18"/>
              </w:rPr>
              <w:t>Reason 1Yes or No </w:t>
            </w:r>
            <w:r>
              <w:rPr>
                <w:spacing w:val="-2"/>
                <w:sz w:val="18"/>
              </w:rPr>
              <w:t>question</w:t>
            </w:r>
          </w:p>
          <w:p>
            <w:pPr>
              <w:pStyle w:val="TableParagraph"/>
              <w:ind w:left="106" w:right="127" w:hanging="3"/>
              <w:rPr>
                <w:sz w:val="18"/>
              </w:rPr>
            </w:pPr>
            <w:r>
              <w:rPr>
                <w:sz w:val="18"/>
              </w:rPr>
              <w:t>Reason</w:t>
            </w:r>
            <w:r>
              <w:rPr>
                <w:spacing w:val="-15"/>
                <w:sz w:val="18"/>
              </w:rPr>
              <w:t> </w:t>
            </w:r>
            <w:r>
              <w:rPr>
                <w:sz w:val="18"/>
              </w:rPr>
              <w:t>2</w:t>
            </w:r>
            <w:r>
              <w:rPr>
                <w:spacing w:val="-12"/>
                <w:sz w:val="18"/>
              </w:rPr>
              <w:t> </w:t>
            </w:r>
            <w:r>
              <w:rPr>
                <w:sz w:val="18"/>
              </w:rPr>
              <w:t>Group </w:t>
            </w:r>
            <w:r>
              <w:rPr>
                <w:spacing w:val="-2"/>
                <w:sz w:val="18"/>
              </w:rPr>
              <w:t>activity</w:t>
            </w:r>
          </w:p>
          <w:p>
            <w:pPr>
              <w:pStyle w:val="TableParagraph"/>
              <w:spacing w:line="210" w:lineRule="atLeast"/>
              <w:ind w:left="106" w:right="96" w:hanging="3"/>
              <w:rPr>
                <w:sz w:val="18"/>
              </w:rPr>
            </w:pPr>
            <w:r>
              <w:rPr>
                <w:sz w:val="18"/>
              </w:rPr>
              <w:t>Reason 3 word and</w:t>
            </w:r>
            <w:r>
              <w:rPr>
                <w:spacing w:val="-15"/>
                <w:sz w:val="18"/>
              </w:rPr>
              <w:t> </w:t>
            </w:r>
            <w:r>
              <w:rPr>
                <w:sz w:val="18"/>
              </w:rPr>
              <w:t>picture</w:t>
            </w:r>
            <w:r>
              <w:rPr>
                <w:spacing w:val="-12"/>
                <w:sz w:val="18"/>
              </w:rPr>
              <w:t> </w:t>
            </w:r>
            <w:r>
              <w:rPr>
                <w:sz w:val="18"/>
              </w:rPr>
              <w:t>puzzle</w:t>
            </w:r>
          </w:p>
        </w:tc>
        <w:tc>
          <w:tcPr>
            <w:tcW w:w="1274" w:type="dxa"/>
          </w:tcPr>
          <w:p>
            <w:pPr>
              <w:pStyle w:val="TableParagraph"/>
              <w:spacing w:line="244" w:lineRule="auto"/>
              <w:ind w:left="107" w:right="249" w:hanging="3"/>
              <w:rPr>
                <w:sz w:val="18"/>
              </w:rPr>
            </w:pPr>
            <w:r>
              <w:rPr>
                <w:spacing w:val="-2"/>
                <w:sz w:val="18"/>
              </w:rPr>
              <w:t>Exercising </w:t>
            </w:r>
            <w:r>
              <w:rPr>
                <w:spacing w:val="-4"/>
                <w:sz w:val="18"/>
              </w:rPr>
              <w:t>group </w:t>
            </w:r>
            <w:r>
              <w:rPr>
                <w:sz w:val="18"/>
              </w:rPr>
              <w:t>activity</w:t>
            </w:r>
            <w:r>
              <w:rPr>
                <w:spacing w:val="-13"/>
                <w:sz w:val="18"/>
              </w:rPr>
              <w:t> </w:t>
            </w:r>
            <w:r>
              <w:rPr>
                <w:sz w:val="18"/>
              </w:rPr>
              <w:t>and </w:t>
            </w:r>
            <w:r>
              <w:rPr>
                <w:spacing w:val="-2"/>
                <w:sz w:val="18"/>
              </w:rPr>
              <w:t>asking question</w:t>
            </w:r>
          </w:p>
        </w:tc>
        <w:tc>
          <w:tcPr>
            <w:tcW w:w="1413" w:type="dxa"/>
          </w:tcPr>
          <w:p>
            <w:pPr>
              <w:pStyle w:val="TableParagraph"/>
              <w:spacing w:line="244" w:lineRule="auto"/>
              <w:ind w:left="110" w:hanging="3"/>
              <w:rPr>
                <w:sz w:val="18"/>
              </w:rPr>
            </w:pPr>
            <w:r>
              <w:rPr>
                <w:spacing w:val="-4"/>
                <w:sz w:val="18"/>
              </w:rPr>
              <w:t>Uses </w:t>
            </w:r>
            <w:r>
              <w:rPr>
                <w:spacing w:val="-2"/>
                <w:sz w:val="18"/>
              </w:rPr>
              <w:t>differentiated instruction.</w:t>
            </w:r>
          </w:p>
        </w:tc>
        <w:tc>
          <w:tcPr>
            <w:tcW w:w="1278" w:type="dxa"/>
          </w:tcPr>
          <w:p>
            <w:pPr>
              <w:pStyle w:val="TableParagraph"/>
              <w:rPr>
                <w:rFonts w:ascii="Times New Roman"/>
                <w:sz w:val="18"/>
              </w:rPr>
            </w:pPr>
          </w:p>
        </w:tc>
      </w:tr>
      <w:tr>
        <w:trPr>
          <w:trHeight w:val="210" w:hRule="atLeast"/>
        </w:trPr>
        <w:tc>
          <w:tcPr>
            <w:tcW w:w="12045" w:type="dxa"/>
            <w:gridSpan w:val="6"/>
          </w:tcPr>
          <w:p>
            <w:pPr>
              <w:pStyle w:val="TableParagraph"/>
              <w:spacing w:line="185" w:lineRule="exact" w:before="6"/>
              <w:ind w:left="105"/>
              <w:rPr>
                <w:rFonts w:ascii="Arial"/>
                <w:b/>
                <w:sz w:val="18"/>
              </w:rPr>
            </w:pPr>
            <w:r>
              <w:rPr>
                <w:rFonts w:ascii="Arial"/>
                <w:b/>
                <w:sz w:val="18"/>
              </w:rPr>
              <w:t>Were</w:t>
            </w:r>
            <w:r>
              <w:rPr>
                <w:rFonts w:ascii="Arial"/>
                <w:b/>
                <w:spacing w:val="-5"/>
                <w:sz w:val="18"/>
              </w:rPr>
              <w:t> </w:t>
            </w:r>
            <w:r>
              <w:rPr>
                <w:rFonts w:ascii="Arial"/>
                <w:b/>
                <w:sz w:val="18"/>
              </w:rPr>
              <w:t>you</w:t>
            </w:r>
            <w:r>
              <w:rPr>
                <w:rFonts w:ascii="Arial"/>
                <w:b/>
                <w:spacing w:val="-5"/>
                <w:sz w:val="18"/>
              </w:rPr>
              <w:t> </w:t>
            </w:r>
            <w:r>
              <w:rPr>
                <w:rFonts w:ascii="Arial"/>
                <w:b/>
                <w:sz w:val="18"/>
              </w:rPr>
              <w:t>having</w:t>
            </w:r>
            <w:r>
              <w:rPr>
                <w:rFonts w:ascii="Arial"/>
                <w:b/>
                <w:spacing w:val="-2"/>
                <w:sz w:val="18"/>
              </w:rPr>
              <w:t> </w:t>
            </w:r>
            <w:r>
              <w:rPr>
                <w:rFonts w:ascii="Arial"/>
                <w:b/>
                <w:sz w:val="18"/>
              </w:rPr>
              <w:t>trouble</w:t>
            </w:r>
            <w:r>
              <w:rPr>
                <w:rFonts w:ascii="Arial"/>
                <w:b/>
                <w:spacing w:val="-3"/>
                <w:sz w:val="18"/>
              </w:rPr>
              <w:t> </w:t>
            </w:r>
            <w:r>
              <w:rPr>
                <w:rFonts w:ascii="Arial"/>
                <w:b/>
                <w:sz w:val="18"/>
              </w:rPr>
              <w:t>understanding</w:t>
            </w:r>
            <w:r>
              <w:rPr>
                <w:rFonts w:ascii="Arial"/>
                <w:b/>
                <w:spacing w:val="-2"/>
                <w:sz w:val="18"/>
              </w:rPr>
              <w:t> </w:t>
            </w:r>
            <w:r>
              <w:rPr>
                <w:rFonts w:ascii="Arial"/>
                <w:b/>
                <w:sz w:val="18"/>
              </w:rPr>
              <w:t>your</w:t>
            </w:r>
            <w:r>
              <w:rPr>
                <w:rFonts w:ascii="Arial"/>
                <w:b/>
                <w:spacing w:val="-3"/>
                <w:sz w:val="18"/>
              </w:rPr>
              <w:t> </w:t>
            </w:r>
            <w:r>
              <w:rPr>
                <w:rFonts w:ascii="Arial"/>
                <w:b/>
                <w:sz w:val="18"/>
              </w:rPr>
              <w:t>lesson</w:t>
            </w:r>
            <w:r>
              <w:rPr>
                <w:rFonts w:ascii="Arial"/>
                <w:b/>
                <w:spacing w:val="-5"/>
                <w:sz w:val="18"/>
              </w:rPr>
              <w:t> </w:t>
            </w:r>
            <w:r>
              <w:rPr>
                <w:rFonts w:ascii="Arial"/>
                <w:b/>
                <w:sz w:val="18"/>
              </w:rPr>
              <w:t>while</w:t>
            </w:r>
            <w:r>
              <w:rPr>
                <w:rFonts w:ascii="Arial"/>
                <w:b/>
                <w:spacing w:val="-2"/>
                <w:sz w:val="18"/>
              </w:rPr>
              <w:t> </w:t>
            </w:r>
            <w:r>
              <w:rPr>
                <w:rFonts w:ascii="Arial"/>
                <w:b/>
                <w:sz w:val="18"/>
              </w:rPr>
              <w:t>being</w:t>
            </w:r>
            <w:r>
              <w:rPr>
                <w:rFonts w:ascii="Arial"/>
                <w:b/>
                <w:spacing w:val="-3"/>
                <w:sz w:val="18"/>
              </w:rPr>
              <w:t> </w:t>
            </w:r>
            <w:r>
              <w:rPr>
                <w:rFonts w:ascii="Arial"/>
                <w:b/>
                <w:sz w:val="18"/>
              </w:rPr>
              <w:t>subjected</w:t>
            </w:r>
            <w:r>
              <w:rPr>
                <w:rFonts w:ascii="Arial"/>
                <w:b/>
                <w:spacing w:val="-2"/>
                <w:sz w:val="18"/>
              </w:rPr>
              <w:t> </w:t>
            </w:r>
            <w:r>
              <w:rPr>
                <w:rFonts w:ascii="Arial"/>
                <w:b/>
                <w:sz w:val="18"/>
              </w:rPr>
              <w:t>to</w:t>
            </w:r>
            <w:r>
              <w:rPr>
                <w:rFonts w:ascii="Arial"/>
                <w:b/>
                <w:spacing w:val="-3"/>
                <w:sz w:val="18"/>
              </w:rPr>
              <w:t> </w:t>
            </w:r>
            <w:r>
              <w:rPr>
                <w:rFonts w:ascii="Arial"/>
                <w:b/>
                <w:sz w:val="18"/>
              </w:rPr>
              <w:t>these</w:t>
            </w:r>
            <w:r>
              <w:rPr>
                <w:rFonts w:ascii="Arial"/>
                <w:b/>
                <w:spacing w:val="-4"/>
                <w:sz w:val="18"/>
              </w:rPr>
              <w:t> </w:t>
            </w:r>
            <w:r>
              <w:rPr>
                <w:rFonts w:ascii="Arial"/>
                <w:b/>
                <w:spacing w:val="-2"/>
                <w:sz w:val="18"/>
              </w:rPr>
              <w:t>strategies?</w:t>
            </w:r>
          </w:p>
        </w:tc>
      </w:tr>
      <w:tr>
        <w:trPr>
          <w:trHeight w:val="1689" w:hRule="atLeast"/>
        </w:trPr>
        <w:tc>
          <w:tcPr>
            <w:tcW w:w="1418" w:type="dxa"/>
          </w:tcPr>
          <w:p>
            <w:pPr>
              <w:pStyle w:val="TableParagraph"/>
              <w:spacing w:before="6"/>
              <w:ind w:left="8" w:right="1"/>
              <w:jc w:val="center"/>
              <w:rPr>
                <w:rFonts w:ascii="Arial"/>
                <w:b/>
                <w:sz w:val="18"/>
              </w:rPr>
            </w:pPr>
            <w:r>
              <w:rPr>
                <w:rFonts w:ascii="Arial"/>
                <w:b/>
                <w:spacing w:val="-5"/>
                <w:sz w:val="18"/>
              </w:rPr>
              <w:t>L1</w:t>
            </w:r>
          </w:p>
        </w:tc>
        <w:tc>
          <w:tcPr>
            <w:tcW w:w="4961" w:type="dxa"/>
          </w:tcPr>
          <w:p>
            <w:pPr>
              <w:pStyle w:val="TableParagraph"/>
              <w:spacing w:line="244" w:lineRule="auto"/>
              <w:ind w:left="105" w:right="56" w:hanging="3"/>
              <w:rPr>
                <w:rFonts w:ascii="Arial" w:hAnsi="Arial"/>
                <w:i/>
                <w:sz w:val="18"/>
              </w:rPr>
            </w:pPr>
            <w:r>
              <w:rPr>
                <w:rFonts w:ascii="Arial" w:hAnsi="Arial"/>
                <w:i/>
                <w:sz w:val="18"/>
              </w:rPr>
              <w:t>Medyo,</w:t>
            </w:r>
            <w:r>
              <w:rPr>
                <w:rFonts w:ascii="Arial" w:hAnsi="Arial"/>
                <w:i/>
                <w:spacing w:val="-6"/>
                <w:sz w:val="18"/>
              </w:rPr>
              <w:t> </w:t>
            </w:r>
            <w:r>
              <w:rPr>
                <w:rFonts w:ascii="Arial" w:hAnsi="Arial"/>
                <w:i/>
                <w:sz w:val="18"/>
              </w:rPr>
              <w:t>kay</w:t>
            </w:r>
            <w:r>
              <w:rPr>
                <w:rFonts w:ascii="Arial" w:hAnsi="Arial"/>
                <w:i/>
                <w:spacing w:val="-6"/>
                <w:sz w:val="18"/>
              </w:rPr>
              <w:t> </w:t>
            </w:r>
            <w:r>
              <w:rPr>
                <w:rFonts w:ascii="Arial" w:hAnsi="Arial"/>
                <w:i/>
                <w:sz w:val="18"/>
              </w:rPr>
              <w:t>engles</w:t>
            </w:r>
            <w:r>
              <w:rPr>
                <w:rFonts w:ascii="Arial" w:hAnsi="Arial"/>
                <w:i/>
                <w:spacing w:val="-3"/>
                <w:sz w:val="18"/>
              </w:rPr>
              <w:t> </w:t>
            </w:r>
            <w:r>
              <w:rPr>
                <w:rFonts w:ascii="Arial" w:hAnsi="Arial"/>
                <w:i/>
                <w:sz w:val="18"/>
              </w:rPr>
              <w:t>man</w:t>
            </w:r>
            <w:r>
              <w:rPr>
                <w:rFonts w:ascii="Arial" w:hAnsi="Arial"/>
                <w:i/>
                <w:spacing w:val="-4"/>
                <w:sz w:val="18"/>
              </w:rPr>
              <w:t> </w:t>
            </w:r>
            <w:r>
              <w:rPr>
                <w:rFonts w:ascii="Arial" w:hAnsi="Arial"/>
                <w:i/>
                <w:sz w:val="18"/>
              </w:rPr>
              <w:t>good</w:t>
            </w:r>
            <w:r>
              <w:rPr>
                <w:rFonts w:ascii="Arial" w:hAnsi="Arial"/>
                <w:i/>
                <w:spacing w:val="-6"/>
                <w:sz w:val="18"/>
              </w:rPr>
              <w:t> </w:t>
            </w:r>
            <w:r>
              <w:rPr>
                <w:rFonts w:ascii="Arial" w:hAnsi="Arial"/>
                <w:i/>
                <w:sz w:val="18"/>
              </w:rPr>
              <w:t>ma’am,</w:t>
            </w:r>
            <w:r>
              <w:rPr>
                <w:rFonts w:ascii="Arial" w:hAnsi="Arial"/>
                <w:i/>
                <w:spacing w:val="-4"/>
                <w:sz w:val="18"/>
              </w:rPr>
              <w:t> </w:t>
            </w:r>
            <w:r>
              <w:rPr>
                <w:rFonts w:ascii="Arial" w:hAnsi="Arial"/>
                <w:i/>
                <w:sz w:val="18"/>
              </w:rPr>
              <w:t>pero</w:t>
            </w:r>
            <w:r>
              <w:rPr>
                <w:rFonts w:ascii="Arial" w:hAnsi="Arial"/>
                <w:i/>
                <w:spacing w:val="-6"/>
                <w:sz w:val="18"/>
              </w:rPr>
              <w:t> </w:t>
            </w:r>
            <w:r>
              <w:rPr>
                <w:rFonts w:ascii="Arial" w:hAnsi="Arial"/>
                <w:i/>
                <w:sz w:val="18"/>
              </w:rPr>
              <w:t>ginabuhat</w:t>
            </w:r>
            <w:r>
              <w:rPr>
                <w:rFonts w:ascii="Arial" w:hAnsi="Arial"/>
                <w:i/>
                <w:spacing w:val="-4"/>
                <w:sz w:val="18"/>
              </w:rPr>
              <w:t> </w:t>
            </w:r>
            <w:r>
              <w:rPr>
                <w:rFonts w:ascii="Arial" w:hAnsi="Arial"/>
                <w:i/>
                <w:sz w:val="18"/>
              </w:rPr>
              <w:t>ni sir, ginatagalog niya ang mga words nga dili me kasabot. Taz ginapakita pod niya sa tv ang hitsura nga to sa amo-a.</w:t>
            </w:r>
          </w:p>
          <w:p>
            <w:pPr>
              <w:pStyle w:val="TableParagraph"/>
              <w:spacing w:before="3"/>
              <w:rPr>
                <w:sz w:val="18"/>
              </w:rPr>
            </w:pPr>
          </w:p>
          <w:p>
            <w:pPr>
              <w:pStyle w:val="TableParagraph"/>
              <w:spacing w:line="244" w:lineRule="auto"/>
              <w:ind w:left="105" w:right="168" w:hanging="3"/>
              <w:jc w:val="both"/>
              <w:rPr>
                <w:sz w:val="18"/>
              </w:rPr>
            </w:pPr>
            <w:r>
              <w:rPr>
                <w:sz w:val="18"/>
              </w:rPr>
              <w:t>(It's a</w:t>
            </w:r>
            <w:r>
              <w:rPr>
                <w:spacing w:val="-1"/>
                <w:sz w:val="18"/>
              </w:rPr>
              <w:t> </w:t>
            </w:r>
            <w:r>
              <w:rPr>
                <w:sz w:val="18"/>
              </w:rPr>
              <w:t>bit,</w:t>
            </w:r>
            <w:r>
              <w:rPr>
                <w:spacing w:val="-3"/>
                <w:sz w:val="18"/>
              </w:rPr>
              <w:t> </w:t>
            </w:r>
            <w:r>
              <w:rPr>
                <w:sz w:val="18"/>
              </w:rPr>
              <w:t>because</w:t>
            </w:r>
            <w:r>
              <w:rPr>
                <w:spacing w:val="-1"/>
                <w:sz w:val="18"/>
              </w:rPr>
              <w:t> </w:t>
            </w:r>
            <w:r>
              <w:rPr>
                <w:sz w:val="18"/>
              </w:rPr>
              <w:t>it's</w:t>
            </w:r>
            <w:r>
              <w:rPr>
                <w:spacing w:val="-3"/>
                <w:sz w:val="18"/>
              </w:rPr>
              <w:t> </w:t>
            </w:r>
            <w:r>
              <w:rPr>
                <w:sz w:val="18"/>
              </w:rPr>
              <w:t>English,</w:t>
            </w:r>
            <w:r>
              <w:rPr>
                <w:spacing w:val="-3"/>
                <w:sz w:val="18"/>
              </w:rPr>
              <w:t> </w:t>
            </w:r>
            <w:r>
              <w:rPr>
                <w:sz w:val="18"/>
              </w:rPr>
              <w:t>but</w:t>
            </w:r>
            <w:r>
              <w:rPr>
                <w:spacing w:val="-3"/>
                <w:sz w:val="18"/>
              </w:rPr>
              <w:t> </w:t>
            </w:r>
            <w:r>
              <w:rPr>
                <w:sz w:val="18"/>
              </w:rPr>
              <w:t>sir</w:t>
            </w:r>
            <w:r>
              <w:rPr>
                <w:spacing w:val="-1"/>
                <w:sz w:val="18"/>
              </w:rPr>
              <w:t> </w:t>
            </w:r>
            <w:r>
              <w:rPr>
                <w:sz w:val="18"/>
              </w:rPr>
              <w:t>does</w:t>
            </w:r>
            <w:r>
              <w:rPr>
                <w:spacing w:val="-3"/>
                <w:sz w:val="18"/>
              </w:rPr>
              <w:t> </w:t>
            </w:r>
            <w:r>
              <w:rPr>
                <w:sz w:val="18"/>
              </w:rPr>
              <w:t>it,</w:t>
            </w:r>
            <w:r>
              <w:rPr>
                <w:spacing w:val="-3"/>
                <w:sz w:val="18"/>
              </w:rPr>
              <w:t> </w:t>
            </w:r>
            <w:r>
              <w:rPr>
                <w:sz w:val="18"/>
              </w:rPr>
              <w:t>he</w:t>
            </w:r>
            <w:r>
              <w:rPr>
                <w:spacing w:val="-1"/>
                <w:sz w:val="18"/>
              </w:rPr>
              <w:t> </w:t>
            </w:r>
            <w:r>
              <w:rPr>
                <w:sz w:val="18"/>
              </w:rPr>
              <w:t>translates words</w:t>
            </w:r>
            <w:r>
              <w:rPr>
                <w:spacing w:val="-4"/>
                <w:sz w:val="18"/>
              </w:rPr>
              <w:t> </w:t>
            </w:r>
            <w:r>
              <w:rPr>
                <w:sz w:val="18"/>
              </w:rPr>
              <w:t>that</w:t>
            </w:r>
            <w:r>
              <w:rPr>
                <w:spacing w:val="-4"/>
                <w:sz w:val="18"/>
              </w:rPr>
              <w:t> </w:t>
            </w:r>
            <w:r>
              <w:rPr>
                <w:sz w:val="18"/>
              </w:rPr>
              <w:t>we</w:t>
            </w:r>
            <w:r>
              <w:rPr>
                <w:spacing w:val="-6"/>
                <w:sz w:val="18"/>
              </w:rPr>
              <w:t> </w:t>
            </w:r>
            <w:r>
              <w:rPr>
                <w:sz w:val="18"/>
              </w:rPr>
              <w:t>don't</w:t>
            </w:r>
            <w:r>
              <w:rPr>
                <w:spacing w:val="-6"/>
                <w:sz w:val="18"/>
              </w:rPr>
              <w:t> </w:t>
            </w:r>
            <w:r>
              <w:rPr>
                <w:sz w:val="18"/>
              </w:rPr>
              <w:t>understand</w:t>
            </w:r>
            <w:r>
              <w:rPr>
                <w:spacing w:val="-4"/>
                <w:sz w:val="18"/>
              </w:rPr>
              <w:t> </w:t>
            </w:r>
            <w:r>
              <w:rPr>
                <w:sz w:val="18"/>
              </w:rPr>
              <w:t>into</w:t>
            </w:r>
            <w:r>
              <w:rPr>
                <w:spacing w:val="-4"/>
                <w:sz w:val="18"/>
              </w:rPr>
              <w:t> </w:t>
            </w:r>
            <w:r>
              <w:rPr>
                <w:sz w:val="18"/>
              </w:rPr>
              <w:t>Tagalog.</w:t>
            </w:r>
            <w:r>
              <w:rPr>
                <w:spacing w:val="-4"/>
                <w:sz w:val="18"/>
              </w:rPr>
              <w:t> </w:t>
            </w:r>
            <w:r>
              <w:rPr>
                <w:sz w:val="18"/>
              </w:rPr>
              <w:t>He</w:t>
            </w:r>
            <w:r>
              <w:rPr>
                <w:spacing w:val="-6"/>
                <w:sz w:val="18"/>
              </w:rPr>
              <w:t> </w:t>
            </w:r>
            <w:r>
              <w:rPr>
                <w:sz w:val="18"/>
              </w:rPr>
              <w:t>shows</w:t>
            </w:r>
            <w:r>
              <w:rPr>
                <w:spacing w:val="-4"/>
                <w:sz w:val="18"/>
              </w:rPr>
              <w:t> </w:t>
            </w:r>
            <w:r>
              <w:rPr>
                <w:sz w:val="18"/>
              </w:rPr>
              <w:t>on tv that look to us.</w:t>
            </w:r>
          </w:p>
        </w:tc>
        <w:tc>
          <w:tcPr>
            <w:tcW w:w="1701" w:type="dxa"/>
          </w:tcPr>
          <w:p>
            <w:pPr>
              <w:pStyle w:val="TableParagraph"/>
              <w:spacing w:line="244" w:lineRule="auto"/>
              <w:ind w:left="104"/>
              <w:rPr>
                <w:sz w:val="18"/>
              </w:rPr>
            </w:pPr>
            <w:r>
              <w:rPr>
                <w:sz w:val="18"/>
              </w:rPr>
              <w:t>(25-27) Reason 1 English language Reason 2 Translated the difficult words Reason</w:t>
            </w:r>
            <w:r>
              <w:rPr>
                <w:spacing w:val="-15"/>
                <w:sz w:val="18"/>
              </w:rPr>
              <w:t> </w:t>
            </w:r>
            <w:r>
              <w:rPr>
                <w:sz w:val="18"/>
              </w:rPr>
              <w:t>3</w:t>
            </w:r>
            <w:r>
              <w:rPr>
                <w:spacing w:val="-12"/>
                <w:sz w:val="18"/>
              </w:rPr>
              <w:t> </w:t>
            </w:r>
            <w:r>
              <w:rPr>
                <w:sz w:val="18"/>
              </w:rPr>
              <w:t>Showed the picture</w:t>
            </w:r>
          </w:p>
        </w:tc>
        <w:tc>
          <w:tcPr>
            <w:tcW w:w="1274" w:type="dxa"/>
          </w:tcPr>
          <w:p>
            <w:pPr>
              <w:pStyle w:val="TableParagraph"/>
              <w:spacing w:line="244" w:lineRule="auto"/>
              <w:ind w:left="107" w:hanging="3"/>
              <w:rPr>
                <w:sz w:val="18"/>
              </w:rPr>
            </w:pPr>
            <w:r>
              <w:rPr>
                <w:spacing w:val="-4"/>
                <w:sz w:val="18"/>
              </w:rPr>
              <w:t>Uses </w:t>
            </w:r>
            <w:r>
              <w:rPr>
                <w:spacing w:val="-2"/>
                <w:sz w:val="18"/>
              </w:rPr>
              <w:t>differentiated instruction</w:t>
            </w:r>
          </w:p>
        </w:tc>
        <w:tc>
          <w:tcPr>
            <w:tcW w:w="1413" w:type="dxa"/>
          </w:tcPr>
          <w:p>
            <w:pPr>
              <w:pStyle w:val="TableParagraph"/>
              <w:spacing w:line="244" w:lineRule="auto"/>
              <w:ind w:left="110" w:hanging="3"/>
              <w:rPr>
                <w:sz w:val="18"/>
              </w:rPr>
            </w:pPr>
            <w:r>
              <w:rPr>
                <w:spacing w:val="-4"/>
                <w:sz w:val="18"/>
              </w:rPr>
              <w:t>Uses </w:t>
            </w:r>
            <w:r>
              <w:rPr>
                <w:spacing w:val="-2"/>
                <w:sz w:val="18"/>
              </w:rPr>
              <w:t>differentiated instruction.</w:t>
            </w:r>
          </w:p>
        </w:tc>
        <w:tc>
          <w:tcPr>
            <w:tcW w:w="1278"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68"/>
              <w:rPr>
                <w:sz w:val="18"/>
              </w:rPr>
            </w:pPr>
          </w:p>
          <w:p>
            <w:pPr>
              <w:pStyle w:val="TableParagraph"/>
              <w:ind w:left="111"/>
              <w:rPr>
                <w:sz w:val="18"/>
              </w:rPr>
            </w:pPr>
            <w:r>
              <w:rPr>
                <w:spacing w:val="-2"/>
                <w:sz w:val="18"/>
              </w:rPr>
              <w:t>Engaging</w:t>
            </w:r>
          </w:p>
        </w:tc>
      </w:tr>
      <w:tr>
        <w:trPr>
          <w:trHeight w:val="633" w:hRule="atLeast"/>
        </w:trPr>
        <w:tc>
          <w:tcPr>
            <w:tcW w:w="1418" w:type="dxa"/>
          </w:tcPr>
          <w:p>
            <w:pPr>
              <w:pStyle w:val="TableParagraph"/>
              <w:spacing w:before="6"/>
              <w:ind w:left="8" w:right="1"/>
              <w:jc w:val="center"/>
              <w:rPr>
                <w:rFonts w:ascii="Arial"/>
                <w:b/>
                <w:sz w:val="18"/>
              </w:rPr>
            </w:pPr>
            <w:r>
              <w:rPr>
                <w:rFonts w:ascii="Arial"/>
                <w:b/>
                <w:spacing w:val="-5"/>
                <w:sz w:val="18"/>
              </w:rPr>
              <w:t>L2</w:t>
            </w:r>
          </w:p>
        </w:tc>
        <w:tc>
          <w:tcPr>
            <w:tcW w:w="4961" w:type="dxa"/>
          </w:tcPr>
          <w:p>
            <w:pPr>
              <w:pStyle w:val="TableParagraph"/>
              <w:spacing w:line="206" w:lineRule="exact"/>
              <w:ind w:left="103"/>
              <w:rPr>
                <w:sz w:val="18"/>
              </w:rPr>
            </w:pPr>
            <w:r>
              <w:rPr>
                <w:sz w:val="18"/>
              </w:rPr>
              <w:t>Sometimes,</w:t>
            </w:r>
            <w:r>
              <w:rPr>
                <w:spacing w:val="-2"/>
                <w:sz w:val="18"/>
              </w:rPr>
              <w:t> </w:t>
            </w:r>
            <w:r>
              <w:rPr>
                <w:sz w:val="18"/>
              </w:rPr>
              <w:t>especially</w:t>
            </w:r>
            <w:r>
              <w:rPr>
                <w:spacing w:val="-1"/>
                <w:sz w:val="18"/>
              </w:rPr>
              <w:t> </w:t>
            </w:r>
            <w:r>
              <w:rPr>
                <w:sz w:val="18"/>
              </w:rPr>
              <w:t>if</w:t>
            </w:r>
            <w:r>
              <w:rPr>
                <w:spacing w:val="-3"/>
                <w:sz w:val="18"/>
              </w:rPr>
              <w:t> </w:t>
            </w:r>
            <w:r>
              <w:rPr>
                <w:sz w:val="18"/>
              </w:rPr>
              <w:t>the</w:t>
            </w:r>
            <w:r>
              <w:rPr>
                <w:spacing w:val="-4"/>
                <w:sz w:val="18"/>
              </w:rPr>
              <w:t> </w:t>
            </w:r>
            <w:r>
              <w:rPr>
                <w:sz w:val="18"/>
              </w:rPr>
              <w:t>lesson</w:t>
            </w:r>
            <w:r>
              <w:rPr>
                <w:spacing w:val="-2"/>
                <w:sz w:val="18"/>
              </w:rPr>
              <w:t> </w:t>
            </w:r>
            <w:r>
              <w:rPr>
                <w:sz w:val="18"/>
              </w:rPr>
              <w:t>were</w:t>
            </w:r>
            <w:r>
              <w:rPr>
                <w:spacing w:val="1"/>
                <w:sz w:val="18"/>
              </w:rPr>
              <w:t> </w:t>
            </w:r>
            <w:r>
              <w:rPr>
                <w:spacing w:val="-2"/>
                <w:sz w:val="18"/>
              </w:rPr>
              <w:t>difficult.</w:t>
            </w:r>
          </w:p>
        </w:tc>
        <w:tc>
          <w:tcPr>
            <w:tcW w:w="1701" w:type="dxa"/>
          </w:tcPr>
          <w:p>
            <w:pPr>
              <w:pStyle w:val="TableParagraph"/>
              <w:spacing w:line="244" w:lineRule="auto"/>
              <w:ind w:left="106" w:hanging="3"/>
              <w:rPr>
                <w:sz w:val="18"/>
              </w:rPr>
            </w:pPr>
            <w:r>
              <w:rPr>
                <w:sz w:val="18"/>
              </w:rPr>
              <w:t>(66) Reason 1 Processing</w:t>
            </w:r>
            <w:r>
              <w:rPr>
                <w:spacing w:val="-3"/>
                <w:sz w:val="18"/>
              </w:rPr>
              <w:t> </w:t>
            </w:r>
            <w:r>
              <w:rPr>
                <w:spacing w:val="-5"/>
                <w:sz w:val="18"/>
              </w:rPr>
              <w:t>th</w:t>
            </w:r>
            <w:r>
              <w:rPr>
                <w:spacing w:val="-5"/>
                <w:sz w:val="18"/>
              </w:rPr>
              <w:t>e</w:t>
            </w:r>
          </w:p>
          <w:p>
            <w:pPr>
              <w:pStyle w:val="TableParagraph"/>
              <w:spacing w:line="192" w:lineRule="exact"/>
              <w:ind w:left="106"/>
              <w:rPr>
                <w:sz w:val="18"/>
              </w:rPr>
            </w:pPr>
            <w:r>
              <w:rPr>
                <w:spacing w:val="-2"/>
                <w:sz w:val="18"/>
              </w:rPr>
              <w:t>information</w:t>
            </w:r>
          </w:p>
        </w:tc>
        <w:tc>
          <w:tcPr>
            <w:tcW w:w="1274" w:type="dxa"/>
          </w:tcPr>
          <w:p>
            <w:pPr>
              <w:pStyle w:val="TableParagraph"/>
              <w:spacing w:line="244" w:lineRule="auto"/>
              <w:ind w:left="107" w:hanging="3"/>
              <w:rPr>
                <w:sz w:val="18"/>
              </w:rPr>
            </w:pPr>
            <w:r>
              <w:rPr>
                <w:spacing w:val="-2"/>
                <w:sz w:val="18"/>
              </w:rPr>
              <w:t>Digesting information</w:t>
            </w:r>
          </w:p>
        </w:tc>
        <w:tc>
          <w:tcPr>
            <w:tcW w:w="1413" w:type="dxa"/>
          </w:tcPr>
          <w:p>
            <w:pPr>
              <w:pStyle w:val="TableParagraph"/>
              <w:spacing w:line="244" w:lineRule="auto"/>
              <w:ind w:left="110" w:right="156" w:hanging="3"/>
              <w:rPr>
                <w:sz w:val="18"/>
              </w:rPr>
            </w:pPr>
            <w:r>
              <w:rPr>
                <w:spacing w:val="-2"/>
                <w:sz w:val="18"/>
              </w:rPr>
              <w:t>Digesting information</w:t>
            </w:r>
          </w:p>
        </w:tc>
        <w:tc>
          <w:tcPr>
            <w:tcW w:w="1278" w:type="dxa"/>
            <w:vMerge/>
            <w:tcBorders>
              <w:top w:val="nil"/>
            </w:tcBorders>
          </w:tcPr>
          <w:p>
            <w:pPr>
              <w:rPr>
                <w:sz w:val="2"/>
                <w:szCs w:val="2"/>
              </w:rPr>
            </w:pPr>
          </w:p>
        </w:tc>
      </w:tr>
      <w:tr>
        <w:trPr>
          <w:trHeight w:val="1686" w:hRule="atLeast"/>
        </w:trPr>
        <w:tc>
          <w:tcPr>
            <w:tcW w:w="1418" w:type="dxa"/>
          </w:tcPr>
          <w:p>
            <w:pPr>
              <w:pStyle w:val="TableParagraph"/>
              <w:spacing w:before="6"/>
              <w:ind w:left="8" w:right="1"/>
              <w:jc w:val="center"/>
              <w:rPr>
                <w:rFonts w:ascii="Arial"/>
                <w:b/>
                <w:sz w:val="18"/>
              </w:rPr>
            </w:pPr>
            <w:r>
              <w:rPr>
                <w:rFonts w:ascii="Arial"/>
                <w:b/>
                <w:spacing w:val="-5"/>
                <w:sz w:val="18"/>
              </w:rPr>
              <w:t>L3</w:t>
            </w:r>
          </w:p>
        </w:tc>
        <w:tc>
          <w:tcPr>
            <w:tcW w:w="4961" w:type="dxa"/>
          </w:tcPr>
          <w:p>
            <w:pPr>
              <w:pStyle w:val="TableParagraph"/>
              <w:spacing w:line="244" w:lineRule="auto"/>
              <w:ind w:left="105" w:right="100" w:hanging="3"/>
              <w:jc w:val="both"/>
              <w:rPr>
                <w:rFonts w:ascii="Arial"/>
                <w:i/>
                <w:sz w:val="18"/>
              </w:rPr>
            </w:pPr>
            <w:r>
              <w:rPr>
                <w:rFonts w:ascii="Arial"/>
                <w:i/>
                <w:sz w:val="18"/>
              </w:rPr>
              <w:t>Sometimes,kay</w:t>
            </w:r>
            <w:r>
              <w:rPr>
                <w:rFonts w:ascii="Arial"/>
                <w:i/>
                <w:spacing w:val="-13"/>
                <w:sz w:val="18"/>
              </w:rPr>
              <w:t> </w:t>
            </w:r>
            <w:r>
              <w:rPr>
                <w:rFonts w:ascii="Arial"/>
                <w:i/>
                <w:sz w:val="18"/>
              </w:rPr>
              <w:t>dili</w:t>
            </w:r>
            <w:r>
              <w:rPr>
                <w:rFonts w:ascii="Arial"/>
                <w:i/>
                <w:spacing w:val="-12"/>
                <w:sz w:val="18"/>
              </w:rPr>
              <w:t> </w:t>
            </w:r>
            <w:r>
              <w:rPr>
                <w:rFonts w:ascii="Arial"/>
                <w:i/>
                <w:sz w:val="18"/>
              </w:rPr>
              <w:t>dayon</w:t>
            </w:r>
            <w:r>
              <w:rPr>
                <w:rFonts w:ascii="Arial"/>
                <w:i/>
                <w:spacing w:val="-13"/>
                <w:sz w:val="18"/>
              </w:rPr>
              <w:t> </w:t>
            </w:r>
            <w:r>
              <w:rPr>
                <w:rFonts w:ascii="Arial"/>
                <w:i/>
                <w:sz w:val="18"/>
              </w:rPr>
              <w:t>ko</w:t>
            </w:r>
            <w:r>
              <w:rPr>
                <w:rFonts w:ascii="Arial"/>
                <w:i/>
                <w:spacing w:val="-12"/>
                <w:sz w:val="18"/>
              </w:rPr>
              <w:t> </w:t>
            </w:r>
            <w:r>
              <w:rPr>
                <w:rFonts w:ascii="Arial"/>
                <w:i/>
                <w:sz w:val="18"/>
              </w:rPr>
              <w:t>ka</w:t>
            </w:r>
            <w:r>
              <w:rPr>
                <w:rFonts w:ascii="Arial"/>
                <w:i/>
                <w:spacing w:val="-13"/>
                <w:sz w:val="18"/>
              </w:rPr>
              <w:t> </w:t>
            </w:r>
            <w:r>
              <w:rPr>
                <w:rFonts w:ascii="Arial"/>
                <w:i/>
                <w:sz w:val="18"/>
              </w:rPr>
              <w:t>sabot</w:t>
            </w:r>
            <w:r>
              <w:rPr>
                <w:rFonts w:ascii="Arial"/>
                <w:i/>
                <w:spacing w:val="-13"/>
                <w:sz w:val="18"/>
              </w:rPr>
              <w:t> </w:t>
            </w:r>
            <w:r>
              <w:rPr>
                <w:rFonts w:ascii="Arial"/>
                <w:i/>
                <w:sz w:val="18"/>
              </w:rPr>
              <w:t>but</w:t>
            </w:r>
            <w:r>
              <w:rPr>
                <w:rFonts w:ascii="Arial"/>
                <w:i/>
                <w:spacing w:val="-12"/>
                <w:sz w:val="18"/>
              </w:rPr>
              <w:t> </w:t>
            </w:r>
            <w:r>
              <w:rPr>
                <w:rFonts w:ascii="Arial"/>
                <w:i/>
                <w:sz w:val="18"/>
              </w:rPr>
              <w:t>as</w:t>
            </w:r>
            <w:r>
              <w:rPr>
                <w:rFonts w:ascii="Arial"/>
                <w:i/>
                <w:spacing w:val="-13"/>
                <w:sz w:val="18"/>
              </w:rPr>
              <w:t> </w:t>
            </w:r>
            <w:r>
              <w:rPr>
                <w:rFonts w:ascii="Arial"/>
                <w:i/>
                <w:sz w:val="18"/>
              </w:rPr>
              <w:t>the</w:t>
            </w:r>
            <w:r>
              <w:rPr>
                <w:rFonts w:ascii="Arial"/>
                <w:i/>
                <w:spacing w:val="-12"/>
                <w:sz w:val="18"/>
              </w:rPr>
              <w:t> </w:t>
            </w:r>
            <w:r>
              <w:rPr>
                <w:rFonts w:ascii="Arial"/>
                <w:i/>
                <w:sz w:val="18"/>
              </w:rPr>
              <w:t>lesson</w:t>
            </w:r>
            <w:r>
              <w:rPr>
                <w:rFonts w:ascii="Arial"/>
                <w:i/>
                <w:spacing w:val="-13"/>
                <w:sz w:val="18"/>
              </w:rPr>
              <w:t> </w:t>
            </w:r>
            <w:r>
              <w:rPr>
                <w:rFonts w:ascii="Arial"/>
                <w:i/>
                <w:sz w:val="18"/>
              </w:rPr>
              <w:t>goes by</w:t>
            </w:r>
            <w:r>
              <w:rPr>
                <w:rFonts w:ascii="Arial"/>
                <w:i/>
                <w:spacing w:val="-13"/>
                <w:sz w:val="18"/>
              </w:rPr>
              <w:t> </w:t>
            </w:r>
            <w:r>
              <w:rPr>
                <w:rFonts w:ascii="Arial"/>
                <w:i/>
                <w:sz w:val="18"/>
              </w:rPr>
              <w:t>I</w:t>
            </w:r>
            <w:r>
              <w:rPr>
                <w:rFonts w:ascii="Arial"/>
                <w:i/>
                <w:spacing w:val="-12"/>
                <w:sz w:val="18"/>
              </w:rPr>
              <w:t> </w:t>
            </w:r>
            <w:r>
              <w:rPr>
                <w:rFonts w:ascii="Arial"/>
                <w:i/>
                <w:sz w:val="18"/>
              </w:rPr>
              <w:t>began</w:t>
            </w:r>
            <w:r>
              <w:rPr>
                <w:rFonts w:ascii="Arial"/>
                <w:i/>
                <w:spacing w:val="-13"/>
                <w:sz w:val="18"/>
              </w:rPr>
              <w:t> </w:t>
            </w:r>
            <w:r>
              <w:rPr>
                <w:rFonts w:ascii="Arial"/>
                <w:i/>
                <w:sz w:val="18"/>
              </w:rPr>
              <w:t>to</w:t>
            </w:r>
            <w:r>
              <w:rPr>
                <w:rFonts w:ascii="Arial"/>
                <w:i/>
                <w:spacing w:val="-12"/>
                <w:sz w:val="18"/>
              </w:rPr>
              <w:t> </w:t>
            </w:r>
            <w:r>
              <w:rPr>
                <w:rFonts w:ascii="Arial"/>
                <w:i/>
                <w:sz w:val="18"/>
              </w:rPr>
              <w:t>manage</w:t>
            </w:r>
            <w:r>
              <w:rPr>
                <w:rFonts w:ascii="Arial"/>
                <w:i/>
                <w:spacing w:val="-13"/>
                <w:sz w:val="18"/>
              </w:rPr>
              <w:t> </w:t>
            </w:r>
            <w:r>
              <w:rPr>
                <w:rFonts w:ascii="Arial"/>
                <w:i/>
                <w:sz w:val="18"/>
              </w:rPr>
              <w:t>and</w:t>
            </w:r>
            <w:r>
              <w:rPr>
                <w:rFonts w:ascii="Arial"/>
                <w:i/>
                <w:spacing w:val="-13"/>
                <w:sz w:val="18"/>
              </w:rPr>
              <w:t> </w:t>
            </w:r>
            <w:r>
              <w:rPr>
                <w:rFonts w:ascii="Arial"/>
                <w:i/>
                <w:sz w:val="18"/>
              </w:rPr>
              <w:t>understand</w:t>
            </w:r>
            <w:r>
              <w:rPr>
                <w:rFonts w:ascii="Arial"/>
                <w:i/>
                <w:spacing w:val="-12"/>
                <w:sz w:val="18"/>
              </w:rPr>
              <w:t> </w:t>
            </w:r>
            <w:r>
              <w:rPr>
                <w:rFonts w:ascii="Arial"/>
                <w:i/>
                <w:sz w:val="18"/>
              </w:rPr>
              <w:t>it,</w:t>
            </w:r>
            <w:r>
              <w:rPr>
                <w:rFonts w:ascii="Arial"/>
                <w:i/>
                <w:spacing w:val="-13"/>
                <w:sz w:val="18"/>
              </w:rPr>
              <w:t> </w:t>
            </w:r>
            <w:r>
              <w:rPr>
                <w:rFonts w:ascii="Arial"/>
                <w:i/>
                <w:sz w:val="18"/>
              </w:rPr>
              <w:t>especially</w:t>
            </w:r>
            <w:r>
              <w:rPr>
                <w:rFonts w:ascii="Arial"/>
                <w:i/>
                <w:spacing w:val="-12"/>
                <w:sz w:val="18"/>
              </w:rPr>
              <w:t> </w:t>
            </w:r>
            <w:r>
              <w:rPr>
                <w:rFonts w:ascii="Arial"/>
                <w:i/>
                <w:sz w:val="18"/>
              </w:rPr>
              <w:t>when</w:t>
            </w:r>
            <w:r>
              <w:rPr>
                <w:rFonts w:ascii="Arial"/>
                <w:i/>
                <w:spacing w:val="-13"/>
                <w:sz w:val="18"/>
              </w:rPr>
              <w:t> </w:t>
            </w:r>
            <w:r>
              <w:rPr>
                <w:rFonts w:ascii="Arial"/>
                <w:i/>
                <w:sz w:val="18"/>
              </w:rPr>
              <w:t>my teacher used strategies like puzzle, problem solving and group games.</w:t>
            </w:r>
          </w:p>
          <w:p>
            <w:pPr>
              <w:pStyle w:val="TableParagraph"/>
              <w:spacing w:line="242" w:lineRule="auto"/>
              <w:ind w:left="105" w:right="100" w:hanging="3"/>
              <w:jc w:val="both"/>
              <w:rPr>
                <w:sz w:val="18"/>
              </w:rPr>
            </w:pPr>
            <w:r>
              <w:rPr>
                <w:sz w:val="18"/>
              </w:rPr>
              <w:t>(Sometimes,because I cannot understand immediately but as</w:t>
            </w:r>
            <w:r>
              <w:rPr>
                <w:spacing w:val="-7"/>
                <w:sz w:val="18"/>
              </w:rPr>
              <w:t> </w:t>
            </w:r>
            <w:r>
              <w:rPr>
                <w:sz w:val="18"/>
              </w:rPr>
              <w:t>the</w:t>
            </w:r>
            <w:r>
              <w:rPr>
                <w:spacing w:val="-7"/>
                <w:sz w:val="18"/>
              </w:rPr>
              <w:t> </w:t>
            </w:r>
            <w:r>
              <w:rPr>
                <w:sz w:val="18"/>
              </w:rPr>
              <w:t>lesson</w:t>
            </w:r>
            <w:r>
              <w:rPr>
                <w:spacing w:val="-7"/>
                <w:sz w:val="18"/>
              </w:rPr>
              <w:t> </w:t>
            </w:r>
            <w:r>
              <w:rPr>
                <w:sz w:val="18"/>
              </w:rPr>
              <w:t>goes</w:t>
            </w:r>
            <w:r>
              <w:rPr>
                <w:spacing w:val="-7"/>
                <w:sz w:val="18"/>
              </w:rPr>
              <w:t> </w:t>
            </w:r>
            <w:r>
              <w:rPr>
                <w:sz w:val="18"/>
              </w:rPr>
              <w:t>by</w:t>
            </w:r>
            <w:r>
              <w:rPr>
                <w:spacing w:val="-7"/>
                <w:sz w:val="18"/>
              </w:rPr>
              <w:t> </w:t>
            </w:r>
            <w:r>
              <w:rPr>
                <w:sz w:val="18"/>
              </w:rPr>
              <w:t>I</w:t>
            </w:r>
            <w:r>
              <w:rPr>
                <w:spacing w:val="-7"/>
                <w:sz w:val="18"/>
              </w:rPr>
              <w:t> </w:t>
            </w:r>
            <w:r>
              <w:rPr>
                <w:sz w:val="18"/>
              </w:rPr>
              <w:t>began</w:t>
            </w:r>
            <w:r>
              <w:rPr>
                <w:spacing w:val="-10"/>
                <w:sz w:val="18"/>
              </w:rPr>
              <w:t> </w:t>
            </w:r>
            <w:r>
              <w:rPr>
                <w:sz w:val="18"/>
              </w:rPr>
              <w:t>to</w:t>
            </w:r>
            <w:r>
              <w:rPr>
                <w:spacing w:val="-7"/>
                <w:sz w:val="18"/>
              </w:rPr>
              <w:t> </w:t>
            </w:r>
            <w:r>
              <w:rPr>
                <w:sz w:val="18"/>
              </w:rPr>
              <w:t>manage</w:t>
            </w:r>
            <w:r>
              <w:rPr>
                <w:spacing w:val="-7"/>
                <w:sz w:val="18"/>
              </w:rPr>
              <w:t> </w:t>
            </w:r>
            <w:r>
              <w:rPr>
                <w:sz w:val="18"/>
              </w:rPr>
              <w:t>and</w:t>
            </w:r>
            <w:r>
              <w:rPr>
                <w:spacing w:val="-7"/>
                <w:sz w:val="18"/>
              </w:rPr>
              <w:t> </w:t>
            </w:r>
            <w:r>
              <w:rPr>
                <w:sz w:val="18"/>
              </w:rPr>
              <w:t>understand</w:t>
            </w:r>
            <w:r>
              <w:rPr>
                <w:spacing w:val="-7"/>
                <w:sz w:val="18"/>
              </w:rPr>
              <w:t> </w:t>
            </w:r>
            <w:r>
              <w:rPr>
                <w:sz w:val="18"/>
              </w:rPr>
              <w:t>it, especially</w:t>
            </w:r>
            <w:r>
              <w:rPr>
                <w:spacing w:val="43"/>
                <w:sz w:val="18"/>
              </w:rPr>
              <w:t> </w:t>
            </w:r>
            <w:r>
              <w:rPr>
                <w:sz w:val="18"/>
              </w:rPr>
              <w:t>when</w:t>
            </w:r>
            <w:r>
              <w:rPr>
                <w:spacing w:val="41"/>
                <w:sz w:val="18"/>
              </w:rPr>
              <w:t> </w:t>
            </w:r>
            <w:r>
              <w:rPr>
                <w:sz w:val="18"/>
              </w:rPr>
              <w:t>my</w:t>
            </w:r>
            <w:r>
              <w:rPr>
                <w:spacing w:val="43"/>
                <w:sz w:val="18"/>
              </w:rPr>
              <w:t> </w:t>
            </w:r>
            <w:r>
              <w:rPr>
                <w:sz w:val="18"/>
              </w:rPr>
              <w:t>teacher</w:t>
            </w:r>
            <w:r>
              <w:rPr>
                <w:spacing w:val="41"/>
                <w:sz w:val="18"/>
              </w:rPr>
              <w:t> </w:t>
            </w:r>
            <w:r>
              <w:rPr>
                <w:sz w:val="18"/>
              </w:rPr>
              <w:t>used</w:t>
            </w:r>
            <w:r>
              <w:rPr>
                <w:spacing w:val="40"/>
                <w:sz w:val="18"/>
              </w:rPr>
              <w:t> </w:t>
            </w:r>
            <w:r>
              <w:rPr>
                <w:sz w:val="18"/>
              </w:rPr>
              <w:t>strategies</w:t>
            </w:r>
            <w:r>
              <w:rPr>
                <w:spacing w:val="44"/>
                <w:sz w:val="18"/>
              </w:rPr>
              <w:t> </w:t>
            </w:r>
            <w:r>
              <w:rPr>
                <w:sz w:val="18"/>
              </w:rPr>
              <w:t>like</w:t>
            </w:r>
            <w:r>
              <w:rPr>
                <w:spacing w:val="44"/>
                <w:sz w:val="18"/>
              </w:rPr>
              <w:t> </w:t>
            </w:r>
            <w:r>
              <w:rPr>
                <w:spacing w:val="-2"/>
                <w:sz w:val="18"/>
              </w:rPr>
              <w:t>puzzle,</w:t>
            </w:r>
          </w:p>
          <w:p>
            <w:pPr>
              <w:pStyle w:val="TableParagraph"/>
              <w:spacing w:line="192" w:lineRule="exact" w:before="3"/>
              <w:ind w:left="105"/>
              <w:jc w:val="both"/>
              <w:rPr>
                <w:sz w:val="18"/>
              </w:rPr>
            </w:pPr>
            <w:r>
              <w:rPr>
                <w:sz w:val="18"/>
              </w:rPr>
              <w:t>problem</w:t>
            </w:r>
            <w:r>
              <w:rPr>
                <w:spacing w:val="-4"/>
                <w:sz w:val="18"/>
              </w:rPr>
              <w:t> </w:t>
            </w:r>
            <w:r>
              <w:rPr>
                <w:sz w:val="18"/>
              </w:rPr>
              <w:t>solving</w:t>
            </w:r>
            <w:r>
              <w:rPr>
                <w:spacing w:val="-2"/>
                <w:sz w:val="18"/>
              </w:rPr>
              <w:t> </w:t>
            </w:r>
            <w:r>
              <w:rPr>
                <w:sz w:val="18"/>
              </w:rPr>
              <w:t>and</w:t>
            </w:r>
            <w:r>
              <w:rPr>
                <w:spacing w:val="-3"/>
                <w:sz w:val="18"/>
              </w:rPr>
              <w:t> </w:t>
            </w:r>
            <w:r>
              <w:rPr>
                <w:sz w:val="18"/>
              </w:rPr>
              <w:t>group</w:t>
            </w:r>
            <w:r>
              <w:rPr>
                <w:spacing w:val="-2"/>
                <w:sz w:val="18"/>
              </w:rPr>
              <w:t> games).</w:t>
            </w:r>
          </w:p>
        </w:tc>
        <w:tc>
          <w:tcPr>
            <w:tcW w:w="1701" w:type="dxa"/>
          </w:tcPr>
          <w:p>
            <w:pPr>
              <w:pStyle w:val="TableParagraph"/>
              <w:spacing w:line="206" w:lineRule="exact"/>
              <w:ind w:left="104"/>
              <w:rPr>
                <w:sz w:val="18"/>
              </w:rPr>
            </w:pPr>
            <w:r>
              <w:rPr>
                <w:sz w:val="18"/>
              </w:rPr>
              <w:t>(104-106)</w:t>
            </w:r>
            <w:r>
              <w:rPr>
                <w:spacing w:val="-10"/>
                <w:sz w:val="18"/>
              </w:rPr>
              <w:t> </w:t>
            </w:r>
            <w:r>
              <w:rPr>
                <w:spacing w:val="-2"/>
                <w:sz w:val="18"/>
              </w:rPr>
              <w:t>Reason</w:t>
            </w:r>
          </w:p>
          <w:p>
            <w:pPr>
              <w:pStyle w:val="TableParagraph"/>
              <w:spacing w:line="244" w:lineRule="auto" w:before="4"/>
              <w:ind w:left="104" w:right="159" w:firstLine="2"/>
              <w:rPr>
                <w:sz w:val="18"/>
              </w:rPr>
            </w:pPr>
            <w:r>
              <w:rPr>
                <w:sz w:val="18"/>
              </w:rPr>
              <w:t>1</w:t>
            </w:r>
            <w:r>
              <w:rPr>
                <w:spacing w:val="-15"/>
                <w:sz w:val="18"/>
              </w:rPr>
              <w:t> </w:t>
            </w:r>
            <w:r>
              <w:rPr>
                <w:sz w:val="18"/>
              </w:rPr>
              <w:t>Processing</w:t>
            </w:r>
            <w:r>
              <w:rPr>
                <w:spacing w:val="-12"/>
                <w:sz w:val="18"/>
              </w:rPr>
              <w:t> </w:t>
            </w:r>
            <w:r>
              <w:rPr>
                <w:sz w:val="18"/>
              </w:rPr>
              <w:t>the </w:t>
            </w:r>
            <w:r>
              <w:rPr>
                <w:spacing w:val="-2"/>
                <w:sz w:val="18"/>
              </w:rPr>
              <w:t>information </w:t>
            </w:r>
            <w:r>
              <w:rPr>
                <w:sz w:val="18"/>
              </w:rPr>
              <w:t>Reason 2 </w:t>
            </w:r>
            <w:r>
              <w:rPr>
                <w:spacing w:val="-2"/>
                <w:sz w:val="18"/>
              </w:rPr>
              <w:t>Differentiated instruction</w:t>
            </w:r>
          </w:p>
        </w:tc>
        <w:tc>
          <w:tcPr>
            <w:tcW w:w="1274" w:type="dxa"/>
          </w:tcPr>
          <w:p>
            <w:pPr>
              <w:pStyle w:val="TableParagraph"/>
              <w:spacing w:line="244" w:lineRule="auto"/>
              <w:ind w:left="107" w:right="159" w:hanging="3"/>
              <w:rPr>
                <w:sz w:val="18"/>
              </w:rPr>
            </w:pPr>
            <w:r>
              <w:rPr>
                <w:spacing w:val="-2"/>
                <w:sz w:val="18"/>
              </w:rPr>
              <w:t>Digesting information </w:t>
            </w:r>
            <w:r>
              <w:rPr>
                <w:spacing w:val="-4"/>
                <w:sz w:val="18"/>
              </w:rPr>
              <w:t>and </w:t>
            </w:r>
            <w:r>
              <w:rPr>
                <w:spacing w:val="-2"/>
                <w:sz w:val="18"/>
              </w:rPr>
              <w:t>Differentiate </w:t>
            </w:r>
            <w:r>
              <w:rPr>
                <w:sz w:val="18"/>
              </w:rPr>
              <w:t>d </w:t>
            </w:r>
            <w:r>
              <w:rPr>
                <w:spacing w:val="-2"/>
                <w:sz w:val="18"/>
              </w:rPr>
              <w:t>instruction</w:t>
            </w:r>
          </w:p>
        </w:tc>
        <w:tc>
          <w:tcPr>
            <w:tcW w:w="1413" w:type="dxa"/>
          </w:tcPr>
          <w:p>
            <w:pPr>
              <w:pStyle w:val="TableParagraph"/>
              <w:spacing w:line="244" w:lineRule="auto"/>
              <w:ind w:left="110" w:right="156" w:hanging="3"/>
              <w:rPr>
                <w:sz w:val="18"/>
              </w:rPr>
            </w:pPr>
            <w:r>
              <w:rPr>
                <w:spacing w:val="-2"/>
                <w:sz w:val="18"/>
              </w:rPr>
              <w:t>Digesting information </w:t>
            </w:r>
            <w:r>
              <w:rPr>
                <w:spacing w:val="-4"/>
                <w:sz w:val="18"/>
              </w:rPr>
              <w:t>and </w:t>
            </w:r>
            <w:r>
              <w:rPr>
                <w:spacing w:val="-2"/>
                <w:sz w:val="18"/>
              </w:rPr>
              <w:t>Differentiated instruction</w:t>
            </w:r>
          </w:p>
        </w:tc>
        <w:tc>
          <w:tcPr>
            <w:tcW w:w="1278" w:type="dxa"/>
            <w:vMerge/>
            <w:tcBorders>
              <w:top w:val="nil"/>
            </w:tcBorders>
          </w:tcPr>
          <w:p>
            <w:pPr>
              <w:rPr>
                <w:sz w:val="2"/>
                <w:szCs w:val="2"/>
              </w:rPr>
            </w:pPr>
          </w:p>
        </w:tc>
      </w:tr>
      <w:tr>
        <w:trPr>
          <w:trHeight w:val="1056" w:hRule="atLeast"/>
        </w:trPr>
        <w:tc>
          <w:tcPr>
            <w:tcW w:w="1418" w:type="dxa"/>
          </w:tcPr>
          <w:p>
            <w:pPr>
              <w:pStyle w:val="TableParagraph"/>
              <w:spacing w:before="6"/>
              <w:ind w:left="8" w:right="1"/>
              <w:jc w:val="center"/>
              <w:rPr>
                <w:rFonts w:ascii="Arial"/>
                <w:b/>
                <w:sz w:val="18"/>
              </w:rPr>
            </w:pPr>
            <w:r>
              <w:rPr>
                <w:rFonts w:ascii="Arial"/>
                <w:b/>
                <w:spacing w:val="-5"/>
                <w:sz w:val="18"/>
              </w:rPr>
              <w:t>L4</w:t>
            </w:r>
          </w:p>
        </w:tc>
        <w:tc>
          <w:tcPr>
            <w:tcW w:w="4961" w:type="dxa"/>
          </w:tcPr>
          <w:p>
            <w:pPr>
              <w:pStyle w:val="TableParagraph"/>
              <w:spacing w:line="244" w:lineRule="auto"/>
              <w:ind w:left="103" w:right="56"/>
              <w:rPr>
                <w:sz w:val="18"/>
              </w:rPr>
            </w:pPr>
            <w:r>
              <w:rPr>
                <w:rFonts w:ascii="Arial"/>
                <w:i/>
                <w:sz w:val="18"/>
              </w:rPr>
              <w:t>Sometimes, nagastruggle ko kasi minsan hindi ko agad magets</w:t>
            </w:r>
            <w:r>
              <w:rPr>
                <w:rFonts w:ascii="Arial"/>
                <w:i/>
                <w:spacing w:val="-4"/>
                <w:sz w:val="18"/>
              </w:rPr>
              <w:t> </w:t>
            </w:r>
            <w:r>
              <w:rPr>
                <w:rFonts w:ascii="Arial"/>
                <w:i/>
                <w:sz w:val="18"/>
              </w:rPr>
              <w:t>ang</w:t>
            </w:r>
            <w:r>
              <w:rPr>
                <w:rFonts w:ascii="Arial"/>
                <w:i/>
                <w:spacing w:val="-5"/>
                <w:sz w:val="18"/>
              </w:rPr>
              <w:t> </w:t>
            </w:r>
            <w:r>
              <w:rPr>
                <w:rFonts w:ascii="Arial"/>
                <w:i/>
                <w:sz w:val="18"/>
              </w:rPr>
              <w:t>tinuturo</w:t>
            </w:r>
            <w:r>
              <w:rPr>
                <w:rFonts w:ascii="Arial"/>
                <w:i/>
                <w:spacing w:val="-5"/>
                <w:sz w:val="18"/>
              </w:rPr>
              <w:t> </w:t>
            </w:r>
            <w:r>
              <w:rPr>
                <w:rFonts w:ascii="Arial"/>
                <w:i/>
                <w:sz w:val="18"/>
              </w:rPr>
              <w:t>pero</w:t>
            </w:r>
            <w:r>
              <w:rPr>
                <w:rFonts w:ascii="Arial"/>
                <w:i/>
                <w:spacing w:val="-7"/>
                <w:sz w:val="18"/>
              </w:rPr>
              <w:t> </w:t>
            </w:r>
            <w:r>
              <w:rPr>
                <w:rFonts w:ascii="Arial"/>
                <w:i/>
                <w:sz w:val="18"/>
              </w:rPr>
              <w:t>ginabisaya</w:t>
            </w:r>
            <w:r>
              <w:rPr>
                <w:rFonts w:ascii="Arial"/>
                <w:i/>
                <w:spacing w:val="-7"/>
                <w:sz w:val="18"/>
              </w:rPr>
              <w:t> </w:t>
            </w:r>
            <w:r>
              <w:rPr>
                <w:rFonts w:ascii="Arial"/>
                <w:i/>
                <w:sz w:val="18"/>
              </w:rPr>
              <w:t>or</w:t>
            </w:r>
            <w:r>
              <w:rPr>
                <w:rFonts w:ascii="Arial"/>
                <w:i/>
                <w:spacing w:val="-5"/>
                <w:sz w:val="18"/>
              </w:rPr>
              <w:t> </w:t>
            </w:r>
            <w:r>
              <w:rPr>
                <w:rFonts w:ascii="Arial"/>
                <w:i/>
                <w:sz w:val="18"/>
              </w:rPr>
              <w:t>tagalog</w:t>
            </w:r>
            <w:r>
              <w:rPr>
                <w:rFonts w:ascii="Arial"/>
                <w:i/>
                <w:spacing w:val="-5"/>
                <w:sz w:val="18"/>
              </w:rPr>
              <w:t> </w:t>
            </w:r>
            <w:r>
              <w:rPr>
                <w:rFonts w:ascii="Arial"/>
                <w:i/>
                <w:sz w:val="18"/>
              </w:rPr>
              <w:t>ni</w:t>
            </w:r>
            <w:r>
              <w:rPr>
                <w:rFonts w:ascii="Arial"/>
                <w:i/>
                <w:spacing w:val="-5"/>
                <w:sz w:val="18"/>
              </w:rPr>
              <w:t> </w:t>
            </w:r>
            <w:r>
              <w:rPr>
                <w:rFonts w:ascii="Arial"/>
                <w:i/>
                <w:sz w:val="18"/>
              </w:rPr>
              <w:t>teacher. </w:t>
            </w:r>
            <w:r>
              <w:rPr>
                <w:sz w:val="18"/>
              </w:rPr>
              <w:t>(Sometimes, I struggle because sometimes I don't immediately understand what is being taught but the</w:t>
            </w:r>
          </w:p>
          <w:p>
            <w:pPr>
              <w:pStyle w:val="TableParagraph"/>
              <w:spacing w:line="192" w:lineRule="exact"/>
              <w:ind w:left="105"/>
              <w:rPr>
                <w:sz w:val="18"/>
              </w:rPr>
            </w:pPr>
            <w:r>
              <w:rPr>
                <w:sz w:val="18"/>
              </w:rPr>
              <w:t>teacher</w:t>
            </w:r>
            <w:r>
              <w:rPr>
                <w:spacing w:val="-2"/>
                <w:sz w:val="18"/>
              </w:rPr>
              <w:t> </w:t>
            </w:r>
            <w:r>
              <w:rPr>
                <w:sz w:val="18"/>
              </w:rPr>
              <w:t>uses it</w:t>
            </w:r>
            <w:r>
              <w:rPr>
                <w:spacing w:val="-3"/>
                <w:sz w:val="18"/>
              </w:rPr>
              <w:t> </w:t>
            </w:r>
            <w:r>
              <w:rPr>
                <w:sz w:val="18"/>
              </w:rPr>
              <w:t>in</w:t>
            </w:r>
            <w:r>
              <w:rPr>
                <w:spacing w:val="-1"/>
                <w:sz w:val="18"/>
              </w:rPr>
              <w:t> </w:t>
            </w:r>
            <w:r>
              <w:rPr>
                <w:spacing w:val="-2"/>
                <w:sz w:val="18"/>
              </w:rPr>
              <w:t>tagalog).</w:t>
            </w:r>
          </w:p>
        </w:tc>
        <w:tc>
          <w:tcPr>
            <w:tcW w:w="1701" w:type="dxa"/>
          </w:tcPr>
          <w:p>
            <w:pPr>
              <w:pStyle w:val="TableParagraph"/>
              <w:spacing w:line="206" w:lineRule="exact"/>
              <w:ind w:left="104"/>
              <w:rPr>
                <w:sz w:val="18"/>
              </w:rPr>
            </w:pPr>
            <w:r>
              <w:rPr>
                <w:sz w:val="18"/>
              </w:rPr>
              <w:t>(146-147)</w:t>
            </w:r>
            <w:r>
              <w:rPr>
                <w:spacing w:val="-10"/>
                <w:sz w:val="18"/>
              </w:rPr>
              <w:t> </w:t>
            </w:r>
            <w:r>
              <w:rPr>
                <w:spacing w:val="-2"/>
                <w:sz w:val="18"/>
              </w:rPr>
              <w:t>Reason</w:t>
            </w:r>
          </w:p>
          <w:p>
            <w:pPr>
              <w:pStyle w:val="TableParagraph"/>
              <w:spacing w:line="244" w:lineRule="auto" w:before="4"/>
              <w:ind w:left="106"/>
              <w:rPr>
                <w:sz w:val="18"/>
              </w:rPr>
            </w:pPr>
            <w:r>
              <w:rPr>
                <w:sz w:val="18"/>
              </w:rPr>
              <w:t>1</w:t>
            </w:r>
            <w:r>
              <w:rPr>
                <w:spacing w:val="-15"/>
                <w:sz w:val="18"/>
              </w:rPr>
              <w:t> </w:t>
            </w:r>
            <w:r>
              <w:rPr>
                <w:sz w:val="18"/>
              </w:rPr>
              <w:t>Processing</w:t>
            </w:r>
            <w:r>
              <w:rPr>
                <w:spacing w:val="-12"/>
                <w:sz w:val="18"/>
              </w:rPr>
              <w:t> </w:t>
            </w:r>
            <w:r>
              <w:rPr>
                <w:sz w:val="18"/>
              </w:rPr>
              <w:t>the </w:t>
            </w:r>
            <w:r>
              <w:rPr>
                <w:spacing w:val="-2"/>
                <w:sz w:val="18"/>
              </w:rPr>
              <w:t>information</w:t>
            </w:r>
          </w:p>
        </w:tc>
        <w:tc>
          <w:tcPr>
            <w:tcW w:w="1274" w:type="dxa"/>
          </w:tcPr>
          <w:p>
            <w:pPr>
              <w:pStyle w:val="TableParagraph"/>
              <w:spacing w:line="244" w:lineRule="auto"/>
              <w:ind w:left="107" w:hanging="3"/>
              <w:rPr>
                <w:sz w:val="18"/>
              </w:rPr>
            </w:pPr>
            <w:r>
              <w:rPr>
                <w:spacing w:val="-2"/>
                <w:sz w:val="18"/>
              </w:rPr>
              <w:t>Digesting information</w:t>
            </w:r>
          </w:p>
        </w:tc>
        <w:tc>
          <w:tcPr>
            <w:tcW w:w="1413" w:type="dxa"/>
          </w:tcPr>
          <w:p>
            <w:pPr>
              <w:pStyle w:val="TableParagraph"/>
              <w:spacing w:line="244" w:lineRule="auto"/>
              <w:ind w:left="110" w:right="156" w:hanging="3"/>
              <w:rPr>
                <w:sz w:val="18"/>
              </w:rPr>
            </w:pPr>
            <w:r>
              <w:rPr>
                <w:spacing w:val="-2"/>
                <w:sz w:val="18"/>
              </w:rPr>
              <w:t>Digesting information</w:t>
            </w:r>
          </w:p>
        </w:tc>
        <w:tc>
          <w:tcPr>
            <w:tcW w:w="1278" w:type="dxa"/>
            <w:vMerge/>
            <w:tcBorders>
              <w:top w:val="nil"/>
            </w:tcBorders>
          </w:tcPr>
          <w:p>
            <w:pPr>
              <w:rPr>
                <w:sz w:val="2"/>
                <w:szCs w:val="2"/>
              </w:rPr>
            </w:pPr>
          </w:p>
        </w:tc>
      </w:tr>
    </w:tbl>
    <w:p>
      <w:pPr>
        <w:pStyle w:val="BodyText"/>
        <w:spacing w:before="102"/>
      </w:pPr>
    </w:p>
    <w:p>
      <w:pPr>
        <w:pStyle w:val="BodyText"/>
        <w:ind w:right="252"/>
        <w:jc w:val="right"/>
      </w:pPr>
      <w:r>
        <w:rPr>
          <w:spacing w:val="-5"/>
        </w:rPr>
        <w:t>195</w:t>
      </w:r>
    </w:p>
    <w:p>
      <w:pPr>
        <w:pStyle w:val="BodyText"/>
        <w:spacing w:after="0"/>
        <w:jc w:val="right"/>
        <w:sectPr>
          <w:footerReference w:type="default" r:id="rId56"/>
          <w:pgSz w:w="15840" w:h="12240" w:orient="landscape"/>
          <w:pgMar w:header="0" w:footer="0" w:top="1380" w:bottom="280" w:left="1800" w:right="1440"/>
        </w:sectPr>
      </w:pPr>
    </w:p>
    <w:p>
      <w:pPr>
        <w:pStyle w:val="BodyText"/>
        <w:rPr>
          <w:sz w:val="20"/>
        </w:rPr>
      </w:pPr>
      <w:r>
        <w:rPr>
          <w:sz w:val="20"/>
        </w:rPr>
        <mc:AlternateContent>
          <mc:Choice Requires="wps">
            <w:drawing>
              <wp:anchor distT="0" distB="0" distL="0" distR="0" allowOverlap="1" layoutInCell="1" locked="0" behindDoc="1" simplePos="0" relativeHeight="482864128">
                <wp:simplePos x="0" y="0"/>
                <wp:positionH relativeFrom="page">
                  <wp:posOffset>8481694</wp:posOffset>
                </wp:positionH>
                <wp:positionV relativeFrom="page">
                  <wp:posOffset>6637642</wp:posOffset>
                </wp:positionV>
                <wp:extent cx="803910" cy="630555"/>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52352" id="docshape112"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60896">
                <wp:simplePos x="0" y="0"/>
                <wp:positionH relativeFrom="page">
                  <wp:posOffset>983639</wp:posOffset>
                </wp:positionH>
                <wp:positionV relativeFrom="page">
                  <wp:posOffset>6509715</wp:posOffset>
                </wp:positionV>
                <wp:extent cx="196215" cy="2819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96215" cy="281940"/>
                        </a:xfrm>
                        <a:prstGeom prst="rect">
                          <a:avLst/>
                        </a:prstGeom>
                      </wps:spPr>
                      <wps:txbx>
                        <w:txbxContent>
                          <w:p>
                            <w:pPr>
                              <w:pStyle w:val="BodyText"/>
                              <w:spacing w:before="12"/>
                              <w:ind w:left="20"/>
                            </w:pPr>
                            <w:r>
                              <w:rPr>
                                <w:spacing w:val="-5"/>
                              </w:rPr>
                              <w:t>196</w:t>
                            </w:r>
                          </w:p>
                        </w:txbxContent>
                      </wps:txbx>
                      <wps:bodyPr wrap="square" lIns="0" tIns="0" rIns="0" bIns="0" rtlCol="0" vert="vert">
                        <a:noAutofit/>
                      </wps:bodyPr>
                    </wps:wsp>
                  </a:graphicData>
                </a:graphic>
              </wp:anchor>
            </w:drawing>
          </mc:Choice>
          <mc:Fallback>
            <w:pict>
              <v:shape style="position:absolute;margin-left:77.451942pt;margin-top:512.575989pt;width:15.45pt;height:22.2pt;mso-position-horizontal-relative:page;mso-position-vertical-relative:page;z-index:15760896" type="#_x0000_t202" id="docshape113" filled="false" stroked="false">
                <v:textbox inset="0,0,0,0" style="layout-flow:vertical">
                  <w:txbxContent>
                    <w:p>
                      <w:pPr>
                        <w:pStyle w:val="BodyText"/>
                        <w:spacing w:before="12"/>
                        <w:ind w:left="20"/>
                      </w:pPr>
                      <w:r>
                        <w:rPr>
                          <w:spacing w:val="-5"/>
                        </w:rPr>
                        <w:t>196</w:t>
                      </w:r>
                    </w:p>
                  </w:txbxContent>
                </v:textbox>
                <w10:wrap type="none"/>
              </v:shape>
            </w:pict>
          </mc:Fallback>
        </mc:AlternateContent>
      </w:r>
    </w:p>
    <w:p>
      <w:pPr>
        <w:pStyle w:val="BodyText"/>
        <w:rPr>
          <w:sz w:val="20"/>
        </w:rPr>
      </w:pPr>
    </w:p>
    <w:p>
      <w:pPr>
        <w:pStyle w:val="BodyText"/>
        <w:spacing w:before="90"/>
        <w:rPr>
          <w:sz w:val="20"/>
        </w:rPr>
      </w:pPr>
    </w:p>
    <w:tbl>
      <w:tblPr>
        <w:tblW w:w="0" w:type="auto"/>
        <w:jc w:val="left"/>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4961"/>
        <w:gridCol w:w="1701"/>
        <w:gridCol w:w="1274"/>
        <w:gridCol w:w="1417"/>
        <w:gridCol w:w="1273"/>
      </w:tblGrid>
      <w:tr>
        <w:trPr>
          <w:trHeight w:val="1055" w:hRule="atLeast"/>
        </w:trPr>
        <w:tc>
          <w:tcPr>
            <w:tcW w:w="1418" w:type="dxa"/>
          </w:tcPr>
          <w:p>
            <w:pPr>
              <w:pStyle w:val="TableParagraph"/>
              <w:spacing w:before="6"/>
              <w:ind w:left="8" w:right="1"/>
              <w:jc w:val="center"/>
              <w:rPr>
                <w:rFonts w:ascii="Arial"/>
                <w:b/>
                <w:sz w:val="18"/>
              </w:rPr>
            </w:pPr>
            <w:r>
              <w:rPr>
                <w:rFonts w:ascii="Arial"/>
                <w:b/>
                <w:spacing w:val="-5"/>
                <w:sz w:val="18"/>
              </w:rPr>
              <w:t>L5</w:t>
            </w:r>
          </w:p>
        </w:tc>
        <w:tc>
          <w:tcPr>
            <w:tcW w:w="4961" w:type="dxa"/>
          </w:tcPr>
          <w:p>
            <w:pPr>
              <w:pStyle w:val="TableParagraph"/>
              <w:spacing w:line="244" w:lineRule="auto"/>
              <w:ind w:left="103" w:right="305"/>
              <w:rPr>
                <w:sz w:val="18"/>
              </w:rPr>
            </w:pPr>
            <w:r>
              <w:rPr>
                <w:rFonts w:ascii="Arial"/>
                <w:i/>
                <w:sz w:val="18"/>
              </w:rPr>
              <w:t>Minsan,</w:t>
            </w:r>
            <w:r>
              <w:rPr>
                <w:rFonts w:ascii="Arial"/>
                <w:i/>
                <w:spacing w:val="-7"/>
                <w:sz w:val="18"/>
              </w:rPr>
              <w:t> </w:t>
            </w:r>
            <w:r>
              <w:rPr>
                <w:rFonts w:ascii="Arial"/>
                <w:i/>
                <w:sz w:val="18"/>
              </w:rPr>
              <w:t>kasi</w:t>
            </w:r>
            <w:r>
              <w:rPr>
                <w:rFonts w:ascii="Arial"/>
                <w:i/>
                <w:spacing w:val="-7"/>
                <w:sz w:val="18"/>
              </w:rPr>
              <w:t> </w:t>
            </w:r>
            <w:r>
              <w:rPr>
                <w:rFonts w:ascii="Arial"/>
                <w:i/>
                <w:sz w:val="18"/>
              </w:rPr>
              <w:t>hindi</w:t>
            </w:r>
            <w:r>
              <w:rPr>
                <w:rFonts w:ascii="Arial"/>
                <w:i/>
                <w:spacing w:val="-5"/>
                <w:sz w:val="18"/>
              </w:rPr>
              <w:t> </w:t>
            </w:r>
            <w:r>
              <w:rPr>
                <w:rFonts w:ascii="Arial"/>
                <w:i/>
                <w:sz w:val="18"/>
              </w:rPr>
              <w:t>ko</w:t>
            </w:r>
            <w:r>
              <w:rPr>
                <w:rFonts w:ascii="Arial"/>
                <w:i/>
                <w:spacing w:val="-5"/>
                <w:sz w:val="18"/>
              </w:rPr>
              <w:t> </w:t>
            </w:r>
            <w:r>
              <w:rPr>
                <w:rFonts w:ascii="Arial"/>
                <w:i/>
                <w:sz w:val="18"/>
              </w:rPr>
              <w:t>agad</w:t>
            </w:r>
            <w:r>
              <w:rPr>
                <w:rFonts w:ascii="Arial"/>
                <w:i/>
                <w:spacing w:val="-2"/>
                <w:sz w:val="18"/>
              </w:rPr>
              <w:t> </w:t>
            </w:r>
            <w:r>
              <w:rPr>
                <w:rFonts w:ascii="Arial"/>
                <w:i/>
                <w:sz w:val="18"/>
              </w:rPr>
              <w:t>maintindihan</w:t>
            </w:r>
            <w:r>
              <w:rPr>
                <w:rFonts w:ascii="Arial"/>
                <w:i/>
                <w:spacing w:val="-5"/>
                <w:sz w:val="18"/>
              </w:rPr>
              <w:t> </w:t>
            </w:r>
            <w:r>
              <w:rPr>
                <w:rFonts w:ascii="Arial"/>
                <w:i/>
                <w:sz w:val="18"/>
              </w:rPr>
              <w:t>lalo</w:t>
            </w:r>
            <w:r>
              <w:rPr>
                <w:rFonts w:ascii="Arial"/>
                <w:i/>
                <w:spacing w:val="-7"/>
                <w:sz w:val="18"/>
              </w:rPr>
              <w:t> </w:t>
            </w:r>
            <w:r>
              <w:rPr>
                <w:rFonts w:ascii="Arial"/>
                <w:i/>
                <w:sz w:val="18"/>
              </w:rPr>
              <w:t>na</w:t>
            </w:r>
            <w:r>
              <w:rPr>
                <w:rFonts w:ascii="Arial"/>
                <w:i/>
                <w:spacing w:val="-5"/>
                <w:sz w:val="18"/>
              </w:rPr>
              <w:t> </w:t>
            </w:r>
            <w:r>
              <w:rPr>
                <w:rFonts w:ascii="Arial"/>
                <w:i/>
                <w:sz w:val="18"/>
              </w:rPr>
              <w:t>pagmay mga words na mahirap intindihin kay engles</w:t>
            </w:r>
            <w:r>
              <w:rPr>
                <w:sz w:val="18"/>
              </w:rPr>
              <w:t>. (Sometimes, because I don't understand immediately, especially when there are words that are difficult to</w:t>
            </w:r>
          </w:p>
          <w:p>
            <w:pPr>
              <w:pStyle w:val="TableParagraph"/>
              <w:spacing w:line="192" w:lineRule="exact"/>
              <w:ind w:left="105"/>
              <w:rPr>
                <w:sz w:val="18"/>
              </w:rPr>
            </w:pPr>
            <w:r>
              <w:rPr>
                <w:sz w:val="18"/>
              </w:rPr>
              <w:t>understand</w:t>
            </w:r>
            <w:r>
              <w:rPr>
                <w:spacing w:val="-3"/>
                <w:sz w:val="18"/>
              </w:rPr>
              <w:t> </w:t>
            </w:r>
            <w:r>
              <w:rPr>
                <w:sz w:val="18"/>
              </w:rPr>
              <w:t>in</w:t>
            </w:r>
            <w:r>
              <w:rPr>
                <w:spacing w:val="-3"/>
                <w:sz w:val="18"/>
              </w:rPr>
              <w:t> </w:t>
            </w:r>
            <w:r>
              <w:rPr>
                <w:spacing w:val="-2"/>
                <w:sz w:val="18"/>
              </w:rPr>
              <w:t>English).</w:t>
            </w:r>
          </w:p>
        </w:tc>
        <w:tc>
          <w:tcPr>
            <w:tcW w:w="1701" w:type="dxa"/>
          </w:tcPr>
          <w:p>
            <w:pPr>
              <w:pStyle w:val="TableParagraph"/>
              <w:spacing w:line="206" w:lineRule="exact"/>
              <w:ind w:left="104"/>
              <w:rPr>
                <w:sz w:val="18"/>
              </w:rPr>
            </w:pPr>
            <w:r>
              <w:rPr>
                <w:sz w:val="18"/>
              </w:rPr>
              <w:t>(182-183)</w:t>
            </w:r>
            <w:r>
              <w:rPr>
                <w:spacing w:val="-10"/>
                <w:sz w:val="18"/>
              </w:rPr>
              <w:t> </w:t>
            </w:r>
            <w:r>
              <w:rPr>
                <w:spacing w:val="-2"/>
                <w:sz w:val="18"/>
              </w:rPr>
              <w:t>Reason</w:t>
            </w:r>
          </w:p>
          <w:p>
            <w:pPr>
              <w:pStyle w:val="TableParagraph"/>
              <w:spacing w:line="244" w:lineRule="auto" w:before="4"/>
              <w:ind w:left="106"/>
              <w:rPr>
                <w:sz w:val="18"/>
              </w:rPr>
            </w:pPr>
            <w:r>
              <w:rPr>
                <w:sz w:val="18"/>
              </w:rPr>
              <w:t>1</w:t>
            </w:r>
            <w:r>
              <w:rPr>
                <w:spacing w:val="-15"/>
                <w:sz w:val="18"/>
              </w:rPr>
              <w:t> </w:t>
            </w:r>
            <w:r>
              <w:rPr>
                <w:sz w:val="18"/>
              </w:rPr>
              <w:t>Processing</w:t>
            </w:r>
            <w:r>
              <w:rPr>
                <w:spacing w:val="-12"/>
                <w:sz w:val="18"/>
              </w:rPr>
              <w:t> </w:t>
            </w:r>
            <w:r>
              <w:rPr>
                <w:sz w:val="18"/>
              </w:rPr>
              <w:t>the </w:t>
            </w:r>
            <w:r>
              <w:rPr>
                <w:spacing w:val="-2"/>
                <w:sz w:val="18"/>
              </w:rPr>
              <w:t>information</w:t>
            </w:r>
          </w:p>
        </w:tc>
        <w:tc>
          <w:tcPr>
            <w:tcW w:w="1274" w:type="dxa"/>
          </w:tcPr>
          <w:p>
            <w:pPr>
              <w:pStyle w:val="TableParagraph"/>
              <w:spacing w:line="244" w:lineRule="auto"/>
              <w:ind w:left="107" w:hanging="3"/>
              <w:rPr>
                <w:sz w:val="18"/>
              </w:rPr>
            </w:pPr>
            <w:r>
              <w:rPr>
                <w:spacing w:val="-2"/>
                <w:sz w:val="18"/>
              </w:rPr>
              <w:t>Digesting information</w:t>
            </w:r>
          </w:p>
        </w:tc>
        <w:tc>
          <w:tcPr>
            <w:tcW w:w="1417" w:type="dxa"/>
          </w:tcPr>
          <w:p>
            <w:pPr>
              <w:pStyle w:val="TableParagraph"/>
              <w:spacing w:line="244" w:lineRule="auto"/>
              <w:ind w:left="110" w:hanging="3"/>
              <w:rPr>
                <w:sz w:val="18"/>
              </w:rPr>
            </w:pPr>
            <w:r>
              <w:rPr>
                <w:spacing w:val="-2"/>
                <w:sz w:val="18"/>
              </w:rPr>
              <w:t>Digesting information</w:t>
            </w:r>
          </w:p>
        </w:tc>
        <w:tc>
          <w:tcPr>
            <w:tcW w:w="1273" w:type="dxa"/>
          </w:tcPr>
          <w:p>
            <w:pPr>
              <w:pStyle w:val="TableParagraph"/>
              <w:rPr>
                <w:rFonts w:ascii="Times New Roman"/>
                <w:sz w:val="18"/>
              </w:rPr>
            </w:pPr>
          </w:p>
        </w:tc>
      </w:tr>
      <w:tr>
        <w:trPr>
          <w:trHeight w:val="210" w:hRule="atLeast"/>
        </w:trPr>
        <w:tc>
          <w:tcPr>
            <w:tcW w:w="12044" w:type="dxa"/>
            <w:gridSpan w:val="6"/>
          </w:tcPr>
          <w:p>
            <w:pPr>
              <w:pStyle w:val="TableParagraph"/>
              <w:spacing w:line="185" w:lineRule="exact" w:before="6"/>
              <w:ind w:left="105"/>
              <w:rPr>
                <w:rFonts w:ascii="Arial"/>
                <w:b/>
                <w:sz w:val="18"/>
              </w:rPr>
            </w:pPr>
            <w:r>
              <w:rPr>
                <w:rFonts w:ascii="Arial"/>
                <w:b/>
                <w:sz w:val="18"/>
              </w:rPr>
              <w:t>Was</w:t>
            </w:r>
            <w:r>
              <w:rPr>
                <w:rFonts w:ascii="Arial"/>
                <w:b/>
                <w:spacing w:val="-2"/>
                <w:sz w:val="18"/>
              </w:rPr>
              <w:t> </w:t>
            </w:r>
            <w:r>
              <w:rPr>
                <w:rFonts w:ascii="Arial"/>
                <w:b/>
                <w:sz w:val="18"/>
              </w:rPr>
              <w:t>it</w:t>
            </w:r>
            <w:r>
              <w:rPr>
                <w:rFonts w:ascii="Arial"/>
                <w:b/>
                <w:spacing w:val="-1"/>
                <w:sz w:val="18"/>
              </w:rPr>
              <w:t> </w:t>
            </w:r>
            <w:r>
              <w:rPr>
                <w:rFonts w:ascii="Arial"/>
                <w:b/>
                <w:sz w:val="18"/>
              </w:rPr>
              <w:t>hard</w:t>
            </w:r>
            <w:r>
              <w:rPr>
                <w:rFonts w:ascii="Arial"/>
                <w:b/>
                <w:spacing w:val="-2"/>
                <w:sz w:val="18"/>
              </w:rPr>
              <w:t> </w:t>
            </w:r>
            <w:r>
              <w:rPr>
                <w:rFonts w:ascii="Arial"/>
                <w:b/>
                <w:sz w:val="18"/>
              </w:rPr>
              <w:t>learning</w:t>
            </w:r>
            <w:r>
              <w:rPr>
                <w:rFonts w:ascii="Arial"/>
                <w:b/>
                <w:spacing w:val="-3"/>
                <w:sz w:val="18"/>
              </w:rPr>
              <w:t> </w:t>
            </w:r>
            <w:r>
              <w:rPr>
                <w:rFonts w:ascii="Arial"/>
                <w:b/>
                <w:sz w:val="18"/>
              </w:rPr>
              <w:t>while</w:t>
            </w:r>
            <w:r>
              <w:rPr>
                <w:rFonts w:ascii="Arial"/>
                <w:b/>
                <w:spacing w:val="-2"/>
                <w:sz w:val="18"/>
              </w:rPr>
              <w:t> </w:t>
            </w:r>
            <w:r>
              <w:rPr>
                <w:rFonts w:ascii="Arial"/>
                <w:b/>
                <w:sz w:val="18"/>
              </w:rPr>
              <w:t>your</w:t>
            </w:r>
            <w:r>
              <w:rPr>
                <w:rFonts w:ascii="Arial"/>
                <w:b/>
                <w:spacing w:val="-1"/>
                <w:sz w:val="18"/>
              </w:rPr>
              <w:t> </w:t>
            </w:r>
            <w:r>
              <w:rPr>
                <w:rFonts w:ascii="Arial"/>
                <w:b/>
                <w:sz w:val="18"/>
              </w:rPr>
              <w:t>teacher</w:t>
            </w:r>
            <w:r>
              <w:rPr>
                <w:rFonts w:ascii="Arial"/>
                <w:b/>
                <w:spacing w:val="-2"/>
                <w:sz w:val="18"/>
              </w:rPr>
              <w:t> </w:t>
            </w:r>
            <w:r>
              <w:rPr>
                <w:rFonts w:ascii="Arial"/>
                <w:b/>
                <w:sz w:val="18"/>
              </w:rPr>
              <w:t>use</w:t>
            </w:r>
            <w:r>
              <w:rPr>
                <w:rFonts w:ascii="Arial"/>
                <w:b/>
                <w:spacing w:val="-3"/>
                <w:sz w:val="18"/>
              </w:rPr>
              <w:t> </w:t>
            </w:r>
            <w:r>
              <w:rPr>
                <w:rFonts w:ascii="Arial"/>
                <w:b/>
                <w:sz w:val="18"/>
              </w:rPr>
              <w:t>several</w:t>
            </w:r>
            <w:r>
              <w:rPr>
                <w:rFonts w:ascii="Arial"/>
                <w:b/>
                <w:spacing w:val="-1"/>
                <w:sz w:val="18"/>
              </w:rPr>
              <w:t> </w:t>
            </w:r>
            <w:r>
              <w:rPr>
                <w:rFonts w:ascii="Arial"/>
                <w:b/>
                <w:spacing w:val="-2"/>
                <w:sz w:val="18"/>
              </w:rPr>
              <w:t>approaches?</w:t>
            </w:r>
          </w:p>
        </w:tc>
      </w:tr>
      <w:tr>
        <w:trPr>
          <w:trHeight w:val="1392" w:hRule="atLeast"/>
        </w:trPr>
        <w:tc>
          <w:tcPr>
            <w:tcW w:w="1418" w:type="dxa"/>
          </w:tcPr>
          <w:p>
            <w:pPr>
              <w:pStyle w:val="TableParagraph"/>
              <w:spacing w:before="6"/>
              <w:ind w:left="8" w:right="1"/>
              <w:jc w:val="center"/>
              <w:rPr>
                <w:rFonts w:ascii="Arial"/>
                <w:b/>
                <w:sz w:val="18"/>
              </w:rPr>
            </w:pPr>
            <w:r>
              <w:rPr>
                <w:rFonts w:ascii="Arial"/>
                <w:b/>
                <w:spacing w:val="-5"/>
                <w:sz w:val="18"/>
              </w:rPr>
              <w:t>L1</w:t>
            </w:r>
          </w:p>
        </w:tc>
        <w:tc>
          <w:tcPr>
            <w:tcW w:w="4961" w:type="dxa"/>
          </w:tcPr>
          <w:p>
            <w:pPr>
              <w:pStyle w:val="TableParagraph"/>
              <w:spacing w:line="244" w:lineRule="auto"/>
              <w:ind w:left="105" w:right="56" w:hanging="3"/>
              <w:rPr>
                <w:rFonts w:ascii="Arial" w:hAnsi="Arial"/>
                <w:i/>
                <w:sz w:val="18"/>
              </w:rPr>
            </w:pPr>
            <w:r>
              <w:rPr>
                <w:rFonts w:ascii="Arial" w:hAnsi="Arial"/>
                <w:i/>
                <w:sz w:val="18"/>
              </w:rPr>
              <w:t>Dili</w:t>
            </w:r>
            <w:r>
              <w:rPr>
                <w:rFonts w:ascii="Arial" w:hAnsi="Arial"/>
                <w:i/>
                <w:spacing w:val="-3"/>
                <w:sz w:val="18"/>
              </w:rPr>
              <w:t> </w:t>
            </w:r>
            <w:r>
              <w:rPr>
                <w:rFonts w:ascii="Arial" w:hAnsi="Arial"/>
                <w:i/>
                <w:sz w:val="18"/>
              </w:rPr>
              <w:t>na</w:t>
            </w:r>
            <w:r>
              <w:rPr>
                <w:rFonts w:ascii="Arial" w:hAnsi="Arial"/>
                <w:i/>
                <w:spacing w:val="-3"/>
                <w:sz w:val="18"/>
              </w:rPr>
              <w:t> </w:t>
            </w:r>
            <w:r>
              <w:rPr>
                <w:rFonts w:ascii="Arial" w:hAnsi="Arial"/>
                <w:i/>
                <w:sz w:val="18"/>
              </w:rPr>
              <w:t>ma’am,</w:t>
            </w:r>
            <w:r>
              <w:rPr>
                <w:rFonts w:ascii="Arial" w:hAnsi="Arial"/>
                <w:i/>
                <w:spacing w:val="-3"/>
                <w:sz w:val="18"/>
              </w:rPr>
              <w:t> </w:t>
            </w:r>
            <w:r>
              <w:rPr>
                <w:rFonts w:ascii="Arial" w:hAnsi="Arial"/>
                <w:i/>
                <w:sz w:val="18"/>
              </w:rPr>
              <w:t>kay</w:t>
            </w:r>
            <w:r>
              <w:rPr>
                <w:rFonts w:ascii="Arial" w:hAnsi="Arial"/>
                <w:i/>
                <w:spacing w:val="-4"/>
                <w:sz w:val="18"/>
              </w:rPr>
              <w:t> </w:t>
            </w:r>
            <w:r>
              <w:rPr>
                <w:rFonts w:ascii="Arial" w:hAnsi="Arial"/>
                <w:i/>
                <w:sz w:val="18"/>
              </w:rPr>
              <w:t>nakasabot</w:t>
            </w:r>
            <w:r>
              <w:rPr>
                <w:rFonts w:ascii="Arial" w:hAnsi="Arial"/>
                <w:i/>
                <w:spacing w:val="-5"/>
                <w:sz w:val="18"/>
              </w:rPr>
              <w:t> </w:t>
            </w:r>
            <w:r>
              <w:rPr>
                <w:rFonts w:ascii="Arial" w:hAnsi="Arial"/>
                <w:i/>
                <w:sz w:val="18"/>
              </w:rPr>
              <w:t>naman</w:t>
            </w:r>
            <w:r>
              <w:rPr>
                <w:rFonts w:ascii="Arial" w:hAnsi="Arial"/>
                <w:i/>
                <w:spacing w:val="-3"/>
                <w:sz w:val="18"/>
              </w:rPr>
              <w:t> </w:t>
            </w:r>
            <w:r>
              <w:rPr>
                <w:rFonts w:ascii="Arial" w:hAnsi="Arial"/>
                <w:i/>
                <w:sz w:val="18"/>
              </w:rPr>
              <w:t>ko.</w:t>
            </w:r>
            <w:r>
              <w:rPr>
                <w:rFonts w:ascii="Arial" w:hAnsi="Arial"/>
                <w:i/>
                <w:spacing w:val="-3"/>
                <w:sz w:val="18"/>
              </w:rPr>
              <w:t> </w:t>
            </w:r>
            <w:r>
              <w:rPr>
                <w:rFonts w:ascii="Arial" w:hAnsi="Arial"/>
                <w:i/>
                <w:sz w:val="18"/>
              </w:rPr>
              <w:t>Kag</w:t>
            </w:r>
            <w:r>
              <w:rPr>
                <w:rFonts w:ascii="Arial" w:hAnsi="Arial"/>
                <w:i/>
                <w:spacing w:val="-5"/>
                <w:sz w:val="18"/>
              </w:rPr>
              <w:t> </w:t>
            </w:r>
            <w:r>
              <w:rPr>
                <w:rFonts w:ascii="Arial" w:hAnsi="Arial"/>
                <w:i/>
                <w:sz w:val="18"/>
              </w:rPr>
              <w:t>si</w:t>
            </w:r>
            <w:r>
              <w:rPr>
                <w:rFonts w:ascii="Arial" w:hAnsi="Arial"/>
                <w:i/>
                <w:spacing w:val="-5"/>
                <w:sz w:val="18"/>
              </w:rPr>
              <w:t> </w:t>
            </w:r>
            <w:r>
              <w:rPr>
                <w:rFonts w:ascii="Arial" w:hAnsi="Arial"/>
                <w:i/>
                <w:sz w:val="18"/>
              </w:rPr>
              <w:t>sir</w:t>
            </w:r>
            <w:r>
              <w:rPr>
                <w:rFonts w:ascii="Arial" w:hAnsi="Arial"/>
                <w:i/>
                <w:spacing w:val="-6"/>
                <w:sz w:val="18"/>
              </w:rPr>
              <w:t> </w:t>
            </w:r>
            <w:r>
              <w:rPr>
                <w:rFonts w:ascii="Arial" w:hAnsi="Arial"/>
                <w:i/>
                <w:sz w:val="18"/>
              </w:rPr>
              <w:t>pod ginapaintindi dyud niya sa amo-a pag-ayo.</w:t>
            </w:r>
          </w:p>
          <w:p>
            <w:pPr>
              <w:pStyle w:val="TableParagraph"/>
              <w:spacing w:line="244" w:lineRule="auto"/>
              <w:ind w:left="105" w:right="56" w:hanging="3"/>
              <w:rPr>
                <w:sz w:val="18"/>
              </w:rPr>
            </w:pPr>
            <w:r>
              <w:rPr>
                <w:sz w:val="18"/>
              </w:rPr>
              <w:t>(Not</w:t>
            </w:r>
            <w:r>
              <w:rPr>
                <w:spacing w:val="-4"/>
                <w:sz w:val="18"/>
              </w:rPr>
              <w:t> </w:t>
            </w:r>
            <w:r>
              <w:rPr>
                <w:sz w:val="18"/>
              </w:rPr>
              <w:t>ma’am,</w:t>
            </w:r>
            <w:r>
              <w:rPr>
                <w:spacing w:val="-4"/>
                <w:sz w:val="18"/>
              </w:rPr>
              <w:t> </w:t>
            </w:r>
            <w:r>
              <w:rPr>
                <w:sz w:val="18"/>
              </w:rPr>
              <w:t>because</w:t>
            </w:r>
            <w:r>
              <w:rPr>
                <w:spacing w:val="-4"/>
                <w:sz w:val="18"/>
              </w:rPr>
              <w:t> </w:t>
            </w:r>
            <w:r>
              <w:rPr>
                <w:sz w:val="18"/>
              </w:rPr>
              <w:t>I</w:t>
            </w:r>
            <w:r>
              <w:rPr>
                <w:spacing w:val="-4"/>
                <w:sz w:val="18"/>
              </w:rPr>
              <w:t> </w:t>
            </w:r>
            <w:r>
              <w:rPr>
                <w:sz w:val="18"/>
              </w:rPr>
              <w:t>understand.</w:t>
            </w:r>
            <w:r>
              <w:rPr>
                <w:spacing w:val="-4"/>
                <w:sz w:val="18"/>
              </w:rPr>
              <w:t> </w:t>
            </w:r>
            <w:r>
              <w:rPr>
                <w:sz w:val="18"/>
              </w:rPr>
              <w:t>And</w:t>
            </w:r>
            <w:r>
              <w:rPr>
                <w:spacing w:val="-6"/>
                <w:sz w:val="18"/>
              </w:rPr>
              <w:t> </w:t>
            </w:r>
            <w:r>
              <w:rPr>
                <w:sz w:val="18"/>
              </w:rPr>
              <w:t>sir</w:t>
            </w:r>
            <w:r>
              <w:rPr>
                <w:spacing w:val="-6"/>
                <w:sz w:val="18"/>
              </w:rPr>
              <w:t> </w:t>
            </w:r>
            <w:r>
              <w:rPr>
                <w:sz w:val="18"/>
              </w:rPr>
              <w:t>makes</w:t>
            </w:r>
            <w:r>
              <w:rPr>
                <w:spacing w:val="-3"/>
                <w:sz w:val="18"/>
              </w:rPr>
              <w:t> </w:t>
            </w:r>
            <w:r>
              <w:rPr>
                <w:sz w:val="18"/>
              </w:rPr>
              <w:t>that</w:t>
            </w:r>
            <w:r>
              <w:rPr>
                <w:spacing w:val="-6"/>
                <w:sz w:val="18"/>
              </w:rPr>
              <w:t> </w:t>
            </w:r>
            <w:r>
              <w:rPr>
                <w:sz w:val="18"/>
              </w:rPr>
              <w:t>I understand it well).</w:t>
            </w:r>
          </w:p>
        </w:tc>
        <w:tc>
          <w:tcPr>
            <w:tcW w:w="1701" w:type="dxa"/>
          </w:tcPr>
          <w:p>
            <w:pPr>
              <w:pStyle w:val="TableParagraph"/>
              <w:spacing w:line="244" w:lineRule="auto"/>
              <w:ind w:left="106" w:right="127" w:hanging="3"/>
              <w:rPr>
                <w:sz w:val="18"/>
              </w:rPr>
            </w:pPr>
            <w:r>
              <w:rPr>
                <w:sz w:val="18"/>
              </w:rPr>
              <w:t>(29-30)</w:t>
            </w:r>
            <w:r>
              <w:rPr>
                <w:spacing w:val="-15"/>
                <w:sz w:val="18"/>
              </w:rPr>
              <w:t> </w:t>
            </w:r>
            <w:r>
              <w:rPr>
                <w:sz w:val="18"/>
              </w:rPr>
              <w:t>Reason</w:t>
            </w:r>
            <w:r>
              <w:rPr>
                <w:spacing w:val="-12"/>
                <w:sz w:val="18"/>
              </w:rPr>
              <w:t> </w:t>
            </w:r>
            <w:r>
              <w:rPr>
                <w:sz w:val="18"/>
              </w:rPr>
              <w:t>1 Explained well</w:t>
            </w:r>
          </w:p>
        </w:tc>
        <w:tc>
          <w:tcPr>
            <w:tcW w:w="1274" w:type="dxa"/>
          </w:tcPr>
          <w:p>
            <w:pPr>
              <w:pStyle w:val="TableParagraph"/>
              <w:spacing w:line="244" w:lineRule="auto"/>
              <w:ind w:left="107" w:right="119" w:hanging="3"/>
              <w:rPr>
                <w:sz w:val="18"/>
              </w:rPr>
            </w:pPr>
            <w:r>
              <w:rPr>
                <w:spacing w:val="-2"/>
                <w:sz w:val="18"/>
              </w:rPr>
              <w:t>Explained </w:t>
            </w:r>
            <w:r>
              <w:rPr>
                <w:spacing w:val="-4"/>
                <w:sz w:val="18"/>
              </w:rPr>
              <w:t>well</w:t>
            </w:r>
          </w:p>
        </w:tc>
        <w:tc>
          <w:tcPr>
            <w:tcW w:w="1417" w:type="dxa"/>
          </w:tcPr>
          <w:p>
            <w:pPr>
              <w:pStyle w:val="TableParagraph"/>
              <w:spacing w:line="244" w:lineRule="auto"/>
              <w:ind w:left="110" w:right="181" w:hanging="3"/>
              <w:rPr>
                <w:sz w:val="18"/>
              </w:rPr>
            </w:pPr>
            <w:r>
              <w:rPr>
                <w:spacing w:val="-2"/>
                <w:sz w:val="18"/>
              </w:rPr>
              <w:t>Explaining Intensively</w:t>
            </w:r>
          </w:p>
        </w:tc>
        <w:tc>
          <w:tcPr>
            <w:tcW w:w="1273" w:type="dxa"/>
            <w:vMerge w:val="restart"/>
          </w:tcPr>
          <w:p>
            <w:pPr>
              <w:pStyle w:val="TableParagraph"/>
              <w:rPr>
                <w:rFonts w:ascii="Times New Roman"/>
                <w:sz w:val="18"/>
              </w:rPr>
            </w:pPr>
          </w:p>
        </w:tc>
      </w:tr>
      <w:tr>
        <w:trPr>
          <w:trHeight w:val="1252" w:hRule="atLeast"/>
        </w:trPr>
        <w:tc>
          <w:tcPr>
            <w:tcW w:w="1418" w:type="dxa"/>
          </w:tcPr>
          <w:p>
            <w:pPr>
              <w:pStyle w:val="TableParagraph"/>
              <w:spacing w:before="6"/>
              <w:ind w:left="8" w:right="1"/>
              <w:jc w:val="center"/>
              <w:rPr>
                <w:rFonts w:ascii="Arial"/>
                <w:b/>
                <w:sz w:val="18"/>
              </w:rPr>
            </w:pPr>
            <w:r>
              <w:rPr>
                <w:rFonts w:ascii="Arial"/>
                <w:b/>
                <w:spacing w:val="-5"/>
                <w:sz w:val="18"/>
              </w:rPr>
              <w:t>L2</w:t>
            </w:r>
          </w:p>
        </w:tc>
        <w:tc>
          <w:tcPr>
            <w:tcW w:w="4961" w:type="dxa"/>
          </w:tcPr>
          <w:p>
            <w:pPr>
              <w:pStyle w:val="TableParagraph"/>
              <w:spacing w:line="244" w:lineRule="auto"/>
              <w:ind w:left="105" w:right="56" w:hanging="3"/>
              <w:rPr>
                <w:rFonts w:ascii="Arial"/>
                <w:i/>
                <w:sz w:val="18"/>
              </w:rPr>
            </w:pPr>
            <w:r>
              <w:rPr>
                <w:rFonts w:ascii="Arial"/>
                <w:i/>
                <w:sz w:val="18"/>
              </w:rPr>
              <w:t>Hindi,</w:t>
            </w:r>
            <w:r>
              <w:rPr>
                <w:rFonts w:ascii="Arial"/>
                <w:i/>
                <w:spacing w:val="-11"/>
                <w:sz w:val="18"/>
              </w:rPr>
              <w:t> </w:t>
            </w:r>
            <w:r>
              <w:rPr>
                <w:rFonts w:ascii="Arial"/>
                <w:i/>
                <w:sz w:val="18"/>
              </w:rPr>
              <w:t>kay</w:t>
            </w:r>
            <w:r>
              <w:rPr>
                <w:rFonts w:ascii="Arial"/>
                <w:i/>
                <w:spacing w:val="-9"/>
                <w:sz w:val="18"/>
              </w:rPr>
              <w:t> </w:t>
            </w:r>
            <w:r>
              <w:rPr>
                <w:rFonts w:ascii="Arial"/>
                <w:i/>
                <w:sz w:val="18"/>
              </w:rPr>
              <w:t>mas</w:t>
            </w:r>
            <w:r>
              <w:rPr>
                <w:rFonts w:ascii="Arial"/>
                <w:i/>
                <w:spacing w:val="-9"/>
                <w:sz w:val="18"/>
              </w:rPr>
              <w:t> </w:t>
            </w:r>
            <w:r>
              <w:rPr>
                <w:rFonts w:ascii="Arial"/>
                <w:i/>
                <w:sz w:val="18"/>
              </w:rPr>
              <w:t>madali</w:t>
            </w:r>
            <w:r>
              <w:rPr>
                <w:rFonts w:ascii="Arial"/>
                <w:i/>
                <w:spacing w:val="-9"/>
                <w:sz w:val="18"/>
              </w:rPr>
              <w:t> </w:t>
            </w:r>
            <w:r>
              <w:rPr>
                <w:rFonts w:ascii="Arial"/>
                <w:i/>
                <w:sz w:val="18"/>
              </w:rPr>
              <w:t>nako</w:t>
            </w:r>
            <w:r>
              <w:rPr>
                <w:rFonts w:ascii="Arial"/>
                <w:i/>
                <w:spacing w:val="-9"/>
                <w:sz w:val="18"/>
              </w:rPr>
              <w:t> </w:t>
            </w:r>
            <w:r>
              <w:rPr>
                <w:rFonts w:ascii="Arial"/>
                <w:i/>
                <w:sz w:val="18"/>
              </w:rPr>
              <w:t>masabtan</w:t>
            </w:r>
            <w:r>
              <w:rPr>
                <w:rFonts w:ascii="Arial"/>
                <w:i/>
                <w:spacing w:val="-9"/>
                <w:sz w:val="18"/>
              </w:rPr>
              <w:t> </w:t>
            </w:r>
            <w:r>
              <w:rPr>
                <w:rFonts w:ascii="Arial"/>
                <w:i/>
                <w:sz w:val="18"/>
              </w:rPr>
              <w:t>kay</w:t>
            </w:r>
            <w:r>
              <w:rPr>
                <w:rFonts w:ascii="Arial"/>
                <w:i/>
                <w:spacing w:val="-9"/>
                <w:sz w:val="18"/>
              </w:rPr>
              <w:t> </w:t>
            </w:r>
            <w:r>
              <w:rPr>
                <w:rFonts w:ascii="Arial"/>
                <w:i/>
                <w:sz w:val="18"/>
              </w:rPr>
              <w:t>naexplain</w:t>
            </w:r>
            <w:r>
              <w:rPr>
                <w:rFonts w:ascii="Arial"/>
                <w:i/>
                <w:spacing w:val="-9"/>
                <w:sz w:val="18"/>
              </w:rPr>
              <w:t> </w:t>
            </w:r>
            <w:r>
              <w:rPr>
                <w:rFonts w:ascii="Arial"/>
                <w:i/>
                <w:sz w:val="18"/>
              </w:rPr>
              <w:t>man</w:t>
            </w:r>
            <w:r>
              <w:rPr>
                <w:rFonts w:ascii="Arial"/>
                <w:i/>
                <w:spacing w:val="-9"/>
                <w:sz w:val="18"/>
              </w:rPr>
              <w:t> </w:t>
            </w:r>
            <w:r>
              <w:rPr>
                <w:rFonts w:ascii="Arial"/>
                <w:i/>
                <w:sz w:val="18"/>
              </w:rPr>
              <w:t>ni teacher ug tarong.</w:t>
            </w:r>
          </w:p>
          <w:p>
            <w:pPr>
              <w:pStyle w:val="TableParagraph"/>
              <w:ind w:left="105" w:right="56" w:hanging="3"/>
              <w:rPr>
                <w:sz w:val="18"/>
              </w:rPr>
            </w:pPr>
            <w:r>
              <w:rPr>
                <w:sz w:val="18"/>
              </w:rPr>
              <w:t>(No, because it's easier for me to understand because the teacher explained it correctly).</w:t>
            </w:r>
          </w:p>
        </w:tc>
        <w:tc>
          <w:tcPr>
            <w:tcW w:w="1701" w:type="dxa"/>
          </w:tcPr>
          <w:p>
            <w:pPr>
              <w:pStyle w:val="TableParagraph"/>
              <w:spacing w:line="244" w:lineRule="auto"/>
              <w:ind w:left="106" w:right="230" w:hanging="3"/>
              <w:rPr>
                <w:sz w:val="18"/>
              </w:rPr>
            </w:pPr>
            <w:r>
              <w:rPr>
                <w:sz w:val="18"/>
              </w:rPr>
              <w:t>(68-69)Reason</w:t>
            </w:r>
            <w:r>
              <w:rPr>
                <w:spacing w:val="-13"/>
                <w:sz w:val="18"/>
              </w:rPr>
              <w:t> </w:t>
            </w:r>
            <w:r>
              <w:rPr>
                <w:sz w:val="18"/>
              </w:rPr>
              <w:t>1 </w:t>
            </w:r>
            <w:r>
              <w:rPr>
                <w:spacing w:val="-2"/>
                <w:sz w:val="18"/>
              </w:rPr>
              <w:t>explained intensively</w:t>
            </w:r>
          </w:p>
        </w:tc>
        <w:tc>
          <w:tcPr>
            <w:tcW w:w="1274" w:type="dxa"/>
          </w:tcPr>
          <w:p>
            <w:pPr>
              <w:pStyle w:val="TableParagraph"/>
              <w:spacing w:line="244" w:lineRule="auto"/>
              <w:ind w:left="107" w:right="282" w:hanging="3"/>
              <w:rPr>
                <w:sz w:val="18"/>
              </w:rPr>
            </w:pPr>
            <w:r>
              <w:rPr>
                <w:spacing w:val="-2"/>
                <w:sz w:val="18"/>
              </w:rPr>
              <w:t>Explained intensively</w:t>
            </w:r>
          </w:p>
        </w:tc>
        <w:tc>
          <w:tcPr>
            <w:tcW w:w="1417" w:type="dxa"/>
          </w:tcPr>
          <w:p>
            <w:pPr>
              <w:pStyle w:val="TableParagraph"/>
              <w:spacing w:line="244" w:lineRule="auto"/>
              <w:ind w:left="110" w:right="181" w:hanging="3"/>
              <w:rPr>
                <w:sz w:val="18"/>
              </w:rPr>
            </w:pPr>
            <w:r>
              <w:rPr>
                <w:spacing w:val="-2"/>
                <w:sz w:val="18"/>
              </w:rPr>
              <w:t>Explaining intensively</w:t>
            </w:r>
          </w:p>
        </w:tc>
        <w:tc>
          <w:tcPr>
            <w:tcW w:w="1273" w:type="dxa"/>
            <w:vMerge/>
            <w:tcBorders>
              <w:top w:val="nil"/>
            </w:tcBorders>
          </w:tcPr>
          <w:p>
            <w:pPr>
              <w:rPr>
                <w:sz w:val="2"/>
                <w:szCs w:val="2"/>
              </w:rPr>
            </w:pPr>
          </w:p>
        </w:tc>
      </w:tr>
      <w:tr>
        <w:trPr>
          <w:trHeight w:val="844" w:hRule="atLeast"/>
        </w:trPr>
        <w:tc>
          <w:tcPr>
            <w:tcW w:w="1418" w:type="dxa"/>
          </w:tcPr>
          <w:p>
            <w:pPr>
              <w:pStyle w:val="TableParagraph"/>
              <w:spacing w:before="6"/>
              <w:ind w:left="8" w:right="1"/>
              <w:jc w:val="center"/>
              <w:rPr>
                <w:rFonts w:ascii="Arial"/>
                <w:b/>
                <w:sz w:val="18"/>
              </w:rPr>
            </w:pPr>
            <w:r>
              <w:rPr>
                <w:rFonts w:ascii="Arial"/>
                <w:b/>
                <w:spacing w:val="-5"/>
                <w:sz w:val="18"/>
              </w:rPr>
              <w:t>L3</w:t>
            </w:r>
          </w:p>
        </w:tc>
        <w:tc>
          <w:tcPr>
            <w:tcW w:w="4961" w:type="dxa"/>
          </w:tcPr>
          <w:p>
            <w:pPr>
              <w:pStyle w:val="TableParagraph"/>
              <w:spacing w:line="244" w:lineRule="auto"/>
              <w:ind w:left="105" w:right="189" w:hanging="3"/>
              <w:rPr>
                <w:rFonts w:ascii="Arial"/>
                <w:i/>
                <w:sz w:val="18"/>
              </w:rPr>
            </w:pPr>
            <w:r>
              <w:rPr>
                <w:rFonts w:ascii="Arial"/>
                <w:i/>
                <w:sz w:val="18"/>
              </w:rPr>
              <w:t>No,</w:t>
            </w:r>
            <w:r>
              <w:rPr>
                <w:rFonts w:ascii="Arial"/>
                <w:i/>
                <w:spacing w:val="-5"/>
                <w:sz w:val="18"/>
              </w:rPr>
              <w:t> </w:t>
            </w:r>
            <w:r>
              <w:rPr>
                <w:rFonts w:ascii="Arial"/>
                <w:i/>
                <w:sz w:val="18"/>
              </w:rPr>
              <w:t>kay</w:t>
            </w:r>
            <w:r>
              <w:rPr>
                <w:rFonts w:ascii="Arial"/>
                <w:i/>
                <w:spacing w:val="-4"/>
                <w:sz w:val="18"/>
              </w:rPr>
              <w:t> </w:t>
            </w:r>
            <w:r>
              <w:rPr>
                <w:rFonts w:ascii="Arial"/>
                <w:i/>
                <w:sz w:val="18"/>
              </w:rPr>
              <w:t>ang</w:t>
            </w:r>
            <w:r>
              <w:rPr>
                <w:rFonts w:ascii="Arial"/>
                <w:i/>
                <w:spacing w:val="-5"/>
                <w:sz w:val="18"/>
              </w:rPr>
              <w:t> </w:t>
            </w:r>
            <w:r>
              <w:rPr>
                <w:rFonts w:ascii="Arial"/>
                <w:i/>
                <w:sz w:val="18"/>
              </w:rPr>
              <w:t>teacher</w:t>
            </w:r>
            <w:r>
              <w:rPr>
                <w:rFonts w:ascii="Arial"/>
                <w:i/>
                <w:spacing w:val="-5"/>
                <w:sz w:val="18"/>
              </w:rPr>
              <w:t> </w:t>
            </w:r>
            <w:r>
              <w:rPr>
                <w:rFonts w:ascii="Arial"/>
                <w:i/>
                <w:sz w:val="18"/>
              </w:rPr>
              <w:t>naming</w:t>
            </w:r>
            <w:r>
              <w:rPr>
                <w:rFonts w:ascii="Arial"/>
                <w:i/>
                <w:spacing w:val="-5"/>
                <w:sz w:val="18"/>
              </w:rPr>
              <w:t> </w:t>
            </w:r>
            <w:r>
              <w:rPr>
                <w:rFonts w:ascii="Arial"/>
                <w:i/>
                <w:sz w:val="18"/>
              </w:rPr>
              <w:t>ay</w:t>
            </w:r>
            <w:r>
              <w:rPr>
                <w:rFonts w:ascii="Arial"/>
                <w:i/>
                <w:spacing w:val="-4"/>
                <w:sz w:val="18"/>
              </w:rPr>
              <w:t> </w:t>
            </w:r>
            <w:r>
              <w:rPr>
                <w:rFonts w:ascii="Arial"/>
                <w:i/>
                <w:sz w:val="18"/>
              </w:rPr>
              <w:t>mabait</w:t>
            </w:r>
            <w:r>
              <w:rPr>
                <w:rFonts w:ascii="Arial"/>
                <w:i/>
                <w:spacing w:val="-5"/>
                <w:sz w:val="18"/>
              </w:rPr>
              <w:t> </w:t>
            </w:r>
            <w:r>
              <w:rPr>
                <w:rFonts w:ascii="Arial"/>
                <w:i/>
                <w:sz w:val="18"/>
              </w:rPr>
              <w:t>at</w:t>
            </w:r>
            <w:r>
              <w:rPr>
                <w:rFonts w:ascii="Arial"/>
                <w:i/>
                <w:spacing w:val="-6"/>
                <w:sz w:val="18"/>
              </w:rPr>
              <w:t> </w:t>
            </w:r>
            <w:r>
              <w:rPr>
                <w:rFonts w:ascii="Arial"/>
                <w:i/>
                <w:sz w:val="18"/>
              </w:rPr>
              <w:t>parati</w:t>
            </w:r>
            <w:r>
              <w:rPr>
                <w:rFonts w:ascii="Arial"/>
                <w:i/>
                <w:spacing w:val="-5"/>
                <w:sz w:val="18"/>
              </w:rPr>
              <w:t> </w:t>
            </w:r>
            <w:r>
              <w:rPr>
                <w:rFonts w:ascii="Arial"/>
                <w:i/>
                <w:sz w:val="18"/>
              </w:rPr>
              <w:t>niya kaming inaasist sa mga salitang nahihirapan kami.</w:t>
            </w:r>
          </w:p>
          <w:p>
            <w:pPr>
              <w:pStyle w:val="TableParagraph"/>
              <w:ind w:left="103"/>
              <w:rPr>
                <w:sz w:val="18"/>
              </w:rPr>
            </w:pPr>
            <w:r>
              <w:rPr>
                <w:sz w:val="18"/>
              </w:rPr>
              <w:t>(No,</w:t>
            </w:r>
            <w:r>
              <w:rPr>
                <w:spacing w:val="-2"/>
                <w:sz w:val="18"/>
              </w:rPr>
              <w:t> </w:t>
            </w:r>
            <w:r>
              <w:rPr>
                <w:sz w:val="18"/>
              </w:rPr>
              <w:t>because</w:t>
            </w:r>
            <w:r>
              <w:rPr>
                <w:spacing w:val="-2"/>
                <w:sz w:val="18"/>
              </w:rPr>
              <w:t> </w:t>
            </w:r>
            <w:r>
              <w:rPr>
                <w:sz w:val="18"/>
              </w:rPr>
              <w:t>our</w:t>
            </w:r>
            <w:r>
              <w:rPr>
                <w:spacing w:val="-2"/>
                <w:sz w:val="18"/>
              </w:rPr>
              <w:t> </w:t>
            </w:r>
            <w:r>
              <w:rPr>
                <w:sz w:val="18"/>
              </w:rPr>
              <w:t>teacher</w:t>
            </w:r>
            <w:r>
              <w:rPr>
                <w:spacing w:val="-2"/>
                <w:sz w:val="18"/>
              </w:rPr>
              <w:t> </w:t>
            </w:r>
            <w:r>
              <w:rPr>
                <w:sz w:val="18"/>
              </w:rPr>
              <w:t>is</w:t>
            </w:r>
            <w:r>
              <w:rPr>
                <w:spacing w:val="-1"/>
                <w:sz w:val="18"/>
              </w:rPr>
              <w:t> </w:t>
            </w:r>
            <w:r>
              <w:rPr>
                <w:sz w:val="18"/>
              </w:rPr>
              <w:t>kind</w:t>
            </w:r>
            <w:r>
              <w:rPr>
                <w:spacing w:val="-1"/>
                <w:sz w:val="18"/>
              </w:rPr>
              <w:t> </w:t>
            </w:r>
            <w:r>
              <w:rPr>
                <w:sz w:val="18"/>
              </w:rPr>
              <w:t>and</w:t>
            </w:r>
            <w:r>
              <w:rPr>
                <w:spacing w:val="-2"/>
                <w:sz w:val="18"/>
              </w:rPr>
              <w:t> </w:t>
            </w:r>
            <w:r>
              <w:rPr>
                <w:sz w:val="18"/>
              </w:rPr>
              <w:t>always</w:t>
            </w:r>
            <w:r>
              <w:rPr>
                <w:spacing w:val="-4"/>
                <w:sz w:val="18"/>
              </w:rPr>
              <w:t> </w:t>
            </w:r>
            <w:r>
              <w:rPr>
                <w:sz w:val="18"/>
              </w:rPr>
              <w:t>helps</w:t>
            </w:r>
            <w:r>
              <w:rPr>
                <w:spacing w:val="-3"/>
                <w:sz w:val="18"/>
              </w:rPr>
              <w:t> </w:t>
            </w:r>
            <w:r>
              <w:rPr>
                <w:sz w:val="18"/>
              </w:rPr>
              <w:t>us </w:t>
            </w:r>
            <w:r>
              <w:rPr>
                <w:spacing w:val="-4"/>
                <w:sz w:val="18"/>
              </w:rPr>
              <w:t>with</w:t>
            </w:r>
          </w:p>
          <w:p>
            <w:pPr>
              <w:pStyle w:val="TableParagraph"/>
              <w:spacing w:line="192" w:lineRule="exact" w:before="3"/>
              <w:ind w:left="105"/>
              <w:rPr>
                <w:sz w:val="18"/>
              </w:rPr>
            </w:pPr>
            <w:r>
              <w:rPr>
                <w:sz w:val="18"/>
              </w:rPr>
              <w:t>the</w:t>
            </w:r>
            <w:r>
              <w:rPr>
                <w:spacing w:val="-3"/>
                <w:sz w:val="18"/>
              </w:rPr>
              <w:t> </w:t>
            </w:r>
            <w:r>
              <w:rPr>
                <w:sz w:val="18"/>
              </w:rPr>
              <w:t>words</w:t>
            </w:r>
            <w:r>
              <w:rPr>
                <w:spacing w:val="-2"/>
                <w:sz w:val="18"/>
              </w:rPr>
              <w:t> </w:t>
            </w:r>
            <w:r>
              <w:rPr>
                <w:sz w:val="18"/>
              </w:rPr>
              <w:t>we</w:t>
            </w:r>
            <w:r>
              <w:rPr>
                <w:spacing w:val="-4"/>
                <w:sz w:val="18"/>
              </w:rPr>
              <w:t> </w:t>
            </w:r>
            <w:r>
              <w:rPr>
                <w:sz w:val="18"/>
              </w:rPr>
              <w:t>have</w:t>
            </w:r>
            <w:r>
              <w:rPr>
                <w:spacing w:val="-3"/>
                <w:sz w:val="18"/>
              </w:rPr>
              <w:t> </w:t>
            </w:r>
            <w:r>
              <w:rPr>
                <w:sz w:val="18"/>
              </w:rPr>
              <w:t>difficulty</w:t>
            </w:r>
            <w:r>
              <w:rPr>
                <w:spacing w:val="-1"/>
                <w:sz w:val="18"/>
              </w:rPr>
              <w:t> </w:t>
            </w:r>
            <w:r>
              <w:rPr>
                <w:spacing w:val="-2"/>
                <w:sz w:val="18"/>
              </w:rPr>
              <w:t>with).</w:t>
            </w:r>
          </w:p>
        </w:tc>
        <w:tc>
          <w:tcPr>
            <w:tcW w:w="1701" w:type="dxa"/>
          </w:tcPr>
          <w:p>
            <w:pPr>
              <w:pStyle w:val="TableParagraph"/>
              <w:spacing w:line="206" w:lineRule="exact"/>
              <w:ind w:left="104"/>
              <w:rPr>
                <w:sz w:val="18"/>
              </w:rPr>
            </w:pPr>
            <w:r>
              <w:rPr>
                <w:sz w:val="18"/>
              </w:rPr>
              <w:t>(108-109)</w:t>
            </w:r>
            <w:r>
              <w:rPr>
                <w:spacing w:val="-10"/>
                <w:sz w:val="18"/>
              </w:rPr>
              <w:t> </w:t>
            </w:r>
            <w:r>
              <w:rPr>
                <w:spacing w:val="-2"/>
                <w:sz w:val="18"/>
              </w:rPr>
              <w:t>Reason</w:t>
            </w:r>
          </w:p>
          <w:p>
            <w:pPr>
              <w:pStyle w:val="TableParagraph"/>
              <w:spacing w:line="244" w:lineRule="auto" w:before="4"/>
              <w:ind w:left="106" w:right="577"/>
              <w:rPr>
                <w:sz w:val="18"/>
              </w:rPr>
            </w:pPr>
            <w:r>
              <w:rPr>
                <w:sz w:val="18"/>
              </w:rPr>
              <w:t>1</w:t>
            </w:r>
            <w:r>
              <w:rPr>
                <w:spacing w:val="-13"/>
                <w:sz w:val="18"/>
              </w:rPr>
              <w:t> </w:t>
            </w:r>
            <w:r>
              <w:rPr>
                <w:sz w:val="18"/>
              </w:rPr>
              <w:t>Constantly </w:t>
            </w:r>
            <w:r>
              <w:rPr>
                <w:spacing w:val="-2"/>
                <w:sz w:val="18"/>
              </w:rPr>
              <w:t>assisting</w:t>
            </w:r>
          </w:p>
        </w:tc>
        <w:tc>
          <w:tcPr>
            <w:tcW w:w="1274" w:type="dxa"/>
          </w:tcPr>
          <w:p>
            <w:pPr>
              <w:pStyle w:val="TableParagraph"/>
              <w:spacing w:line="244" w:lineRule="auto"/>
              <w:ind w:left="107" w:hanging="3"/>
              <w:rPr>
                <w:sz w:val="18"/>
              </w:rPr>
            </w:pPr>
            <w:r>
              <w:rPr>
                <w:spacing w:val="-2"/>
                <w:sz w:val="18"/>
              </w:rPr>
              <w:t>Constantly assisting</w:t>
            </w:r>
          </w:p>
        </w:tc>
        <w:tc>
          <w:tcPr>
            <w:tcW w:w="1417" w:type="dxa"/>
          </w:tcPr>
          <w:p>
            <w:pPr>
              <w:pStyle w:val="TableParagraph"/>
              <w:spacing w:line="244" w:lineRule="auto"/>
              <w:ind w:left="110" w:right="181" w:hanging="3"/>
              <w:rPr>
                <w:sz w:val="18"/>
              </w:rPr>
            </w:pPr>
            <w:r>
              <w:rPr>
                <w:spacing w:val="-2"/>
                <w:sz w:val="18"/>
              </w:rPr>
              <w:t>Continuously assessing</w:t>
            </w:r>
          </w:p>
        </w:tc>
        <w:tc>
          <w:tcPr>
            <w:tcW w:w="1273" w:type="dxa"/>
            <w:vMerge/>
            <w:tcBorders>
              <w:top w:val="nil"/>
            </w:tcBorders>
          </w:tcPr>
          <w:p>
            <w:pPr>
              <w:rPr>
                <w:sz w:val="2"/>
                <w:szCs w:val="2"/>
              </w:rPr>
            </w:pPr>
          </w:p>
        </w:tc>
      </w:tr>
      <w:tr>
        <w:trPr>
          <w:trHeight w:val="1708" w:hRule="atLeast"/>
        </w:trPr>
        <w:tc>
          <w:tcPr>
            <w:tcW w:w="1418" w:type="dxa"/>
          </w:tcPr>
          <w:p>
            <w:pPr>
              <w:pStyle w:val="TableParagraph"/>
              <w:spacing w:before="6"/>
              <w:ind w:left="8" w:right="1"/>
              <w:jc w:val="center"/>
              <w:rPr>
                <w:rFonts w:ascii="Arial"/>
                <w:b/>
                <w:sz w:val="18"/>
              </w:rPr>
            </w:pPr>
            <w:r>
              <w:rPr>
                <w:rFonts w:ascii="Arial"/>
                <w:b/>
                <w:spacing w:val="-5"/>
                <w:sz w:val="18"/>
              </w:rPr>
              <w:t>L4</w:t>
            </w:r>
          </w:p>
        </w:tc>
        <w:tc>
          <w:tcPr>
            <w:tcW w:w="4961" w:type="dxa"/>
          </w:tcPr>
          <w:p>
            <w:pPr>
              <w:pStyle w:val="TableParagraph"/>
              <w:spacing w:line="244" w:lineRule="auto"/>
              <w:ind w:left="103" w:right="305"/>
              <w:rPr>
                <w:sz w:val="18"/>
              </w:rPr>
            </w:pPr>
            <w:r>
              <w:rPr>
                <w:rFonts w:ascii="Arial"/>
                <w:i/>
                <w:sz w:val="18"/>
              </w:rPr>
              <w:t>Sometimes,</w:t>
            </w:r>
            <w:r>
              <w:rPr>
                <w:rFonts w:ascii="Arial"/>
                <w:i/>
                <w:spacing w:val="-8"/>
                <w:sz w:val="18"/>
              </w:rPr>
              <w:t> </w:t>
            </w:r>
            <w:r>
              <w:rPr>
                <w:rFonts w:ascii="Arial"/>
                <w:i/>
                <w:sz w:val="18"/>
              </w:rPr>
              <w:t>kasi</w:t>
            </w:r>
            <w:r>
              <w:rPr>
                <w:rFonts w:ascii="Arial"/>
                <w:i/>
                <w:spacing w:val="-6"/>
                <w:sz w:val="18"/>
              </w:rPr>
              <w:t> </w:t>
            </w:r>
            <w:r>
              <w:rPr>
                <w:rFonts w:ascii="Arial"/>
                <w:i/>
                <w:sz w:val="18"/>
              </w:rPr>
              <w:t>minsan</w:t>
            </w:r>
            <w:r>
              <w:rPr>
                <w:rFonts w:ascii="Arial"/>
                <w:i/>
                <w:spacing w:val="-8"/>
                <w:sz w:val="18"/>
              </w:rPr>
              <w:t> </w:t>
            </w:r>
            <w:r>
              <w:rPr>
                <w:rFonts w:ascii="Arial"/>
                <w:i/>
                <w:sz w:val="18"/>
              </w:rPr>
              <w:t>kailangan</w:t>
            </w:r>
            <w:r>
              <w:rPr>
                <w:rFonts w:ascii="Arial"/>
                <w:i/>
                <w:spacing w:val="-8"/>
                <w:sz w:val="18"/>
              </w:rPr>
              <w:t> </w:t>
            </w:r>
            <w:r>
              <w:rPr>
                <w:rFonts w:ascii="Arial"/>
                <w:i/>
                <w:sz w:val="18"/>
              </w:rPr>
              <w:t>kong</w:t>
            </w:r>
            <w:r>
              <w:rPr>
                <w:rFonts w:ascii="Arial"/>
                <w:i/>
                <w:spacing w:val="-6"/>
                <w:sz w:val="18"/>
              </w:rPr>
              <w:t> </w:t>
            </w:r>
            <w:r>
              <w:rPr>
                <w:rFonts w:ascii="Arial"/>
                <w:i/>
                <w:sz w:val="18"/>
              </w:rPr>
              <w:t>intindihin</w:t>
            </w:r>
            <w:r>
              <w:rPr>
                <w:rFonts w:ascii="Arial"/>
                <w:i/>
                <w:spacing w:val="-6"/>
                <w:sz w:val="18"/>
              </w:rPr>
              <w:t> </w:t>
            </w:r>
            <w:r>
              <w:rPr>
                <w:rFonts w:ascii="Arial"/>
                <w:i/>
                <w:sz w:val="18"/>
              </w:rPr>
              <w:t>kung ano ba talaga ang topic, pero mabait at maunawain si teacher, sinisigurado ni teacher na natututo kami. </w:t>
            </w:r>
            <w:r>
              <w:rPr>
                <w:sz w:val="18"/>
              </w:rPr>
              <w:t>(Sometimes, because sometimes I have to understand what the topic really is, but the teacher is kind and understanding, the teacher makes sure that we learn).</w:t>
            </w:r>
          </w:p>
        </w:tc>
        <w:tc>
          <w:tcPr>
            <w:tcW w:w="1701" w:type="dxa"/>
          </w:tcPr>
          <w:p>
            <w:pPr>
              <w:pStyle w:val="TableParagraph"/>
              <w:spacing w:line="206" w:lineRule="exact"/>
              <w:ind w:left="104"/>
              <w:rPr>
                <w:sz w:val="18"/>
              </w:rPr>
            </w:pPr>
            <w:r>
              <w:rPr>
                <w:sz w:val="18"/>
              </w:rPr>
              <w:t>(149-151)</w:t>
            </w:r>
            <w:r>
              <w:rPr>
                <w:spacing w:val="-10"/>
                <w:sz w:val="18"/>
              </w:rPr>
              <w:t> </w:t>
            </w:r>
            <w:r>
              <w:rPr>
                <w:spacing w:val="-2"/>
                <w:sz w:val="18"/>
              </w:rPr>
              <w:t>Reason</w:t>
            </w:r>
          </w:p>
          <w:p>
            <w:pPr>
              <w:pStyle w:val="TableParagraph"/>
              <w:spacing w:before="4"/>
              <w:ind w:left="106"/>
              <w:rPr>
                <w:sz w:val="18"/>
              </w:rPr>
            </w:pPr>
            <w:r>
              <w:rPr>
                <w:sz w:val="18"/>
              </w:rPr>
              <w:t>1</w:t>
            </w:r>
            <w:r>
              <w:rPr>
                <w:spacing w:val="-4"/>
                <w:sz w:val="18"/>
              </w:rPr>
              <w:t> </w:t>
            </w:r>
            <w:r>
              <w:rPr>
                <w:sz w:val="18"/>
              </w:rPr>
              <w:t>Think </w:t>
            </w:r>
            <w:r>
              <w:rPr>
                <w:spacing w:val="-2"/>
                <w:sz w:val="18"/>
              </w:rPr>
              <w:t>beyond</w:t>
            </w:r>
          </w:p>
          <w:p>
            <w:pPr>
              <w:pStyle w:val="TableParagraph"/>
              <w:spacing w:line="244" w:lineRule="auto" w:before="4"/>
              <w:ind w:left="106" w:right="226" w:hanging="3"/>
              <w:rPr>
                <w:sz w:val="18"/>
              </w:rPr>
            </w:pPr>
            <w:r>
              <w:rPr>
                <w:sz w:val="18"/>
              </w:rPr>
              <w:t>Reason</w:t>
            </w:r>
            <w:r>
              <w:rPr>
                <w:spacing w:val="-7"/>
                <w:sz w:val="18"/>
              </w:rPr>
              <w:t> </w:t>
            </w:r>
            <w:r>
              <w:rPr>
                <w:sz w:val="18"/>
              </w:rPr>
              <w:t>2</w:t>
            </w:r>
            <w:r>
              <w:rPr>
                <w:spacing w:val="-7"/>
                <w:sz w:val="18"/>
              </w:rPr>
              <w:t> </w:t>
            </w:r>
            <w:r>
              <w:rPr>
                <w:sz w:val="18"/>
              </w:rPr>
              <w:t>kind </w:t>
            </w:r>
            <w:r>
              <w:rPr>
                <w:spacing w:val="-4"/>
                <w:sz w:val="18"/>
              </w:rPr>
              <w:t>and </w:t>
            </w:r>
            <w:r>
              <w:rPr>
                <w:spacing w:val="-2"/>
                <w:sz w:val="18"/>
              </w:rPr>
              <w:t>Understanding</w:t>
            </w:r>
          </w:p>
        </w:tc>
        <w:tc>
          <w:tcPr>
            <w:tcW w:w="1274" w:type="dxa"/>
          </w:tcPr>
          <w:p>
            <w:pPr>
              <w:pStyle w:val="TableParagraph"/>
              <w:spacing w:line="244" w:lineRule="auto"/>
              <w:ind w:left="107" w:right="102" w:hanging="3"/>
              <w:rPr>
                <w:sz w:val="18"/>
              </w:rPr>
            </w:pPr>
            <w:r>
              <w:rPr>
                <w:sz w:val="18"/>
              </w:rPr>
              <w:t>Energizing</w:t>
            </w:r>
            <w:r>
              <w:rPr>
                <w:spacing w:val="-13"/>
                <w:sz w:val="18"/>
              </w:rPr>
              <w:t> </w:t>
            </w:r>
            <w:r>
              <w:rPr>
                <w:sz w:val="18"/>
              </w:rPr>
              <w:t>to think</w:t>
            </w:r>
            <w:r>
              <w:rPr>
                <w:spacing w:val="-4"/>
                <w:sz w:val="18"/>
              </w:rPr>
              <w:t> </w:t>
            </w:r>
            <w:r>
              <w:rPr>
                <w:spacing w:val="-2"/>
                <w:sz w:val="18"/>
              </w:rPr>
              <w:t>beyond</w:t>
            </w:r>
          </w:p>
        </w:tc>
        <w:tc>
          <w:tcPr>
            <w:tcW w:w="1417" w:type="dxa"/>
          </w:tcPr>
          <w:p>
            <w:pPr>
              <w:pStyle w:val="TableParagraph"/>
              <w:spacing w:line="244" w:lineRule="auto"/>
              <w:ind w:left="110" w:right="272" w:hanging="3"/>
              <w:rPr>
                <w:sz w:val="18"/>
              </w:rPr>
            </w:pPr>
            <w:r>
              <w:rPr>
                <w:sz w:val="18"/>
              </w:rPr>
              <w:t>Motivating</w:t>
            </w:r>
            <w:r>
              <w:rPr>
                <w:spacing w:val="-13"/>
                <w:sz w:val="18"/>
              </w:rPr>
              <w:t> </w:t>
            </w:r>
            <w:r>
              <w:rPr>
                <w:sz w:val="18"/>
              </w:rPr>
              <w:t>to think</w:t>
            </w:r>
            <w:r>
              <w:rPr>
                <w:spacing w:val="-7"/>
                <w:sz w:val="18"/>
              </w:rPr>
              <w:t> </w:t>
            </w:r>
            <w:r>
              <w:rPr>
                <w:spacing w:val="-2"/>
                <w:sz w:val="18"/>
              </w:rPr>
              <w:t>beyond</w:t>
            </w:r>
          </w:p>
        </w:tc>
        <w:tc>
          <w:tcPr>
            <w:tcW w:w="1273" w:type="dxa"/>
            <w:vMerge/>
            <w:tcBorders>
              <w:top w:val="nil"/>
            </w:tcBorders>
          </w:tcPr>
          <w:p>
            <w:pPr>
              <w:rPr>
                <w:sz w:val="2"/>
                <w:szCs w:val="2"/>
              </w:rPr>
            </w:pPr>
          </w:p>
        </w:tc>
      </w:tr>
      <w:tr>
        <w:trPr>
          <w:trHeight w:val="1267" w:hRule="atLeast"/>
        </w:trPr>
        <w:tc>
          <w:tcPr>
            <w:tcW w:w="1418" w:type="dxa"/>
          </w:tcPr>
          <w:p>
            <w:pPr>
              <w:pStyle w:val="TableParagraph"/>
              <w:spacing w:before="6"/>
              <w:ind w:left="8" w:right="1"/>
              <w:jc w:val="center"/>
              <w:rPr>
                <w:rFonts w:ascii="Arial"/>
                <w:b/>
                <w:sz w:val="18"/>
              </w:rPr>
            </w:pPr>
            <w:r>
              <w:rPr>
                <w:rFonts w:ascii="Arial"/>
                <w:b/>
                <w:spacing w:val="-5"/>
                <w:sz w:val="18"/>
              </w:rPr>
              <w:t>L5</w:t>
            </w:r>
          </w:p>
        </w:tc>
        <w:tc>
          <w:tcPr>
            <w:tcW w:w="4961" w:type="dxa"/>
          </w:tcPr>
          <w:p>
            <w:pPr>
              <w:pStyle w:val="TableParagraph"/>
              <w:spacing w:line="244" w:lineRule="auto"/>
              <w:ind w:left="105" w:right="100" w:hanging="3"/>
              <w:jc w:val="both"/>
              <w:rPr>
                <w:rFonts w:ascii="Arial"/>
                <w:i/>
                <w:sz w:val="18"/>
              </w:rPr>
            </w:pPr>
            <w:r>
              <w:rPr>
                <w:rFonts w:ascii="Arial"/>
                <w:i/>
                <w:sz w:val="18"/>
              </w:rPr>
              <w:t>Hindi na po, sinisikap kasi ni teacher na lahat kami matutopero may classmate ako na hindi talaga makaintindi kay parati absen.</w:t>
            </w:r>
          </w:p>
          <w:p>
            <w:pPr>
              <w:pStyle w:val="TableParagraph"/>
              <w:ind w:left="105" w:firstLine="48"/>
              <w:jc w:val="both"/>
              <w:rPr>
                <w:sz w:val="18"/>
              </w:rPr>
            </w:pPr>
            <w:r>
              <w:rPr>
                <w:sz w:val="18"/>
              </w:rPr>
              <w:t>(Not</w:t>
            </w:r>
            <w:r>
              <w:rPr>
                <w:spacing w:val="1"/>
                <w:sz w:val="18"/>
              </w:rPr>
              <w:t> </w:t>
            </w:r>
            <w:r>
              <w:rPr>
                <w:sz w:val="18"/>
              </w:rPr>
              <w:t>anymore, because</w:t>
            </w:r>
            <w:r>
              <w:rPr>
                <w:spacing w:val="2"/>
                <w:sz w:val="18"/>
              </w:rPr>
              <w:t> </w:t>
            </w:r>
            <w:r>
              <w:rPr>
                <w:sz w:val="18"/>
              </w:rPr>
              <w:t>the</w:t>
            </w:r>
            <w:r>
              <w:rPr>
                <w:spacing w:val="2"/>
                <w:sz w:val="18"/>
              </w:rPr>
              <w:t> </w:t>
            </w:r>
            <w:r>
              <w:rPr>
                <w:sz w:val="18"/>
              </w:rPr>
              <w:t>teacher is</w:t>
            </w:r>
            <w:r>
              <w:rPr>
                <w:spacing w:val="3"/>
                <w:sz w:val="18"/>
              </w:rPr>
              <w:t> </w:t>
            </w:r>
            <w:r>
              <w:rPr>
                <w:sz w:val="18"/>
              </w:rPr>
              <w:t>trying to</w:t>
            </w:r>
            <w:r>
              <w:rPr>
                <w:spacing w:val="1"/>
                <w:sz w:val="18"/>
              </w:rPr>
              <w:t> </w:t>
            </w:r>
            <w:r>
              <w:rPr>
                <w:sz w:val="18"/>
              </w:rPr>
              <w:t>make us</w:t>
            </w:r>
            <w:r>
              <w:rPr>
                <w:spacing w:val="1"/>
                <w:sz w:val="18"/>
              </w:rPr>
              <w:t> </w:t>
            </w:r>
            <w:r>
              <w:rPr>
                <w:spacing w:val="-5"/>
                <w:sz w:val="18"/>
              </w:rPr>
              <w:t>all</w:t>
            </w:r>
          </w:p>
          <w:p>
            <w:pPr>
              <w:pStyle w:val="TableParagraph"/>
              <w:spacing w:line="210" w:lineRule="atLeast"/>
              <w:ind w:left="105" w:right="102"/>
              <w:jc w:val="both"/>
              <w:rPr>
                <w:sz w:val="18"/>
              </w:rPr>
            </w:pPr>
            <w:r>
              <w:rPr>
                <w:sz w:val="18"/>
              </w:rPr>
              <w:t>learn,</w:t>
            </w:r>
            <w:r>
              <w:rPr>
                <w:spacing w:val="-4"/>
                <w:sz w:val="18"/>
              </w:rPr>
              <w:t> </w:t>
            </w:r>
            <w:r>
              <w:rPr>
                <w:sz w:val="18"/>
              </w:rPr>
              <w:t>but</w:t>
            </w:r>
            <w:r>
              <w:rPr>
                <w:spacing w:val="-4"/>
                <w:sz w:val="18"/>
              </w:rPr>
              <w:t> </w:t>
            </w:r>
            <w:r>
              <w:rPr>
                <w:sz w:val="18"/>
              </w:rPr>
              <w:t>I</w:t>
            </w:r>
            <w:r>
              <w:rPr>
                <w:spacing w:val="-4"/>
                <w:sz w:val="18"/>
              </w:rPr>
              <w:t> </w:t>
            </w:r>
            <w:r>
              <w:rPr>
                <w:sz w:val="18"/>
              </w:rPr>
              <w:t>have</w:t>
            </w:r>
            <w:r>
              <w:rPr>
                <w:spacing w:val="-4"/>
                <w:sz w:val="18"/>
              </w:rPr>
              <w:t> </w:t>
            </w:r>
            <w:r>
              <w:rPr>
                <w:sz w:val="18"/>
              </w:rPr>
              <w:t>a</w:t>
            </w:r>
            <w:r>
              <w:rPr>
                <w:spacing w:val="-4"/>
                <w:sz w:val="18"/>
              </w:rPr>
              <w:t> </w:t>
            </w:r>
            <w:r>
              <w:rPr>
                <w:sz w:val="18"/>
              </w:rPr>
              <w:t>classmate</w:t>
            </w:r>
            <w:r>
              <w:rPr>
                <w:spacing w:val="-6"/>
                <w:sz w:val="18"/>
              </w:rPr>
              <w:t> </w:t>
            </w:r>
            <w:r>
              <w:rPr>
                <w:sz w:val="18"/>
              </w:rPr>
              <w:t>who</w:t>
            </w:r>
            <w:r>
              <w:rPr>
                <w:spacing w:val="-4"/>
                <w:sz w:val="18"/>
              </w:rPr>
              <w:t> </w:t>
            </w:r>
            <w:r>
              <w:rPr>
                <w:sz w:val="18"/>
              </w:rPr>
              <w:t>doesn't</w:t>
            </w:r>
            <w:r>
              <w:rPr>
                <w:spacing w:val="-4"/>
                <w:sz w:val="18"/>
              </w:rPr>
              <w:t> </w:t>
            </w:r>
            <w:r>
              <w:rPr>
                <w:sz w:val="18"/>
              </w:rPr>
              <w:t>really</w:t>
            </w:r>
            <w:r>
              <w:rPr>
                <w:spacing w:val="-3"/>
                <w:sz w:val="18"/>
              </w:rPr>
              <w:t> </w:t>
            </w:r>
            <w:r>
              <w:rPr>
                <w:sz w:val="18"/>
              </w:rPr>
              <w:t>understand because he is always absent).</w:t>
            </w:r>
          </w:p>
        </w:tc>
        <w:tc>
          <w:tcPr>
            <w:tcW w:w="1701" w:type="dxa"/>
          </w:tcPr>
          <w:p>
            <w:pPr>
              <w:pStyle w:val="TableParagraph"/>
              <w:spacing w:line="206" w:lineRule="exact"/>
              <w:ind w:left="104"/>
              <w:rPr>
                <w:sz w:val="18"/>
              </w:rPr>
            </w:pPr>
            <w:r>
              <w:rPr>
                <w:sz w:val="18"/>
              </w:rPr>
              <w:t>(185-186)</w:t>
            </w:r>
            <w:r>
              <w:rPr>
                <w:spacing w:val="-10"/>
                <w:sz w:val="18"/>
              </w:rPr>
              <w:t> </w:t>
            </w:r>
            <w:r>
              <w:rPr>
                <w:spacing w:val="-2"/>
                <w:sz w:val="18"/>
              </w:rPr>
              <w:t>Reason</w:t>
            </w:r>
          </w:p>
          <w:p>
            <w:pPr>
              <w:pStyle w:val="TableParagraph"/>
              <w:spacing w:line="244" w:lineRule="auto" w:before="4"/>
              <w:ind w:left="106" w:right="159"/>
              <w:rPr>
                <w:sz w:val="18"/>
              </w:rPr>
            </w:pPr>
            <w:r>
              <w:rPr>
                <w:sz w:val="18"/>
              </w:rPr>
              <w:t>1</w:t>
            </w:r>
            <w:r>
              <w:rPr>
                <w:spacing w:val="-15"/>
                <w:sz w:val="18"/>
              </w:rPr>
              <w:t> </w:t>
            </w:r>
            <w:r>
              <w:rPr>
                <w:sz w:val="18"/>
              </w:rPr>
              <w:t>Encouraging</w:t>
            </w:r>
            <w:r>
              <w:rPr>
                <w:spacing w:val="-12"/>
                <w:sz w:val="18"/>
              </w:rPr>
              <w:t> </w:t>
            </w:r>
            <w:r>
              <w:rPr>
                <w:sz w:val="18"/>
              </w:rPr>
              <w:t>us to learn</w:t>
            </w:r>
          </w:p>
        </w:tc>
        <w:tc>
          <w:tcPr>
            <w:tcW w:w="1274" w:type="dxa"/>
          </w:tcPr>
          <w:p>
            <w:pPr>
              <w:pStyle w:val="TableParagraph"/>
              <w:spacing w:line="244" w:lineRule="auto"/>
              <w:ind w:left="107" w:right="119" w:hanging="3"/>
              <w:rPr>
                <w:sz w:val="18"/>
              </w:rPr>
            </w:pPr>
            <w:r>
              <w:rPr>
                <w:spacing w:val="-2"/>
                <w:sz w:val="18"/>
              </w:rPr>
              <w:t>Encouraging </w:t>
            </w:r>
            <w:r>
              <w:rPr>
                <w:sz w:val="18"/>
              </w:rPr>
              <w:t>to learn</w:t>
            </w:r>
          </w:p>
        </w:tc>
        <w:tc>
          <w:tcPr>
            <w:tcW w:w="1417" w:type="dxa"/>
          </w:tcPr>
          <w:p>
            <w:pPr>
              <w:pStyle w:val="TableParagraph"/>
              <w:spacing w:line="244" w:lineRule="auto"/>
              <w:ind w:left="110" w:right="272" w:hanging="3"/>
              <w:rPr>
                <w:sz w:val="18"/>
              </w:rPr>
            </w:pPr>
            <w:r>
              <w:rPr>
                <w:sz w:val="18"/>
              </w:rPr>
              <w:t>Motivating</w:t>
            </w:r>
            <w:r>
              <w:rPr>
                <w:spacing w:val="-13"/>
                <w:sz w:val="18"/>
              </w:rPr>
              <w:t> </w:t>
            </w:r>
            <w:r>
              <w:rPr>
                <w:sz w:val="18"/>
              </w:rPr>
              <w:t>to </w:t>
            </w:r>
            <w:r>
              <w:rPr>
                <w:spacing w:val="-4"/>
                <w:sz w:val="18"/>
              </w:rPr>
              <w:t>learn</w:t>
            </w:r>
          </w:p>
        </w:tc>
        <w:tc>
          <w:tcPr>
            <w:tcW w:w="1273" w:type="dxa"/>
            <w:vMerge/>
            <w:tcBorders>
              <w:top w:val="nil"/>
            </w:tcBorders>
          </w:tcPr>
          <w:p>
            <w:pPr>
              <w:rPr>
                <w:sz w:val="2"/>
                <w:szCs w:val="2"/>
              </w:rPr>
            </w:pPr>
          </w:p>
        </w:tc>
      </w:tr>
      <w:tr>
        <w:trPr>
          <w:trHeight w:val="210" w:hRule="atLeast"/>
        </w:trPr>
        <w:tc>
          <w:tcPr>
            <w:tcW w:w="12044" w:type="dxa"/>
            <w:gridSpan w:val="6"/>
          </w:tcPr>
          <w:p>
            <w:pPr>
              <w:pStyle w:val="TableParagraph"/>
              <w:spacing w:line="185" w:lineRule="exact" w:before="6"/>
              <w:ind w:left="105"/>
              <w:rPr>
                <w:rFonts w:ascii="Arial"/>
                <w:b/>
                <w:sz w:val="18"/>
              </w:rPr>
            </w:pPr>
            <w:r>
              <w:rPr>
                <w:rFonts w:ascii="Arial"/>
                <w:b/>
                <w:sz w:val="18"/>
              </w:rPr>
              <w:t>Was</w:t>
            </w:r>
            <w:r>
              <w:rPr>
                <w:rFonts w:ascii="Arial"/>
                <w:b/>
                <w:spacing w:val="-4"/>
                <w:sz w:val="18"/>
              </w:rPr>
              <w:t> </w:t>
            </w:r>
            <w:r>
              <w:rPr>
                <w:rFonts w:ascii="Arial"/>
                <w:b/>
                <w:sz w:val="18"/>
              </w:rPr>
              <w:t>it</w:t>
            </w:r>
            <w:r>
              <w:rPr>
                <w:rFonts w:ascii="Arial"/>
                <w:b/>
                <w:spacing w:val="-2"/>
                <w:sz w:val="18"/>
              </w:rPr>
              <w:t> </w:t>
            </w:r>
            <w:r>
              <w:rPr>
                <w:rFonts w:ascii="Arial"/>
                <w:b/>
                <w:sz w:val="18"/>
              </w:rPr>
              <w:t>helpful</w:t>
            </w:r>
            <w:r>
              <w:rPr>
                <w:rFonts w:ascii="Arial"/>
                <w:b/>
                <w:spacing w:val="-4"/>
                <w:sz w:val="18"/>
              </w:rPr>
              <w:t> </w:t>
            </w:r>
            <w:r>
              <w:rPr>
                <w:rFonts w:ascii="Arial"/>
                <w:b/>
                <w:sz w:val="18"/>
              </w:rPr>
              <w:t>that</w:t>
            </w:r>
            <w:r>
              <w:rPr>
                <w:rFonts w:ascii="Arial"/>
                <w:b/>
                <w:spacing w:val="-3"/>
                <w:sz w:val="18"/>
              </w:rPr>
              <w:t> </w:t>
            </w:r>
            <w:r>
              <w:rPr>
                <w:rFonts w:ascii="Arial"/>
                <w:b/>
                <w:sz w:val="18"/>
              </w:rPr>
              <w:t>your</w:t>
            </w:r>
            <w:r>
              <w:rPr>
                <w:rFonts w:ascii="Arial"/>
                <w:b/>
                <w:spacing w:val="-1"/>
                <w:sz w:val="18"/>
              </w:rPr>
              <w:t> </w:t>
            </w:r>
            <w:r>
              <w:rPr>
                <w:rFonts w:ascii="Arial"/>
                <w:b/>
                <w:sz w:val="18"/>
              </w:rPr>
              <w:t>teacher</w:t>
            </w:r>
            <w:r>
              <w:rPr>
                <w:rFonts w:ascii="Arial"/>
                <w:b/>
                <w:spacing w:val="-2"/>
                <w:sz w:val="18"/>
              </w:rPr>
              <w:t> </w:t>
            </w:r>
            <w:r>
              <w:rPr>
                <w:rFonts w:ascii="Arial"/>
                <w:b/>
                <w:sz w:val="18"/>
              </w:rPr>
              <w:t>uses</w:t>
            </w:r>
            <w:r>
              <w:rPr>
                <w:rFonts w:ascii="Arial"/>
                <w:b/>
                <w:spacing w:val="-4"/>
                <w:sz w:val="18"/>
              </w:rPr>
              <w:t> </w:t>
            </w:r>
            <w:r>
              <w:rPr>
                <w:rFonts w:ascii="Arial"/>
                <w:b/>
                <w:sz w:val="18"/>
              </w:rPr>
              <w:t>such</w:t>
            </w:r>
            <w:r>
              <w:rPr>
                <w:rFonts w:ascii="Arial"/>
                <w:b/>
                <w:spacing w:val="-2"/>
                <w:sz w:val="18"/>
              </w:rPr>
              <w:t> </w:t>
            </w:r>
            <w:r>
              <w:rPr>
                <w:rFonts w:ascii="Arial"/>
                <w:b/>
                <w:sz w:val="18"/>
              </w:rPr>
              <w:t>approaches?</w:t>
            </w:r>
            <w:r>
              <w:rPr>
                <w:rFonts w:ascii="Arial"/>
                <w:b/>
                <w:spacing w:val="-3"/>
                <w:sz w:val="18"/>
              </w:rPr>
              <w:t> </w:t>
            </w:r>
            <w:r>
              <w:rPr>
                <w:rFonts w:ascii="Arial"/>
                <w:b/>
                <w:spacing w:val="-4"/>
                <w:sz w:val="18"/>
              </w:rPr>
              <w:t>How?</w:t>
            </w:r>
          </w:p>
        </w:tc>
      </w:tr>
    </w:tbl>
    <w:p>
      <w:pPr>
        <w:pStyle w:val="BodyText"/>
        <w:spacing w:before="170"/>
      </w:pPr>
    </w:p>
    <w:p>
      <w:pPr>
        <w:pStyle w:val="BodyText"/>
        <w:ind w:right="252"/>
        <w:jc w:val="right"/>
      </w:pPr>
      <w:r>
        <w:rPr>
          <w:spacing w:val="-5"/>
        </w:rPr>
        <w:t>196</w:t>
      </w:r>
    </w:p>
    <w:p>
      <w:pPr>
        <w:pStyle w:val="BodyText"/>
        <w:spacing w:after="0"/>
        <w:jc w:val="right"/>
        <w:sectPr>
          <w:footerReference w:type="default" r:id="rId57"/>
          <w:pgSz w:w="15840" w:h="12240" w:orient="landscape"/>
          <w:pgMar w:header="0" w:footer="0" w:top="1380" w:bottom="280" w:left="1800" w:right="1440"/>
        </w:sectPr>
      </w:pPr>
    </w:p>
    <w:p>
      <w:pPr>
        <w:pStyle w:val="BodyText"/>
        <w:rPr>
          <w:sz w:val="20"/>
        </w:rPr>
      </w:pPr>
      <w:r>
        <w:rPr>
          <w:sz w:val="20"/>
        </w:rPr>
        <mc:AlternateContent>
          <mc:Choice Requires="wps">
            <w:drawing>
              <wp:anchor distT="0" distB="0" distL="0" distR="0" allowOverlap="1" layoutInCell="1" locked="0" behindDoc="1" simplePos="0" relativeHeight="482865152">
                <wp:simplePos x="0" y="0"/>
                <wp:positionH relativeFrom="page">
                  <wp:posOffset>8481694</wp:posOffset>
                </wp:positionH>
                <wp:positionV relativeFrom="page">
                  <wp:posOffset>6637642</wp:posOffset>
                </wp:positionV>
                <wp:extent cx="803910" cy="630555"/>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51328" id="docshape114"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61920">
                <wp:simplePos x="0" y="0"/>
                <wp:positionH relativeFrom="page">
                  <wp:posOffset>972971</wp:posOffset>
                </wp:positionH>
                <wp:positionV relativeFrom="page">
                  <wp:posOffset>6474714</wp:posOffset>
                </wp:positionV>
                <wp:extent cx="196215" cy="28194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96215" cy="281940"/>
                        </a:xfrm>
                        <a:prstGeom prst="rect">
                          <a:avLst/>
                        </a:prstGeom>
                      </wps:spPr>
                      <wps:txbx>
                        <w:txbxContent>
                          <w:p>
                            <w:pPr>
                              <w:pStyle w:val="BodyText"/>
                              <w:spacing w:before="12"/>
                              <w:ind w:left="20"/>
                            </w:pPr>
                            <w:r>
                              <w:rPr>
                                <w:spacing w:val="-5"/>
                              </w:rPr>
                              <w:t>197</w:t>
                            </w:r>
                          </w:p>
                        </w:txbxContent>
                      </wps:txbx>
                      <wps:bodyPr wrap="square" lIns="0" tIns="0" rIns="0" bIns="0" rtlCol="0" vert="vert">
                        <a:noAutofit/>
                      </wps:bodyPr>
                    </wps:wsp>
                  </a:graphicData>
                </a:graphic>
              </wp:anchor>
            </w:drawing>
          </mc:Choice>
          <mc:Fallback>
            <w:pict>
              <v:shape style="position:absolute;margin-left:76.611946pt;margin-top:509.820007pt;width:15.45pt;height:22.2pt;mso-position-horizontal-relative:page;mso-position-vertical-relative:page;z-index:15761920" type="#_x0000_t202" id="docshape115" filled="false" stroked="false">
                <v:textbox inset="0,0,0,0" style="layout-flow:vertical">
                  <w:txbxContent>
                    <w:p>
                      <w:pPr>
                        <w:pStyle w:val="BodyText"/>
                        <w:spacing w:before="12"/>
                        <w:ind w:left="20"/>
                      </w:pPr>
                      <w:r>
                        <w:rPr>
                          <w:spacing w:val="-5"/>
                        </w:rPr>
                        <w:t>197</w:t>
                      </w:r>
                    </w:p>
                  </w:txbxContent>
                </v:textbox>
                <w10:wrap type="none"/>
              </v:shape>
            </w:pict>
          </mc:Fallback>
        </mc:AlternateContent>
      </w:r>
    </w:p>
    <w:p>
      <w:pPr>
        <w:pStyle w:val="BodyText"/>
        <w:rPr>
          <w:sz w:val="20"/>
        </w:rPr>
      </w:pPr>
    </w:p>
    <w:p>
      <w:pPr>
        <w:pStyle w:val="BodyText"/>
        <w:spacing w:before="90"/>
        <w:rPr>
          <w:sz w:val="20"/>
        </w:rPr>
      </w:pPr>
    </w:p>
    <w:tbl>
      <w:tblPr>
        <w:tblW w:w="0" w:type="auto"/>
        <w:jc w:val="left"/>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4961"/>
        <w:gridCol w:w="1701"/>
        <w:gridCol w:w="1274"/>
        <w:gridCol w:w="1417"/>
        <w:gridCol w:w="1273"/>
      </w:tblGrid>
      <w:tr>
        <w:trPr>
          <w:trHeight w:val="1689" w:hRule="atLeast"/>
        </w:trPr>
        <w:tc>
          <w:tcPr>
            <w:tcW w:w="1418" w:type="dxa"/>
          </w:tcPr>
          <w:p>
            <w:pPr>
              <w:pStyle w:val="TableParagraph"/>
              <w:spacing w:before="6"/>
              <w:ind w:left="8" w:right="1"/>
              <w:jc w:val="center"/>
              <w:rPr>
                <w:rFonts w:ascii="Arial"/>
                <w:b/>
                <w:sz w:val="18"/>
              </w:rPr>
            </w:pPr>
            <w:r>
              <w:rPr>
                <w:rFonts w:ascii="Arial"/>
                <w:b/>
                <w:spacing w:val="-5"/>
                <w:sz w:val="18"/>
              </w:rPr>
              <w:t>L1</w:t>
            </w:r>
          </w:p>
        </w:tc>
        <w:tc>
          <w:tcPr>
            <w:tcW w:w="4961" w:type="dxa"/>
          </w:tcPr>
          <w:p>
            <w:pPr>
              <w:pStyle w:val="TableParagraph"/>
              <w:spacing w:line="247" w:lineRule="auto"/>
              <w:ind w:left="105" w:right="56" w:hanging="3"/>
              <w:rPr>
                <w:rFonts w:ascii="Arial"/>
                <w:b/>
                <w:i/>
                <w:sz w:val="18"/>
              </w:rPr>
            </w:pPr>
            <w:r>
              <w:rPr>
                <w:rFonts w:ascii="Arial"/>
                <w:i/>
                <w:sz w:val="18"/>
              </w:rPr>
              <w:t>Opo, kay makasabot naman ko kay makita nako sa tv ug pagnagagroup</w:t>
            </w:r>
            <w:r>
              <w:rPr>
                <w:rFonts w:ascii="Arial"/>
                <w:i/>
                <w:spacing w:val="-8"/>
                <w:sz w:val="18"/>
              </w:rPr>
              <w:t> </w:t>
            </w:r>
            <w:r>
              <w:rPr>
                <w:rFonts w:ascii="Arial"/>
                <w:i/>
                <w:sz w:val="18"/>
              </w:rPr>
              <w:t>activity</w:t>
            </w:r>
            <w:r>
              <w:rPr>
                <w:rFonts w:ascii="Arial"/>
                <w:i/>
                <w:spacing w:val="-7"/>
                <w:sz w:val="18"/>
              </w:rPr>
              <w:t> </w:t>
            </w:r>
            <w:r>
              <w:rPr>
                <w:rFonts w:ascii="Arial"/>
                <w:i/>
                <w:sz w:val="18"/>
              </w:rPr>
              <w:t>pod</w:t>
            </w:r>
            <w:r>
              <w:rPr>
                <w:rFonts w:ascii="Arial"/>
                <w:i/>
                <w:spacing w:val="-6"/>
                <w:sz w:val="18"/>
              </w:rPr>
              <w:t> </w:t>
            </w:r>
            <w:r>
              <w:rPr>
                <w:rFonts w:ascii="Arial"/>
                <w:i/>
                <w:sz w:val="18"/>
              </w:rPr>
              <w:t>me</w:t>
            </w:r>
            <w:r>
              <w:rPr>
                <w:rFonts w:ascii="Arial"/>
                <w:i/>
                <w:spacing w:val="-8"/>
                <w:sz w:val="18"/>
              </w:rPr>
              <w:t> </w:t>
            </w:r>
            <w:r>
              <w:rPr>
                <w:rFonts w:ascii="Arial"/>
                <w:i/>
                <w:sz w:val="18"/>
              </w:rPr>
              <w:t>magtinabangayme</w:t>
            </w:r>
            <w:r>
              <w:rPr>
                <w:rFonts w:ascii="Arial"/>
                <w:i/>
                <w:spacing w:val="-8"/>
                <w:sz w:val="18"/>
              </w:rPr>
              <w:t> </w:t>
            </w:r>
            <w:r>
              <w:rPr>
                <w:rFonts w:ascii="Arial"/>
                <w:i/>
                <w:sz w:val="18"/>
              </w:rPr>
              <w:t>sa</w:t>
            </w:r>
            <w:r>
              <w:rPr>
                <w:rFonts w:ascii="Arial"/>
                <w:i/>
                <w:spacing w:val="-6"/>
                <w:sz w:val="18"/>
              </w:rPr>
              <w:t> </w:t>
            </w:r>
            <w:r>
              <w:rPr>
                <w:rFonts w:ascii="Arial"/>
                <w:i/>
                <w:sz w:val="18"/>
              </w:rPr>
              <w:t>dapat nga itubag</w:t>
            </w:r>
            <w:r>
              <w:rPr>
                <w:rFonts w:ascii="Arial"/>
                <w:b/>
                <w:i/>
                <w:sz w:val="18"/>
              </w:rPr>
              <w:t>.</w:t>
            </w:r>
          </w:p>
          <w:p>
            <w:pPr>
              <w:pStyle w:val="TableParagraph"/>
              <w:spacing w:line="244" w:lineRule="auto"/>
              <w:ind w:left="105" w:right="189" w:hanging="3"/>
              <w:rPr>
                <w:sz w:val="18"/>
              </w:rPr>
            </w:pPr>
            <w:r>
              <w:rPr>
                <w:sz w:val="18"/>
              </w:rPr>
              <w:t>(Yes,</w:t>
            </w:r>
            <w:r>
              <w:rPr>
                <w:spacing w:val="-4"/>
                <w:sz w:val="18"/>
              </w:rPr>
              <w:t> </w:t>
            </w:r>
            <w:r>
              <w:rPr>
                <w:sz w:val="18"/>
              </w:rPr>
              <w:t>because</w:t>
            </w:r>
            <w:r>
              <w:rPr>
                <w:spacing w:val="-4"/>
                <w:sz w:val="18"/>
              </w:rPr>
              <w:t> </w:t>
            </w:r>
            <w:r>
              <w:rPr>
                <w:sz w:val="18"/>
              </w:rPr>
              <w:t>I</w:t>
            </w:r>
            <w:r>
              <w:rPr>
                <w:spacing w:val="-4"/>
                <w:sz w:val="18"/>
              </w:rPr>
              <w:t> </w:t>
            </w:r>
            <w:r>
              <w:rPr>
                <w:sz w:val="18"/>
              </w:rPr>
              <w:t>can</w:t>
            </w:r>
            <w:r>
              <w:rPr>
                <w:spacing w:val="-6"/>
                <w:sz w:val="18"/>
              </w:rPr>
              <w:t> </w:t>
            </w:r>
            <w:r>
              <w:rPr>
                <w:sz w:val="18"/>
              </w:rPr>
              <w:t>understand,</w:t>
            </w:r>
            <w:r>
              <w:rPr>
                <w:spacing w:val="-4"/>
                <w:sz w:val="18"/>
              </w:rPr>
              <w:t> </w:t>
            </w:r>
            <w:r>
              <w:rPr>
                <w:sz w:val="18"/>
              </w:rPr>
              <w:t>I</w:t>
            </w:r>
            <w:r>
              <w:rPr>
                <w:spacing w:val="-4"/>
                <w:sz w:val="18"/>
              </w:rPr>
              <w:t> </w:t>
            </w:r>
            <w:r>
              <w:rPr>
                <w:sz w:val="18"/>
              </w:rPr>
              <w:t>see</w:t>
            </w:r>
            <w:r>
              <w:rPr>
                <w:spacing w:val="-4"/>
                <w:sz w:val="18"/>
              </w:rPr>
              <w:t> </w:t>
            </w:r>
            <w:r>
              <w:rPr>
                <w:sz w:val="18"/>
              </w:rPr>
              <w:t>it</w:t>
            </w:r>
            <w:r>
              <w:rPr>
                <w:spacing w:val="-4"/>
                <w:sz w:val="18"/>
              </w:rPr>
              <w:t> </w:t>
            </w:r>
            <w:r>
              <w:rPr>
                <w:sz w:val="18"/>
              </w:rPr>
              <w:t>on</w:t>
            </w:r>
            <w:r>
              <w:rPr>
                <w:spacing w:val="-6"/>
                <w:sz w:val="18"/>
              </w:rPr>
              <w:t> </w:t>
            </w:r>
            <w:r>
              <w:rPr>
                <w:sz w:val="18"/>
              </w:rPr>
              <w:t>TV</w:t>
            </w:r>
            <w:r>
              <w:rPr>
                <w:spacing w:val="-4"/>
                <w:sz w:val="18"/>
              </w:rPr>
              <w:t> </w:t>
            </w:r>
            <w:r>
              <w:rPr>
                <w:sz w:val="18"/>
              </w:rPr>
              <w:t>and</w:t>
            </w:r>
            <w:r>
              <w:rPr>
                <w:spacing w:val="-4"/>
                <w:sz w:val="18"/>
              </w:rPr>
              <w:t> </w:t>
            </w:r>
            <w:r>
              <w:rPr>
                <w:sz w:val="18"/>
              </w:rPr>
              <w:t>when we do group activities, we work together to answer the </w:t>
            </w:r>
            <w:r>
              <w:rPr>
                <w:spacing w:val="-2"/>
                <w:sz w:val="18"/>
              </w:rPr>
              <w:t>questions).</w:t>
            </w:r>
          </w:p>
        </w:tc>
        <w:tc>
          <w:tcPr>
            <w:tcW w:w="1701" w:type="dxa"/>
          </w:tcPr>
          <w:p>
            <w:pPr>
              <w:pStyle w:val="TableParagraph"/>
              <w:spacing w:line="244" w:lineRule="auto"/>
              <w:ind w:left="104" w:right="193"/>
              <w:rPr>
                <w:sz w:val="18"/>
              </w:rPr>
            </w:pPr>
            <w:r>
              <w:rPr>
                <w:sz w:val="18"/>
              </w:rPr>
              <w:t>(32-34)</w:t>
            </w:r>
            <w:r>
              <w:rPr>
                <w:spacing w:val="-15"/>
                <w:sz w:val="18"/>
              </w:rPr>
              <w:t> </w:t>
            </w:r>
            <w:r>
              <w:rPr>
                <w:sz w:val="18"/>
              </w:rPr>
              <w:t>Reason</w:t>
            </w:r>
            <w:r>
              <w:rPr>
                <w:spacing w:val="-12"/>
                <w:sz w:val="18"/>
              </w:rPr>
              <w:t> </w:t>
            </w:r>
            <w:r>
              <w:rPr>
                <w:sz w:val="18"/>
              </w:rPr>
              <w:t>1 Uses ICT</w:t>
            </w:r>
            <w:r>
              <w:rPr>
                <w:spacing w:val="40"/>
                <w:sz w:val="18"/>
              </w:rPr>
              <w:t> </w:t>
            </w:r>
            <w:r>
              <w:rPr>
                <w:sz w:val="18"/>
              </w:rPr>
              <w:t>Reason 2 Group </w:t>
            </w:r>
            <w:r>
              <w:rPr>
                <w:spacing w:val="-2"/>
                <w:sz w:val="18"/>
              </w:rPr>
              <w:t>activity</w:t>
            </w:r>
          </w:p>
          <w:p>
            <w:pPr>
              <w:pStyle w:val="TableParagraph"/>
              <w:spacing w:line="244" w:lineRule="auto"/>
              <w:ind w:left="106" w:right="297" w:hanging="3"/>
              <w:rPr>
                <w:sz w:val="18"/>
              </w:rPr>
            </w:pPr>
            <w:r>
              <w:rPr>
                <w:sz w:val="18"/>
              </w:rPr>
              <w:t>Reason 3 Problem</w:t>
            </w:r>
            <w:r>
              <w:rPr>
                <w:spacing w:val="-13"/>
                <w:sz w:val="18"/>
              </w:rPr>
              <w:t> </w:t>
            </w:r>
            <w:r>
              <w:rPr>
                <w:sz w:val="18"/>
              </w:rPr>
              <w:t>solving</w:t>
            </w:r>
          </w:p>
        </w:tc>
        <w:tc>
          <w:tcPr>
            <w:tcW w:w="1274" w:type="dxa"/>
          </w:tcPr>
          <w:p>
            <w:pPr>
              <w:pStyle w:val="TableParagraph"/>
              <w:spacing w:line="244" w:lineRule="auto"/>
              <w:ind w:left="107" w:right="249" w:hanging="3"/>
              <w:rPr>
                <w:sz w:val="18"/>
              </w:rPr>
            </w:pPr>
            <w:r>
              <w:rPr>
                <w:spacing w:val="-4"/>
                <w:sz w:val="18"/>
              </w:rPr>
              <w:t>Uses </w:t>
            </w:r>
            <w:r>
              <w:rPr>
                <w:spacing w:val="-2"/>
                <w:sz w:val="18"/>
              </w:rPr>
              <w:t>different strategies </w:t>
            </w:r>
            <w:r>
              <w:rPr>
                <w:sz w:val="18"/>
              </w:rPr>
              <w:t>like ICT, </w:t>
            </w:r>
            <w:r>
              <w:rPr>
                <w:spacing w:val="-4"/>
                <w:sz w:val="18"/>
              </w:rPr>
              <w:t>group </w:t>
            </w:r>
            <w:r>
              <w:rPr>
                <w:sz w:val="18"/>
              </w:rPr>
              <w:t>activity</w:t>
            </w:r>
            <w:r>
              <w:rPr>
                <w:spacing w:val="-13"/>
                <w:sz w:val="18"/>
              </w:rPr>
              <w:t> </w:t>
            </w:r>
            <w:r>
              <w:rPr>
                <w:sz w:val="18"/>
              </w:rPr>
              <w:t>and </w:t>
            </w:r>
            <w:r>
              <w:rPr>
                <w:spacing w:val="-2"/>
                <w:sz w:val="18"/>
              </w:rPr>
              <w:t>problem</w:t>
            </w:r>
          </w:p>
          <w:p>
            <w:pPr>
              <w:pStyle w:val="TableParagraph"/>
              <w:spacing w:line="192" w:lineRule="exact"/>
              <w:ind w:left="107"/>
              <w:rPr>
                <w:sz w:val="18"/>
              </w:rPr>
            </w:pPr>
            <w:r>
              <w:rPr>
                <w:spacing w:val="-2"/>
                <w:sz w:val="18"/>
              </w:rPr>
              <w:t>solving</w:t>
            </w:r>
          </w:p>
        </w:tc>
        <w:tc>
          <w:tcPr>
            <w:tcW w:w="1417" w:type="dxa"/>
          </w:tcPr>
          <w:p>
            <w:pPr>
              <w:pStyle w:val="TableParagraph"/>
              <w:spacing w:line="244" w:lineRule="auto"/>
              <w:ind w:left="110" w:right="192" w:hanging="3"/>
              <w:rPr>
                <w:sz w:val="18"/>
              </w:rPr>
            </w:pPr>
            <w:r>
              <w:rPr>
                <w:sz w:val="18"/>
              </w:rPr>
              <w:t>Engaging</w:t>
            </w:r>
            <w:r>
              <w:rPr>
                <w:spacing w:val="-13"/>
                <w:sz w:val="18"/>
              </w:rPr>
              <w:t> </w:t>
            </w:r>
            <w:r>
              <w:rPr>
                <w:sz w:val="18"/>
              </w:rPr>
              <w:t>into ICT, group activity and </w:t>
            </w:r>
            <w:r>
              <w:rPr>
                <w:spacing w:val="-2"/>
                <w:sz w:val="18"/>
              </w:rPr>
              <w:t>problem solving</w:t>
            </w:r>
          </w:p>
        </w:tc>
        <w:tc>
          <w:tcPr>
            <w:tcW w:w="1273" w:type="dxa"/>
            <w:vMerge w:val="restart"/>
          </w:tcPr>
          <w:p>
            <w:pPr>
              <w:pStyle w:val="TableParagraph"/>
              <w:rPr>
                <w:rFonts w:ascii="Times New Roman"/>
                <w:sz w:val="18"/>
              </w:rPr>
            </w:pPr>
          </w:p>
        </w:tc>
      </w:tr>
      <w:tr>
        <w:trPr>
          <w:trHeight w:val="1389" w:hRule="atLeast"/>
        </w:trPr>
        <w:tc>
          <w:tcPr>
            <w:tcW w:w="1418" w:type="dxa"/>
          </w:tcPr>
          <w:p>
            <w:pPr>
              <w:pStyle w:val="TableParagraph"/>
              <w:spacing w:before="6"/>
              <w:ind w:left="8" w:right="1"/>
              <w:jc w:val="center"/>
              <w:rPr>
                <w:rFonts w:ascii="Arial"/>
                <w:b/>
                <w:sz w:val="18"/>
              </w:rPr>
            </w:pPr>
            <w:r>
              <w:rPr>
                <w:rFonts w:ascii="Arial"/>
                <w:b/>
                <w:spacing w:val="-5"/>
                <w:sz w:val="18"/>
              </w:rPr>
              <w:t>L2</w:t>
            </w:r>
          </w:p>
        </w:tc>
        <w:tc>
          <w:tcPr>
            <w:tcW w:w="4961" w:type="dxa"/>
          </w:tcPr>
          <w:p>
            <w:pPr>
              <w:pStyle w:val="TableParagraph"/>
              <w:spacing w:line="244" w:lineRule="auto"/>
              <w:ind w:left="103" w:right="115"/>
              <w:rPr>
                <w:sz w:val="18"/>
              </w:rPr>
            </w:pPr>
            <w:r>
              <w:rPr>
                <w:rFonts w:ascii="Arial"/>
                <w:i/>
                <w:sz w:val="18"/>
              </w:rPr>
              <w:t>Opo, kay nagagamit man si teacher ug ibaiba nga</w:t>
            </w:r>
            <w:r>
              <w:rPr>
                <w:rFonts w:ascii="Arial"/>
                <w:i/>
                <w:spacing w:val="40"/>
                <w:sz w:val="18"/>
              </w:rPr>
              <w:t> </w:t>
            </w:r>
            <w:r>
              <w:rPr>
                <w:rFonts w:ascii="Arial"/>
                <w:i/>
                <w:sz w:val="18"/>
              </w:rPr>
              <w:t>pamaagi. Pareho katong pahulaan sa amo ang word, mag experiment me ug naa sya ipakita sa tv nga mga example</w:t>
            </w:r>
            <w:r>
              <w:rPr>
                <w:rFonts w:ascii="Arial"/>
                <w:b/>
                <w:i/>
                <w:sz w:val="18"/>
              </w:rPr>
              <w:t>. </w:t>
            </w:r>
            <w:r>
              <w:rPr>
                <w:sz w:val="18"/>
              </w:rPr>
              <w:t>(Yes,</w:t>
            </w:r>
            <w:r>
              <w:rPr>
                <w:spacing w:val="-5"/>
                <w:sz w:val="18"/>
              </w:rPr>
              <w:t> </w:t>
            </w:r>
            <w:r>
              <w:rPr>
                <w:sz w:val="18"/>
              </w:rPr>
              <w:t>because</w:t>
            </w:r>
            <w:r>
              <w:rPr>
                <w:spacing w:val="-5"/>
                <w:sz w:val="18"/>
              </w:rPr>
              <w:t> </w:t>
            </w:r>
            <w:r>
              <w:rPr>
                <w:sz w:val="18"/>
              </w:rPr>
              <w:t>the</w:t>
            </w:r>
            <w:r>
              <w:rPr>
                <w:spacing w:val="-7"/>
                <w:sz w:val="18"/>
              </w:rPr>
              <w:t> </w:t>
            </w:r>
            <w:r>
              <w:rPr>
                <w:sz w:val="18"/>
              </w:rPr>
              <w:t>teacher</w:t>
            </w:r>
            <w:r>
              <w:rPr>
                <w:spacing w:val="-8"/>
                <w:sz w:val="18"/>
              </w:rPr>
              <w:t> </w:t>
            </w:r>
            <w:r>
              <w:rPr>
                <w:sz w:val="18"/>
              </w:rPr>
              <w:t>uses</w:t>
            </w:r>
            <w:r>
              <w:rPr>
                <w:spacing w:val="-4"/>
                <w:sz w:val="18"/>
              </w:rPr>
              <w:t> </w:t>
            </w:r>
            <w:r>
              <w:rPr>
                <w:sz w:val="18"/>
              </w:rPr>
              <w:t>different</w:t>
            </w:r>
            <w:r>
              <w:rPr>
                <w:spacing w:val="-5"/>
                <w:sz w:val="18"/>
              </w:rPr>
              <w:t> </w:t>
            </w:r>
            <w:r>
              <w:rPr>
                <w:sz w:val="18"/>
              </w:rPr>
              <w:t>methods.</w:t>
            </w:r>
            <w:r>
              <w:rPr>
                <w:spacing w:val="-7"/>
                <w:sz w:val="18"/>
              </w:rPr>
              <w:t> </w:t>
            </w:r>
            <w:r>
              <w:rPr>
                <w:sz w:val="18"/>
              </w:rPr>
              <w:t>We</w:t>
            </w:r>
            <w:r>
              <w:rPr>
                <w:spacing w:val="-4"/>
                <w:sz w:val="18"/>
              </w:rPr>
              <w:t> </w:t>
            </w:r>
            <w:r>
              <w:rPr>
                <w:sz w:val="18"/>
              </w:rPr>
              <w:t>both guess</w:t>
            </w:r>
            <w:r>
              <w:rPr>
                <w:spacing w:val="-2"/>
                <w:sz w:val="18"/>
              </w:rPr>
              <w:t> </w:t>
            </w:r>
            <w:r>
              <w:rPr>
                <w:sz w:val="18"/>
              </w:rPr>
              <w:t>the</w:t>
            </w:r>
            <w:r>
              <w:rPr>
                <w:spacing w:val="-2"/>
                <w:sz w:val="18"/>
              </w:rPr>
              <w:t> </w:t>
            </w:r>
            <w:r>
              <w:rPr>
                <w:sz w:val="18"/>
              </w:rPr>
              <w:t>word,</w:t>
            </w:r>
            <w:r>
              <w:rPr>
                <w:spacing w:val="-4"/>
                <w:sz w:val="18"/>
              </w:rPr>
              <w:t> </w:t>
            </w:r>
            <w:r>
              <w:rPr>
                <w:sz w:val="18"/>
              </w:rPr>
              <w:t>we experiment</w:t>
            </w:r>
            <w:r>
              <w:rPr>
                <w:spacing w:val="-2"/>
                <w:sz w:val="18"/>
              </w:rPr>
              <w:t> </w:t>
            </w:r>
            <w:r>
              <w:rPr>
                <w:sz w:val="18"/>
              </w:rPr>
              <w:t>and</w:t>
            </w:r>
            <w:r>
              <w:rPr>
                <w:spacing w:val="-4"/>
                <w:sz w:val="18"/>
              </w:rPr>
              <w:t> </w:t>
            </w:r>
            <w:r>
              <w:rPr>
                <w:sz w:val="18"/>
              </w:rPr>
              <w:t>he</w:t>
            </w:r>
            <w:r>
              <w:rPr>
                <w:spacing w:val="-4"/>
                <w:sz w:val="18"/>
              </w:rPr>
              <w:t> </w:t>
            </w:r>
            <w:r>
              <w:rPr>
                <w:sz w:val="18"/>
              </w:rPr>
              <w:t>shows</w:t>
            </w:r>
            <w:r>
              <w:rPr>
                <w:spacing w:val="-4"/>
                <w:sz w:val="18"/>
              </w:rPr>
              <w:t> </w:t>
            </w:r>
            <w:r>
              <w:rPr>
                <w:sz w:val="18"/>
              </w:rPr>
              <w:t>examples</w:t>
            </w:r>
            <w:r>
              <w:rPr>
                <w:spacing w:val="-2"/>
                <w:sz w:val="18"/>
              </w:rPr>
              <w:t> </w:t>
            </w:r>
            <w:r>
              <w:rPr>
                <w:sz w:val="18"/>
              </w:rPr>
              <w:t>on </w:t>
            </w:r>
            <w:r>
              <w:rPr>
                <w:spacing w:val="-4"/>
                <w:sz w:val="18"/>
              </w:rPr>
              <w:t>TV).</w:t>
            </w:r>
          </w:p>
        </w:tc>
        <w:tc>
          <w:tcPr>
            <w:tcW w:w="1701" w:type="dxa"/>
          </w:tcPr>
          <w:p>
            <w:pPr>
              <w:pStyle w:val="TableParagraph"/>
              <w:spacing w:line="244" w:lineRule="auto"/>
              <w:ind w:left="104" w:right="159"/>
              <w:rPr>
                <w:sz w:val="18"/>
              </w:rPr>
            </w:pPr>
            <w:r>
              <w:rPr>
                <w:sz w:val="18"/>
              </w:rPr>
              <w:t>(71-73)</w:t>
            </w:r>
            <w:r>
              <w:rPr>
                <w:spacing w:val="-15"/>
                <w:sz w:val="18"/>
              </w:rPr>
              <w:t> </w:t>
            </w:r>
            <w:r>
              <w:rPr>
                <w:sz w:val="18"/>
              </w:rPr>
              <w:t>Reason</w:t>
            </w:r>
            <w:r>
              <w:rPr>
                <w:spacing w:val="-12"/>
                <w:sz w:val="18"/>
              </w:rPr>
              <w:t> </w:t>
            </w:r>
            <w:r>
              <w:rPr>
                <w:sz w:val="18"/>
              </w:rPr>
              <w:t>1 Word Guessing Reason 2 </w:t>
            </w:r>
            <w:r>
              <w:rPr>
                <w:spacing w:val="-2"/>
                <w:sz w:val="18"/>
              </w:rPr>
              <w:t>Experiments </w:t>
            </w:r>
            <w:r>
              <w:rPr>
                <w:sz w:val="18"/>
              </w:rPr>
              <w:t>Reason 3 Uses </w:t>
            </w:r>
            <w:r>
              <w:rPr>
                <w:spacing w:val="-4"/>
                <w:sz w:val="18"/>
              </w:rPr>
              <w:t>ICT</w:t>
            </w:r>
          </w:p>
        </w:tc>
        <w:tc>
          <w:tcPr>
            <w:tcW w:w="1274" w:type="dxa"/>
          </w:tcPr>
          <w:p>
            <w:pPr>
              <w:pStyle w:val="TableParagraph"/>
              <w:spacing w:line="244" w:lineRule="auto"/>
              <w:ind w:left="107" w:right="119" w:hanging="3"/>
              <w:rPr>
                <w:sz w:val="18"/>
              </w:rPr>
            </w:pPr>
            <w:r>
              <w:rPr>
                <w:sz w:val="18"/>
              </w:rPr>
              <w:t>Uses word </w:t>
            </w:r>
            <w:r>
              <w:rPr>
                <w:spacing w:val="-2"/>
                <w:sz w:val="18"/>
              </w:rPr>
              <w:t>guessing, experiment </w:t>
            </w:r>
            <w:r>
              <w:rPr>
                <w:sz w:val="18"/>
              </w:rPr>
              <w:t>and ICT</w:t>
            </w:r>
          </w:p>
        </w:tc>
        <w:tc>
          <w:tcPr>
            <w:tcW w:w="1417" w:type="dxa"/>
          </w:tcPr>
          <w:p>
            <w:pPr>
              <w:pStyle w:val="TableParagraph"/>
              <w:spacing w:line="244" w:lineRule="auto"/>
              <w:ind w:left="110" w:right="179" w:hanging="3"/>
              <w:rPr>
                <w:sz w:val="18"/>
              </w:rPr>
            </w:pPr>
            <w:r>
              <w:rPr>
                <w:sz w:val="18"/>
              </w:rPr>
              <w:t>Engaging</w:t>
            </w:r>
            <w:r>
              <w:rPr>
                <w:spacing w:val="-13"/>
                <w:sz w:val="18"/>
              </w:rPr>
              <w:t> </w:t>
            </w:r>
            <w:r>
              <w:rPr>
                <w:sz w:val="18"/>
              </w:rPr>
              <w:t>into </w:t>
            </w:r>
            <w:r>
              <w:rPr>
                <w:spacing w:val="-4"/>
                <w:sz w:val="18"/>
              </w:rPr>
              <w:t>word </w:t>
            </w:r>
            <w:r>
              <w:rPr>
                <w:sz w:val="18"/>
              </w:rPr>
              <w:t>guessing,</w:t>
            </w:r>
            <w:r>
              <w:rPr>
                <w:spacing w:val="-13"/>
                <w:sz w:val="18"/>
              </w:rPr>
              <w:t> </w:t>
            </w:r>
            <w:r>
              <w:rPr>
                <w:sz w:val="18"/>
              </w:rPr>
              <w:t>ICT</w:t>
            </w:r>
          </w:p>
        </w:tc>
        <w:tc>
          <w:tcPr>
            <w:tcW w:w="1273" w:type="dxa"/>
            <w:vMerge/>
            <w:tcBorders>
              <w:top w:val="nil"/>
            </w:tcBorders>
          </w:tcPr>
          <w:p>
            <w:pPr>
              <w:rPr>
                <w:sz w:val="2"/>
                <w:szCs w:val="2"/>
              </w:rPr>
            </w:pPr>
          </w:p>
        </w:tc>
      </w:tr>
      <w:tr>
        <w:trPr>
          <w:trHeight w:val="1689" w:hRule="atLeast"/>
        </w:trPr>
        <w:tc>
          <w:tcPr>
            <w:tcW w:w="1418" w:type="dxa"/>
          </w:tcPr>
          <w:p>
            <w:pPr>
              <w:pStyle w:val="TableParagraph"/>
              <w:spacing w:before="6"/>
              <w:ind w:left="8" w:right="1"/>
              <w:jc w:val="center"/>
              <w:rPr>
                <w:rFonts w:ascii="Arial"/>
                <w:b/>
                <w:sz w:val="18"/>
              </w:rPr>
            </w:pPr>
            <w:r>
              <w:rPr>
                <w:rFonts w:ascii="Arial"/>
                <w:b/>
                <w:spacing w:val="-5"/>
                <w:sz w:val="18"/>
              </w:rPr>
              <w:t>L3</w:t>
            </w:r>
          </w:p>
        </w:tc>
        <w:tc>
          <w:tcPr>
            <w:tcW w:w="4961" w:type="dxa"/>
          </w:tcPr>
          <w:p>
            <w:pPr>
              <w:pStyle w:val="TableParagraph"/>
              <w:spacing w:line="244" w:lineRule="auto"/>
              <w:ind w:left="105" w:right="56" w:hanging="3"/>
              <w:rPr>
                <w:rFonts w:ascii="Arial"/>
                <w:i/>
                <w:sz w:val="18"/>
              </w:rPr>
            </w:pPr>
            <w:r>
              <w:rPr>
                <w:rFonts w:ascii="Arial"/>
                <w:i/>
                <w:sz w:val="18"/>
              </w:rPr>
              <w:t>Opo,</w:t>
            </w:r>
            <w:r>
              <w:rPr>
                <w:rFonts w:ascii="Arial"/>
                <w:i/>
                <w:spacing w:val="-5"/>
                <w:sz w:val="18"/>
              </w:rPr>
              <w:t> </w:t>
            </w:r>
            <w:r>
              <w:rPr>
                <w:rFonts w:ascii="Arial"/>
                <w:i/>
                <w:sz w:val="18"/>
              </w:rPr>
              <w:t>kay</w:t>
            </w:r>
            <w:r>
              <w:rPr>
                <w:rFonts w:ascii="Arial"/>
                <w:i/>
                <w:spacing w:val="-4"/>
                <w:sz w:val="18"/>
              </w:rPr>
              <w:t> </w:t>
            </w:r>
            <w:r>
              <w:rPr>
                <w:rFonts w:ascii="Arial"/>
                <w:i/>
                <w:sz w:val="18"/>
              </w:rPr>
              <w:t>madali</w:t>
            </w:r>
            <w:r>
              <w:rPr>
                <w:rFonts w:ascii="Arial"/>
                <w:i/>
                <w:spacing w:val="-5"/>
                <w:sz w:val="18"/>
              </w:rPr>
              <w:t> </w:t>
            </w:r>
            <w:r>
              <w:rPr>
                <w:rFonts w:ascii="Arial"/>
                <w:i/>
                <w:sz w:val="18"/>
              </w:rPr>
              <w:t>makatuon</w:t>
            </w:r>
            <w:r>
              <w:rPr>
                <w:rFonts w:ascii="Arial"/>
                <w:i/>
                <w:spacing w:val="-5"/>
                <w:sz w:val="18"/>
              </w:rPr>
              <w:t> </w:t>
            </w:r>
            <w:r>
              <w:rPr>
                <w:rFonts w:ascii="Arial"/>
                <w:i/>
                <w:sz w:val="18"/>
              </w:rPr>
              <w:t>ang</w:t>
            </w:r>
            <w:r>
              <w:rPr>
                <w:rFonts w:ascii="Arial"/>
                <w:i/>
                <w:spacing w:val="-5"/>
                <w:sz w:val="18"/>
              </w:rPr>
              <w:t> </w:t>
            </w:r>
            <w:r>
              <w:rPr>
                <w:rFonts w:ascii="Arial"/>
                <w:i/>
                <w:sz w:val="18"/>
              </w:rPr>
              <w:t>tanan.</w:t>
            </w:r>
            <w:r>
              <w:rPr>
                <w:rFonts w:ascii="Arial"/>
                <w:i/>
                <w:spacing w:val="-5"/>
                <w:sz w:val="18"/>
              </w:rPr>
              <w:t> </w:t>
            </w:r>
            <w:r>
              <w:rPr>
                <w:rFonts w:ascii="Arial"/>
                <w:i/>
                <w:sz w:val="18"/>
              </w:rPr>
              <w:t>Ginaingnan</w:t>
            </w:r>
            <w:r>
              <w:rPr>
                <w:rFonts w:ascii="Arial"/>
                <w:i/>
                <w:spacing w:val="-7"/>
                <w:sz w:val="18"/>
              </w:rPr>
              <w:t> </w:t>
            </w:r>
            <w:r>
              <w:rPr>
                <w:rFonts w:ascii="Arial"/>
                <w:i/>
                <w:sz w:val="18"/>
              </w:rPr>
              <w:t>pod</w:t>
            </w:r>
            <w:r>
              <w:rPr>
                <w:rFonts w:ascii="Arial"/>
                <w:i/>
                <w:spacing w:val="-7"/>
                <w:sz w:val="18"/>
              </w:rPr>
              <w:t> </w:t>
            </w:r>
            <w:r>
              <w:rPr>
                <w:rFonts w:ascii="Arial"/>
                <w:i/>
                <w:sz w:val="18"/>
              </w:rPr>
              <w:t>me niya na dapat makapasa me, ginapursige me ni teacher. Ginapatawag pod mi ni teacher isa-isa, pag-gamay ang among score.</w:t>
            </w:r>
          </w:p>
          <w:p>
            <w:pPr>
              <w:pStyle w:val="TableParagraph"/>
              <w:spacing w:line="244" w:lineRule="auto"/>
              <w:ind w:left="105" w:right="286" w:hanging="3"/>
              <w:jc w:val="both"/>
              <w:rPr>
                <w:sz w:val="18"/>
              </w:rPr>
            </w:pPr>
            <w:r>
              <w:rPr>
                <w:sz w:val="18"/>
              </w:rPr>
              <w:t>(Yes,</w:t>
            </w:r>
            <w:r>
              <w:rPr>
                <w:spacing w:val="-4"/>
                <w:sz w:val="18"/>
              </w:rPr>
              <w:t> </w:t>
            </w:r>
            <w:r>
              <w:rPr>
                <w:sz w:val="18"/>
              </w:rPr>
              <w:t>because</w:t>
            </w:r>
            <w:r>
              <w:rPr>
                <w:spacing w:val="-4"/>
                <w:sz w:val="18"/>
              </w:rPr>
              <w:t> </w:t>
            </w:r>
            <w:r>
              <w:rPr>
                <w:sz w:val="18"/>
              </w:rPr>
              <w:t>everyone</w:t>
            </w:r>
            <w:r>
              <w:rPr>
                <w:spacing w:val="-6"/>
                <w:sz w:val="18"/>
              </w:rPr>
              <w:t> </w:t>
            </w:r>
            <w:r>
              <w:rPr>
                <w:sz w:val="18"/>
              </w:rPr>
              <w:t>can</w:t>
            </w:r>
            <w:r>
              <w:rPr>
                <w:spacing w:val="-6"/>
                <w:sz w:val="18"/>
              </w:rPr>
              <w:t> </w:t>
            </w:r>
            <w:r>
              <w:rPr>
                <w:sz w:val="18"/>
              </w:rPr>
              <w:t>learn</w:t>
            </w:r>
            <w:r>
              <w:rPr>
                <w:spacing w:val="-4"/>
                <w:sz w:val="18"/>
              </w:rPr>
              <w:t> </w:t>
            </w:r>
            <w:r>
              <w:rPr>
                <w:sz w:val="18"/>
              </w:rPr>
              <w:t>easily.</w:t>
            </w:r>
            <w:r>
              <w:rPr>
                <w:spacing w:val="-6"/>
                <w:sz w:val="18"/>
              </w:rPr>
              <w:t> </w:t>
            </w:r>
            <w:r>
              <w:rPr>
                <w:sz w:val="18"/>
              </w:rPr>
              <w:t>He</w:t>
            </w:r>
            <w:r>
              <w:rPr>
                <w:spacing w:val="-4"/>
                <w:sz w:val="18"/>
              </w:rPr>
              <w:t> </w:t>
            </w:r>
            <w:r>
              <w:rPr>
                <w:sz w:val="18"/>
              </w:rPr>
              <w:t>also</w:t>
            </w:r>
            <w:r>
              <w:rPr>
                <w:spacing w:val="-6"/>
                <w:sz w:val="18"/>
              </w:rPr>
              <w:t> </w:t>
            </w:r>
            <w:r>
              <w:rPr>
                <w:sz w:val="18"/>
              </w:rPr>
              <w:t>tells</w:t>
            </w:r>
            <w:r>
              <w:rPr>
                <w:spacing w:val="-5"/>
                <w:sz w:val="18"/>
              </w:rPr>
              <w:t> </w:t>
            </w:r>
            <w:r>
              <w:rPr>
                <w:sz w:val="18"/>
              </w:rPr>
              <w:t>us that</w:t>
            </w:r>
            <w:r>
              <w:rPr>
                <w:spacing w:val="-3"/>
                <w:sz w:val="18"/>
              </w:rPr>
              <w:t> </w:t>
            </w:r>
            <w:r>
              <w:rPr>
                <w:sz w:val="18"/>
              </w:rPr>
              <w:t>we</w:t>
            </w:r>
            <w:r>
              <w:rPr>
                <w:spacing w:val="-5"/>
                <w:sz w:val="18"/>
              </w:rPr>
              <w:t> </w:t>
            </w:r>
            <w:r>
              <w:rPr>
                <w:sz w:val="18"/>
              </w:rPr>
              <w:t>should</w:t>
            </w:r>
            <w:r>
              <w:rPr>
                <w:spacing w:val="-5"/>
                <w:sz w:val="18"/>
              </w:rPr>
              <w:t> </w:t>
            </w:r>
            <w:r>
              <w:rPr>
                <w:sz w:val="18"/>
              </w:rPr>
              <w:t>pass,</w:t>
            </w:r>
            <w:r>
              <w:rPr>
                <w:spacing w:val="-5"/>
                <w:sz w:val="18"/>
              </w:rPr>
              <w:t> </w:t>
            </w:r>
            <w:r>
              <w:rPr>
                <w:sz w:val="18"/>
              </w:rPr>
              <w:t>the</w:t>
            </w:r>
            <w:r>
              <w:rPr>
                <w:spacing w:val="-3"/>
                <w:sz w:val="18"/>
              </w:rPr>
              <w:t> </w:t>
            </w:r>
            <w:r>
              <w:rPr>
                <w:sz w:val="18"/>
              </w:rPr>
              <w:t>teacher</w:t>
            </w:r>
            <w:r>
              <w:rPr>
                <w:spacing w:val="-3"/>
                <w:sz w:val="18"/>
              </w:rPr>
              <w:t> </w:t>
            </w:r>
            <w:r>
              <w:rPr>
                <w:sz w:val="18"/>
              </w:rPr>
              <w:t>is</w:t>
            </w:r>
            <w:r>
              <w:rPr>
                <w:spacing w:val="-4"/>
                <w:sz w:val="18"/>
              </w:rPr>
              <w:t> </w:t>
            </w:r>
            <w:r>
              <w:rPr>
                <w:sz w:val="18"/>
              </w:rPr>
              <w:t>trying</w:t>
            </w:r>
            <w:r>
              <w:rPr>
                <w:spacing w:val="-3"/>
                <w:sz w:val="18"/>
              </w:rPr>
              <w:t> </w:t>
            </w:r>
            <w:r>
              <w:rPr>
                <w:sz w:val="18"/>
              </w:rPr>
              <w:t>to</w:t>
            </w:r>
            <w:r>
              <w:rPr>
                <w:spacing w:val="-3"/>
                <w:sz w:val="18"/>
              </w:rPr>
              <w:t> </w:t>
            </w:r>
            <w:r>
              <w:rPr>
                <w:sz w:val="18"/>
              </w:rPr>
              <w:t>persuade</w:t>
            </w:r>
            <w:r>
              <w:rPr>
                <w:spacing w:val="-3"/>
                <w:sz w:val="18"/>
              </w:rPr>
              <w:t> </w:t>
            </w:r>
            <w:r>
              <w:rPr>
                <w:sz w:val="18"/>
              </w:rPr>
              <w:t>us. The teacher also calls us one by one, when our score is</w:t>
            </w:r>
          </w:p>
          <w:p>
            <w:pPr>
              <w:pStyle w:val="TableParagraph"/>
              <w:spacing w:line="192" w:lineRule="exact"/>
              <w:ind w:left="105"/>
              <w:rPr>
                <w:sz w:val="18"/>
              </w:rPr>
            </w:pPr>
            <w:r>
              <w:rPr>
                <w:spacing w:val="-2"/>
                <w:sz w:val="18"/>
              </w:rPr>
              <w:t>low).</w:t>
            </w:r>
          </w:p>
        </w:tc>
        <w:tc>
          <w:tcPr>
            <w:tcW w:w="1701" w:type="dxa"/>
          </w:tcPr>
          <w:p>
            <w:pPr>
              <w:pStyle w:val="TableParagraph"/>
              <w:spacing w:line="206" w:lineRule="exact"/>
              <w:ind w:left="104"/>
              <w:rPr>
                <w:sz w:val="18"/>
              </w:rPr>
            </w:pPr>
            <w:r>
              <w:rPr>
                <w:sz w:val="18"/>
              </w:rPr>
              <w:t>(111-114)</w:t>
            </w:r>
            <w:r>
              <w:rPr>
                <w:spacing w:val="-10"/>
                <w:sz w:val="18"/>
              </w:rPr>
              <w:t> </w:t>
            </w:r>
            <w:r>
              <w:rPr>
                <w:spacing w:val="-2"/>
                <w:sz w:val="18"/>
              </w:rPr>
              <w:t>Reason</w:t>
            </w:r>
          </w:p>
          <w:p>
            <w:pPr>
              <w:pStyle w:val="TableParagraph"/>
              <w:spacing w:line="244" w:lineRule="auto" w:before="4"/>
              <w:ind w:left="104" w:right="132" w:firstLine="2"/>
              <w:rPr>
                <w:sz w:val="18"/>
              </w:rPr>
            </w:pPr>
            <w:r>
              <w:rPr>
                <w:sz w:val="18"/>
              </w:rPr>
              <w:t>1 Persuades us and encourages us to do our best Reason</w:t>
            </w:r>
            <w:r>
              <w:rPr>
                <w:spacing w:val="-13"/>
                <w:sz w:val="18"/>
              </w:rPr>
              <w:t> </w:t>
            </w:r>
            <w:r>
              <w:rPr>
                <w:sz w:val="18"/>
              </w:rPr>
              <w:t>2</w:t>
            </w:r>
            <w:r>
              <w:rPr>
                <w:spacing w:val="-12"/>
                <w:sz w:val="18"/>
              </w:rPr>
              <w:t> </w:t>
            </w:r>
            <w:r>
              <w:rPr>
                <w:sz w:val="18"/>
              </w:rPr>
              <w:t>Call</w:t>
            </w:r>
            <w:r>
              <w:rPr>
                <w:spacing w:val="-12"/>
                <w:sz w:val="18"/>
              </w:rPr>
              <w:t> </w:t>
            </w:r>
            <w:r>
              <w:rPr>
                <w:sz w:val="18"/>
              </w:rPr>
              <w:t>our </w:t>
            </w:r>
            <w:r>
              <w:rPr>
                <w:spacing w:val="-2"/>
                <w:sz w:val="18"/>
              </w:rPr>
              <w:t>attention</w:t>
            </w:r>
          </w:p>
        </w:tc>
        <w:tc>
          <w:tcPr>
            <w:tcW w:w="1274" w:type="dxa"/>
          </w:tcPr>
          <w:p>
            <w:pPr>
              <w:pStyle w:val="TableParagraph"/>
              <w:spacing w:line="244" w:lineRule="auto"/>
              <w:ind w:left="107" w:right="99" w:hanging="3"/>
              <w:rPr>
                <w:sz w:val="18"/>
              </w:rPr>
            </w:pPr>
            <w:r>
              <w:rPr>
                <w:spacing w:val="-2"/>
                <w:sz w:val="18"/>
              </w:rPr>
              <w:t>Persuades </w:t>
            </w:r>
            <w:r>
              <w:rPr>
                <w:spacing w:val="-4"/>
                <w:sz w:val="18"/>
              </w:rPr>
              <w:t>and </w:t>
            </w:r>
            <w:r>
              <w:rPr>
                <w:sz w:val="18"/>
              </w:rPr>
              <w:t>encourage</w:t>
            </w:r>
            <w:r>
              <w:rPr>
                <w:spacing w:val="-13"/>
                <w:sz w:val="18"/>
              </w:rPr>
              <w:t> </w:t>
            </w:r>
            <w:r>
              <w:rPr>
                <w:sz w:val="18"/>
              </w:rPr>
              <w:t>to do the best and</w:t>
            </w:r>
            <w:r>
              <w:rPr>
                <w:spacing w:val="-13"/>
                <w:sz w:val="18"/>
              </w:rPr>
              <w:t> </w:t>
            </w:r>
            <w:r>
              <w:rPr>
                <w:sz w:val="18"/>
              </w:rPr>
              <w:t>attention is being call.</w:t>
            </w:r>
          </w:p>
        </w:tc>
        <w:tc>
          <w:tcPr>
            <w:tcW w:w="1417" w:type="dxa"/>
          </w:tcPr>
          <w:p>
            <w:pPr>
              <w:pStyle w:val="TableParagraph"/>
              <w:spacing w:line="244" w:lineRule="auto"/>
              <w:ind w:left="110" w:right="192" w:hanging="3"/>
              <w:rPr>
                <w:sz w:val="18"/>
              </w:rPr>
            </w:pPr>
            <w:r>
              <w:rPr>
                <w:spacing w:val="-2"/>
                <w:sz w:val="18"/>
              </w:rPr>
              <w:t>Encouraging </w:t>
            </w:r>
            <w:r>
              <w:rPr>
                <w:sz w:val="18"/>
              </w:rPr>
              <w:t>to</w:t>
            </w:r>
            <w:r>
              <w:rPr>
                <w:spacing w:val="-12"/>
                <w:sz w:val="18"/>
              </w:rPr>
              <w:t> </w:t>
            </w:r>
            <w:r>
              <w:rPr>
                <w:sz w:val="18"/>
              </w:rPr>
              <w:t>do</w:t>
            </w:r>
            <w:r>
              <w:rPr>
                <w:spacing w:val="-12"/>
                <w:sz w:val="18"/>
              </w:rPr>
              <w:t> </w:t>
            </w:r>
            <w:r>
              <w:rPr>
                <w:sz w:val="18"/>
              </w:rPr>
              <w:t>the</w:t>
            </w:r>
            <w:r>
              <w:rPr>
                <w:spacing w:val="-13"/>
                <w:sz w:val="18"/>
              </w:rPr>
              <w:t> </w:t>
            </w:r>
            <w:r>
              <w:rPr>
                <w:sz w:val="18"/>
              </w:rPr>
              <w:t>best and call the </w:t>
            </w:r>
            <w:r>
              <w:rPr>
                <w:spacing w:val="-2"/>
                <w:sz w:val="18"/>
              </w:rPr>
              <w:t>attention</w:t>
            </w:r>
          </w:p>
        </w:tc>
        <w:tc>
          <w:tcPr>
            <w:tcW w:w="1273" w:type="dxa"/>
            <w:vMerge/>
            <w:tcBorders>
              <w:top w:val="nil"/>
            </w:tcBorders>
          </w:tcPr>
          <w:p>
            <w:pPr>
              <w:rPr>
                <w:sz w:val="2"/>
                <w:szCs w:val="2"/>
              </w:rPr>
            </w:pPr>
          </w:p>
        </w:tc>
      </w:tr>
      <w:tr>
        <w:trPr>
          <w:trHeight w:val="1425" w:hRule="atLeast"/>
        </w:trPr>
        <w:tc>
          <w:tcPr>
            <w:tcW w:w="1418" w:type="dxa"/>
          </w:tcPr>
          <w:p>
            <w:pPr>
              <w:pStyle w:val="TableParagraph"/>
              <w:spacing w:before="6"/>
              <w:ind w:left="8" w:right="1"/>
              <w:jc w:val="center"/>
              <w:rPr>
                <w:rFonts w:ascii="Arial"/>
                <w:b/>
                <w:sz w:val="18"/>
              </w:rPr>
            </w:pPr>
            <w:r>
              <w:rPr>
                <w:rFonts w:ascii="Arial"/>
                <w:b/>
                <w:spacing w:val="-5"/>
                <w:sz w:val="18"/>
              </w:rPr>
              <w:t>L4</w:t>
            </w:r>
          </w:p>
        </w:tc>
        <w:tc>
          <w:tcPr>
            <w:tcW w:w="4961" w:type="dxa"/>
          </w:tcPr>
          <w:p>
            <w:pPr>
              <w:pStyle w:val="TableParagraph"/>
              <w:spacing w:line="244" w:lineRule="auto"/>
              <w:ind w:left="105" w:right="56" w:hanging="3"/>
              <w:rPr>
                <w:rFonts w:ascii="Arial"/>
                <w:i/>
                <w:sz w:val="18"/>
              </w:rPr>
            </w:pPr>
            <w:r>
              <w:rPr>
                <w:rFonts w:ascii="Arial"/>
                <w:i/>
                <w:sz w:val="18"/>
              </w:rPr>
              <w:t>Yes,</w:t>
            </w:r>
            <w:r>
              <w:rPr>
                <w:rFonts w:ascii="Arial"/>
                <w:i/>
                <w:spacing w:val="-6"/>
                <w:sz w:val="18"/>
              </w:rPr>
              <w:t> </w:t>
            </w:r>
            <w:r>
              <w:rPr>
                <w:rFonts w:ascii="Arial"/>
                <w:i/>
                <w:sz w:val="18"/>
              </w:rPr>
              <w:t>kasi</w:t>
            </w:r>
            <w:r>
              <w:rPr>
                <w:rFonts w:ascii="Arial"/>
                <w:i/>
                <w:spacing w:val="-4"/>
                <w:sz w:val="18"/>
              </w:rPr>
              <w:t> </w:t>
            </w:r>
            <w:r>
              <w:rPr>
                <w:rFonts w:ascii="Arial"/>
                <w:i/>
                <w:sz w:val="18"/>
              </w:rPr>
              <w:t>mas</w:t>
            </w:r>
            <w:r>
              <w:rPr>
                <w:rFonts w:ascii="Arial"/>
                <w:i/>
                <w:spacing w:val="-3"/>
                <w:sz w:val="18"/>
              </w:rPr>
              <w:t> </w:t>
            </w:r>
            <w:r>
              <w:rPr>
                <w:rFonts w:ascii="Arial"/>
                <w:i/>
                <w:sz w:val="18"/>
              </w:rPr>
              <w:t>madali</w:t>
            </w:r>
            <w:r>
              <w:rPr>
                <w:rFonts w:ascii="Arial"/>
                <w:i/>
                <w:spacing w:val="-6"/>
                <w:sz w:val="18"/>
              </w:rPr>
              <w:t> </w:t>
            </w:r>
            <w:r>
              <w:rPr>
                <w:rFonts w:ascii="Arial"/>
                <w:i/>
                <w:sz w:val="18"/>
              </w:rPr>
              <w:t>naming</w:t>
            </w:r>
            <w:r>
              <w:rPr>
                <w:rFonts w:ascii="Arial"/>
                <w:i/>
                <w:spacing w:val="-6"/>
                <w:sz w:val="18"/>
              </w:rPr>
              <w:t> </w:t>
            </w:r>
            <w:r>
              <w:rPr>
                <w:rFonts w:ascii="Arial"/>
                <w:i/>
                <w:sz w:val="18"/>
              </w:rPr>
              <w:t>nagegets</w:t>
            </w:r>
            <w:r>
              <w:rPr>
                <w:rFonts w:ascii="Arial"/>
                <w:i/>
                <w:spacing w:val="-5"/>
                <w:sz w:val="18"/>
              </w:rPr>
              <w:t> </w:t>
            </w:r>
            <w:r>
              <w:rPr>
                <w:rFonts w:ascii="Arial"/>
                <w:i/>
                <w:sz w:val="18"/>
              </w:rPr>
              <w:t>ang</w:t>
            </w:r>
            <w:r>
              <w:rPr>
                <w:rFonts w:ascii="Arial"/>
                <w:i/>
                <w:spacing w:val="-6"/>
                <w:sz w:val="18"/>
              </w:rPr>
              <w:t> </w:t>
            </w:r>
            <w:r>
              <w:rPr>
                <w:rFonts w:ascii="Arial"/>
                <w:i/>
                <w:sz w:val="18"/>
              </w:rPr>
              <w:t>lesson</w:t>
            </w:r>
            <w:r>
              <w:rPr>
                <w:rFonts w:ascii="Arial"/>
                <w:i/>
                <w:spacing w:val="-4"/>
                <w:sz w:val="18"/>
              </w:rPr>
              <w:t> </w:t>
            </w:r>
            <w:r>
              <w:rPr>
                <w:rFonts w:ascii="Arial"/>
                <w:i/>
                <w:sz w:val="18"/>
              </w:rPr>
              <w:t>kag nagahatag ug klaro nga instruction.</w:t>
            </w:r>
          </w:p>
          <w:p>
            <w:pPr>
              <w:pStyle w:val="TableParagraph"/>
              <w:spacing w:line="244" w:lineRule="auto"/>
              <w:ind w:left="105" w:right="56" w:hanging="3"/>
              <w:rPr>
                <w:sz w:val="18"/>
              </w:rPr>
            </w:pPr>
            <w:r>
              <w:rPr>
                <w:sz w:val="18"/>
              </w:rPr>
              <w:t>(Yes,</w:t>
            </w:r>
            <w:r>
              <w:rPr>
                <w:spacing w:val="-4"/>
                <w:sz w:val="18"/>
              </w:rPr>
              <w:t> </w:t>
            </w:r>
            <w:r>
              <w:rPr>
                <w:sz w:val="18"/>
              </w:rPr>
              <w:t>because</w:t>
            </w:r>
            <w:r>
              <w:rPr>
                <w:spacing w:val="-4"/>
                <w:sz w:val="18"/>
              </w:rPr>
              <w:t> </w:t>
            </w:r>
            <w:r>
              <w:rPr>
                <w:sz w:val="18"/>
              </w:rPr>
              <w:t>we</w:t>
            </w:r>
            <w:r>
              <w:rPr>
                <w:spacing w:val="-4"/>
                <w:sz w:val="18"/>
              </w:rPr>
              <w:t> </w:t>
            </w:r>
            <w:r>
              <w:rPr>
                <w:sz w:val="18"/>
              </w:rPr>
              <w:t>understand</w:t>
            </w:r>
            <w:r>
              <w:rPr>
                <w:spacing w:val="-6"/>
                <w:sz w:val="18"/>
              </w:rPr>
              <w:t> </w:t>
            </w:r>
            <w:r>
              <w:rPr>
                <w:sz w:val="18"/>
              </w:rPr>
              <w:t>the</w:t>
            </w:r>
            <w:r>
              <w:rPr>
                <w:spacing w:val="-4"/>
                <w:sz w:val="18"/>
              </w:rPr>
              <w:t> </w:t>
            </w:r>
            <w:r>
              <w:rPr>
                <w:sz w:val="18"/>
              </w:rPr>
              <w:t>lesson</w:t>
            </w:r>
            <w:r>
              <w:rPr>
                <w:spacing w:val="-6"/>
                <w:sz w:val="18"/>
              </w:rPr>
              <w:t> </w:t>
            </w:r>
            <w:r>
              <w:rPr>
                <w:sz w:val="18"/>
              </w:rPr>
              <w:t>easily</w:t>
            </w:r>
            <w:r>
              <w:rPr>
                <w:spacing w:val="-6"/>
                <w:sz w:val="18"/>
              </w:rPr>
              <w:t> </w:t>
            </w:r>
            <w:r>
              <w:rPr>
                <w:sz w:val="18"/>
              </w:rPr>
              <w:t>and</w:t>
            </w:r>
            <w:r>
              <w:rPr>
                <w:spacing w:val="-6"/>
                <w:sz w:val="18"/>
              </w:rPr>
              <w:t> </w:t>
            </w:r>
            <w:r>
              <w:rPr>
                <w:sz w:val="18"/>
              </w:rPr>
              <w:t>give clear instructions).</w:t>
            </w:r>
          </w:p>
        </w:tc>
        <w:tc>
          <w:tcPr>
            <w:tcW w:w="1701" w:type="dxa"/>
          </w:tcPr>
          <w:p>
            <w:pPr>
              <w:pStyle w:val="TableParagraph"/>
              <w:spacing w:line="206" w:lineRule="exact"/>
              <w:ind w:left="104"/>
              <w:rPr>
                <w:sz w:val="18"/>
              </w:rPr>
            </w:pPr>
            <w:r>
              <w:rPr>
                <w:sz w:val="18"/>
              </w:rPr>
              <w:t>(153-154)</w:t>
            </w:r>
            <w:r>
              <w:rPr>
                <w:spacing w:val="-10"/>
                <w:sz w:val="18"/>
              </w:rPr>
              <w:t> </w:t>
            </w:r>
            <w:r>
              <w:rPr>
                <w:spacing w:val="-2"/>
                <w:sz w:val="18"/>
              </w:rPr>
              <w:t>Clear</w:t>
            </w:r>
          </w:p>
          <w:p>
            <w:pPr>
              <w:pStyle w:val="TableParagraph"/>
              <w:spacing w:before="4"/>
              <w:ind w:left="106"/>
              <w:rPr>
                <w:sz w:val="18"/>
              </w:rPr>
            </w:pPr>
            <w:r>
              <w:rPr>
                <w:spacing w:val="-2"/>
                <w:sz w:val="18"/>
              </w:rPr>
              <w:t>instruction</w:t>
            </w:r>
          </w:p>
        </w:tc>
        <w:tc>
          <w:tcPr>
            <w:tcW w:w="1274" w:type="dxa"/>
          </w:tcPr>
          <w:p>
            <w:pPr>
              <w:pStyle w:val="TableParagraph"/>
              <w:spacing w:line="244" w:lineRule="auto"/>
              <w:ind w:left="107" w:hanging="3"/>
              <w:rPr>
                <w:sz w:val="18"/>
              </w:rPr>
            </w:pPr>
            <w:r>
              <w:rPr>
                <w:sz w:val="18"/>
              </w:rPr>
              <w:t>Give</w:t>
            </w:r>
            <w:r>
              <w:rPr>
                <w:spacing w:val="-13"/>
                <w:sz w:val="18"/>
              </w:rPr>
              <w:t> </w:t>
            </w:r>
            <w:r>
              <w:rPr>
                <w:sz w:val="18"/>
              </w:rPr>
              <w:t>clear </w:t>
            </w:r>
            <w:r>
              <w:rPr>
                <w:spacing w:val="-2"/>
                <w:sz w:val="18"/>
              </w:rPr>
              <w:t>instruction</w:t>
            </w:r>
          </w:p>
        </w:tc>
        <w:tc>
          <w:tcPr>
            <w:tcW w:w="1417" w:type="dxa"/>
          </w:tcPr>
          <w:p>
            <w:pPr>
              <w:pStyle w:val="TableParagraph"/>
              <w:spacing w:line="244" w:lineRule="auto"/>
              <w:ind w:left="110" w:right="342" w:hanging="3"/>
              <w:rPr>
                <w:sz w:val="18"/>
              </w:rPr>
            </w:pPr>
            <w:r>
              <w:rPr>
                <w:sz w:val="18"/>
              </w:rPr>
              <w:t>Giving</w:t>
            </w:r>
            <w:r>
              <w:rPr>
                <w:spacing w:val="-13"/>
                <w:sz w:val="18"/>
              </w:rPr>
              <w:t> </w:t>
            </w:r>
            <w:r>
              <w:rPr>
                <w:sz w:val="18"/>
              </w:rPr>
              <w:t>clear </w:t>
            </w:r>
            <w:r>
              <w:rPr>
                <w:spacing w:val="-2"/>
                <w:sz w:val="18"/>
              </w:rPr>
              <w:t>instruction</w:t>
            </w:r>
          </w:p>
        </w:tc>
        <w:tc>
          <w:tcPr>
            <w:tcW w:w="1273" w:type="dxa"/>
            <w:vMerge/>
            <w:tcBorders>
              <w:top w:val="nil"/>
            </w:tcBorders>
          </w:tcPr>
          <w:p>
            <w:pPr>
              <w:rPr>
                <w:sz w:val="2"/>
                <w:szCs w:val="2"/>
              </w:rPr>
            </w:pPr>
          </w:p>
        </w:tc>
      </w:tr>
      <w:tr>
        <w:trPr>
          <w:trHeight w:val="844" w:hRule="atLeast"/>
        </w:trPr>
        <w:tc>
          <w:tcPr>
            <w:tcW w:w="1418" w:type="dxa"/>
          </w:tcPr>
          <w:p>
            <w:pPr>
              <w:pStyle w:val="TableParagraph"/>
              <w:spacing w:before="6"/>
              <w:ind w:left="8" w:right="1"/>
              <w:jc w:val="center"/>
              <w:rPr>
                <w:rFonts w:ascii="Arial"/>
                <w:b/>
                <w:sz w:val="18"/>
              </w:rPr>
            </w:pPr>
            <w:r>
              <w:rPr>
                <w:rFonts w:ascii="Arial"/>
                <w:b/>
                <w:spacing w:val="-5"/>
                <w:sz w:val="18"/>
              </w:rPr>
              <w:t>L5</w:t>
            </w:r>
          </w:p>
        </w:tc>
        <w:tc>
          <w:tcPr>
            <w:tcW w:w="4961" w:type="dxa"/>
          </w:tcPr>
          <w:p>
            <w:pPr>
              <w:pStyle w:val="TableParagraph"/>
              <w:spacing w:line="244" w:lineRule="auto"/>
              <w:ind w:left="105" w:right="56" w:hanging="3"/>
              <w:rPr>
                <w:rFonts w:ascii="Arial"/>
                <w:i/>
                <w:sz w:val="18"/>
              </w:rPr>
            </w:pPr>
            <w:r>
              <w:rPr>
                <w:rFonts w:ascii="Arial"/>
                <w:i/>
                <w:sz w:val="18"/>
              </w:rPr>
              <w:t>Opo,</w:t>
            </w:r>
            <w:r>
              <w:rPr>
                <w:rFonts w:ascii="Arial"/>
                <w:i/>
                <w:spacing w:val="-4"/>
                <w:sz w:val="18"/>
              </w:rPr>
              <w:t> </w:t>
            </w:r>
            <w:r>
              <w:rPr>
                <w:rFonts w:ascii="Arial"/>
                <w:i/>
                <w:sz w:val="18"/>
              </w:rPr>
              <w:t>kasi</w:t>
            </w:r>
            <w:r>
              <w:rPr>
                <w:rFonts w:ascii="Arial"/>
                <w:i/>
                <w:spacing w:val="-6"/>
                <w:sz w:val="18"/>
              </w:rPr>
              <w:t> </w:t>
            </w:r>
            <w:r>
              <w:rPr>
                <w:rFonts w:ascii="Arial"/>
                <w:i/>
                <w:sz w:val="18"/>
              </w:rPr>
              <w:t>nagkakaroon</w:t>
            </w:r>
            <w:r>
              <w:rPr>
                <w:rFonts w:ascii="Arial"/>
                <w:i/>
                <w:spacing w:val="-4"/>
                <w:sz w:val="18"/>
              </w:rPr>
              <w:t> </w:t>
            </w:r>
            <w:r>
              <w:rPr>
                <w:rFonts w:ascii="Arial"/>
                <w:i/>
                <w:sz w:val="18"/>
              </w:rPr>
              <w:t>ako</w:t>
            </w:r>
            <w:r>
              <w:rPr>
                <w:rFonts w:ascii="Arial"/>
                <w:i/>
                <w:spacing w:val="-4"/>
                <w:sz w:val="18"/>
              </w:rPr>
              <w:t> </w:t>
            </w:r>
            <w:r>
              <w:rPr>
                <w:rFonts w:ascii="Arial"/>
                <w:i/>
                <w:sz w:val="18"/>
              </w:rPr>
              <w:t>ng</w:t>
            </w:r>
            <w:r>
              <w:rPr>
                <w:rFonts w:ascii="Arial"/>
                <w:i/>
                <w:spacing w:val="-6"/>
                <w:sz w:val="18"/>
              </w:rPr>
              <w:t> </w:t>
            </w:r>
            <w:r>
              <w:rPr>
                <w:rFonts w:ascii="Arial"/>
                <w:i/>
                <w:sz w:val="18"/>
              </w:rPr>
              <w:t>clue</w:t>
            </w:r>
            <w:r>
              <w:rPr>
                <w:rFonts w:ascii="Arial"/>
                <w:i/>
                <w:spacing w:val="-4"/>
                <w:sz w:val="18"/>
              </w:rPr>
              <w:t> </w:t>
            </w:r>
            <w:r>
              <w:rPr>
                <w:rFonts w:ascii="Arial"/>
                <w:i/>
                <w:sz w:val="18"/>
              </w:rPr>
              <w:t>kung</w:t>
            </w:r>
            <w:r>
              <w:rPr>
                <w:rFonts w:ascii="Arial"/>
                <w:i/>
                <w:spacing w:val="-6"/>
                <w:sz w:val="18"/>
              </w:rPr>
              <w:t> </w:t>
            </w:r>
            <w:r>
              <w:rPr>
                <w:rFonts w:ascii="Arial"/>
                <w:i/>
                <w:sz w:val="18"/>
              </w:rPr>
              <w:t>ano</w:t>
            </w:r>
            <w:r>
              <w:rPr>
                <w:rFonts w:ascii="Arial"/>
                <w:i/>
                <w:spacing w:val="-6"/>
                <w:sz w:val="18"/>
              </w:rPr>
              <w:t> </w:t>
            </w:r>
            <w:r>
              <w:rPr>
                <w:rFonts w:ascii="Arial"/>
                <w:i/>
                <w:sz w:val="18"/>
              </w:rPr>
              <w:t>ang</w:t>
            </w:r>
            <w:r>
              <w:rPr>
                <w:rFonts w:ascii="Arial"/>
                <w:i/>
                <w:spacing w:val="-4"/>
                <w:sz w:val="18"/>
              </w:rPr>
              <w:t> </w:t>
            </w:r>
            <w:r>
              <w:rPr>
                <w:rFonts w:ascii="Arial"/>
                <w:i/>
                <w:sz w:val="18"/>
              </w:rPr>
              <w:t>topic naming pagnagapapazzule si teacher.</w:t>
            </w:r>
          </w:p>
          <w:p>
            <w:pPr>
              <w:pStyle w:val="TableParagraph"/>
              <w:spacing w:line="212" w:lineRule="exact"/>
              <w:ind w:left="105" w:right="305" w:hanging="3"/>
              <w:rPr>
                <w:sz w:val="18"/>
              </w:rPr>
            </w:pPr>
            <w:r>
              <w:rPr>
                <w:sz w:val="18"/>
              </w:rPr>
              <w:t>(Yes,</w:t>
            </w:r>
            <w:r>
              <w:rPr>
                <w:spacing w:val="-3"/>
                <w:sz w:val="18"/>
              </w:rPr>
              <w:t> </w:t>
            </w:r>
            <w:r>
              <w:rPr>
                <w:sz w:val="18"/>
              </w:rPr>
              <w:t>because</w:t>
            </w:r>
            <w:r>
              <w:rPr>
                <w:spacing w:val="-3"/>
                <w:sz w:val="18"/>
              </w:rPr>
              <w:t> </w:t>
            </w:r>
            <w:r>
              <w:rPr>
                <w:sz w:val="18"/>
              </w:rPr>
              <w:t>I</w:t>
            </w:r>
            <w:r>
              <w:rPr>
                <w:spacing w:val="-3"/>
                <w:sz w:val="18"/>
              </w:rPr>
              <w:t> </w:t>
            </w:r>
            <w:r>
              <w:rPr>
                <w:sz w:val="18"/>
              </w:rPr>
              <w:t>have</w:t>
            </w:r>
            <w:r>
              <w:rPr>
                <w:spacing w:val="-5"/>
                <w:sz w:val="18"/>
              </w:rPr>
              <w:t> </w:t>
            </w:r>
            <w:r>
              <w:rPr>
                <w:sz w:val="18"/>
              </w:rPr>
              <w:t>a</w:t>
            </w:r>
            <w:r>
              <w:rPr>
                <w:spacing w:val="-3"/>
                <w:sz w:val="18"/>
              </w:rPr>
              <w:t> </w:t>
            </w:r>
            <w:r>
              <w:rPr>
                <w:sz w:val="18"/>
              </w:rPr>
              <w:t>clue</w:t>
            </w:r>
            <w:r>
              <w:rPr>
                <w:spacing w:val="-5"/>
                <w:sz w:val="18"/>
              </w:rPr>
              <w:t> </w:t>
            </w:r>
            <w:r>
              <w:rPr>
                <w:sz w:val="18"/>
              </w:rPr>
              <w:t>as</w:t>
            </w:r>
            <w:r>
              <w:rPr>
                <w:spacing w:val="-2"/>
                <w:sz w:val="18"/>
              </w:rPr>
              <w:t> </w:t>
            </w:r>
            <w:r>
              <w:rPr>
                <w:sz w:val="18"/>
              </w:rPr>
              <w:t>to</w:t>
            </w:r>
            <w:r>
              <w:rPr>
                <w:spacing w:val="-3"/>
                <w:sz w:val="18"/>
              </w:rPr>
              <w:t> </w:t>
            </w:r>
            <w:r>
              <w:rPr>
                <w:sz w:val="18"/>
              </w:rPr>
              <w:t>what</w:t>
            </w:r>
            <w:r>
              <w:rPr>
                <w:spacing w:val="-3"/>
                <w:sz w:val="18"/>
              </w:rPr>
              <w:t> </w:t>
            </w:r>
            <w:r>
              <w:rPr>
                <w:sz w:val="18"/>
              </w:rPr>
              <w:t>the</w:t>
            </w:r>
            <w:r>
              <w:rPr>
                <w:spacing w:val="-3"/>
                <w:sz w:val="18"/>
              </w:rPr>
              <w:t> </w:t>
            </w:r>
            <w:r>
              <w:rPr>
                <w:sz w:val="18"/>
              </w:rPr>
              <w:t>topic</w:t>
            </w:r>
            <w:r>
              <w:rPr>
                <w:spacing w:val="-5"/>
                <w:sz w:val="18"/>
              </w:rPr>
              <w:t> </w:t>
            </w:r>
            <w:r>
              <w:rPr>
                <w:sz w:val="18"/>
              </w:rPr>
              <w:t>is</w:t>
            </w:r>
            <w:r>
              <w:rPr>
                <w:spacing w:val="-5"/>
                <w:sz w:val="18"/>
              </w:rPr>
              <w:t> </w:t>
            </w:r>
            <w:r>
              <w:rPr>
                <w:sz w:val="18"/>
              </w:rPr>
              <w:t>when we puzzle the teacher).</w:t>
            </w:r>
          </w:p>
        </w:tc>
        <w:tc>
          <w:tcPr>
            <w:tcW w:w="1701" w:type="dxa"/>
          </w:tcPr>
          <w:p>
            <w:pPr>
              <w:pStyle w:val="TableParagraph"/>
              <w:spacing w:line="244" w:lineRule="auto"/>
              <w:ind w:left="106" w:right="130" w:hanging="3"/>
              <w:rPr>
                <w:sz w:val="18"/>
              </w:rPr>
            </w:pPr>
            <w:r>
              <w:rPr>
                <w:sz w:val="18"/>
              </w:rPr>
              <w:t>(188-189)</w:t>
            </w:r>
            <w:r>
              <w:rPr>
                <w:spacing w:val="-13"/>
                <w:sz w:val="18"/>
              </w:rPr>
              <w:t> </w:t>
            </w:r>
            <w:r>
              <w:rPr>
                <w:sz w:val="18"/>
              </w:rPr>
              <w:t>Reason 1 Clue to the </w:t>
            </w:r>
            <w:r>
              <w:rPr>
                <w:spacing w:val="-2"/>
                <w:sz w:val="18"/>
              </w:rPr>
              <w:t>lesson</w:t>
            </w:r>
          </w:p>
        </w:tc>
        <w:tc>
          <w:tcPr>
            <w:tcW w:w="1274" w:type="dxa"/>
          </w:tcPr>
          <w:p>
            <w:pPr>
              <w:pStyle w:val="TableParagraph"/>
              <w:spacing w:line="244" w:lineRule="auto"/>
              <w:ind w:left="107" w:right="119" w:hanging="3"/>
              <w:rPr>
                <w:sz w:val="18"/>
              </w:rPr>
            </w:pPr>
            <w:r>
              <w:rPr>
                <w:sz w:val="18"/>
              </w:rPr>
              <w:t>Clue that leads</w:t>
            </w:r>
            <w:r>
              <w:rPr>
                <w:spacing w:val="32"/>
                <w:sz w:val="18"/>
              </w:rPr>
              <w:t> </w:t>
            </w:r>
            <w:r>
              <w:rPr>
                <w:sz w:val="18"/>
              </w:rPr>
              <w:t>to</w:t>
            </w:r>
            <w:r>
              <w:rPr>
                <w:spacing w:val="30"/>
                <w:sz w:val="18"/>
              </w:rPr>
              <w:t> </w:t>
            </w:r>
            <w:r>
              <w:rPr>
                <w:sz w:val="18"/>
              </w:rPr>
              <w:t>the </w:t>
            </w:r>
            <w:r>
              <w:rPr>
                <w:spacing w:val="-2"/>
                <w:sz w:val="18"/>
              </w:rPr>
              <w:t>lesson</w:t>
            </w:r>
          </w:p>
        </w:tc>
        <w:tc>
          <w:tcPr>
            <w:tcW w:w="1417" w:type="dxa"/>
          </w:tcPr>
          <w:p>
            <w:pPr>
              <w:pStyle w:val="TableParagraph"/>
              <w:spacing w:line="244" w:lineRule="auto"/>
              <w:ind w:left="110" w:right="162" w:hanging="3"/>
              <w:rPr>
                <w:sz w:val="18"/>
              </w:rPr>
            </w:pPr>
            <w:r>
              <w:rPr>
                <w:sz w:val="18"/>
              </w:rPr>
              <w:t>Giving</w:t>
            </w:r>
            <w:r>
              <w:rPr>
                <w:spacing w:val="-15"/>
                <w:sz w:val="18"/>
              </w:rPr>
              <w:t> </w:t>
            </w:r>
            <w:r>
              <w:rPr>
                <w:sz w:val="18"/>
              </w:rPr>
              <w:t>clue</w:t>
            </w:r>
            <w:r>
              <w:rPr>
                <w:spacing w:val="-12"/>
                <w:sz w:val="18"/>
              </w:rPr>
              <w:t> </w:t>
            </w:r>
            <w:r>
              <w:rPr>
                <w:sz w:val="18"/>
              </w:rPr>
              <w:t>to the lesson</w:t>
            </w:r>
          </w:p>
        </w:tc>
        <w:tc>
          <w:tcPr>
            <w:tcW w:w="1273" w:type="dxa"/>
            <w:vMerge/>
            <w:tcBorders>
              <w:top w:val="nil"/>
            </w:tcBorders>
          </w:tcPr>
          <w:p>
            <w:pPr>
              <w:rPr>
                <w:sz w:val="2"/>
                <w:szCs w:val="2"/>
              </w:rPr>
            </w:pPr>
          </w:p>
        </w:tc>
      </w:tr>
      <w:tr>
        <w:trPr>
          <w:trHeight w:val="420" w:hRule="atLeast"/>
        </w:trPr>
        <w:tc>
          <w:tcPr>
            <w:tcW w:w="12044" w:type="dxa"/>
            <w:gridSpan w:val="6"/>
          </w:tcPr>
          <w:p>
            <w:pPr>
              <w:pStyle w:val="TableParagraph"/>
              <w:spacing w:line="212" w:lineRule="exact"/>
              <w:ind w:left="107" w:right="173" w:hanging="3"/>
              <w:rPr>
                <w:rFonts w:ascii="Arial"/>
                <w:b/>
                <w:sz w:val="18"/>
              </w:rPr>
            </w:pPr>
            <w:r>
              <w:rPr>
                <w:rFonts w:ascii="Arial"/>
                <w:b/>
                <w:sz w:val="18"/>
              </w:rPr>
              <w:t>Will</w:t>
            </w:r>
            <w:r>
              <w:rPr>
                <w:rFonts w:ascii="Arial"/>
                <w:b/>
                <w:spacing w:val="-2"/>
                <w:sz w:val="18"/>
              </w:rPr>
              <w:t> </w:t>
            </w:r>
            <w:r>
              <w:rPr>
                <w:rFonts w:ascii="Arial"/>
                <w:b/>
                <w:sz w:val="18"/>
              </w:rPr>
              <w:t>you</w:t>
            </w:r>
            <w:r>
              <w:rPr>
                <w:rFonts w:ascii="Arial"/>
                <w:b/>
                <w:spacing w:val="-2"/>
                <w:sz w:val="18"/>
              </w:rPr>
              <w:t> </w:t>
            </w:r>
            <w:r>
              <w:rPr>
                <w:rFonts w:ascii="Arial"/>
                <w:b/>
                <w:sz w:val="18"/>
              </w:rPr>
              <w:t>support</w:t>
            </w:r>
            <w:r>
              <w:rPr>
                <w:rFonts w:ascii="Arial"/>
                <w:b/>
                <w:spacing w:val="-2"/>
                <w:sz w:val="18"/>
              </w:rPr>
              <w:t> </w:t>
            </w:r>
            <w:r>
              <w:rPr>
                <w:rFonts w:ascii="Arial"/>
                <w:b/>
                <w:sz w:val="18"/>
              </w:rPr>
              <w:t>the</w:t>
            </w:r>
            <w:r>
              <w:rPr>
                <w:rFonts w:ascii="Arial"/>
                <w:b/>
                <w:spacing w:val="-2"/>
                <w:sz w:val="18"/>
              </w:rPr>
              <w:t> </w:t>
            </w:r>
            <w:r>
              <w:rPr>
                <w:rFonts w:ascii="Arial"/>
                <w:b/>
                <w:sz w:val="18"/>
              </w:rPr>
              <w:t>ideals</w:t>
            </w:r>
            <w:r>
              <w:rPr>
                <w:rFonts w:ascii="Arial"/>
                <w:b/>
                <w:spacing w:val="-2"/>
                <w:sz w:val="18"/>
              </w:rPr>
              <w:t> </w:t>
            </w:r>
            <w:r>
              <w:rPr>
                <w:rFonts w:ascii="Arial"/>
                <w:b/>
                <w:sz w:val="18"/>
              </w:rPr>
              <w:t>that</w:t>
            </w:r>
            <w:r>
              <w:rPr>
                <w:rFonts w:ascii="Arial"/>
                <w:b/>
                <w:spacing w:val="-2"/>
                <w:sz w:val="18"/>
              </w:rPr>
              <w:t> </w:t>
            </w:r>
            <w:r>
              <w:rPr>
                <w:rFonts w:ascii="Arial"/>
                <w:b/>
                <w:sz w:val="18"/>
              </w:rPr>
              <w:t>these</w:t>
            </w:r>
            <w:r>
              <w:rPr>
                <w:rFonts w:ascii="Arial"/>
                <w:b/>
                <w:spacing w:val="-2"/>
                <w:sz w:val="18"/>
              </w:rPr>
              <w:t> </w:t>
            </w:r>
            <w:r>
              <w:rPr>
                <w:rFonts w:ascii="Arial"/>
                <w:b/>
                <w:sz w:val="18"/>
              </w:rPr>
              <w:t>strategies</w:t>
            </w:r>
            <w:r>
              <w:rPr>
                <w:rFonts w:ascii="Arial"/>
                <w:b/>
                <w:spacing w:val="-2"/>
                <w:sz w:val="18"/>
              </w:rPr>
              <w:t> </w:t>
            </w:r>
            <w:r>
              <w:rPr>
                <w:rFonts w:ascii="Arial"/>
                <w:b/>
                <w:sz w:val="18"/>
              </w:rPr>
              <w:t>are</w:t>
            </w:r>
            <w:r>
              <w:rPr>
                <w:rFonts w:ascii="Arial"/>
                <w:b/>
                <w:spacing w:val="-2"/>
                <w:sz w:val="18"/>
              </w:rPr>
              <w:t> </w:t>
            </w:r>
            <w:r>
              <w:rPr>
                <w:rFonts w:ascii="Arial"/>
                <w:b/>
                <w:sz w:val="18"/>
              </w:rPr>
              <w:t>really</w:t>
            </w:r>
            <w:r>
              <w:rPr>
                <w:rFonts w:ascii="Arial"/>
                <w:b/>
                <w:spacing w:val="-2"/>
                <w:sz w:val="18"/>
              </w:rPr>
              <w:t> </w:t>
            </w:r>
            <w:r>
              <w:rPr>
                <w:rFonts w:ascii="Arial"/>
                <w:b/>
                <w:sz w:val="18"/>
              </w:rPr>
              <w:t>helpful</w:t>
            </w:r>
            <w:r>
              <w:rPr>
                <w:rFonts w:ascii="Arial"/>
                <w:b/>
                <w:spacing w:val="-2"/>
                <w:sz w:val="18"/>
              </w:rPr>
              <w:t> </w:t>
            </w:r>
            <w:r>
              <w:rPr>
                <w:rFonts w:ascii="Arial"/>
                <w:b/>
                <w:sz w:val="18"/>
              </w:rPr>
              <w:t>44especially</w:t>
            </w:r>
            <w:r>
              <w:rPr>
                <w:rFonts w:ascii="Arial"/>
                <w:b/>
                <w:spacing w:val="-2"/>
                <w:sz w:val="18"/>
              </w:rPr>
              <w:t> </w:t>
            </w:r>
            <w:r>
              <w:rPr>
                <w:rFonts w:ascii="Arial"/>
                <w:b/>
                <w:sz w:val="18"/>
              </w:rPr>
              <w:t>in</w:t>
            </w:r>
            <w:r>
              <w:rPr>
                <w:rFonts w:ascii="Arial"/>
                <w:b/>
                <w:spacing w:val="-4"/>
                <w:sz w:val="18"/>
              </w:rPr>
              <w:t> </w:t>
            </w:r>
            <w:r>
              <w:rPr>
                <w:rFonts w:ascii="Arial"/>
                <w:b/>
                <w:sz w:val="18"/>
              </w:rPr>
              <w:t>easing</w:t>
            </w:r>
            <w:r>
              <w:rPr>
                <w:rFonts w:ascii="Arial"/>
                <w:b/>
                <w:spacing w:val="-2"/>
                <w:sz w:val="18"/>
              </w:rPr>
              <w:t> </w:t>
            </w:r>
            <w:r>
              <w:rPr>
                <w:rFonts w:ascii="Arial"/>
                <w:b/>
                <w:sz w:val="18"/>
              </w:rPr>
              <w:t>learning</w:t>
            </w:r>
            <w:r>
              <w:rPr>
                <w:rFonts w:ascii="Arial"/>
                <w:b/>
                <w:spacing w:val="-2"/>
                <w:sz w:val="18"/>
              </w:rPr>
              <w:t> </w:t>
            </w:r>
            <w:r>
              <w:rPr>
                <w:rFonts w:ascii="Arial"/>
                <w:b/>
                <w:sz w:val="18"/>
              </w:rPr>
              <w:t>process?</w:t>
            </w:r>
            <w:r>
              <w:rPr>
                <w:rFonts w:ascii="Arial"/>
                <w:b/>
                <w:spacing w:val="-2"/>
                <w:sz w:val="18"/>
              </w:rPr>
              <w:t> </w:t>
            </w:r>
            <w:r>
              <w:rPr>
                <w:rFonts w:ascii="Arial"/>
                <w:b/>
                <w:sz w:val="18"/>
              </w:rPr>
              <w:t>How</w:t>
            </w:r>
            <w:r>
              <w:rPr>
                <w:rFonts w:ascii="Arial"/>
                <w:b/>
                <w:spacing w:val="-5"/>
                <w:sz w:val="18"/>
              </w:rPr>
              <w:t> </w:t>
            </w:r>
            <w:r>
              <w:rPr>
                <w:rFonts w:ascii="Arial"/>
                <w:b/>
                <w:sz w:val="18"/>
              </w:rPr>
              <w:t>do</w:t>
            </w:r>
            <w:r>
              <w:rPr>
                <w:rFonts w:ascii="Arial"/>
                <w:b/>
                <w:spacing w:val="-2"/>
                <w:sz w:val="18"/>
              </w:rPr>
              <w:t> </w:t>
            </w:r>
            <w:r>
              <w:rPr>
                <w:rFonts w:ascii="Arial"/>
                <w:b/>
                <w:sz w:val="18"/>
              </w:rPr>
              <w:t>you</w:t>
            </w:r>
            <w:r>
              <w:rPr>
                <w:rFonts w:ascii="Arial"/>
                <w:b/>
                <w:spacing w:val="-4"/>
                <w:sz w:val="18"/>
              </w:rPr>
              <w:t> </w:t>
            </w:r>
            <w:r>
              <w:rPr>
                <w:rFonts w:ascii="Arial"/>
                <w:b/>
                <w:sz w:val="18"/>
              </w:rPr>
              <w:t>plan to</w:t>
            </w:r>
            <w:r>
              <w:rPr>
                <w:rFonts w:ascii="Arial"/>
                <w:b/>
                <w:spacing w:val="-2"/>
                <w:sz w:val="18"/>
              </w:rPr>
              <w:t> </w:t>
            </w:r>
            <w:r>
              <w:rPr>
                <w:rFonts w:ascii="Arial"/>
                <w:b/>
                <w:sz w:val="18"/>
              </w:rPr>
              <w:t>share these innovative strategies to other people? Do you think other teachers might apply the same technique as you teachers did?</w:t>
            </w:r>
          </w:p>
        </w:tc>
      </w:tr>
    </w:tbl>
    <w:p>
      <w:pPr>
        <w:pStyle w:val="BodyText"/>
      </w:pPr>
    </w:p>
    <w:p>
      <w:pPr>
        <w:pStyle w:val="BodyText"/>
      </w:pPr>
    </w:p>
    <w:p>
      <w:pPr>
        <w:pStyle w:val="BodyText"/>
        <w:spacing w:before="118"/>
      </w:pPr>
    </w:p>
    <w:p>
      <w:pPr>
        <w:pStyle w:val="BodyText"/>
        <w:ind w:right="252"/>
        <w:jc w:val="right"/>
      </w:pPr>
      <w:r>
        <w:rPr>
          <w:spacing w:val="-5"/>
        </w:rPr>
        <w:t>197</w:t>
      </w:r>
    </w:p>
    <w:p>
      <w:pPr>
        <w:pStyle w:val="BodyText"/>
        <w:spacing w:after="0"/>
        <w:jc w:val="right"/>
        <w:sectPr>
          <w:footerReference w:type="default" r:id="rId58"/>
          <w:pgSz w:w="15840" w:h="12240" w:orient="landscape"/>
          <w:pgMar w:header="0" w:footer="0" w:top="1380" w:bottom="280" w:left="1800" w:right="1440"/>
        </w:sectPr>
      </w:pPr>
    </w:p>
    <w:p>
      <w:pPr>
        <w:pStyle w:val="BodyText"/>
        <w:rPr>
          <w:sz w:val="20"/>
        </w:rPr>
      </w:pPr>
      <w:r>
        <w:rPr>
          <w:sz w:val="20"/>
        </w:rPr>
        <mc:AlternateContent>
          <mc:Choice Requires="wps">
            <w:drawing>
              <wp:anchor distT="0" distB="0" distL="0" distR="0" allowOverlap="1" layoutInCell="1" locked="0" behindDoc="1" simplePos="0" relativeHeight="482866176">
                <wp:simplePos x="0" y="0"/>
                <wp:positionH relativeFrom="page">
                  <wp:posOffset>8481694</wp:posOffset>
                </wp:positionH>
                <wp:positionV relativeFrom="page">
                  <wp:posOffset>6637642</wp:posOffset>
                </wp:positionV>
                <wp:extent cx="803910" cy="63055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803910" cy="630555"/>
                        </a:xfrm>
                        <a:custGeom>
                          <a:avLst/>
                          <a:gdLst/>
                          <a:ahLst/>
                          <a:cxnLst/>
                          <a:rect l="l" t="t" r="r" b="b"/>
                          <a:pathLst>
                            <a:path w="803910" h="630555">
                              <a:moveTo>
                                <a:pt x="401954" y="0"/>
                              </a:moveTo>
                              <a:lnTo>
                                <a:pt x="347411" y="2878"/>
                              </a:lnTo>
                              <a:lnTo>
                                <a:pt x="295098" y="11262"/>
                              </a:lnTo>
                              <a:lnTo>
                                <a:pt x="245494" y="24776"/>
                              </a:lnTo>
                              <a:lnTo>
                                <a:pt x="199079" y="43045"/>
                              </a:lnTo>
                              <a:lnTo>
                                <a:pt x="156331" y="65693"/>
                              </a:lnTo>
                              <a:lnTo>
                                <a:pt x="117728" y="92344"/>
                              </a:lnTo>
                              <a:lnTo>
                                <a:pt x="83751" y="122623"/>
                              </a:lnTo>
                              <a:lnTo>
                                <a:pt x="54878" y="156153"/>
                              </a:lnTo>
                              <a:lnTo>
                                <a:pt x="31587" y="192559"/>
                              </a:lnTo>
                              <a:lnTo>
                                <a:pt x="14358" y="231466"/>
                              </a:lnTo>
                              <a:lnTo>
                                <a:pt x="3669" y="272497"/>
                              </a:lnTo>
                              <a:lnTo>
                                <a:pt x="0" y="315277"/>
                              </a:lnTo>
                              <a:lnTo>
                                <a:pt x="3669" y="358060"/>
                              </a:lnTo>
                              <a:lnTo>
                                <a:pt x="14358" y="399093"/>
                              </a:lnTo>
                              <a:lnTo>
                                <a:pt x="31587" y="438000"/>
                              </a:lnTo>
                              <a:lnTo>
                                <a:pt x="54878" y="474407"/>
                              </a:lnTo>
                              <a:lnTo>
                                <a:pt x="83751" y="507937"/>
                              </a:lnTo>
                              <a:lnTo>
                                <a:pt x="117729" y="538214"/>
                              </a:lnTo>
                              <a:lnTo>
                                <a:pt x="156331" y="564865"/>
                              </a:lnTo>
                              <a:lnTo>
                                <a:pt x="199079" y="587511"/>
                              </a:lnTo>
                              <a:lnTo>
                                <a:pt x="245494" y="605779"/>
                              </a:lnTo>
                              <a:lnTo>
                                <a:pt x="295098" y="619293"/>
                              </a:lnTo>
                              <a:lnTo>
                                <a:pt x="347411" y="627677"/>
                              </a:lnTo>
                              <a:lnTo>
                                <a:pt x="401954" y="630555"/>
                              </a:lnTo>
                              <a:lnTo>
                                <a:pt x="456498" y="627677"/>
                              </a:lnTo>
                              <a:lnTo>
                                <a:pt x="508811" y="619293"/>
                              </a:lnTo>
                              <a:lnTo>
                                <a:pt x="558415" y="605779"/>
                              </a:lnTo>
                              <a:lnTo>
                                <a:pt x="604830" y="587511"/>
                              </a:lnTo>
                              <a:lnTo>
                                <a:pt x="647578" y="564865"/>
                              </a:lnTo>
                              <a:lnTo>
                                <a:pt x="686180" y="538214"/>
                              </a:lnTo>
                              <a:lnTo>
                                <a:pt x="720158" y="507937"/>
                              </a:lnTo>
                              <a:lnTo>
                                <a:pt x="749031" y="474407"/>
                              </a:lnTo>
                              <a:lnTo>
                                <a:pt x="772322" y="438000"/>
                              </a:lnTo>
                              <a:lnTo>
                                <a:pt x="789551" y="399093"/>
                              </a:lnTo>
                              <a:lnTo>
                                <a:pt x="800240" y="358060"/>
                              </a:lnTo>
                              <a:lnTo>
                                <a:pt x="803909" y="315277"/>
                              </a:lnTo>
                              <a:lnTo>
                                <a:pt x="800240" y="272497"/>
                              </a:lnTo>
                              <a:lnTo>
                                <a:pt x="789551" y="231466"/>
                              </a:lnTo>
                              <a:lnTo>
                                <a:pt x="772322" y="192559"/>
                              </a:lnTo>
                              <a:lnTo>
                                <a:pt x="749031" y="156153"/>
                              </a:lnTo>
                              <a:lnTo>
                                <a:pt x="720158" y="122623"/>
                              </a:lnTo>
                              <a:lnTo>
                                <a:pt x="686180" y="92344"/>
                              </a:lnTo>
                              <a:lnTo>
                                <a:pt x="647578" y="65693"/>
                              </a:lnTo>
                              <a:lnTo>
                                <a:pt x="604830" y="43045"/>
                              </a:lnTo>
                              <a:lnTo>
                                <a:pt x="558415" y="24776"/>
                              </a:lnTo>
                              <a:lnTo>
                                <a:pt x="508811" y="11262"/>
                              </a:lnTo>
                              <a:lnTo>
                                <a:pt x="456498" y="2878"/>
                              </a:lnTo>
                              <a:lnTo>
                                <a:pt x="4019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667.849976pt;margin-top:522.648987pt;width:63.3pt;height:49.65pt;mso-position-horizontal-relative:page;mso-position-vertical-relative:page;z-index:-20450304" id="docshape116" coordorigin="13357,10453" coordsize="1266,993" path="m13990,10453l13904,10458,13822,10471,13744,10492,13671,10521,13603,10556,13542,10598,13489,10646,13443,10699,13407,10756,13380,10817,13363,10882,13357,10949,13363,11017,13380,11081,13407,11143,13443,11200,13489,11253,13542,11301,13603,11343,13671,11378,13744,11407,13822,11428,13904,11441,13990,11446,14076,11441,14158,11428,14236,11407,14309,11378,14377,11343,14438,11301,14491,11253,14537,11200,14573,11143,14600,11081,14617,11017,14623,10949,14617,10882,14600,10817,14573,10756,14537,10699,14491,10646,14438,10598,14377,10556,14309,10521,14236,10492,14158,10471,14076,10458,13990,10453xe" filled="true" fillcolor="#ffffff" stroked="false">
                <v:path arrowok="t"/>
                <v:fill type="solid"/>
                <w10:wrap type="none"/>
              </v:shape>
            </w:pict>
          </mc:Fallback>
        </mc:AlternateContent>
      </w:r>
      <w:r>
        <w:rPr>
          <w:sz w:val="20"/>
        </w:rPr>
        <mc:AlternateContent>
          <mc:Choice Requires="wps">
            <w:drawing>
              <wp:anchor distT="0" distB="0" distL="0" distR="0" allowOverlap="1" layoutInCell="1" locked="0" behindDoc="0" simplePos="0" relativeHeight="15762944">
                <wp:simplePos x="0" y="0"/>
                <wp:positionH relativeFrom="page">
                  <wp:posOffset>838009</wp:posOffset>
                </wp:positionH>
                <wp:positionV relativeFrom="page">
                  <wp:posOffset>6517944</wp:posOffset>
                </wp:positionV>
                <wp:extent cx="196215" cy="28257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96215" cy="282575"/>
                        </a:xfrm>
                        <a:prstGeom prst="rect">
                          <a:avLst/>
                        </a:prstGeom>
                      </wps:spPr>
                      <wps:txbx>
                        <w:txbxContent>
                          <w:p>
                            <w:pPr>
                              <w:pStyle w:val="BodyText"/>
                              <w:spacing w:before="12"/>
                              <w:ind w:left="20"/>
                            </w:pPr>
                            <w:r>
                              <w:rPr>
                                <w:spacing w:val="-5"/>
                              </w:rPr>
                              <w:t>198</w:t>
                            </w:r>
                          </w:p>
                        </w:txbxContent>
                      </wps:txbx>
                      <wps:bodyPr wrap="square" lIns="0" tIns="0" rIns="0" bIns="0" rtlCol="0" vert="vert">
                        <a:noAutofit/>
                      </wps:bodyPr>
                    </wps:wsp>
                  </a:graphicData>
                </a:graphic>
              </wp:anchor>
            </w:drawing>
          </mc:Choice>
          <mc:Fallback>
            <w:pict>
              <v:shape style="position:absolute;margin-left:65.985031pt;margin-top:513.223999pt;width:15.45pt;height:22.25pt;mso-position-horizontal-relative:page;mso-position-vertical-relative:page;z-index:15762944" type="#_x0000_t202" id="docshape117" filled="false" stroked="false">
                <v:textbox inset="0,0,0,0" style="layout-flow:vertical">
                  <w:txbxContent>
                    <w:p>
                      <w:pPr>
                        <w:pStyle w:val="BodyText"/>
                        <w:spacing w:before="12"/>
                        <w:ind w:left="20"/>
                      </w:pPr>
                      <w:r>
                        <w:rPr>
                          <w:spacing w:val="-5"/>
                        </w:rPr>
                        <w:t>198</w:t>
                      </w:r>
                    </w:p>
                  </w:txbxContent>
                </v:textbox>
                <w10:wrap type="none"/>
              </v:shape>
            </w:pict>
          </mc:Fallback>
        </mc:AlternateContent>
      </w:r>
    </w:p>
    <w:p>
      <w:pPr>
        <w:pStyle w:val="BodyText"/>
        <w:rPr>
          <w:sz w:val="20"/>
        </w:rPr>
      </w:pPr>
    </w:p>
    <w:p>
      <w:pPr>
        <w:pStyle w:val="BodyText"/>
        <w:spacing w:before="90"/>
        <w:rPr>
          <w:sz w:val="20"/>
        </w:rPr>
      </w:pPr>
    </w:p>
    <w:tbl>
      <w:tblPr>
        <w:tblW w:w="0" w:type="auto"/>
        <w:jc w:val="left"/>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4961"/>
        <w:gridCol w:w="1701"/>
        <w:gridCol w:w="1274"/>
        <w:gridCol w:w="1417"/>
        <w:gridCol w:w="1273"/>
      </w:tblGrid>
      <w:tr>
        <w:trPr>
          <w:trHeight w:val="2124" w:hRule="atLeast"/>
        </w:trPr>
        <w:tc>
          <w:tcPr>
            <w:tcW w:w="1418" w:type="dxa"/>
          </w:tcPr>
          <w:p>
            <w:pPr>
              <w:pStyle w:val="TableParagraph"/>
              <w:spacing w:before="6"/>
              <w:ind w:left="8" w:right="1"/>
              <w:jc w:val="center"/>
              <w:rPr>
                <w:rFonts w:ascii="Arial"/>
                <w:b/>
                <w:sz w:val="18"/>
              </w:rPr>
            </w:pPr>
            <w:r>
              <w:rPr>
                <w:rFonts w:ascii="Arial"/>
                <w:b/>
                <w:spacing w:val="-5"/>
                <w:sz w:val="18"/>
              </w:rPr>
              <w:t>L1</w:t>
            </w:r>
          </w:p>
        </w:tc>
        <w:tc>
          <w:tcPr>
            <w:tcW w:w="4961" w:type="dxa"/>
          </w:tcPr>
          <w:p>
            <w:pPr>
              <w:pStyle w:val="TableParagraph"/>
              <w:spacing w:line="244" w:lineRule="auto"/>
              <w:ind w:left="105" w:right="56" w:hanging="3"/>
              <w:rPr>
                <w:rFonts w:ascii="Arial" w:hAnsi="Arial"/>
                <w:i/>
                <w:sz w:val="18"/>
              </w:rPr>
            </w:pPr>
            <w:r>
              <w:rPr>
                <w:rFonts w:ascii="Arial" w:hAnsi="Arial"/>
                <w:i/>
                <w:sz w:val="18"/>
              </w:rPr>
              <w:t>Opo,</w:t>
            </w:r>
            <w:r>
              <w:rPr>
                <w:rFonts w:ascii="Arial" w:hAnsi="Arial"/>
                <w:i/>
                <w:spacing w:val="-3"/>
                <w:sz w:val="18"/>
              </w:rPr>
              <w:t> </w:t>
            </w:r>
            <w:r>
              <w:rPr>
                <w:rFonts w:ascii="Arial" w:hAnsi="Arial"/>
                <w:i/>
                <w:sz w:val="18"/>
              </w:rPr>
              <w:t>Kanang</w:t>
            </w:r>
            <w:r>
              <w:rPr>
                <w:rFonts w:ascii="Arial" w:hAnsi="Arial"/>
                <w:i/>
                <w:spacing w:val="-3"/>
                <w:sz w:val="18"/>
              </w:rPr>
              <w:t> </w:t>
            </w:r>
            <w:r>
              <w:rPr>
                <w:rFonts w:ascii="Arial" w:hAnsi="Arial"/>
                <w:i/>
                <w:sz w:val="18"/>
              </w:rPr>
              <w:t>dili</w:t>
            </w:r>
            <w:r>
              <w:rPr>
                <w:rFonts w:ascii="Arial" w:hAnsi="Arial"/>
                <w:i/>
                <w:spacing w:val="-5"/>
                <w:sz w:val="18"/>
              </w:rPr>
              <w:t> </w:t>
            </w:r>
            <w:r>
              <w:rPr>
                <w:rFonts w:ascii="Arial" w:hAnsi="Arial"/>
                <w:i/>
                <w:sz w:val="18"/>
              </w:rPr>
              <w:t>sila</w:t>
            </w:r>
            <w:r>
              <w:rPr>
                <w:rFonts w:ascii="Arial" w:hAnsi="Arial"/>
                <w:i/>
                <w:spacing w:val="-5"/>
                <w:sz w:val="18"/>
              </w:rPr>
              <w:t> </w:t>
            </w:r>
            <w:r>
              <w:rPr>
                <w:rFonts w:ascii="Arial" w:hAnsi="Arial"/>
                <w:i/>
                <w:sz w:val="18"/>
              </w:rPr>
              <w:t>kasabot,</w:t>
            </w:r>
            <w:r>
              <w:rPr>
                <w:rFonts w:ascii="Arial" w:hAnsi="Arial"/>
                <w:i/>
                <w:spacing w:val="-5"/>
                <w:sz w:val="18"/>
              </w:rPr>
              <w:t> </w:t>
            </w:r>
            <w:r>
              <w:rPr>
                <w:rFonts w:ascii="Arial" w:hAnsi="Arial"/>
                <w:i/>
                <w:sz w:val="18"/>
              </w:rPr>
              <w:t>ako</w:t>
            </w:r>
            <w:r>
              <w:rPr>
                <w:rFonts w:ascii="Arial" w:hAnsi="Arial"/>
                <w:i/>
                <w:spacing w:val="-5"/>
                <w:sz w:val="18"/>
              </w:rPr>
              <w:t> </w:t>
            </w:r>
            <w:r>
              <w:rPr>
                <w:rFonts w:ascii="Arial" w:hAnsi="Arial"/>
                <w:i/>
                <w:sz w:val="18"/>
              </w:rPr>
              <w:t>pod</w:t>
            </w:r>
            <w:r>
              <w:rPr>
                <w:rFonts w:ascii="Arial" w:hAnsi="Arial"/>
                <w:i/>
                <w:spacing w:val="-5"/>
                <w:sz w:val="18"/>
              </w:rPr>
              <w:t> </w:t>
            </w:r>
            <w:r>
              <w:rPr>
                <w:rFonts w:ascii="Arial" w:hAnsi="Arial"/>
                <w:i/>
                <w:sz w:val="18"/>
              </w:rPr>
              <w:t>silang</w:t>
            </w:r>
            <w:r>
              <w:rPr>
                <w:rFonts w:ascii="Arial" w:hAnsi="Arial"/>
                <w:i/>
                <w:spacing w:val="-5"/>
                <w:sz w:val="18"/>
              </w:rPr>
              <w:t> </w:t>
            </w:r>
            <w:r>
              <w:rPr>
                <w:rFonts w:ascii="Arial" w:hAnsi="Arial"/>
                <w:i/>
                <w:sz w:val="18"/>
              </w:rPr>
              <w:t>todluan</w:t>
            </w:r>
            <w:r>
              <w:rPr>
                <w:rFonts w:ascii="Arial" w:hAnsi="Arial"/>
                <w:i/>
                <w:spacing w:val="-5"/>
                <w:sz w:val="18"/>
              </w:rPr>
              <w:t> </w:t>
            </w:r>
            <w:r>
              <w:rPr>
                <w:rFonts w:ascii="Arial" w:hAnsi="Arial"/>
                <w:i/>
                <w:sz w:val="18"/>
              </w:rPr>
              <w:t>para makasabot pod sila ma’am. Opo, pareho sa imo ma’am, ginatagolog pod nimo pagdili me kasabot kag nagahatag pod</w:t>
            </w:r>
            <w:r>
              <w:rPr>
                <w:rFonts w:ascii="Arial" w:hAnsi="Arial"/>
                <w:i/>
                <w:spacing w:val="-4"/>
                <w:sz w:val="18"/>
              </w:rPr>
              <w:t> </w:t>
            </w:r>
            <w:r>
              <w:rPr>
                <w:rFonts w:ascii="Arial" w:hAnsi="Arial"/>
                <w:i/>
                <w:sz w:val="18"/>
              </w:rPr>
              <w:t>ka</w:t>
            </w:r>
            <w:r>
              <w:rPr>
                <w:rFonts w:ascii="Arial" w:hAnsi="Arial"/>
                <w:i/>
                <w:spacing w:val="-2"/>
                <w:sz w:val="18"/>
              </w:rPr>
              <w:t> </w:t>
            </w:r>
            <w:r>
              <w:rPr>
                <w:rFonts w:ascii="Arial" w:hAnsi="Arial"/>
                <w:i/>
                <w:sz w:val="18"/>
              </w:rPr>
              <w:t>ug</w:t>
            </w:r>
            <w:r>
              <w:rPr>
                <w:rFonts w:ascii="Arial" w:hAnsi="Arial"/>
                <w:i/>
                <w:spacing w:val="-3"/>
                <w:sz w:val="18"/>
              </w:rPr>
              <w:t> </w:t>
            </w:r>
            <w:r>
              <w:rPr>
                <w:rFonts w:ascii="Arial" w:hAnsi="Arial"/>
                <w:i/>
                <w:sz w:val="18"/>
              </w:rPr>
              <w:t>example</w:t>
            </w:r>
            <w:r>
              <w:rPr>
                <w:rFonts w:ascii="Arial" w:hAnsi="Arial"/>
                <w:i/>
                <w:spacing w:val="-4"/>
                <w:sz w:val="18"/>
              </w:rPr>
              <w:t> </w:t>
            </w:r>
            <w:r>
              <w:rPr>
                <w:rFonts w:ascii="Arial" w:hAnsi="Arial"/>
                <w:i/>
                <w:sz w:val="18"/>
              </w:rPr>
              <w:t>sa</w:t>
            </w:r>
            <w:r>
              <w:rPr>
                <w:rFonts w:ascii="Arial" w:hAnsi="Arial"/>
                <w:i/>
                <w:spacing w:val="-2"/>
                <w:sz w:val="18"/>
              </w:rPr>
              <w:t> </w:t>
            </w:r>
            <w:r>
              <w:rPr>
                <w:rFonts w:ascii="Arial" w:hAnsi="Arial"/>
                <w:i/>
                <w:sz w:val="18"/>
              </w:rPr>
              <w:t>tv</w:t>
            </w:r>
            <w:r>
              <w:rPr>
                <w:rFonts w:ascii="Arial" w:hAnsi="Arial"/>
                <w:i/>
                <w:spacing w:val="-2"/>
                <w:sz w:val="18"/>
              </w:rPr>
              <w:t> </w:t>
            </w:r>
            <w:r>
              <w:rPr>
                <w:rFonts w:ascii="Arial" w:hAnsi="Arial"/>
                <w:i/>
                <w:sz w:val="18"/>
              </w:rPr>
              <w:t>ug</w:t>
            </w:r>
            <w:r>
              <w:rPr>
                <w:rFonts w:ascii="Arial" w:hAnsi="Arial"/>
                <w:i/>
                <w:spacing w:val="-2"/>
                <w:sz w:val="18"/>
              </w:rPr>
              <w:t> </w:t>
            </w:r>
            <w:r>
              <w:rPr>
                <w:rFonts w:ascii="Arial" w:hAnsi="Arial"/>
                <w:i/>
                <w:sz w:val="18"/>
              </w:rPr>
              <w:t>nagapadula</w:t>
            </w:r>
            <w:r>
              <w:rPr>
                <w:rFonts w:ascii="Arial" w:hAnsi="Arial"/>
                <w:i/>
                <w:spacing w:val="-4"/>
                <w:sz w:val="18"/>
              </w:rPr>
              <w:t> </w:t>
            </w:r>
            <w:r>
              <w:rPr>
                <w:rFonts w:ascii="Arial" w:hAnsi="Arial"/>
                <w:i/>
                <w:sz w:val="18"/>
              </w:rPr>
              <w:t>pod</w:t>
            </w:r>
            <w:r>
              <w:rPr>
                <w:rFonts w:ascii="Arial" w:hAnsi="Arial"/>
                <w:i/>
                <w:spacing w:val="-4"/>
                <w:sz w:val="18"/>
              </w:rPr>
              <w:t> </w:t>
            </w:r>
            <w:r>
              <w:rPr>
                <w:rFonts w:ascii="Arial" w:hAnsi="Arial"/>
                <w:i/>
                <w:sz w:val="18"/>
              </w:rPr>
              <w:t>ka</w:t>
            </w:r>
            <w:r>
              <w:rPr>
                <w:rFonts w:ascii="Arial" w:hAnsi="Arial"/>
                <w:i/>
                <w:spacing w:val="-4"/>
                <w:sz w:val="18"/>
              </w:rPr>
              <w:t> </w:t>
            </w:r>
            <w:r>
              <w:rPr>
                <w:rFonts w:ascii="Arial" w:hAnsi="Arial"/>
                <w:i/>
                <w:sz w:val="18"/>
              </w:rPr>
              <w:t>amoha</w:t>
            </w:r>
            <w:r>
              <w:rPr>
                <w:rFonts w:ascii="Arial" w:hAnsi="Arial"/>
                <w:i/>
                <w:spacing w:val="-4"/>
                <w:sz w:val="18"/>
              </w:rPr>
              <w:t> </w:t>
            </w:r>
            <w:r>
              <w:rPr>
                <w:rFonts w:ascii="Arial" w:hAnsi="Arial"/>
                <w:i/>
                <w:sz w:val="18"/>
              </w:rPr>
              <w:t>ug nagagroup activity pod.</w:t>
            </w:r>
          </w:p>
          <w:p>
            <w:pPr>
              <w:pStyle w:val="TableParagraph"/>
              <w:spacing w:line="244" w:lineRule="auto"/>
              <w:ind w:left="105" w:right="137" w:hanging="3"/>
              <w:jc w:val="both"/>
              <w:rPr>
                <w:sz w:val="18"/>
              </w:rPr>
            </w:pPr>
            <w:r>
              <w:rPr>
                <w:sz w:val="18"/>
              </w:rPr>
              <w:t>(Yes,</w:t>
            </w:r>
            <w:r>
              <w:rPr>
                <w:spacing w:val="-3"/>
                <w:sz w:val="18"/>
              </w:rPr>
              <w:t> </w:t>
            </w:r>
            <w:r>
              <w:rPr>
                <w:sz w:val="18"/>
              </w:rPr>
              <w:t>if</w:t>
            </w:r>
            <w:r>
              <w:rPr>
                <w:spacing w:val="-3"/>
                <w:sz w:val="18"/>
              </w:rPr>
              <w:t> </w:t>
            </w:r>
            <w:r>
              <w:rPr>
                <w:sz w:val="18"/>
              </w:rPr>
              <w:t>they</w:t>
            </w:r>
            <w:r>
              <w:rPr>
                <w:spacing w:val="-2"/>
                <w:sz w:val="18"/>
              </w:rPr>
              <w:t> </w:t>
            </w:r>
            <w:r>
              <w:rPr>
                <w:sz w:val="18"/>
              </w:rPr>
              <w:t>don't</w:t>
            </w:r>
            <w:r>
              <w:rPr>
                <w:spacing w:val="-3"/>
                <w:sz w:val="18"/>
              </w:rPr>
              <w:t> </w:t>
            </w:r>
            <w:r>
              <w:rPr>
                <w:sz w:val="18"/>
              </w:rPr>
              <w:t>understand,</w:t>
            </w:r>
            <w:r>
              <w:rPr>
                <w:spacing w:val="-4"/>
                <w:sz w:val="18"/>
              </w:rPr>
              <w:t> </w:t>
            </w:r>
            <w:r>
              <w:rPr>
                <w:sz w:val="18"/>
              </w:rPr>
              <w:t>I</w:t>
            </w:r>
            <w:r>
              <w:rPr>
                <w:spacing w:val="-3"/>
                <w:sz w:val="18"/>
              </w:rPr>
              <w:t> </w:t>
            </w:r>
            <w:r>
              <w:rPr>
                <w:sz w:val="18"/>
              </w:rPr>
              <w:t>will</w:t>
            </w:r>
            <w:r>
              <w:rPr>
                <w:spacing w:val="-3"/>
                <w:sz w:val="18"/>
              </w:rPr>
              <w:t> </w:t>
            </w:r>
            <w:r>
              <w:rPr>
                <w:sz w:val="18"/>
              </w:rPr>
              <w:t>teach</w:t>
            </w:r>
            <w:r>
              <w:rPr>
                <w:spacing w:val="-3"/>
                <w:sz w:val="18"/>
              </w:rPr>
              <w:t> </w:t>
            </w:r>
            <w:r>
              <w:rPr>
                <w:sz w:val="18"/>
              </w:rPr>
              <w:t>them</w:t>
            </w:r>
            <w:r>
              <w:rPr>
                <w:spacing w:val="-3"/>
                <w:sz w:val="18"/>
              </w:rPr>
              <w:t> </w:t>
            </w:r>
            <w:r>
              <w:rPr>
                <w:sz w:val="18"/>
              </w:rPr>
              <w:t>so</w:t>
            </w:r>
            <w:r>
              <w:rPr>
                <w:spacing w:val="-4"/>
                <w:sz w:val="18"/>
              </w:rPr>
              <w:t> </w:t>
            </w:r>
            <w:r>
              <w:rPr>
                <w:sz w:val="18"/>
              </w:rPr>
              <w:t>they</w:t>
            </w:r>
            <w:r>
              <w:rPr>
                <w:spacing w:val="-2"/>
                <w:sz w:val="18"/>
              </w:rPr>
              <w:t> </w:t>
            </w:r>
            <w:r>
              <w:rPr>
                <w:sz w:val="18"/>
              </w:rPr>
              <w:t>can understand</w:t>
            </w:r>
            <w:r>
              <w:rPr>
                <w:spacing w:val="-2"/>
                <w:sz w:val="18"/>
              </w:rPr>
              <w:t> </w:t>
            </w:r>
            <w:r>
              <w:rPr>
                <w:sz w:val="18"/>
              </w:rPr>
              <w:t>too,</w:t>
            </w:r>
            <w:r>
              <w:rPr>
                <w:spacing w:val="-2"/>
                <w:sz w:val="18"/>
              </w:rPr>
              <w:t> </w:t>
            </w:r>
            <w:r>
              <w:rPr>
                <w:sz w:val="18"/>
              </w:rPr>
              <w:t>ma'am.</w:t>
            </w:r>
            <w:r>
              <w:rPr>
                <w:spacing w:val="-4"/>
                <w:sz w:val="18"/>
              </w:rPr>
              <w:t> </w:t>
            </w:r>
            <w:r>
              <w:rPr>
                <w:sz w:val="18"/>
              </w:rPr>
              <w:t>Yes,</w:t>
            </w:r>
            <w:r>
              <w:rPr>
                <w:spacing w:val="-4"/>
                <w:sz w:val="18"/>
              </w:rPr>
              <w:t> </w:t>
            </w:r>
            <w:r>
              <w:rPr>
                <w:sz w:val="18"/>
              </w:rPr>
              <w:t>just</w:t>
            </w:r>
            <w:r>
              <w:rPr>
                <w:spacing w:val="-2"/>
                <w:sz w:val="18"/>
              </w:rPr>
              <w:t> </w:t>
            </w:r>
            <w:r>
              <w:rPr>
                <w:sz w:val="18"/>
              </w:rPr>
              <w:t>like</w:t>
            </w:r>
            <w:r>
              <w:rPr>
                <w:spacing w:val="-2"/>
                <w:sz w:val="18"/>
              </w:rPr>
              <w:t> </w:t>
            </w:r>
            <w:r>
              <w:rPr>
                <w:sz w:val="18"/>
              </w:rPr>
              <w:t>you,</w:t>
            </w:r>
            <w:r>
              <w:rPr>
                <w:spacing w:val="-4"/>
                <w:sz w:val="18"/>
              </w:rPr>
              <w:t> </w:t>
            </w:r>
            <w:r>
              <w:rPr>
                <w:sz w:val="18"/>
              </w:rPr>
              <w:t>ma'am,</w:t>
            </w:r>
            <w:r>
              <w:rPr>
                <w:spacing w:val="-2"/>
                <w:sz w:val="18"/>
              </w:rPr>
              <w:t> </w:t>
            </w:r>
            <w:r>
              <w:rPr>
                <w:sz w:val="18"/>
              </w:rPr>
              <w:t>you</w:t>
            </w:r>
            <w:r>
              <w:rPr>
                <w:spacing w:val="-2"/>
                <w:sz w:val="18"/>
              </w:rPr>
              <w:t> </w:t>
            </w:r>
            <w:r>
              <w:rPr>
                <w:sz w:val="18"/>
              </w:rPr>
              <w:t>also make</w:t>
            </w:r>
            <w:r>
              <w:rPr>
                <w:spacing w:val="-4"/>
                <w:sz w:val="18"/>
              </w:rPr>
              <w:t> </w:t>
            </w:r>
            <w:r>
              <w:rPr>
                <w:sz w:val="18"/>
              </w:rPr>
              <w:t>them</w:t>
            </w:r>
            <w:r>
              <w:rPr>
                <w:spacing w:val="-3"/>
                <w:sz w:val="18"/>
              </w:rPr>
              <w:t> </w:t>
            </w:r>
            <w:r>
              <w:rPr>
                <w:sz w:val="18"/>
              </w:rPr>
              <w:t>laugh</w:t>
            </w:r>
            <w:r>
              <w:rPr>
                <w:spacing w:val="-4"/>
                <w:sz w:val="18"/>
              </w:rPr>
              <w:t> </w:t>
            </w:r>
            <w:r>
              <w:rPr>
                <w:sz w:val="18"/>
              </w:rPr>
              <w:t>when</w:t>
            </w:r>
            <w:r>
              <w:rPr>
                <w:spacing w:val="-6"/>
                <w:sz w:val="18"/>
              </w:rPr>
              <w:t> </w:t>
            </w:r>
            <w:r>
              <w:rPr>
                <w:sz w:val="18"/>
              </w:rPr>
              <w:t>they</w:t>
            </w:r>
            <w:r>
              <w:rPr>
                <w:spacing w:val="-3"/>
                <w:sz w:val="18"/>
              </w:rPr>
              <w:t> </w:t>
            </w:r>
            <w:r>
              <w:rPr>
                <w:sz w:val="18"/>
              </w:rPr>
              <w:t>don't</w:t>
            </w:r>
            <w:r>
              <w:rPr>
                <w:spacing w:val="-4"/>
                <w:sz w:val="18"/>
              </w:rPr>
              <w:t> </w:t>
            </w:r>
            <w:r>
              <w:rPr>
                <w:sz w:val="18"/>
              </w:rPr>
              <w:t>understand</w:t>
            </w:r>
            <w:r>
              <w:rPr>
                <w:spacing w:val="-6"/>
                <w:sz w:val="18"/>
              </w:rPr>
              <w:t> </w:t>
            </w:r>
            <w:r>
              <w:rPr>
                <w:sz w:val="18"/>
              </w:rPr>
              <w:t>and</w:t>
            </w:r>
            <w:r>
              <w:rPr>
                <w:spacing w:val="-6"/>
                <w:sz w:val="18"/>
              </w:rPr>
              <w:t> </w:t>
            </w:r>
            <w:r>
              <w:rPr>
                <w:sz w:val="18"/>
              </w:rPr>
              <w:t>you</w:t>
            </w:r>
            <w:r>
              <w:rPr>
                <w:spacing w:val="-6"/>
                <w:sz w:val="18"/>
              </w:rPr>
              <w:t> </w:t>
            </w:r>
            <w:r>
              <w:rPr>
                <w:sz w:val="18"/>
              </w:rPr>
              <w:t>also give examples on TV and you also play games with them</w:t>
            </w:r>
          </w:p>
          <w:p>
            <w:pPr>
              <w:pStyle w:val="TableParagraph"/>
              <w:spacing w:line="205" w:lineRule="exact"/>
              <w:ind w:left="105"/>
              <w:jc w:val="both"/>
              <w:rPr>
                <w:sz w:val="18"/>
              </w:rPr>
            </w:pPr>
            <w:r>
              <w:rPr>
                <w:sz w:val="18"/>
              </w:rPr>
              <w:t>and</w:t>
            </w:r>
            <w:r>
              <w:rPr>
                <w:spacing w:val="-2"/>
                <w:sz w:val="18"/>
              </w:rPr>
              <w:t> </w:t>
            </w:r>
            <w:r>
              <w:rPr>
                <w:sz w:val="18"/>
              </w:rPr>
              <w:t>do</w:t>
            </w:r>
            <w:r>
              <w:rPr>
                <w:spacing w:val="-2"/>
                <w:sz w:val="18"/>
              </w:rPr>
              <w:t> </w:t>
            </w:r>
            <w:r>
              <w:rPr>
                <w:sz w:val="18"/>
              </w:rPr>
              <w:t>group</w:t>
            </w:r>
            <w:r>
              <w:rPr>
                <w:spacing w:val="-1"/>
                <w:sz w:val="18"/>
              </w:rPr>
              <w:t> </w:t>
            </w:r>
            <w:r>
              <w:rPr>
                <w:spacing w:val="-2"/>
                <w:sz w:val="18"/>
              </w:rPr>
              <w:t>activities).</w:t>
            </w:r>
          </w:p>
        </w:tc>
        <w:tc>
          <w:tcPr>
            <w:tcW w:w="1701" w:type="dxa"/>
          </w:tcPr>
          <w:p>
            <w:pPr>
              <w:pStyle w:val="TableParagraph"/>
              <w:spacing w:line="244" w:lineRule="auto"/>
              <w:ind w:left="106" w:right="127" w:hanging="3"/>
              <w:rPr>
                <w:sz w:val="18"/>
              </w:rPr>
            </w:pPr>
            <w:r>
              <w:rPr>
                <w:sz w:val="18"/>
              </w:rPr>
              <w:t>(40-44)</w:t>
            </w:r>
            <w:r>
              <w:rPr>
                <w:spacing w:val="-15"/>
                <w:sz w:val="18"/>
              </w:rPr>
              <w:t> </w:t>
            </w:r>
            <w:r>
              <w:rPr>
                <w:sz w:val="18"/>
              </w:rPr>
              <w:t>Reason</w:t>
            </w:r>
            <w:r>
              <w:rPr>
                <w:spacing w:val="-12"/>
                <w:sz w:val="18"/>
              </w:rPr>
              <w:t> </w:t>
            </w:r>
            <w:r>
              <w:rPr>
                <w:sz w:val="18"/>
              </w:rPr>
              <w:t>1 Helping other </w:t>
            </w:r>
            <w:r>
              <w:rPr>
                <w:spacing w:val="-2"/>
                <w:sz w:val="18"/>
              </w:rPr>
              <w:t>classmates</w:t>
            </w:r>
          </w:p>
        </w:tc>
        <w:tc>
          <w:tcPr>
            <w:tcW w:w="1274" w:type="dxa"/>
          </w:tcPr>
          <w:p>
            <w:pPr>
              <w:pStyle w:val="TableParagraph"/>
              <w:spacing w:line="244" w:lineRule="auto"/>
              <w:ind w:left="107" w:right="199" w:hanging="3"/>
              <w:rPr>
                <w:sz w:val="18"/>
              </w:rPr>
            </w:pPr>
            <w:r>
              <w:rPr>
                <w:spacing w:val="-2"/>
                <w:sz w:val="18"/>
              </w:rPr>
              <w:t>Helping </w:t>
            </w:r>
            <w:r>
              <w:rPr>
                <w:spacing w:val="-4"/>
                <w:sz w:val="18"/>
              </w:rPr>
              <w:t>other </w:t>
            </w:r>
            <w:r>
              <w:rPr>
                <w:spacing w:val="-2"/>
                <w:sz w:val="18"/>
              </w:rPr>
              <w:t>classmates</w:t>
            </w:r>
          </w:p>
        </w:tc>
        <w:tc>
          <w:tcPr>
            <w:tcW w:w="1417" w:type="dxa"/>
          </w:tcPr>
          <w:p>
            <w:pPr>
              <w:pStyle w:val="TableParagraph"/>
              <w:spacing w:line="244" w:lineRule="auto"/>
              <w:ind w:left="110" w:right="382" w:hanging="3"/>
              <w:rPr>
                <w:sz w:val="18"/>
              </w:rPr>
            </w:pPr>
            <w:r>
              <w:rPr>
                <w:sz w:val="18"/>
              </w:rPr>
              <w:t>Helping</w:t>
            </w:r>
            <w:r>
              <w:rPr>
                <w:spacing w:val="-13"/>
                <w:sz w:val="18"/>
              </w:rPr>
              <w:t> </w:t>
            </w:r>
            <w:r>
              <w:rPr>
                <w:sz w:val="18"/>
              </w:rPr>
              <w:t>the </w:t>
            </w:r>
            <w:r>
              <w:rPr>
                <w:spacing w:val="-2"/>
                <w:sz w:val="18"/>
              </w:rPr>
              <w:t>classmates</w:t>
            </w:r>
          </w:p>
        </w:tc>
        <w:tc>
          <w:tcPr>
            <w:tcW w:w="1273"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30"/>
              <w:rPr>
                <w:sz w:val="18"/>
              </w:rPr>
            </w:pPr>
          </w:p>
          <w:p>
            <w:pPr>
              <w:pStyle w:val="TableParagraph"/>
              <w:ind w:left="107"/>
              <w:rPr>
                <w:sz w:val="18"/>
              </w:rPr>
            </w:pPr>
            <w:r>
              <w:rPr>
                <w:spacing w:val="-2"/>
                <w:sz w:val="18"/>
              </w:rPr>
              <w:t>Stimulating</w:t>
            </w:r>
          </w:p>
        </w:tc>
      </w:tr>
      <w:tr>
        <w:trPr>
          <w:trHeight w:val="1900" w:hRule="atLeast"/>
        </w:trPr>
        <w:tc>
          <w:tcPr>
            <w:tcW w:w="1418" w:type="dxa"/>
          </w:tcPr>
          <w:p>
            <w:pPr>
              <w:pStyle w:val="TableParagraph"/>
              <w:spacing w:before="6"/>
              <w:ind w:left="8" w:right="1"/>
              <w:jc w:val="center"/>
              <w:rPr>
                <w:rFonts w:ascii="Arial"/>
                <w:b/>
                <w:sz w:val="18"/>
              </w:rPr>
            </w:pPr>
            <w:r>
              <w:rPr>
                <w:rFonts w:ascii="Arial"/>
                <w:b/>
                <w:spacing w:val="-5"/>
                <w:sz w:val="18"/>
              </w:rPr>
              <w:t>L2</w:t>
            </w:r>
          </w:p>
        </w:tc>
        <w:tc>
          <w:tcPr>
            <w:tcW w:w="4961" w:type="dxa"/>
          </w:tcPr>
          <w:p>
            <w:pPr>
              <w:pStyle w:val="TableParagraph"/>
              <w:spacing w:line="244" w:lineRule="auto"/>
              <w:ind w:left="105" w:right="94" w:hanging="3"/>
              <w:jc w:val="both"/>
              <w:rPr>
                <w:rFonts w:ascii="Arial"/>
                <w:i/>
                <w:sz w:val="18"/>
              </w:rPr>
            </w:pPr>
            <w:r>
              <w:rPr>
                <w:rFonts w:ascii="Arial"/>
                <w:i/>
                <w:sz w:val="18"/>
              </w:rPr>
              <w:t>Opo,</w:t>
            </w:r>
            <w:r>
              <w:rPr>
                <w:rFonts w:ascii="Arial"/>
                <w:i/>
                <w:spacing w:val="-7"/>
                <w:sz w:val="18"/>
              </w:rPr>
              <w:t> </w:t>
            </w:r>
            <w:r>
              <w:rPr>
                <w:rFonts w:ascii="Arial"/>
                <w:i/>
                <w:sz w:val="18"/>
              </w:rPr>
              <w:t>tabangan</w:t>
            </w:r>
            <w:r>
              <w:rPr>
                <w:rFonts w:ascii="Arial"/>
                <w:i/>
                <w:spacing w:val="-7"/>
                <w:sz w:val="18"/>
              </w:rPr>
              <w:t> </w:t>
            </w:r>
            <w:r>
              <w:rPr>
                <w:rFonts w:ascii="Arial"/>
                <w:i/>
                <w:sz w:val="18"/>
              </w:rPr>
              <w:t>nako</w:t>
            </w:r>
            <w:r>
              <w:rPr>
                <w:rFonts w:ascii="Arial"/>
                <w:i/>
                <w:spacing w:val="-9"/>
                <w:sz w:val="18"/>
              </w:rPr>
              <w:t> </w:t>
            </w:r>
            <w:r>
              <w:rPr>
                <w:rFonts w:ascii="Arial"/>
                <w:i/>
                <w:sz w:val="18"/>
              </w:rPr>
              <w:t>si</w:t>
            </w:r>
            <w:r>
              <w:rPr>
                <w:rFonts w:ascii="Arial"/>
                <w:i/>
                <w:spacing w:val="-7"/>
                <w:sz w:val="18"/>
              </w:rPr>
              <w:t> </w:t>
            </w:r>
            <w:r>
              <w:rPr>
                <w:rFonts w:ascii="Arial"/>
                <w:i/>
                <w:sz w:val="18"/>
              </w:rPr>
              <w:t>teacher,</w:t>
            </w:r>
            <w:r>
              <w:rPr>
                <w:rFonts w:ascii="Arial"/>
                <w:i/>
                <w:spacing w:val="-7"/>
                <w:sz w:val="18"/>
              </w:rPr>
              <w:t> </w:t>
            </w:r>
            <w:r>
              <w:rPr>
                <w:rFonts w:ascii="Arial"/>
                <w:i/>
                <w:sz w:val="18"/>
              </w:rPr>
              <w:t>halimbawa</w:t>
            </w:r>
            <w:r>
              <w:rPr>
                <w:rFonts w:ascii="Arial"/>
                <w:i/>
                <w:spacing w:val="-7"/>
                <w:sz w:val="18"/>
              </w:rPr>
              <w:t> </w:t>
            </w:r>
            <w:r>
              <w:rPr>
                <w:rFonts w:ascii="Arial"/>
                <w:i/>
                <w:sz w:val="18"/>
              </w:rPr>
              <w:t>akong</w:t>
            </w:r>
            <w:r>
              <w:rPr>
                <w:rFonts w:ascii="Arial"/>
                <w:i/>
                <w:spacing w:val="-7"/>
                <w:sz w:val="18"/>
              </w:rPr>
              <w:t> </w:t>
            </w:r>
            <w:r>
              <w:rPr>
                <w:rFonts w:ascii="Arial"/>
                <w:i/>
                <w:sz w:val="18"/>
              </w:rPr>
              <w:t>manghod nga</w:t>
            </w:r>
            <w:r>
              <w:rPr>
                <w:rFonts w:ascii="Arial"/>
                <w:i/>
                <w:spacing w:val="-12"/>
                <w:sz w:val="18"/>
              </w:rPr>
              <w:t> </w:t>
            </w:r>
            <w:r>
              <w:rPr>
                <w:rFonts w:ascii="Arial"/>
                <w:i/>
                <w:sz w:val="18"/>
              </w:rPr>
              <w:t>grade</w:t>
            </w:r>
            <w:r>
              <w:rPr>
                <w:rFonts w:ascii="Arial"/>
                <w:i/>
                <w:spacing w:val="-12"/>
                <w:sz w:val="18"/>
              </w:rPr>
              <w:t> </w:t>
            </w:r>
            <w:r>
              <w:rPr>
                <w:rFonts w:ascii="Arial"/>
                <w:i/>
                <w:sz w:val="18"/>
              </w:rPr>
              <w:t>two</w:t>
            </w:r>
            <w:r>
              <w:rPr>
                <w:rFonts w:ascii="Arial"/>
                <w:i/>
                <w:spacing w:val="-12"/>
                <w:sz w:val="18"/>
              </w:rPr>
              <w:t> </w:t>
            </w:r>
            <w:r>
              <w:rPr>
                <w:rFonts w:ascii="Arial"/>
                <w:i/>
                <w:sz w:val="18"/>
              </w:rPr>
              <w:t>palang</w:t>
            </w:r>
            <w:r>
              <w:rPr>
                <w:rFonts w:ascii="Arial"/>
                <w:i/>
                <w:spacing w:val="-12"/>
                <w:sz w:val="18"/>
              </w:rPr>
              <w:t> </w:t>
            </w:r>
            <w:r>
              <w:rPr>
                <w:rFonts w:ascii="Arial"/>
                <w:i/>
                <w:sz w:val="18"/>
              </w:rPr>
              <w:t>karon,</w:t>
            </w:r>
            <w:r>
              <w:rPr>
                <w:rFonts w:ascii="Arial"/>
                <w:i/>
                <w:spacing w:val="-12"/>
                <w:sz w:val="18"/>
              </w:rPr>
              <w:t> </w:t>
            </w:r>
            <w:r>
              <w:rPr>
                <w:rFonts w:ascii="Arial"/>
                <w:i/>
                <w:sz w:val="18"/>
              </w:rPr>
              <w:t>ingon</w:t>
            </w:r>
            <w:r>
              <w:rPr>
                <w:rFonts w:ascii="Arial"/>
                <w:i/>
                <w:spacing w:val="-12"/>
                <w:sz w:val="18"/>
              </w:rPr>
              <w:t> </w:t>
            </w:r>
            <w:r>
              <w:rPr>
                <w:rFonts w:ascii="Arial"/>
                <w:i/>
                <w:sz w:val="18"/>
              </w:rPr>
              <w:t>pod</w:t>
            </w:r>
            <w:r>
              <w:rPr>
                <w:rFonts w:ascii="Arial"/>
                <w:i/>
                <w:spacing w:val="-12"/>
                <w:sz w:val="18"/>
              </w:rPr>
              <w:t> </w:t>
            </w:r>
            <w:r>
              <w:rPr>
                <w:rFonts w:ascii="Arial"/>
                <w:i/>
                <w:sz w:val="18"/>
              </w:rPr>
              <w:t>nako</w:t>
            </w:r>
            <w:r>
              <w:rPr>
                <w:rFonts w:ascii="Arial"/>
                <w:i/>
                <w:spacing w:val="-12"/>
                <w:sz w:val="18"/>
              </w:rPr>
              <w:t> </w:t>
            </w:r>
            <w:r>
              <w:rPr>
                <w:rFonts w:ascii="Arial"/>
                <w:i/>
                <w:sz w:val="18"/>
              </w:rPr>
              <w:t>sa</w:t>
            </w:r>
            <w:r>
              <w:rPr>
                <w:rFonts w:ascii="Arial"/>
                <w:i/>
                <w:spacing w:val="-7"/>
                <w:sz w:val="18"/>
              </w:rPr>
              <w:t> </w:t>
            </w:r>
            <w:r>
              <w:rPr>
                <w:rFonts w:ascii="Arial"/>
                <w:i/>
                <w:sz w:val="18"/>
              </w:rPr>
              <w:t>iyaha</w:t>
            </w:r>
            <w:r>
              <w:rPr>
                <w:rFonts w:ascii="Arial"/>
                <w:i/>
                <w:spacing w:val="-12"/>
                <w:sz w:val="18"/>
              </w:rPr>
              <w:t> </w:t>
            </w:r>
            <w:r>
              <w:rPr>
                <w:rFonts w:ascii="Arial"/>
                <w:i/>
                <w:sz w:val="18"/>
              </w:rPr>
              <w:t>akong natu-an. Opo, ginagawa din ng ibang teacher. Nagaparole play ug problem solving pod sila. Kag naga advise sila nga magstudy kami ng mabuti.</w:t>
            </w:r>
          </w:p>
          <w:p>
            <w:pPr>
              <w:pStyle w:val="TableParagraph"/>
              <w:spacing w:line="212" w:lineRule="exact"/>
              <w:ind w:left="105" w:right="102" w:hanging="3"/>
              <w:jc w:val="both"/>
              <w:rPr>
                <w:sz w:val="18"/>
              </w:rPr>
            </w:pPr>
            <w:r>
              <w:rPr>
                <w:sz w:val="18"/>
              </w:rPr>
              <w:t>(Yes, I help the teacher, for example my brother who is in grade two now, I also tell him what I learned. Yes, other teachers do it too. They also do role play and problem solving. And they advise us to study hard).</w:t>
            </w:r>
          </w:p>
        </w:tc>
        <w:tc>
          <w:tcPr>
            <w:tcW w:w="1701" w:type="dxa"/>
          </w:tcPr>
          <w:p>
            <w:pPr>
              <w:pStyle w:val="TableParagraph"/>
              <w:spacing w:line="244" w:lineRule="auto"/>
              <w:ind w:left="106" w:right="127" w:hanging="3"/>
              <w:rPr>
                <w:sz w:val="18"/>
              </w:rPr>
            </w:pPr>
            <w:r>
              <w:rPr>
                <w:sz w:val="18"/>
              </w:rPr>
              <w:t>(79-83)</w:t>
            </w:r>
            <w:r>
              <w:rPr>
                <w:spacing w:val="-15"/>
                <w:sz w:val="18"/>
              </w:rPr>
              <w:t> </w:t>
            </w:r>
            <w:r>
              <w:rPr>
                <w:sz w:val="18"/>
              </w:rPr>
              <w:t>Reason</w:t>
            </w:r>
            <w:r>
              <w:rPr>
                <w:spacing w:val="-12"/>
                <w:sz w:val="18"/>
              </w:rPr>
              <w:t> </w:t>
            </w:r>
            <w:r>
              <w:rPr>
                <w:sz w:val="18"/>
              </w:rPr>
              <w:t>1 Share</w:t>
            </w:r>
            <w:r>
              <w:rPr>
                <w:spacing w:val="-13"/>
                <w:sz w:val="18"/>
              </w:rPr>
              <w:t> </w:t>
            </w:r>
            <w:r>
              <w:rPr>
                <w:sz w:val="18"/>
              </w:rPr>
              <w:t>knowledge with younger </w:t>
            </w:r>
            <w:r>
              <w:rPr>
                <w:spacing w:val="-2"/>
                <w:sz w:val="18"/>
              </w:rPr>
              <w:t>brother</w:t>
            </w:r>
          </w:p>
        </w:tc>
        <w:tc>
          <w:tcPr>
            <w:tcW w:w="1274" w:type="dxa"/>
          </w:tcPr>
          <w:p>
            <w:pPr>
              <w:pStyle w:val="TableParagraph"/>
              <w:spacing w:line="244" w:lineRule="auto"/>
              <w:ind w:left="107" w:hanging="3"/>
              <w:rPr>
                <w:sz w:val="18"/>
              </w:rPr>
            </w:pPr>
            <w:r>
              <w:rPr>
                <w:spacing w:val="-2"/>
                <w:sz w:val="18"/>
              </w:rPr>
              <w:t>Share knowledge</w:t>
            </w:r>
          </w:p>
        </w:tc>
        <w:tc>
          <w:tcPr>
            <w:tcW w:w="1417" w:type="dxa"/>
          </w:tcPr>
          <w:p>
            <w:pPr>
              <w:pStyle w:val="TableParagraph"/>
              <w:spacing w:line="244" w:lineRule="auto"/>
              <w:ind w:left="110" w:hanging="3"/>
              <w:rPr>
                <w:sz w:val="18"/>
              </w:rPr>
            </w:pPr>
            <w:r>
              <w:rPr>
                <w:spacing w:val="-2"/>
                <w:sz w:val="18"/>
              </w:rPr>
              <w:t>Sharing knowledge</w:t>
            </w:r>
          </w:p>
        </w:tc>
        <w:tc>
          <w:tcPr>
            <w:tcW w:w="1273" w:type="dxa"/>
            <w:vMerge/>
            <w:tcBorders>
              <w:top w:val="nil"/>
            </w:tcBorders>
          </w:tcPr>
          <w:p>
            <w:pPr>
              <w:rPr>
                <w:sz w:val="2"/>
                <w:szCs w:val="2"/>
              </w:rPr>
            </w:pPr>
          </w:p>
        </w:tc>
      </w:tr>
      <w:tr>
        <w:trPr>
          <w:trHeight w:val="1050" w:hRule="atLeast"/>
        </w:trPr>
        <w:tc>
          <w:tcPr>
            <w:tcW w:w="1418" w:type="dxa"/>
          </w:tcPr>
          <w:p>
            <w:pPr>
              <w:pStyle w:val="TableParagraph"/>
              <w:spacing w:before="3"/>
              <w:ind w:left="8" w:right="1"/>
              <w:jc w:val="center"/>
              <w:rPr>
                <w:rFonts w:ascii="Arial"/>
                <w:b/>
                <w:sz w:val="18"/>
              </w:rPr>
            </w:pPr>
            <w:r>
              <w:rPr>
                <w:rFonts w:ascii="Arial"/>
                <w:b/>
                <w:spacing w:val="-5"/>
                <w:sz w:val="18"/>
              </w:rPr>
              <w:t>L3</w:t>
            </w:r>
          </w:p>
        </w:tc>
        <w:tc>
          <w:tcPr>
            <w:tcW w:w="4961" w:type="dxa"/>
          </w:tcPr>
          <w:p>
            <w:pPr>
              <w:pStyle w:val="TableParagraph"/>
              <w:spacing w:line="244" w:lineRule="auto"/>
              <w:ind w:left="105" w:right="96" w:hanging="3"/>
              <w:jc w:val="both"/>
              <w:rPr>
                <w:rFonts w:ascii="Arial"/>
                <w:i/>
                <w:sz w:val="18"/>
              </w:rPr>
            </w:pPr>
            <w:r>
              <w:rPr>
                <w:rFonts w:ascii="Arial"/>
                <w:i/>
                <w:sz w:val="18"/>
              </w:rPr>
              <w:t>Opo, tabangan nako si teacher na dili mag sabaan ang akong</w:t>
            </w:r>
            <w:r>
              <w:rPr>
                <w:rFonts w:ascii="Arial"/>
                <w:i/>
                <w:spacing w:val="-13"/>
                <w:sz w:val="18"/>
              </w:rPr>
              <w:t> </w:t>
            </w:r>
            <w:r>
              <w:rPr>
                <w:rFonts w:ascii="Arial"/>
                <w:i/>
                <w:sz w:val="18"/>
              </w:rPr>
              <w:t>classmate.</w:t>
            </w:r>
            <w:r>
              <w:rPr>
                <w:rFonts w:ascii="Arial"/>
                <w:i/>
                <w:spacing w:val="-12"/>
                <w:sz w:val="18"/>
              </w:rPr>
              <w:t> </w:t>
            </w:r>
            <w:r>
              <w:rPr>
                <w:rFonts w:ascii="Arial"/>
                <w:i/>
                <w:sz w:val="18"/>
              </w:rPr>
              <w:t>Ingnan</w:t>
            </w:r>
            <w:r>
              <w:rPr>
                <w:rFonts w:ascii="Arial"/>
                <w:i/>
                <w:spacing w:val="-13"/>
                <w:sz w:val="18"/>
              </w:rPr>
              <w:t> </w:t>
            </w:r>
            <w:r>
              <w:rPr>
                <w:rFonts w:ascii="Arial"/>
                <w:i/>
                <w:sz w:val="18"/>
              </w:rPr>
              <w:t>nako</w:t>
            </w:r>
            <w:r>
              <w:rPr>
                <w:rFonts w:ascii="Arial"/>
                <w:i/>
                <w:spacing w:val="-12"/>
                <w:sz w:val="18"/>
              </w:rPr>
              <w:t> </w:t>
            </w:r>
            <w:r>
              <w:rPr>
                <w:rFonts w:ascii="Arial"/>
                <w:i/>
                <w:sz w:val="18"/>
              </w:rPr>
              <w:t>sila</w:t>
            </w:r>
            <w:r>
              <w:rPr>
                <w:rFonts w:ascii="Arial"/>
                <w:i/>
                <w:spacing w:val="-13"/>
                <w:sz w:val="18"/>
              </w:rPr>
              <w:t> </w:t>
            </w:r>
            <w:r>
              <w:rPr>
                <w:rFonts w:ascii="Arial"/>
                <w:i/>
                <w:sz w:val="18"/>
              </w:rPr>
              <w:t>nga</w:t>
            </w:r>
            <w:r>
              <w:rPr>
                <w:rFonts w:ascii="Arial"/>
                <w:i/>
                <w:spacing w:val="-13"/>
                <w:sz w:val="18"/>
              </w:rPr>
              <w:t> </w:t>
            </w:r>
            <w:r>
              <w:rPr>
                <w:rFonts w:ascii="Arial"/>
                <w:i/>
                <w:sz w:val="18"/>
              </w:rPr>
              <w:t>dili</w:t>
            </w:r>
            <w:r>
              <w:rPr>
                <w:rFonts w:ascii="Arial"/>
                <w:i/>
                <w:spacing w:val="-12"/>
                <w:sz w:val="18"/>
              </w:rPr>
              <w:t> </w:t>
            </w:r>
            <w:r>
              <w:rPr>
                <w:rFonts w:ascii="Arial"/>
                <w:i/>
                <w:sz w:val="18"/>
              </w:rPr>
              <w:t>magpasaway</w:t>
            </w:r>
            <w:r>
              <w:rPr>
                <w:rFonts w:ascii="Arial"/>
                <w:i/>
                <w:spacing w:val="-13"/>
                <w:sz w:val="18"/>
              </w:rPr>
              <w:t> </w:t>
            </w:r>
            <w:r>
              <w:rPr>
                <w:rFonts w:ascii="Arial"/>
                <w:i/>
                <w:sz w:val="18"/>
              </w:rPr>
              <w:t>kay teacher. Oo</w:t>
            </w:r>
          </w:p>
          <w:p>
            <w:pPr>
              <w:pStyle w:val="TableParagraph"/>
              <w:spacing w:line="205" w:lineRule="exact"/>
              <w:ind w:left="103"/>
              <w:jc w:val="both"/>
              <w:rPr>
                <w:sz w:val="18"/>
              </w:rPr>
            </w:pPr>
            <w:r>
              <w:rPr>
                <w:spacing w:val="-2"/>
                <w:sz w:val="18"/>
              </w:rPr>
              <w:t>(Yes,</w:t>
            </w:r>
            <w:r>
              <w:rPr>
                <w:spacing w:val="-7"/>
                <w:sz w:val="18"/>
              </w:rPr>
              <w:t> </w:t>
            </w:r>
            <w:r>
              <w:rPr>
                <w:spacing w:val="-2"/>
                <w:sz w:val="18"/>
              </w:rPr>
              <w:t>I</w:t>
            </w:r>
            <w:r>
              <w:rPr>
                <w:spacing w:val="-6"/>
                <w:sz w:val="18"/>
              </w:rPr>
              <w:t> </w:t>
            </w:r>
            <w:r>
              <w:rPr>
                <w:spacing w:val="-2"/>
                <w:sz w:val="18"/>
              </w:rPr>
              <w:t>will</w:t>
            </w:r>
            <w:r>
              <w:rPr>
                <w:spacing w:val="-5"/>
                <w:sz w:val="18"/>
              </w:rPr>
              <w:t> </w:t>
            </w:r>
            <w:r>
              <w:rPr>
                <w:spacing w:val="-2"/>
                <w:sz w:val="18"/>
              </w:rPr>
              <w:t>help</w:t>
            </w:r>
            <w:r>
              <w:rPr>
                <w:spacing w:val="-6"/>
                <w:sz w:val="18"/>
              </w:rPr>
              <w:t> </w:t>
            </w:r>
            <w:r>
              <w:rPr>
                <w:spacing w:val="-2"/>
                <w:sz w:val="18"/>
              </w:rPr>
              <w:t>the</w:t>
            </w:r>
            <w:r>
              <w:rPr>
                <w:spacing w:val="-6"/>
                <w:sz w:val="18"/>
              </w:rPr>
              <w:t> </w:t>
            </w:r>
            <w:r>
              <w:rPr>
                <w:spacing w:val="-2"/>
                <w:sz w:val="18"/>
              </w:rPr>
              <w:t>teacher.</w:t>
            </w:r>
            <w:r>
              <w:rPr>
                <w:spacing w:val="-6"/>
                <w:sz w:val="18"/>
              </w:rPr>
              <w:t> </w:t>
            </w:r>
            <w:r>
              <w:rPr>
                <w:spacing w:val="-2"/>
                <w:sz w:val="18"/>
              </w:rPr>
              <w:t>I</w:t>
            </w:r>
            <w:r>
              <w:rPr>
                <w:spacing w:val="-6"/>
                <w:sz w:val="18"/>
              </w:rPr>
              <w:t> </w:t>
            </w:r>
            <w:r>
              <w:rPr>
                <w:spacing w:val="-2"/>
                <w:sz w:val="18"/>
              </w:rPr>
              <w:t>will</w:t>
            </w:r>
            <w:r>
              <w:rPr>
                <w:spacing w:val="-5"/>
                <w:sz w:val="18"/>
              </w:rPr>
              <w:t> </w:t>
            </w:r>
            <w:r>
              <w:rPr>
                <w:spacing w:val="-2"/>
                <w:sz w:val="18"/>
              </w:rPr>
              <w:t>tell</w:t>
            </w:r>
            <w:r>
              <w:rPr>
                <w:spacing w:val="-5"/>
                <w:sz w:val="18"/>
              </w:rPr>
              <w:t> </w:t>
            </w:r>
            <w:r>
              <w:rPr>
                <w:spacing w:val="-2"/>
                <w:sz w:val="18"/>
              </w:rPr>
              <w:t>those</w:t>
            </w:r>
            <w:r>
              <w:rPr>
                <w:spacing w:val="-6"/>
                <w:sz w:val="18"/>
              </w:rPr>
              <w:t> </w:t>
            </w:r>
            <w:r>
              <w:rPr>
                <w:spacing w:val="-2"/>
                <w:sz w:val="18"/>
              </w:rPr>
              <w:t>classmate</w:t>
            </w:r>
            <w:r>
              <w:rPr>
                <w:spacing w:val="-5"/>
                <w:sz w:val="18"/>
              </w:rPr>
              <w:t> </w:t>
            </w:r>
            <w:r>
              <w:rPr>
                <w:spacing w:val="-2"/>
                <w:sz w:val="18"/>
              </w:rPr>
              <w:t>of</w:t>
            </w:r>
            <w:r>
              <w:rPr>
                <w:spacing w:val="-6"/>
                <w:sz w:val="18"/>
              </w:rPr>
              <w:t> </w:t>
            </w:r>
            <w:r>
              <w:rPr>
                <w:spacing w:val="-4"/>
                <w:sz w:val="18"/>
              </w:rPr>
              <w:t>mine</w:t>
            </w:r>
          </w:p>
          <w:p>
            <w:pPr>
              <w:pStyle w:val="TableParagraph"/>
              <w:spacing w:line="192" w:lineRule="exact"/>
              <w:ind w:left="105"/>
              <w:jc w:val="both"/>
              <w:rPr>
                <w:sz w:val="18"/>
              </w:rPr>
            </w:pPr>
            <w:r>
              <w:rPr>
                <w:sz w:val="18"/>
              </w:rPr>
              <w:t>to</w:t>
            </w:r>
            <w:r>
              <w:rPr>
                <w:spacing w:val="-3"/>
                <w:sz w:val="18"/>
              </w:rPr>
              <w:t> </w:t>
            </w:r>
            <w:r>
              <w:rPr>
                <w:sz w:val="18"/>
              </w:rPr>
              <w:t>stop</w:t>
            </w:r>
            <w:r>
              <w:rPr>
                <w:spacing w:val="-2"/>
                <w:sz w:val="18"/>
              </w:rPr>
              <w:t> </w:t>
            </w:r>
            <w:r>
              <w:rPr>
                <w:sz w:val="18"/>
              </w:rPr>
              <w:t>annoying</w:t>
            </w:r>
            <w:r>
              <w:rPr>
                <w:spacing w:val="-2"/>
                <w:sz w:val="18"/>
              </w:rPr>
              <w:t> </w:t>
            </w:r>
            <w:r>
              <w:rPr>
                <w:sz w:val="18"/>
              </w:rPr>
              <w:t>the</w:t>
            </w:r>
            <w:r>
              <w:rPr>
                <w:spacing w:val="-4"/>
                <w:sz w:val="18"/>
              </w:rPr>
              <w:t> </w:t>
            </w:r>
            <w:r>
              <w:rPr>
                <w:sz w:val="18"/>
              </w:rPr>
              <w:t>teacher.</w:t>
            </w:r>
            <w:r>
              <w:rPr>
                <w:spacing w:val="-4"/>
                <w:sz w:val="18"/>
              </w:rPr>
              <w:t> Yes)</w:t>
            </w:r>
          </w:p>
        </w:tc>
        <w:tc>
          <w:tcPr>
            <w:tcW w:w="1701" w:type="dxa"/>
          </w:tcPr>
          <w:p>
            <w:pPr>
              <w:pStyle w:val="TableParagraph"/>
              <w:spacing w:line="203" w:lineRule="exact"/>
              <w:ind w:left="104"/>
              <w:rPr>
                <w:sz w:val="18"/>
              </w:rPr>
            </w:pPr>
            <w:r>
              <w:rPr>
                <w:sz w:val="18"/>
              </w:rPr>
              <w:t>(120-122)</w:t>
            </w:r>
            <w:r>
              <w:rPr>
                <w:spacing w:val="-10"/>
                <w:sz w:val="18"/>
              </w:rPr>
              <w:t> </w:t>
            </w:r>
            <w:r>
              <w:rPr>
                <w:spacing w:val="-2"/>
                <w:sz w:val="18"/>
              </w:rPr>
              <w:t>Reason</w:t>
            </w:r>
          </w:p>
          <w:p>
            <w:pPr>
              <w:pStyle w:val="TableParagraph"/>
              <w:spacing w:line="244" w:lineRule="auto" w:before="4"/>
              <w:ind w:left="106"/>
              <w:rPr>
                <w:sz w:val="18"/>
              </w:rPr>
            </w:pPr>
            <w:r>
              <w:rPr>
                <w:sz w:val="18"/>
              </w:rPr>
              <w:t>1</w:t>
            </w:r>
            <w:r>
              <w:rPr>
                <w:spacing w:val="-15"/>
                <w:sz w:val="18"/>
              </w:rPr>
              <w:t> </w:t>
            </w:r>
            <w:r>
              <w:rPr>
                <w:sz w:val="18"/>
              </w:rPr>
              <w:t>emphasizing</w:t>
            </w:r>
            <w:r>
              <w:rPr>
                <w:spacing w:val="-12"/>
                <w:sz w:val="18"/>
              </w:rPr>
              <w:t> </w:t>
            </w:r>
            <w:r>
              <w:rPr>
                <w:sz w:val="18"/>
              </w:rPr>
              <w:t>the importance of </w:t>
            </w:r>
            <w:r>
              <w:rPr>
                <w:spacing w:val="-2"/>
                <w:sz w:val="18"/>
              </w:rPr>
              <w:t>behaving</w:t>
            </w:r>
          </w:p>
        </w:tc>
        <w:tc>
          <w:tcPr>
            <w:tcW w:w="1274" w:type="dxa"/>
          </w:tcPr>
          <w:p>
            <w:pPr>
              <w:pStyle w:val="TableParagraph"/>
              <w:spacing w:line="244" w:lineRule="auto"/>
              <w:ind w:left="107" w:right="126" w:hanging="3"/>
              <w:rPr>
                <w:sz w:val="18"/>
              </w:rPr>
            </w:pPr>
            <w:r>
              <w:rPr>
                <w:spacing w:val="-2"/>
                <w:sz w:val="18"/>
              </w:rPr>
              <w:t>Emphasizing </w:t>
            </w:r>
            <w:r>
              <w:rPr>
                <w:spacing w:val="-4"/>
                <w:sz w:val="18"/>
              </w:rPr>
              <w:t>the </w:t>
            </w:r>
            <w:r>
              <w:rPr>
                <w:spacing w:val="-2"/>
                <w:sz w:val="18"/>
              </w:rPr>
              <w:t>importance</w:t>
            </w:r>
            <w:r>
              <w:rPr>
                <w:spacing w:val="40"/>
                <w:sz w:val="18"/>
              </w:rPr>
              <w:t> </w:t>
            </w:r>
            <w:r>
              <w:rPr>
                <w:sz w:val="18"/>
              </w:rPr>
              <w:t>of behaving</w:t>
            </w:r>
          </w:p>
        </w:tc>
        <w:tc>
          <w:tcPr>
            <w:tcW w:w="1417" w:type="dxa"/>
          </w:tcPr>
          <w:p>
            <w:pPr>
              <w:pStyle w:val="TableParagraph"/>
              <w:spacing w:line="244" w:lineRule="auto"/>
              <w:ind w:left="110" w:right="99" w:hanging="3"/>
              <w:rPr>
                <w:sz w:val="18"/>
              </w:rPr>
            </w:pPr>
            <w:r>
              <w:rPr>
                <w:spacing w:val="-2"/>
                <w:sz w:val="18"/>
              </w:rPr>
              <w:t>Emphasizing </w:t>
            </w:r>
            <w:r>
              <w:rPr>
                <w:sz w:val="18"/>
              </w:rPr>
              <w:t>the</w:t>
            </w:r>
            <w:r>
              <w:rPr>
                <w:spacing w:val="-13"/>
                <w:sz w:val="18"/>
              </w:rPr>
              <w:t> </w:t>
            </w:r>
            <w:r>
              <w:rPr>
                <w:sz w:val="18"/>
              </w:rPr>
              <w:t>importance of behavior</w:t>
            </w:r>
          </w:p>
        </w:tc>
        <w:tc>
          <w:tcPr>
            <w:tcW w:w="1273" w:type="dxa"/>
            <w:vMerge/>
            <w:tcBorders>
              <w:top w:val="nil"/>
            </w:tcBorders>
          </w:tcPr>
          <w:p>
            <w:pPr>
              <w:rPr>
                <w:sz w:val="2"/>
                <w:szCs w:val="2"/>
              </w:rPr>
            </w:pPr>
          </w:p>
        </w:tc>
      </w:tr>
      <w:tr>
        <w:trPr>
          <w:trHeight w:val="1478" w:hRule="atLeast"/>
        </w:trPr>
        <w:tc>
          <w:tcPr>
            <w:tcW w:w="1418" w:type="dxa"/>
          </w:tcPr>
          <w:p>
            <w:pPr>
              <w:pStyle w:val="TableParagraph"/>
              <w:spacing w:before="6"/>
              <w:ind w:left="8" w:right="1"/>
              <w:jc w:val="center"/>
              <w:rPr>
                <w:rFonts w:ascii="Arial"/>
                <w:b/>
                <w:sz w:val="18"/>
              </w:rPr>
            </w:pPr>
            <w:r>
              <w:rPr>
                <w:rFonts w:ascii="Arial"/>
                <w:b/>
                <w:spacing w:val="-5"/>
                <w:sz w:val="18"/>
              </w:rPr>
              <w:t>L4</w:t>
            </w:r>
          </w:p>
        </w:tc>
        <w:tc>
          <w:tcPr>
            <w:tcW w:w="4961" w:type="dxa"/>
          </w:tcPr>
          <w:p>
            <w:pPr>
              <w:pStyle w:val="TableParagraph"/>
              <w:spacing w:line="244" w:lineRule="auto"/>
              <w:ind w:left="105" w:right="99" w:hanging="3"/>
              <w:jc w:val="both"/>
              <w:rPr>
                <w:rFonts w:ascii="Arial"/>
                <w:i/>
                <w:sz w:val="18"/>
              </w:rPr>
            </w:pPr>
            <w:r>
              <w:rPr>
                <w:rFonts w:ascii="Arial"/>
                <w:i/>
                <w:sz w:val="18"/>
              </w:rPr>
              <w:t>Yes, because nagaencourage sa amin na mag aral ng mabuti at nagiging adventurous ang lesson namin. Siguro, ako at ang aking mga kaibigan ay tutulong sa mga classmates naming na nahirapan sa leksyon. Oo</w:t>
            </w:r>
          </w:p>
          <w:p>
            <w:pPr>
              <w:pStyle w:val="TableParagraph"/>
              <w:spacing w:line="212" w:lineRule="exact"/>
              <w:ind w:left="105" w:right="100" w:hanging="3"/>
              <w:jc w:val="both"/>
              <w:rPr>
                <w:sz w:val="18"/>
              </w:rPr>
            </w:pPr>
            <w:r>
              <w:rPr>
                <w:sz w:val="18"/>
              </w:rPr>
              <w:t>(Yes,</w:t>
            </w:r>
            <w:r>
              <w:rPr>
                <w:spacing w:val="-13"/>
                <w:sz w:val="18"/>
              </w:rPr>
              <w:t> </w:t>
            </w:r>
            <w:r>
              <w:rPr>
                <w:sz w:val="18"/>
              </w:rPr>
              <w:t>because</w:t>
            </w:r>
            <w:r>
              <w:rPr>
                <w:spacing w:val="-12"/>
                <w:sz w:val="18"/>
              </w:rPr>
              <w:t> </w:t>
            </w:r>
            <w:r>
              <w:rPr>
                <w:sz w:val="18"/>
              </w:rPr>
              <w:t>it</w:t>
            </w:r>
            <w:r>
              <w:rPr>
                <w:spacing w:val="-13"/>
                <w:sz w:val="18"/>
              </w:rPr>
              <w:t> </w:t>
            </w:r>
            <w:r>
              <w:rPr>
                <w:sz w:val="18"/>
              </w:rPr>
              <w:t>encourages</w:t>
            </w:r>
            <w:r>
              <w:rPr>
                <w:spacing w:val="-12"/>
                <w:sz w:val="18"/>
              </w:rPr>
              <w:t> </w:t>
            </w:r>
            <w:r>
              <w:rPr>
                <w:sz w:val="18"/>
              </w:rPr>
              <w:t>us</w:t>
            </w:r>
            <w:r>
              <w:rPr>
                <w:spacing w:val="-13"/>
                <w:sz w:val="18"/>
              </w:rPr>
              <w:t> </w:t>
            </w:r>
            <w:r>
              <w:rPr>
                <w:sz w:val="18"/>
              </w:rPr>
              <w:t>to</w:t>
            </w:r>
            <w:r>
              <w:rPr>
                <w:spacing w:val="-13"/>
                <w:sz w:val="18"/>
              </w:rPr>
              <w:t> </w:t>
            </w:r>
            <w:r>
              <w:rPr>
                <w:sz w:val="18"/>
              </w:rPr>
              <w:t>study</w:t>
            </w:r>
            <w:r>
              <w:rPr>
                <w:spacing w:val="-12"/>
                <w:sz w:val="18"/>
              </w:rPr>
              <w:t> </w:t>
            </w:r>
            <w:r>
              <w:rPr>
                <w:sz w:val="18"/>
              </w:rPr>
              <w:t>hard</w:t>
            </w:r>
            <w:r>
              <w:rPr>
                <w:spacing w:val="-13"/>
                <w:sz w:val="18"/>
              </w:rPr>
              <w:t> </w:t>
            </w:r>
            <w:r>
              <w:rPr>
                <w:sz w:val="18"/>
              </w:rPr>
              <w:t>and</w:t>
            </w:r>
            <w:r>
              <w:rPr>
                <w:spacing w:val="-12"/>
                <w:sz w:val="18"/>
              </w:rPr>
              <w:t> </w:t>
            </w:r>
            <w:r>
              <w:rPr>
                <w:sz w:val="18"/>
              </w:rPr>
              <w:t>our</w:t>
            </w:r>
            <w:r>
              <w:rPr>
                <w:spacing w:val="-13"/>
                <w:sz w:val="18"/>
              </w:rPr>
              <w:t> </w:t>
            </w:r>
            <w:r>
              <w:rPr>
                <w:sz w:val="18"/>
              </w:rPr>
              <w:t>lesson becomes adventurous. Maybe, me and my friends will help our classmates who had a hard time in the lesson. Yes).</w:t>
            </w:r>
          </w:p>
        </w:tc>
        <w:tc>
          <w:tcPr>
            <w:tcW w:w="1701" w:type="dxa"/>
          </w:tcPr>
          <w:p>
            <w:pPr>
              <w:pStyle w:val="TableParagraph"/>
              <w:spacing w:line="206" w:lineRule="exact"/>
              <w:ind w:left="104"/>
              <w:rPr>
                <w:sz w:val="18"/>
              </w:rPr>
            </w:pPr>
            <w:r>
              <w:rPr>
                <w:sz w:val="18"/>
              </w:rPr>
              <w:t>(160-163)</w:t>
            </w:r>
            <w:r>
              <w:rPr>
                <w:spacing w:val="-10"/>
                <w:sz w:val="18"/>
              </w:rPr>
              <w:t> </w:t>
            </w:r>
            <w:r>
              <w:rPr>
                <w:spacing w:val="-2"/>
                <w:sz w:val="18"/>
              </w:rPr>
              <w:t>Reason</w:t>
            </w:r>
          </w:p>
          <w:p>
            <w:pPr>
              <w:pStyle w:val="TableParagraph"/>
              <w:spacing w:line="244" w:lineRule="auto" w:before="4"/>
              <w:ind w:left="104" w:right="156" w:firstLine="2"/>
              <w:rPr>
                <w:sz w:val="18"/>
              </w:rPr>
            </w:pPr>
            <w:r>
              <w:rPr>
                <w:sz w:val="18"/>
              </w:rPr>
              <w:t>1 Encourages to study well</w:t>
            </w:r>
            <w:r>
              <w:rPr>
                <w:spacing w:val="40"/>
                <w:sz w:val="18"/>
              </w:rPr>
              <w:t> </w:t>
            </w:r>
            <w:r>
              <w:rPr>
                <w:sz w:val="18"/>
              </w:rPr>
              <w:t>Reason</w:t>
            </w:r>
            <w:r>
              <w:rPr>
                <w:spacing w:val="-15"/>
                <w:sz w:val="18"/>
              </w:rPr>
              <w:t> </w:t>
            </w:r>
            <w:r>
              <w:rPr>
                <w:sz w:val="18"/>
              </w:rPr>
              <w:t>2</w:t>
            </w:r>
            <w:r>
              <w:rPr>
                <w:spacing w:val="-12"/>
                <w:sz w:val="18"/>
              </w:rPr>
              <w:t> </w:t>
            </w:r>
            <w:r>
              <w:rPr>
                <w:sz w:val="18"/>
              </w:rPr>
              <w:t>Helping other classmates</w:t>
            </w:r>
          </w:p>
        </w:tc>
        <w:tc>
          <w:tcPr>
            <w:tcW w:w="1274" w:type="dxa"/>
          </w:tcPr>
          <w:p>
            <w:pPr>
              <w:pStyle w:val="TableParagraph"/>
              <w:spacing w:line="244" w:lineRule="auto"/>
              <w:ind w:left="107" w:right="162" w:hanging="3"/>
              <w:rPr>
                <w:sz w:val="18"/>
              </w:rPr>
            </w:pPr>
            <w:r>
              <w:rPr>
                <w:spacing w:val="-2"/>
                <w:sz w:val="18"/>
              </w:rPr>
              <w:t>Encourage </w:t>
            </w:r>
            <w:r>
              <w:rPr>
                <w:sz w:val="18"/>
              </w:rPr>
              <w:t>to</w:t>
            </w:r>
            <w:r>
              <w:rPr>
                <w:spacing w:val="-15"/>
                <w:sz w:val="18"/>
              </w:rPr>
              <w:t> </w:t>
            </w:r>
            <w:r>
              <w:rPr>
                <w:sz w:val="18"/>
              </w:rPr>
              <w:t>study</w:t>
            </w:r>
            <w:r>
              <w:rPr>
                <w:spacing w:val="-12"/>
                <w:sz w:val="18"/>
              </w:rPr>
              <w:t> </w:t>
            </w:r>
            <w:r>
              <w:rPr>
                <w:sz w:val="18"/>
              </w:rPr>
              <w:t>well and helping </w:t>
            </w:r>
            <w:r>
              <w:rPr>
                <w:spacing w:val="-2"/>
                <w:sz w:val="18"/>
              </w:rPr>
              <w:t>others</w:t>
            </w:r>
          </w:p>
        </w:tc>
        <w:tc>
          <w:tcPr>
            <w:tcW w:w="1417" w:type="dxa"/>
          </w:tcPr>
          <w:p>
            <w:pPr>
              <w:pStyle w:val="TableParagraph"/>
              <w:spacing w:line="244" w:lineRule="auto"/>
              <w:ind w:left="110" w:hanging="3"/>
              <w:rPr>
                <w:sz w:val="18"/>
              </w:rPr>
            </w:pPr>
            <w:r>
              <w:rPr>
                <w:spacing w:val="-2"/>
                <w:sz w:val="18"/>
              </w:rPr>
              <w:t>Encouraging </w:t>
            </w:r>
            <w:r>
              <w:rPr>
                <w:sz w:val="18"/>
              </w:rPr>
              <w:t>others</w:t>
            </w:r>
            <w:r>
              <w:rPr>
                <w:spacing w:val="-15"/>
                <w:sz w:val="18"/>
              </w:rPr>
              <w:t> </w:t>
            </w:r>
            <w:r>
              <w:rPr>
                <w:sz w:val="18"/>
              </w:rPr>
              <w:t>to</w:t>
            </w:r>
            <w:r>
              <w:rPr>
                <w:spacing w:val="-12"/>
                <w:sz w:val="18"/>
              </w:rPr>
              <w:t> </w:t>
            </w:r>
            <w:r>
              <w:rPr>
                <w:sz w:val="18"/>
              </w:rPr>
              <w:t>study </w:t>
            </w:r>
            <w:r>
              <w:rPr>
                <w:spacing w:val="-4"/>
                <w:sz w:val="18"/>
              </w:rPr>
              <w:t>well</w:t>
            </w:r>
          </w:p>
        </w:tc>
        <w:tc>
          <w:tcPr>
            <w:tcW w:w="1273" w:type="dxa"/>
            <w:vMerge/>
            <w:tcBorders>
              <w:top w:val="nil"/>
            </w:tcBorders>
          </w:tcPr>
          <w:p>
            <w:pPr>
              <w:rPr>
                <w:sz w:val="2"/>
                <w:szCs w:val="2"/>
              </w:rPr>
            </w:pPr>
          </w:p>
        </w:tc>
      </w:tr>
      <w:tr>
        <w:trPr>
          <w:trHeight w:val="1054" w:hRule="atLeast"/>
        </w:trPr>
        <w:tc>
          <w:tcPr>
            <w:tcW w:w="1418" w:type="dxa"/>
          </w:tcPr>
          <w:p>
            <w:pPr>
              <w:pStyle w:val="TableParagraph"/>
              <w:spacing w:before="3"/>
              <w:ind w:left="8" w:right="1"/>
              <w:jc w:val="center"/>
              <w:rPr>
                <w:rFonts w:ascii="Arial"/>
                <w:b/>
                <w:sz w:val="18"/>
              </w:rPr>
            </w:pPr>
            <w:r>
              <w:rPr>
                <w:rFonts w:ascii="Arial"/>
                <w:b/>
                <w:spacing w:val="-5"/>
                <w:sz w:val="18"/>
              </w:rPr>
              <w:t>L5</w:t>
            </w:r>
          </w:p>
        </w:tc>
        <w:tc>
          <w:tcPr>
            <w:tcW w:w="4961" w:type="dxa"/>
          </w:tcPr>
          <w:p>
            <w:pPr>
              <w:pStyle w:val="TableParagraph"/>
              <w:spacing w:line="244" w:lineRule="auto"/>
              <w:ind w:left="105" w:right="56" w:hanging="3"/>
              <w:rPr>
                <w:rFonts w:ascii="Arial" w:hAnsi="Arial"/>
                <w:i/>
                <w:sz w:val="18"/>
              </w:rPr>
            </w:pPr>
            <w:r>
              <w:rPr>
                <w:rFonts w:ascii="Arial" w:hAnsi="Arial"/>
                <w:i/>
                <w:sz w:val="18"/>
              </w:rPr>
              <w:t>Opo, kay pareho pod sa uban nako nga mga teacher nagapadula</w:t>
            </w:r>
            <w:r>
              <w:rPr>
                <w:rFonts w:ascii="Arial" w:hAnsi="Arial"/>
                <w:i/>
                <w:spacing w:val="-4"/>
                <w:sz w:val="18"/>
              </w:rPr>
              <w:t> </w:t>
            </w:r>
            <w:r>
              <w:rPr>
                <w:rFonts w:ascii="Arial" w:hAnsi="Arial"/>
                <w:i/>
                <w:sz w:val="18"/>
              </w:rPr>
              <w:t>pod</w:t>
            </w:r>
            <w:r>
              <w:rPr>
                <w:rFonts w:ascii="Arial" w:hAnsi="Arial"/>
                <w:i/>
                <w:spacing w:val="-6"/>
                <w:sz w:val="18"/>
              </w:rPr>
              <w:t> </w:t>
            </w:r>
            <w:r>
              <w:rPr>
                <w:rFonts w:ascii="Arial" w:hAnsi="Arial"/>
                <w:i/>
                <w:sz w:val="18"/>
              </w:rPr>
              <w:t>sila</w:t>
            </w:r>
            <w:r>
              <w:rPr>
                <w:rFonts w:ascii="Arial" w:hAnsi="Arial"/>
                <w:i/>
                <w:spacing w:val="-4"/>
                <w:sz w:val="18"/>
              </w:rPr>
              <w:t> </w:t>
            </w:r>
            <w:r>
              <w:rPr>
                <w:rFonts w:ascii="Arial" w:hAnsi="Arial"/>
                <w:i/>
                <w:sz w:val="18"/>
              </w:rPr>
              <w:t>ug</w:t>
            </w:r>
            <w:r>
              <w:rPr>
                <w:rFonts w:ascii="Arial" w:hAnsi="Arial"/>
                <w:i/>
                <w:spacing w:val="-6"/>
                <w:sz w:val="18"/>
              </w:rPr>
              <w:t> </w:t>
            </w:r>
            <w:r>
              <w:rPr>
                <w:rFonts w:ascii="Arial" w:hAnsi="Arial"/>
                <w:i/>
                <w:sz w:val="18"/>
              </w:rPr>
              <w:t>nagapagrupo</w:t>
            </w:r>
            <w:r>
              <w:rPr>
                <w:rFonts w:ascii="Arial" w:hAnsi="Arial"/>
                <w:i/>
                <w:spacing w:val="-6"/>
                <w:sz w:val="18"/>
              </w:rPr>
              <w:t> </w:t>
            </w:r>
            <w:r>
              <w:rPr>
                <w:rFonts w:ascii="Arial" w:hAnsi="Arial"/>
                <w:i/>
                <w:sz w:val="18"/>
              </w:rPr>
              <w:t>pod</w:t>
            </w:r>
            <w:r>
              <w:rPr>
                <w:rFonts w:ascii="Arial" w:hAnsi="Arial"/>
                <w:i/>
                <w:spacing w:val="-6"/>
                <w:sz w:val="18"/>
              </w:rPr>
              <w:t> </w:t>
            </w:r>
            <w:r>
              <w:rPr>
                <w:rFonts w:ascii="Arial" w:hAnsi="Arial"/>
                <w:i/>
                <w:sz w:val="18"/>
              </w:rPr>
              <w:t>sa</w:t>
            </w:r>
            <w:r>
              <w:rPr>
                <w:rFonts w:ascii="Arial" w:hAnsi="Arial"/>
                <w:i/>
                <w:spacing w:val="-6"/>
                <w:sz w:val="18"/>
              </w:rPr>
              <w:t> </w:t>
            </w:r>
            <w:r>
              <w:rPr>
                <w:rFonts w:ascii="Arial" w:hAnsi="Arial"/>
                <w:i/>
                <w:sz w:val="18"/>
              </w:rPr>
              <w:t>amo-a.</w:t>
            </w:r>
            <w:r>
              <w:rPr>
                <w:rFonts w:ascii="Arial" w:hAnsi="Arial"/>
                <w:i/>
                <w:spacing w:val="-4"/>
                <w:sz w:val="18"/>
              </w:rPr>
              <w:t> </w:t>
            </w:r>
            <w:r>
              <w:rPr>
                <w:rFonts w:ascii="Arial" w:hAnsi="Arial"/>
                <w:i/>
                <w:sz w:val="18"/>
              </w:rPr>
              <w:t>Yes”</w:t>
            </w:r>
          </w:p>
          <w:p>
            <w:pPr>
              <w:pStyle w:val="TableParagraph"/>
              <w:spacing w:line="210" w:lineRule="atLeast" w:before="191"/>
              <w:ind w:left="105" w:right="56" w:hanging="3"/>
              <w:rPr>
                <w:sz w:val="18"/>
              </w:rPr>
            </w:pPr>
            <w:r>
              <w:rPr>
                <w:sz w:val="18"/>
              </w:rPr>
              <w:t>(Yes,</w:t>
            </w:r>
            <w:r>
              <w:rPr>
                <w:spacing w:val="-5"/>
                <w:sz w:val="18"/>
              </w:rPr>
              <w:t> </w:t>
            </w:r>
            <w:r>
              <w:rPr>
                <w:sz w:val="18"/>
              </w:rPr>
              <w:t>because</w:t>
            </w:r>
            <w:r>
              <w:rPr>
                <w:spacing w:val="-5"/>
                <w:sz w:val="18"/>
              </w:rPr>
              <w:t> </w:t>
            </w:r>
            <w:r>
              <w:rPr>
                <w:sz w:val="18"/>
              </w:rPr>
              <w:t>just</w:t>
            </w:r>
            <w:r>
              <w:rPr>
                <w:spacing w:val="-5"/>
                <w:sz w:val="18"/>
              </w:rPr>
              <w:t> </w:t>
            </w:r>
            <w:r>
              <w:rPr>
                <w:sz w:val="18"/>
              </w:rPr>
              <w:t>like</w:t>
            </w:r>
            <w:r>
              <w:rPr>
                <w:spacing w:val="-5"/>
                <w:sz w:val="18"/>
              </w:rPr>
              <w:t> </w:t>
            </w:r>
            <w:r>
              <w:rPr>
                <w:sz w:val="18"/>
              </w:rPr>
              <w:t>my</w:t>
            </w:r>
            <w:r>
              <w:rPr>
                <w:spacing w:val="-1"/>
                <w:sz w:val="18"/>
              </w:rPr>
              <w:t> </w:t>
            </w:r>
            <w:r>
              <w:rPr>
                <w:sz w:val="18"/>
              </w:rPr>
              <w:t>other</w:t>
            </w:r>
            <w:r>
              <w:rPr>
                <w:spacing w:val="-5"/>
                <w:sz w:val="18"/>
              </w:rPr>
              <w:t> </w:t>
            </w:r>
            <w:r>
              <w:rPr>
                <w:sz w:val="18"/>
              </w:rPr>
              <w:t>teachers,</w:t>
            </w:r>
            <w:r>
              <w:rPr>
                <w:spacing w:val="-5"/>
                <w:sz w:val="18"/>
              </w:rPr>
              <w:t> </w:t>
            </w:r>
            <w:r>
              <w:rPr>
                <w:sz w:val="18"/>
              </w:rPr>
              <w:t>they</w:t>
            </w:r>
            <w:r>
              <w:rPr>
                <w:spacing w:val="-6"/>
                <w:sz w:val="18"/>
              </w:rPr>
              <w:t> </w:t>
            </w:r>
            <w:r>
              <w:rPr>
                <w:sz w:val="18"/>
              </w:rPr>
              <w:t>also</w:t>
            </w:r>
            <w:r>
              <w:rPr>
                <w:spacing w:val="-5"/>
                <w:sz w:val="18"/>
              </w:rPr>
              <w:t> </w:t>
            </w:r>
            <w:r>
              <w:rPr>
                <w:sz w:val="18"/>
              </w:rPr>
              <w:t>play games and group us together. Yes)</w:t>
            </w:r>
          </w:p>
        </w:tc>
        <w:tc>
          <w:tcPr>
            <w:tcW w:w="1701" w:type="dxa"/>
          </w:tcPr>
          <w:p>
            <w:pPr>
              <w:pStyle w:val="TableParagraph"/>
              <w:spacing w:line="203" w:lineRule="exact"/>
              <w:ind w:left="104"/>
              <w:rPr>
                <w:sz w:val="18"/>
              </w:rPr>
            </w:pPr>
            <w:r>
              <w:rPr>
                <w:spacing w:val="-2"/>
                <w:sz w:val="18"/>
              </w:rPr>
              <w:t>(195-</w:t>
            </w:r>
            <w:r>
              <w:rPr>
                <w:spacing w:val="-4"/>
                <w:sz w:val="18"/>
              </w:rPr>
              <w:t>196)</w:t>
            </w:r>
          </w:p>
          <w:p>
            <w:pPr>
              <w:pStyle w:val="TableParagraph"/>
              <w:spacing w:line="244" w:lineRule="auto" w:before="4"/>
              <w:ind w:left="104" w:right="130" w:firstLine="2"/>
              <w:rPr>
                <w:sz w:val="18"/>
              </w:rPr>
            </w:pPr>
            <w:r>
              <w:rPr>
                <w:sz w:val="18"/>
              </w:rPr>
              <w:t>Reason1</w:t>
            </w:r>
            <w:r>
              <w:rPr>
                <w:spacing w:val="-15"/>
                <w:sz w:val="18"/>
              </w:rPr>
              <w:t> </w:t>
            </w:r>
            <w:r>
              <w:rPr>
                <w:sz w:val="18"/>
              </w:rPr>
              <w:t>Share</w:t>
            </w:r>
            <w:r>
              <w:rPr>
                <w:spacing w:val="-12"/>
                <w:sz w:val="18"/>
              </w:rPr>
              <w:t> </w:t>
            </w:r>
            <w:r>
              <w:rPr>
                <w:sz w:val="18"/>
              </w:rPr>
              <w:t>to her friends Reason 2 Telling</w:t>
            </w:r>
          </w:p>
          <w:p>
            <w:pPr>
              <w:pStyle w:val="TableParagraph"/>
              <w:spacing w:line="192" w:lineRule="exact" w:before="1"/>
              <w:ind w:left="106"/>
              <w:rPr>
                <w:sz w:val="18"/>
              </w:rPr>
            </w:pPr>
            <w:r>
              <w:rPr>
                <w:sz w:val="18"/>
              </w:rPr>
              <w:t>to</w:t>
            </w:r>
            <w:r>
              <w:rPr>
                <w:spacing w:val="-3"/>
                <w:sz w:val="18"/>
              </w:rPr>
              <w:t> </w:t>
            </w:r>
            <w:r>
              <w:rPr>
                <w:sz w:val="18"/>
              </w:rPr>
              <w:t>study </w:t>
            </w:r>
            <w:r>
              <w:rPr>
                <w:spacing w:val="-4"/>
                <w:sz w:val="18"/>
              </w:rPr>
              <w:t>well</w:t>
            </w:r>
          </w:p>
        </w:tc>
        <w:tc>
          <w:tcPr>
            <w:tcW w:w="1274" w:type="dxa"/>
          </w:tcPr>
          <w:p>
            <w:pPr>
              <w:pStyle w:val="TableParagraph"/>
              <w:spacing w:line="244" w:lineRule="auto"/>
              <w:ind w:left="107" w:right="134" w:hanging="3"/>
              <w:jc w:val="both"/>
              <w:rPr>
                <w:sz w:val="18"/>
              </w:rPr>
            </w:pPr>
            <w:r>
              <w:rPr>
                <w:sz w:val="18"/>
              </w:rPr>
              <w:t>Sharing and telling</w:t>
            </w:r>
            <w:r>
              <w:rPr>
                <w:spacing w:val="-13"/>
                <w:sz w:val="18"/>
              </w:rPr>
              <w:t> </w:t>
            </w:r>
            <w:r>
              <w:rPr>
                <w:sz w:val="18"/>
              </w:rPr>
              <w:t>others to</w:t>
            </w:r>
            <w:r>
              <w:rPr>
                <w:spacing w:val="-3"/>
                <w:sz w:val="18"/>
              </w:rPr>
              <w:t> </w:t>
            </w:r>
            <w:r>
              <w:rPr>
                <w:sz w:val="18"/>
              </w:rPr>
              <w:t>study </w:t>
            </w:r>
            <w:r>
              <w:rPr>
                <w:spacing w:val="-4"/>
                <w:sz w:val="18"/>
              </w:rPr>
              <w:t>well</w:t>
            </w:r>
          </w:p>
        </w:tc>
        <w:tc>
          <w:tcPr>
            <w:tcW w:w="1417" w:type="dxa"/>
          </w:tcPr>
          <w:p>
            <w:pPr>
              <w:pStyle w:val="TableParagraph"/>
              <w:spacing w:line="244" w:lineRule="auto"/>
              <w:ind w:left="110" w:right="212" w:hanging="3"/>
              <w:rPr>
                <w:sz w:val="18"/>
              </w:rPr>
            </w:pPr>
            <w:r>
              <w:rPr>
                <w:sz w:val="18"/>
              </w:rPr>
              <w:t>Telling</w:t>
            </w:r>
            <w:r>
              <w:rPr>
                <w:spacing w:val="-13"/>
                <w:sz w:val="18"/>
              </w:rPr>
              <w:t> </w:t>
            </w:r>
            <w:r>
              <w:rPr>
                <w:sz w:val="18"/>
              </w:rPr>
              <w:t>others to study well</w:t>
            </w:r>
          </w:p>
        </w:tc>
        <w:tc>
          <w:tcPr>
            <w:tcW w:w="1273" w:type="dxa"/>
            <w:vMerge/>
            <w:tcBorders>
              <w:top w:val="nil"/>
            </w:tcBorders>
          </w:tcPr>
          <w:p>
            <w:pPr>
              <w:rPr>
                <w:sz w:val="2"/>
                <w:szCs w:val="2"/>
              </w:rPr>
            </w:pPr>
          </w:p>
        </w:tc>
      </w:tr>
    </w:tbl>
    <w:p>
      <w:pPr>
        <w:spacing w:before="7"/>
        <w:ind w:left="70" w:right="0" w:firstLine="0"/>
        <w:jc w:val="left"/>
        <w:rPr>
          <w:rFonts w:ascii="Arial"/>
          <w:b/>
          <w:sz w:val="18"/>
        </w:rPr>
      </w:pPr>
      <w:r>
        <w:rPr>
          <w:rFonts w:ascii="Arial"/>
          <w:b/>
          <w:sz w:val="18"/>
        </w:rPr>
        <w:t>Source:</w:t>
      </w:r>
      <w:r>
        <w:rPr>
          <w:rFonts w:ascii="Arial"/>
          <w:b/>
          <w:spacing w:val="-4"/>
          <w:sz w:val="18"/>
        </w:rPr>
        <w:t> </w:t>
      </w:r>
      <w:r>
        <w:rPr>
          <w:rFonts w:ascii="Arial"/>
          <w:b/>
          <w:sz w:val="18"/>
        </w:rPr>
        <w:t>Braun</w:t>
      </w:r>
      <w:r>
        <w:rPr>
          <w:rFonts w:ascii="Arial"/>
          <w:b/>
          <w:spacing w:val="-3"/>
          <w:sz w:val="18"/>
        </w:rPr>
        <w:t> </w:t>
      </w:r>
      <w:r>
        <w:rPr>
          <w:rFonts w:ascii="Arial"/>
          <w:b/>
          <w:sz w:val="18"/>
        </w:rPr>
        <w:t>&amp;</w:t>
      </w:r>
      <w:r>
        <w:rPr>
          <w:rFonts w:ascii="Arial"/>
          <w:b/>
          <w:spacing w:val="-3"/>
          <w:sz w:val="18"/>
        </w:rPr>
        <w:t> </w:t>
      </w:r>
      <w:r>
        <w:rPr>
          <w:rFonts w:ascii="Arial"/>
          <w:b/>
          <w:sz w:val="18"/>
        </w:rPr>
        <w:t>Clarke-six</w:t>
      </w:r>
      <w:r>
        <w:rPr>
          <w:rFonts w:ascii="Arial"/>
          <w:b/>
          <w:spacing w:val="-5"/>
          <w:sz w:val="18"/>
        </w:rPr>
        <w:t> </w:t>
      </w:r>
      <w:r>
        <w:rPr>
          <w:rFonts w:ascii="Arial"/>
          <w:b/>
          <w:sz w:val="18"/>
        </w:rPr>
        <w:t>Phase</w:t>
      </w:r>
      <w:r>
        <w:rPr>
          <w:rFonts w:ascii="Arial"/>
          <w:b/>
          <w:spacing w:val="-3"/>
          <w:sz w:val="18"/>
        </w:rPr>
        <w:t> </w:t>
      </w:r>
      <w:r>
        <w:rPr>
          <w:rFonts w:ascii="Arial"/>
          <w:b/>
          <w:sz w:val="18"/>
        </w:rPr>
        <w:t>framework</w:t>
      </w:r>
      <w:r>
        <w:rPr>
          <w:rFonts w:ascii="Arial"/>
          <w:b/>
          <w:spacing w:val="-3"/>
          <w:sz w:val="18"/>
        </w:rPr>
        <w:t> </w:t>
      </w:r>
      <w:r>
        <w:rPr>
          <w:rFonts w:ascii="Arial"/>
          <w:b/>
          <w:sz w:val="18"/>
        </w:rPr>
        <w:t>in</w:t>
      </w:r>
      <w:r>
        <w:rPr>
          <w:rFonts w:ascii="Arial"/>
          <w:b/>
          <w:spacing w:val="-5"/>
          <w:sz w:val="18"/>
        </w:rPr>
        <w:t> </w:t>
      </w:r>
      <w:r>
        <w:rPr>
          <w:rFonts w:ascii="Arial"/>
          <w:b/>
          <w:sz w:val="18"/>
        </w:rPr>
        <w:t>Thematic</w:t>
      </w:r>
      <w:r>
        <w:rPr>
          <w:rFonts w:ascii="Arial"/>
          <w:b/>
          <w:spacing w:val="-3"/>
          <w:sz w:val="18"/>
        </w:rPr>
        <w:t> </w:t>
      </w:r>
      <w:r>
        <w:rPr>
          <w:rFonts w:ascii="Arial"/>
          <w:b/>
          <w:spacing w:val="-5"/>
          <w:sz w:val="18"/>
        </w:rPr>
        <w:t>Ana</w:t>
      </w:r>
    </w:p>
    <w:p>
      <w:pPr>
        <w:pStyle w:val="BodyText"/>
        <w:rPr>
          <w:rFonts w:ascii="Arial"/>
          <w:b/>
        </w:rPr>
      </w:pPr>
    </w:p>
    <w:p>
      <w:pPr>
        <w:pStyle w:val="BodyText"/>
        <w:spacing w:before="37"/>
        <w:rPr>
          <w:rFonts w:ascii="Arial"/>
          <w:b/>
        </w:rPr>
      </w:pPr>
    </w:p>
    <w:p>
      <w:pPr>
        <w:pStyle w:val="BodyText"/>
        <w:ind w:right="252"/>
        <w:jc w:val="right"/>
      </w:pPr>
      <w:r>
        <w:rPr>
          <w:spacing w:val="-5"/>
        </w:rPr>
        <w:t>198</w:t>
      </w:r>
    </w:p>
    <w:p>
      <w:pPr>
        <w:pStyle w:val="BodyText"/>
        <w:spacing w:after="0"/>
        <w:jc w:val="right"/>
        <w:sectPr>
          <w:footerReference w:type="default" r:id="rId59"/>
          <w:pgSz w:w="15840" w:h="12240" w:orient="landscape"/>
          <w:pgMar w:header="0" w:footer="0" w:top="1380" w:bottom="280" w:left="1800" w:right="1440"/>
        </w:sectPr>
      </w:pPr>
    </w:p>
    <w:p>
      <w:pPr>
        <w:pStyle w:val="Heading1"/>
        <w:spacing w:line="484" w:lineRule="auto" w:before="75"/>
        <w:ind w:left="358" w:right="3666" w:firstLine="2907"/>
      </w:pPr>
      <w:r>
        <w:rPr/>
        <w:drawing>
          <wp:anchor distT="0" distB="0" distL="0" distR="0" allowOverlap="1" layoutInCell="1" locked="0" behindDoc="0" simplePos="0" relativeHeight="15763456">
            <wp:simplePos x="0" y="0"/>
            <wp:positionH relativeFrom="page">
              <wp:posOffset>5549265</wp:posOffset>
            </wp:positionH>
            <wp:positionV relativeFrom="paragraph">
              <wp:posOffset>85725</wp:posOffset>
            </wp:positionV>
            <wp:extent cx="1358264" cy="1856740"/>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61" cstate="print"/>
                    <a:stretch>
                      <a:fillRect/>
                    </a:stretch>
                  </pic:blipFill>
                  <pic:spPr>
                    <a:xfrm>
                      <a:off x="0" y="0"/>
                      <a:ext cx="1358264" cy="1856740"/>
                    </a:xfrm>
                    <a:prstGeom prst="rect">
                      <a:avLst/>
                    </a:prstGeom>
                  </pic:spPr>
                </pic:pic>
              </a:graphicData>
            </a:graphic>
          </wp:anchor>
        </w:drawing>
      </w:r>
      <w:r>
        <w:rPr/>
        <w:t>CURRICULUM</w:t>
      </w:r>
      <w:r>
        <w:rPr>
          <w:spacing w:val="-17"/>
        </w:rPr>
        <w:t> </w:t>
      </w:r>
      <w:r>
        <w:rPr/>
        <w:t>VITAE PERSONAL INFORMATION</w:t>
      </w:r>
    </w:p>
    <w:p>
      <w:pPr>
        <w:tabs>
          <w:tab w:pos="2345" w:val="left" w:leader="none"/>
          <w:tab w:pos="2770" w:val="left" w:leader="none"/>
        </w:tabs>
        <w:spacing w:line="272" w:lineRule="exact" w:before="0"/>
        <w:ind w:left="358" w:right="0" w:firstLine="0"/>
        <w:jc w:val="left"/>
        <w:rPr>
          <w:rFonts w:ascii="Arial" w:hAnsi="Arial"/>
          <w:b/>
          <w:sz w:val="24"/>
        </w:rPr>
      </w:pPr>
      <w:r>
        <w:rPr>
          <w:spacing w:val="-4"/>
          <w:position w:val="1"/>
          <w:sz w:val="24"/>
        </w:rPr>
        <w:t>Name</w:t>
      </w:r>
      <w:r>
        <w:rPr>
          <w:position w:val="1"/>
          <w:sz w:val="24"/>
        </w:rPr>
        <w:tab/>
      </w:r>
      <w:r>
        <w:rPr>
          <w:spacing w:val="-10"/>
          <w:position w:val="1"/>
          <w:sz w:val="24"/>
        </w:rPr>
        <w:t>:</w:t>
      </w:r>
      <w:r>
        <w:rPr>
          <w:position w:val="1"/>
          <w:sz w:val="24"/>
        </w:rPr>
        <w:tab/>
      </w:r>
      <w:r>
        <w:rPr>
          <w:rFonts w:ascii="Arial" w:hAnsi="Arial"/>
          <w:b/>
          <w:sz w:val="24"/>
        </w:rPr>
        <w:t>JINEILYN</w:t>
      </w:r>
      <w:r>
        <w:rPr>
          <w:rFonts w:ascii="Arial" w:hAnsi="Arial"/>
          <w:b/>
          <w:spacing w:val="-10"/>
          <w:sz w:val="24"/>
        </w:rPr>
        <w:t> </w:t>
      </w:r>
      <w:r>
        <w:rPr>
          <w:rFonts w:ascii="Arial" w:hAnsi="Arial"/>
          <w:b/>
          <w:sz w:val="24"/>
        </w:rPr>
        <w:t>TACULAD</w:t>
      </w:r>
      <w:r>
        <w:rPr>
          <w:rFonts w:ascii="Arial" w:hAnsi="Arial"/>
          <w:b/>
          <w:spacing w:val="-9"/>
          <w:sz w:val="24"/>
        </w:rPr>
        <w:t> </w:t>
      </w:r>
      <w:r>
        <w:rPr>
          <w:rFonts w:ascii="Arial" w:hAnsi="Arial"/>
          <w:b/>
          <w:spacing w:val="-2"/>
          <w:sz w:val="24"/>
        </w:rPr>
        <w:t>BRIÑOSA</w:t>
      </w:r>
    </w:p>
    <w:p>
      <w:pPr>
        <w:pStyle w:val="BodyText"/>
        <w:tabs>
          <w:tab w:pos="2345" w:val="left" w:leader="none"/>
          <w:tab w:pos="2770" w:val="left" w:leader="none"/>
        </w:tabs>
        <w:ind w:left="358" w:right="2508"/>
      </w:pPr>
      <w:r>
        <w:rPr/>
        <w:t>Home Address</w:t>
        <w:tab/>
      </w:r>
      <w:r>
        <w:rPr>
          <w:spacing w:val="-10"/>
        </w:rPr>
        <w:t>:</w:t>
      </w:r>
      <w:r>
        <w:rPr/>
        <w:tab/>
        <w:t>Lamcaliaf,</w:t>
      </w:r>
      <w:r>
        <w:rPr>
          <w:spacing w:val="-15"/>
        </w:rPr>
        <w:t> </w:t>
      </w:r>
      <w:r>
        <w:rPr/>
        <w:t>Polomolok,</w:t>
      </w:r>
      <w:r>
        <w:rPr>
          <w:spacing w:val="-15"/>
        </w:rPr>
        <w:t> </w:t>
      </w:r>
      <w:r>
        <w:rPr/>
        <w:t>South</w:t>
      </w:r>
      <w:r>
        <w:rPr>
          <w:spacing w:val="-13"/>
        </w:rPr>
        <w:t> </w:t>
      </w:r>
      <w:r>
        <w:rPr/>
        <w:t>Cotabato Date of Birth</w:t>
        <w:tab/>
      </w:r>
      <w:r>
        <w:rPr>
          <w:spacing w:val="-10"/>
        </w:rPr>
        <w:t>:</w:t>
      </w:r>
      <w:r>
        <w:rPr/>
        <w:tab/>
        <w:t>October 11, 1987</w:t>
      </w:r>
    </w:p>
    <w:p>
      <w:pPr>
        <w:pStyle w:val="BodyText"/>
        <w:tabs>
          <w:tab w:pos="2345" w:val="left" w:leader="none"/>
          <w:tab w:pos="2770" w:val="left" w:leader="none"/>
        </w:tabs>
        <w:spacing w:line="242" w:lineRule="auto"/>
        <w:ind w:left="358" w:right="3666"/>
      </w:pPr>
      <w:r>
        <w:rPr/>
        <w:t>Place of Birth</w:t>
        <w:tab/>
      </w:r>
      <w:r>
        <w:rPr>
          <w:spacing w:val="-10"/>
        </w:rPr>
        <w:t>:</w:t>
      </w:r>
      <w:r>
        <w:rPr/>
        <w:tab/>
        <w:t>Polomolok,</w:t>
      </w:r>
      <w:r>
        <w:rPr>
          <w:spacing w:val="-17"/>
        </w:rPr>
        <w:t> </w:t>
      </w:r>
      <w:r>
        <w:rPr/>
        <w:t>South</w:t>
      </w:r>
      <w:r>
        <w:rPr>
          <w:spacing w:val="-17"/>
        </w:rPr>
        <w:t> </w:t>
      </w:r>
      <w:r>
        <w:rPr/>
        <w:t>Cotabato Civil Status</w:t>
        <w:tab/>
      </w:r>
      <w:r>
        <w:rPr>
          <w:spacing w:val="-10"/>
        </w:rPr>
        <w:t>:</w:t>
      </w:r>
      <w:r>
        <w:rPr/>
        <w:tab/>
      </w:r>
      <w:r>
        <w:rPr>
          <w:spacing w:val="-2"/>
        </w:rPr>
        <w:t>Married</w:t>
      </w:r>
    </w:p>
    <w:p>
      <w:pPr>
        <w:pStyle w:val="BodyText"/>
        <w:tabs>
          <w:tab w:pos="2345" w:val="left" w:leader="none"/>
          <w:tab w:pos="2770" w:val="left" w:leader="none"/>
        </w:tabs>
        <w:spacing w:line="242" w:lineRule="auto"/>
        <w:ind w:left="358" w:right="2808"/>
      </w:pPr>
      <w:r>
        <w:rPr>
          <w:spacing w:val="-2"/>
        </w:rPr>
        <w:t>Religion</w:t>
      </w:r>
      <w:r>
        <w:rPr/>
        <w:tab/>
      </w:r>
      <w:r>
        <w:rPr>
          <w:spacing w:val="-10"/>
        </w:rPr>
        <w:t>:</w:t>
      </w:r>
      <w:r>
        <w:rPr/>
        <w:tab/>
        <w:t>Southern</w:t>
      </w:r>
      <w:r>
        <w:rPr>
          <w:spacing w:val="-14"/>
        </w:rPr>
        <w:t> </w:t>
      </w:r>
      <w:r>
        <w:rPr/>
        <w:t>Baptist</w:t>
      </w:r>
      <w:r>
        <w:rPr>
          <w:spacing w:val="-11"/>
        </w:rPr>
        <w:t> </w:t>
      </w:r>
      <w:r>
        <w:rPr/>
        <w:t>Convention</w:t>
      </w:r>
      <w:r>
        <w:rPr>
          <w:spacing w:val="-11"/>
        </w:rPr>
        <w:t> </w:t>
      </w:r>
      <w:r>
        <w:rPr/>
        <w:t>(SBC) </w:t>
      </w:r>
      <w:r>
        <w:rPr>
          <w:spacing w:val="-2"/>
        </w:rPr>
        <w:t>Spouse</w:t>
      </w:r>
      <w:r>
        <w:rPr/>
        <w:tab/>
      </w:r>
      <w:r>
        <w:rPr>
          <w:spacing w:val="-10"/>
        </w:rPr>
        <w:t>:</w:t>
      </w:r>
      <w:r>
        <w:rPr/>
        <w:tab/>
        <w:t>Normie Jun C. Briñosa</w:t>
      </w:r>
    </w:p>
    <w:p>
      <w:pPr>
        <w:pStyle w:val="BodyText"/>
        <w:tabs>
          <w:tab w:pos="2345" w:val="left" w:leader="none"/>
          <w:tab w:pos="2770" w:val="left" w:leader="none"/>
        </w:tabs>
        <w:spacing w:line="275" w:lineRule="exact"/>
        <w:ind w:left="358"/>
      </w:pPr>
      <w:r>
        <w:rPr/>
        <w:t>Father’s</w:t>
      </w:r>
      <w:r>
        <w:rPr>
          <w:spacing w:val="-6"/>
        </w:rPr>
        <w:t> </w:t>
      </w:r>
      <w:r>
        <w:rPr>
          <w:spacing w:val="-4"/>
        </w:rPr>
        <w:t>Name</w:t>
      </w:r>
      <w:r>
        <w:rPr/>
        <w:tab/>
      </w:r>
      <w:r>
        <w:rPr>
          <w:spacing w:val="-10"/>
        </w:rPr>
        <w:t>:</w:t>
      </w:r>
      <w:r>
        <w:rPr/>
        <w:tab/>
        <w:t>Camelo</w:t>
      </w:r>
      <w:r>
        <w:rPr>
          <w:spacing w:val="-2"/>
        </w:rPr>
        <w:t> Taculad</w:t>
      </w:r>
    </w:p>
    <w:p>
      <w:pPr>
        <w:pStyle w:val="BodyText"/>
        <w:tabs>
          <w:tab w:pos="2345" w:val="left" w:leader="none"/>
          <w:tab w:pos="2770" w:val="left" w:leader="none"/>
        </w:tabs>
        <w:ind w:left="358"/>
      </w:pPr>
      <w:r>
        <w:rPr/>
        <w:t>Mother’s</w:t>
      </w:r>
      <w:r>
        <w:rPr>
          <w:spacing w:val="-4"/>
        </w:rPr>
        <w:t> Name</w:t>
      </w:r>
      <w:r>
        <w:rPr/>
        <w:tab/>
      </w:r>
      <w:r>
        <w:rPr>
          <w:spacing w:val="-10"/>
        </w:rPr>
        <w:t>:</w:t>
      </w:r>
      <w:r>
        <w:rPr/>
        <w:tab/>
        <w:t>Anecita</w:t>
      </w:r>
      <w:r>
        <w:rPr>
          <w:spacing w:val="-8"/>
        </w:rPr>
        <w:t> </w:t>
      </w:r>
      <w:r>
        <w:rPr/>
        <w:t>Cadorda</w:t>
      </w:r>
      <w:r>
        <w:rPr>
          <w:spacing w:val="-6"/>
        </w:rPr>
        <w:t> </w:t>
      </w:r>
      <w:r>
        <w:rPr/>
        <w:t>Gabato</w:t>
      </w:r>
      <w:r>
        <w:rPr>
          <w:spacing w:val="-6"/>
        </w:rPr>
        <w:t> </w:t>
      </w:r>
      <w:r>
        <w:rPr>
          <w:spacing w:val="-2"/>
        </w:rPr>
        <w:t>Taculad</w:t>
      </w:r>
    </w:p>
    <w:p>
      <w:pPr>
        <w:pStyle w:val="BodyText"/>
        <w:spacing w:before="12"/>
      </w:pPr>
    </w:p>
    <w:p>
      <w:pPr>
        <w:pStyle w:val="Heading1"/>
        <w:ind w:left="358"/>
      </w:pPr>
      <w:r>
        <w:rPr/>
        <w:t>EDUCATIONAL</w:t>
      </w:r>
      <w:r>
        <w:rPr>
          <w:spacing w:val="-13"/>
        </w:rPr>
        <w:t> </w:t>
      </w:r>
      <w:r>
        <w:rPr>
          <w:spacing w:val="-2"/>
        </w:rPr>
        <w:t>BACKGROUND</w:t>
      </w:r>
    </w:p>
    <w:p>
      <w:pPr>
        <w:pStyle w:val="BodyText"/>
        <w:tabs>
          <w:tab w:pos="2770" w:val="left" w:leader="none"/>
        </w:tabs>
        <w:spacing w:before="274"/>
        <w:ind w:left="358"/>
      </w:pPr>
      <w:r>
        <w:rPr/>
        <w:t>Graduate</w:t>
      </w:r>
      <w:r>
        <w:rPr>
          <w:spacing w:val="-4"/>
        </w:rPr>
        <w:t> </w:t>
      </w:r>
      <w:r>
        <w:rPr/>
        <w:t>Studies</w:t>
      </w:r>
      <w:r>
        <w:rPr>
          <w:spacing w:val="48"/>
        </w:rPr>
        <w:t> </w:t>
      </w:r>
      <w:r>
        <w:rPr>
          <w:spacing w:val="-10"/>
        </w:rPr>
        <w:t>:</w:t>
      </w:r>
      <w:r>
        <w:rPr/>
        <w:tab/>
        <w:t>Holy</w:t>
      </w:r>
      <w:r>
        <w:rPr>
          <w:spacing w:val="-3"/>
        </w:rPr>
        <w:t> </w:t>
      </w:r>
      <w:r>
        <w:rPr/>
        <w:t>Trinity</w:t>
      </w:r>
      <w:r>
        <w:rPr>
          <w:spacing w:val="-2"/>
        </w:rPr>
        <w:t> </w:t>
      </w:r>
      <w:r>
        <w:rPr/>
        <w:t>College</w:t>
      </w:r>
      <w:r>
        <w:rPr>
          <w:spacing w:val="-4"/>
        </w:rPr>
        <w:t> </w:t>
      </w:r>
      <w:r>
        <w:rPr/>
        <w:t>of</w:t>
      </w:r>
      <w:r>
        <w:rPr>
          <w:spacing w:val="-2"/>
        </w:rPr>
        <w:t> </w:t>
      </w:r>
      <w:r>
        <w:rPr/>
        <w:t>General</w:t>
      </w:r>
      <w:r>
        <w:rPr>
          <w:spacing w:val="-5"/>
        </w:rPr>
        <w:t> </w:t>
      </w:r>
      <w:r>
        <w:rPr/>
        <w:t>Santos</w:t>
      </w:r>
      <w:r>
        <w:rPr>
          <w:spacing w:val="-3"/>
        </w:rPr>
        <w:t> </w:t>
      </w:r>
      <w:r>
        <w:rPr>
          <w:spacing w:val="-4"/>
        </w:rPr>
        <w:t>City</w:t>
      </w:r>
    </w:p>
    <w:p>
      <w:pPr>
        <w:pStyle w:val="BodyText"/>
        <w:spacing w:before="2"/>
        <w:ind w:left="2770" w:right="1845"/>
      </w:pPr>
      <w:r>
        <w:rPr/>
        <w:t>Daproza</w:t>
      </w:r>
      <w:r>
        <w:rPr>
          <w:spacing w:val="-10"/>
        </w:rPr>
        <w:t> </w:t>
      </w:r>
      <w:r>
        <w:rPr/>
        <w:t>Avenue,</w:t>
      </w:r>
      <w:r>
        <w:rPr>
          <w:spacing w:val="-10"/>
        </w:rPr>
        <w:t> </w:t>
      </w:r>
      <w:r>
        <w:rPr/>
        <w:t>General</w:t>
      </w:r>
      <w:r>
        <w:rPr>
          <w:spacing w:val="-9"/>
        </w:rPr>
        <w:t> </w:t>
      </w:r>
      <w:r>
        <w:rPr/>
        <w:t>Santos</w:t>
      </w:r>
      <w:r>
        <w:rPr>
          <w:spacing w:val="-9"/>
        </w:rPr>
        <w:t> </w:t>
      </w:r>
      <w:r>
        <w:rPr/>
        <w:t>City Master of Arts in Education</w:t>
      </w:r>
    </w:p>
    <w:p>
      <w:pPr>
        <w:pStyle w:val="BodyText"/>
        <w:spacing w:line="242" w:lineRule="auto" w:before="3"/>
        <w:ind w:left="2770" w:right="2508"/>
      </w:pPr>
      <w:r>
        <w:rPr/>
        <w:t>Major</w:t>
      </w:r>
      <w:r>
        <w:rPr>
          <w:spacing w:val="-14"/>
        </w:rPr>
        <w:t> </w:t>
      </w:r>
      <w:r>
        <w:rPr/>
        <w:t>in</w:t>
      </w:r>
      <w:r>
        <w:rPr>
          <w:spacing w:val="-14"/>
        </w:rPr>
        <w:t> </w:t>
      </w:r>
      <w:r>
        <w:rPr/>
        <w:t>Educational</w:t>
      </w:r>
      <w:r>
        <w:rPr>
          <w:spacing w:val="-14"/>
        </w:rPr>
        <w:t> </w:t>
      </w:r>
      <w:r>
        <w:rPr/>
        <w:t>Management June 2025</w:t>
      </w:r>
    </w:p>
    <w:p>
      <w:pPr>
        <w:pStyle w:val="BodyText"/>
        <w:spacing w:before="1"/>
      </w:pPr>
    </w:p>
    <w:p>
      <w:pPr>
        <w:pStyle w:val="BodyText"/>
        <w:tabs>
          <w:tab w:pos="2345" w:val="left" w:leader="none"/>
          <w:tab w:pos="2770" w:val="left" w:leader="none"/>
        </w:tabs>
        <w:spacing w:before="1"/>
        <w:ind w:left="2770" w:right="3532" w:hanging="2413"/>
      </w:pPr>
      <w:r>
        <w:rPr>
          <w:spacing w:val="-2"/>
        </w:rPr>
        <w:t>Tertiary</w:t>
      </w:r>
      <w:r>
        <w:rPr/>
        <w:tab/>
      </w:r>
      <w:r>
        <w:rPr>
          <w:spacing w:val="-10"/>
        </w:rPr>
        <w:t>:</w:t>
      </w:r>
      <w:r>
        <w:rPr/>
        <w:tab/>
        <w:t>National Teachers College 629</w:t>
      </w:r>
      <w:r>
        <w:rPr>
          <w:spacing w:val="-12"/>
        </w:rPr>
        <w:t> </w:t>
      </w:r>
      <w:r>
        <w:rPr/>
        <w:t>J</w:t>
      </w:r>
      <w:r>
        <w:rPr>
          <w:spacing w:val="-14"/>
        </w:rPr>
        <w:t> </w:t>
      </w:r>
      <w:r>
        <w:rPr/>
        <w:t>Nepomuceno,</w:t>
      </w:r>
      <w:r>
        <w:rPr>
          <w:spacing w:val="-12"/>
        </w:rPr>
        <w:t> </w:t>
      </w:r>
      <w:r>
        <w:rPr/>
        <w:t>Quiapo, Manila, 1001 Metro Manila</w:t>
      </w:r>
    </w:p>
    <w:p>
      <w:pPr>
        <w:pStyle w:val="BodyText"/>
        <w:spacing w:line="242" w:lineRule="auto" w:before="5"/>
        <w:ind w:left="2770" w:right="2508"/>
      </w:pPr>
      <w:r>
        <w:rPr/>
        <w:t>Bachelor</w:t>
      </w:r>
      <w:r>
        <w:rPr>
          <w:spacing w:val="-13"/>
        </w:rPr>
        <w:t> </w:t>
      </w:r>
      <w:r>
        <w:rPr/>
        <w:t>of</w:t>
      </w:r>
      <w:r>
        <w:rPr>
          <w:spacing w:val="-13"/>
        </w:rPr>
        <w:t> </w:t>
      </w:r>
      <w:r>
        <w:rPr/>
        <w:t>Elementary</w:t>
      </w:r>
      <w:r>
        <w:rPr>
          <w:spacing w:val="-13"/>
        </w:rPr>
        <w:t> </w:t>
      </w:r>
      <w:r>
        <w:rPr/>
        <w:t>Education March 2017</w:t>
      </w:r>
    </w:p>
    <w:p>
      <w:pPr>
        <w:pStyle w:val="BodyText"/>
        <w:spacing w:before="1"/>
      </w:pPr>
    </w:p>
    <w:p>
      <w:pPr>
        <w:pStyle w:val="BodyText"/>
        <w:tabs>
          <w:tab w:pos="2345" w:val="left" w:leader="none"/>
          <w:tab w:pos="2770" w:val="left" w:leader="none"/>
        </w:tabs>
        <w:ind w:left="358"/>
      </w:pPr>
      <w:r>
        <w:rPr>
          <w:spacing w:val="-2"/>
        </w:rPr>
        <w:t>Secondary</w:t>
      </w:r>
      <w:r>
        <w:rPr/>
        <w:tab/>
      </w:r>
      <w:r>
        <w:rPr>
          <w:spacing w:val="-10"/>
        </w:rPr>
        <w:t>:</w:t>
      </w:r>
      <w:r>
        <w:rPr/>
        <w:tab/>
        <w:t>Polomolok</w:t>
      </w:r>
      <w:r>
        <w:rPr>
          <w:spacing w:val="-6"/>
        </w:rPr>
        <w:t> </w:t>
      </w:r>
      <w:r>
        <w:rPr/>
        <w:t>National</w:t>
      </w:r>
      <w:r>
        <w:rPr>
          <w:spacing w:val="-5"/>
        </w:rPr>
        <w:t> </w:t>
      </w:r>
      <w:r>
        <w:rPr/>
        <w:t>High</w:t>
      </w:r>
      <w:r>
        <w:rPr>
          <w:spacing w:val="-6"/>
        </w:rPr>
        <w:t> </w:t>
      </w:r>
      <w:r>
        <w:rPr>
          <w:spacing w:val="-2"/>
        </w:rPr>
        <w:t>School</w:t>
      </w:r>
    </w:p>
    <w:p>
      <w:pPr>
        <w:pStyle w:val="BodyText"/>
        <w:spacing w:line="242" w:lineRule="auto" w:before="3"/>
        <w:ind w:left="2770" w:right="1732"/>
      </w:pPr>
      <w:r>
        <w:rPr/>
        <w:t>Cannery</w:t>
      </w:r>
      <w:r>
        <w:rPr>
          <w:spacing w:val="-12"/>
        </w:rPr>
        <w:t> </w:t>
      </w:r>
      <w:r>
        <w:rPr/>
        <w:t>Site,</w:t>
      </w:r>
      <w:r>
        <w:rPr>
          <w:spacing w:val="-11"/>
        </w:rPr>
        <w:t> </w:t>
      </w:r>
      <w:r>
        <w:rPr/>
        <w:t>Polomolok,</w:t>
      </w:r>
      <w:r>
        <w:rPr>
          <w:spacing w:val="-9"/>
        </w:rPr>
        <w:t> </w:t>
      </w:r>
      <w:r>
        <w:rPr/>
        <w:t>South</w:t>
      </w:r>
      <w:r>
        <w:rPr>
          <w:spacing w:val="-10"/>
        </w:rPr>
        <w:t> </w:t>
      </w:r>
      <w:r>
        <w:rPr/>
        <w:t>Cotabato March 2004</w:t>
      </w:r>
    </w:p>
    <w:p>
      <w:pPr>
        <w:pStyle w:val="BodyText"/>
        <w:tabs>
          <w:tab w:pos="2345" w:val="left" w:leader="none"/>
          <w:tab w:pos="2770" w:val="left" w:leader="none"/>
        </w:tabs>
        <w:spacing w:before="276"/>
        <w:ind w:left="358"/>
      </w:pPr>
      <w:r>
        <w:rPr>
          <w:spacing w:val="-2"/>
        </w:rPr>
        <w:t>Elementary</w:t>
      </w:r>
      <w:r>
        <w:rPr/>
        <w:tab/>
      </w:r>
      <w:r>
        <w:rPr>
          <w:spacing w:val="-10"/>
        </w:rPr>
        <w:t>:</w:t>
      </w:r>
      <w:r>
        <w:rPr/>
        <w:tab/>
        <w:t>Lamcaliaf</w:t>
      </w:r>
      <w:r>
        <w:rPr>
          <w:spacing w:val="-6"/>
        </w:rPr>
        <w:t> </w:t>
      </w:r>
      <w:r>
        <w:rPr/>
        <w:t>Elementary</w:t>
      </w:r>
      <w:r>
        <w:rPr>
          <w:spacing w:val="-9"/>
        </w:rPr>
        <w:t> </w:t>
      </w:r>
      <w:r>
        <w:rPr>
          <w:spacing w:val="-2"/>
        </w:rPr>
        <w:t>School</w:t>
      </w:r>
    </w:p>
    <w:p>
      <w:pPr>
        <w:pStyle w:val="BodyText"/>
        <w:spacing w:line="242" w:lineRule="auto" w:before="2"/>
        <w:ind w:left="2770" w:right="2508"/>
      </w:pPr>
      <w:r>
        <w:rPr/>
        <w:t>Lacaliaf,</w:t>
      </w:r>
      <w:r>
        <w:rPr>
          <w:spacing w:val="-13"/>
        </w:rPr>
        <w:t> </w:t>
      </w:r>
      <w:r>
        <w:rPr/>
        <w:t>Polomolok,</w:t>
      </w:r>
      <w:r>
        <w:rPr>
          <w:spacing w:val="-15"/>
        </w:rPr>
        <w:t> </w:t>
      </w:r>
      <w:r>
        <w:rPr/>
        <w:t>South</w:t>
      </w:r>
      <w:r>
        <w:rPr>
          <w:spacing w:val="-14"/>
        </w:rPr>
        <w:t> </w:t>
      </w:r>
      <w:r>
        <w:rPr/>
        <w:t>Cotabato March 2000</w:t>
      </w:r>
    </w:p>
    <w:p>
      <w:pPr>
        <w:pStyle w:val="BodyText"/>
        <w:spacing w:before="9"/>
        <w:rPr>
          <w:sz w:val="16"/>
        </w:rPr>
      </w:pPr>
    </w:p>
    <w:p>
      <w:pPr>
        <w:pStyle w:val="BodyText"/>
        <w:spacing w:after="0"/>
        <w:rPr>
          <w:sz w:val="16"/>
        </w:rPr>
        <w:sectPr>
          <w:footerReference w:type="default" r:id="rId60"/>
          <w:pgSz w:w="12240" w:h="15840"/>
          <w:pgMar w:header="0" w:footer="1350" w:top="1800" w:bottom="1540" w:left="1800" w:right="1080"/>
          <w:pgNumType w:start="199"/>
        </w:sectPr>
      </w:pPr>
    </w:p>
    <w:p>
      <w:pPr>
        <w:pStyle w:val="Heading1"/>
        <w:spacing w:before="92"/>
        <w:ind w:left="358"/>
      </w:pPr>
      <w:r>
        <w:rPr>
          <w:spacing w:val="-2"/>
        </w:rPr>
        <w:t>ELIGIBILITY</w:t>
      </w:r>
    </w:p>
    <w:p>
      <w:pPr>
        <w:spacing w:line="240" w:lineRule="auto" w:before="85"/>
        <w:rPr>
          <w:rFonts w:ascii="Arial"/>
          <w:b/>
          <w:sz w:val="24"/>
        </w:rPr>
      </w:pPr>
      <w:r>
        <w:rPr/>
        <w:br w:type="column"/>
      </w:r>
      <w:r>
        <w:rPr>
          <w:rFonts w:ascii="Arial"/>
          <w:b/>
          <w:sz w:val="24"/>
        </w:rPr>
      </w:r>
    </w:p>
    <w:p>
      <w:pPr>
        <w:pStyle w:val="BodyText"/>
        <w:spacing w:line="242" w:lineRule="auto"/>
        <w:ind w:left="14" w:right="3048"/>
      </w:pPr>
      <w:r>
        <w:rPr/>
        <w:t>Licensure</w:t>
      </w:r>
      <w:r>
        <w:rPr>
          <w:spacing w:val="-11"/>
        </w:rPr>
        <w:t> </w:t>
      </w:r>
      <w:r>
        <w:rPr/>
        <w:t>Examination</w:t>
      </w:r>
      <w:r>
        <w:rPr>
          <w:spacing w:val="-11"/>
        </w:rPr>
        <w:t> </w:t>
      </w:r>
      <w:r>
        <w:rPr/>
        <w:t>for</w:t>
      </w:r>
      <w:r>
        <w:rPr>
          <w:spacing w:val="-9"/>
        </w:rPr>
        <w:t> </w:t>
      </w:r>
      <w:r>
        <w:rPr/>
        <w:t>Teachers</w:t>
      </w:r>
      <w:r>
        <w:rPr>
          <w:spacing w:val="-9"/>
        </w:rPr>
        <w:t> </w:t>
      </w:r>
      <w:r>
        <w:rPr/>
        <w:t>(LET) September 2017</w:t>
      </w:r>
    </w:p>
    <w:p>
      <w:pPr>
        <w:pStyle w:val="BodyText"/>
        <w:spacing w:after="0" w:line="242" w:lineRule="auto"/>
        <w:sectPr>
          <w:type w:val="continuous"/>
          <w:pgSz w:w="12240" w:h="15840"/>
          <w:pgMar w:header="0" w:footer="1350" w:top="1780" w:bottom="1580" w:left="1800" w:right="1080"/>
          <w:cols w:num="2" w:equalWidth="0">
            <w:col w:w="1747" w:space="40"/>
            <w:col w:w="7573"/>
          </w:cols>
        </w:sectPr>
      </w:pPr>
    </w:p>
    <w:p>
      <w:pPr>
        <w:pStyle w:val="BodyText"/>
        <w:spacing w:before="57"/>
      </w:pPr>
    </w:p>
    <w:p>
      <w:pPr>
        <w:pStyle w:val="Heading1"/>
        <w:ind w:left="358"/>
      </w:pPr>
      <w:r>
        <w:rPr/>
        <w:t>WORK</w:t>
      </w:r>
      <w:r>
        <w:rPr>
          <w:spacing w:val="-7"/>
        </w:rPr>
        <w:t> </w:t>
      </w:r>
      <w:r>
        <w:rPr>
          <w:spacing w:val="-2"/>
        </w:rPr>
        <w:t>EXPERIENCES</w:t>
      </w:r>
    </w:p>
    <w:p>
      <w:pPr>
        <w:pStyle w:val="BodyText"/>
        <w:spacing w:before="274"/>
        <w:ind w:left="1080"/>
      </w:pPr>
      <w:r>
        <w:rPr/>
        <w:t>Teacher</w:t>
      </w:r>
      <w:r>
        <w:rPr>
          <w:spacing w:val="-5"/>
        </w:rPr>
        <w:t> </w:t>
      </w:r>
      <w:r>
        <w:rPr>
          <w:spacing w:val="-10"/>
        </w:rPr>
        <w:t>I</w:t>
      </w:r>
    </w:p>
    <w:p>
      <w:pPr>
        <w:pStyle w:val="BodyText"/>
        <w:spacing w:before="2"/>
        <w:ind w:left="1080"/>
      </w:pPr>
      <w:r>
        <w:rPr/>
        <w:t>Palakasam</w:t>
      </w:r>
      <w:r>
        <w:rPr>
          <w:spacing w:val="-6"/>
        </w:rPr>
        <w:t> </w:t>
      </w:r>
      <w:r>
        <w:rPr/>
        <w:t>Integrated</w:t>
      </w:r>
      <w:r>
        <w:rPr>
          <w:spacing w:val="-6"/>
        </w:rPr>
        <w:t> </w:t>
      </w:r>
      <w:r>
        <w:rPr>
          <w:spacing w:val="-2"/>
        </w:rPr>
        <w:t>School</w:t>
      </w:r>
    </w:p>
    <w:p>
      <w:pPr>
        <w:pStyle w:val="BodyText"/>
        <w:spacing w:line="242" w:lineRule="auto" w:before="3"/>
        <w:ind w:left="1080" w:right="2637"/>
      </w:pPr>
      <w:r>
        <w:rPr/>
        <w:t>Sitio</w:t>
      </w:r>
      <w:r>
        <w:rPr>
          <w:spacing w:val="-8"/>
        </w:rPr>
        <w:t> </w:t>
      </w:r>
      <w:r>
        <w:rPr/>
        <w:t>Palakasam,</w:t>
      </w:r>
      <w:r>
        <w:rPr>
          <w:spacing w:val="-10"/>
        </w:rPr>
        <w:t> </w:t>
      </w:r>
      <w:r>
        <w:rPr/>
        <w:t>Palkan,</w:t>
      </w:r>
      <w:r>
        <w:rPr>
          <w:spacing w:val="-8"/>
        </w:rPr>
        <w:t> </w:t>
      </w:r>
      <w:r>
        <w:rPr/>
        <w:t>Polomolok,</w:t>
      </w:r>
      <w:r>
        <w:rPr>
          <w:spacing w:val="-10"/>
        </w:rPr>
        <w:t> </w:t>
      </w:r>
      <w:r>
        <w:rPr/>
        <w:t>South</w:t>
      </w:r>
      <w:r>
        <w:rPr>
          <w:spacing w:val="-7"/>
        </w:rPr>
        <w:t> </w:t>
      </w:r>
      <w:r>
        <w:rPr/>
        <w:t>Cotabato </w:t>
      </w:r>
      <w:r>
        <w:rPr>
          <w:spacing w:val="-2"/>
        </w:rPr>
        <w:t>2018-Present</w:t>
      </w:r>
    </w:p>
    <w:p>
      <w:pPr>
        <w:pStyle w:val="BodyText"/>
      </w:pPr>
    </w:p>
    <w:p>
      <w:pPr>
        <w:pStyle w:val="BodyText"/>
        <w:ind w:left="1080"/>
      </w:pPr>
      <w:r>
        <w:rPr>
          <w:spacing w:val="-2"/>
        </w:rPr>
        <w:t>Teacher</w:t>
      </w:r>
    </w:p>
    <w:p>
      <w:pPr>
        <w:pStyle w:val="BodyText"/>
        <w:spacing w:before="2"/>
        <w:ind w:left="1080"/>
      </w:pPr>
      <w:r>
        <w:rPr/>
        <w:t>School</w:t>
      </w:r>
      <w:r>
        <w:rPr>
          <w:spacing w:val="-4"/>
        </w:rPr>
        <w:t> </w:t>
      </w:r>
      <w:r>
        <w:rPr/>
        <w:t>of </w:t>
      </w:r>
      <w:r>
        <w:rPr>
          <w:spacing w:val="-2"/>
        </w:rPr>
        <w:t>Tomorrow</w:t>
      </w:r>
    </w:p>
    <w:p>
      <w:pPr>
        <w:pStyle w:val="BodyText"/>
        <w:spacing w:before="3"/>
        <w:ind w:left="1080"/>
      </w:pPr>
      <w:r>
        <w:rPr/>
        <w:t>Matutum</w:t>
      </w:r>
      <w:r>
        <w:rPr>
          <w:spacing w:val="-10"/>
        </w:rPr>
        <w:t> </w:t>
      </w:r>
      <w:r>
        <w:rPr/>
        <w:t>View</w:t>
      </w:r>
      <w:r>
        <w:rPr>
          <w:spacing w:val="-11"/>
        </w:rPr>
        <w:t> </w:t>
      </w:r>
      <w:r>
        <w:rPr/>
        <w:t>Baptist</w:t>
      </w:r>
      <w:r>
        <w:rPr>
          <w:spacing w:val="-12"/>
        </w:rPr>
        <w:t> </w:t>
      </w:r>
      <w:r>
        <w:rPr/>
        <w:t>Academy,</w:t>
      </w:r>
      <w:r>
        <w:rPr>
          <w:spacing w:val="-12"/>
        </w:rPr>
        <w:t> </w:t>
      </w:r>
      <w:r>
        <w:rPr>
          <w:spacing w:val="-4"/>
        </w:rPr>
        <w:t>Inc.</w:t>
      </w:r>
    </w:p>
    <w:p>
      <w:pPr>
        <w:pStyle w:val="BodyText"/>
        <w:spacing w:line="242" w:lineRule="auto" w:before="2"/>
        <w:ind w:left="1080" w:right="1756"/>
      </w:pPr>
      <w:r>
        <w:rPr/>
        <w:t>Tuyac</w:t>
      </w:r>
      <w:r>
        <w:rPr>
          <w:spacing w:val="-7"/>
        </w:rPr>
        <w:t> </w:t>
      </w:r>
      <w:r>
        <w:rPr/>
        <w:t>Subdivision,</w:t>
      </w:r>
      <w:r>
        <w:rPr>
          <w:spacing w:val="-7"/>
        </w:rPr>
        <w:t> </w:t>
      </w:r>
      <w:r>
        <w:rPr/>
        <w:t>Cannery</w:t>
      </w:r>
      <w:r>
        <w:rPr>
          <w:spacing w:val="-7"/>
        </w:rPr>
        <w:t> </w:t>
      </w:r>
      <w:r>
        <w:rPr/>
        <w:t>Site,</w:t>
      </w:r>
      <w:r>
        <w:rPr>
          <w:spacing w:val="-7"/>
        </w:rPr>
        <w:t> </w:t>
      </w:r>
      <w:r>
        <w:rPr/>
        <w:t>Polomolok,</w:t>
      </w:r>
      <w:r>
        <w:rPr>
          <w:spacing w:val="-9"/>
        </w:rPr>
        <w:t> </w:t>
      </w:r>
      <w:r>
        <w:rPr/>
        <w:t>South</w:t>
      </w:r>
      <w:r>
        <w:rPr>
          <w:spacing w:val="-7"/>
        </w:rPr>
        <w:t> </w:t>
      </w:r>
      <w:r>
        <w:rPr/>
        <w:t>Cotabato </w:t>
      </w:r>
      <w:r>
        <w:rPr>
          <w:spacing w:val="-2"/>
        </w:rPr>
        <w:t>2017-2018</w:t>
      </w:r>
    </w:p>
    <w:p>
      <w:pPr>
        <w:pStyle w:val="BodyText"/>
        <w:spacing w:before="275"/>
        <w:ind w:left="1080"/>
      </w:pPr>
      <w:r>
        <w:rPr>
          <w:spacing w:val="-2"/>
        </w:rPr>
        <w:t>Teacher</w:t>
      </w:r>
    </w:p>
    <w:p>
      <w:pPr>
        <w:pStyle w:val="BodyText"/>
        <w:spacing w:line="242" w:lineRule="auto" w:before="3"/>
        <w:ind w:left="1080" w:right="3984"/>
      </w:pPr>
      <w:r>
        <w:rPr/>
        <w:t>Door of Hope Christian School Katubusan,</w:t>
      </w:r>
      <w:r>
        <w:rPr>
          <w:spacing w:val="-10"/>
        </w:rPr>
        <w:t> </w:t>
      </w:r>
      <w:r>
        <w:rPr/>
        <w:t>San</w:t>
      </w:r>
      <w:r>
        <w:rPr>
          <w:spacing w:val="-8"/>
        </w:rPr>
        <w:t> </w:t>
      </w:r>
      <w:r>
        <w:rPr/>
        <w:t>Juan</w:t>
      </w:r>
      <w:r>
        <w:rPr>
          <w:spacing w:val="-10"/>
        </w:rPr>
        <w:t> </w:t>
      </w:r>
      <w:r>
        <w:rPr/>
        <w:t>City,</w:t>
      </w:r>
      <w:r>
        <w:rPr>
          <w:spacing w:val="-8"/>
        </w:rPr>
        <w:t> </w:t>
      </w:r>
      <w:r>
        <w:rPr/>
        <w:t>Metro</w:t>
      </w:r>
      <w:r>
        <w:rPr>
          <w:spacing w:val="-8"/>
        </w:rPr>
        <w:t> </w:t>
      </w:r>
      <w:r>
        <w:rPr/>
        <w:t>Manila </w:t>
      </w:r>
      <w:r>
        <w:rPr>
          <w:spacing w:val="-2"/>
        </w:rPr>
        <w:t>2010-2017</w:t>
      </w:r>
    </w:p>
    <w:p>
      <w:pPr>
        <w:pStyle w:val="BodyText"/>
        <w:spacing w:before="275"/>
        <w:ind w:left="1080"/>
      </w:pPr>
      <w:r>
        <w:rPr/>
        <w:t>Teacher</w:t>
      </w:r>
      <w:r>
        <w:rPr>
          <w:spacing w:val="-5"/>
        </w:rPr>
        <w:t> Aid</w:t>
      </w:r>
    </w:p>
    <w:p>
      <w:pPr>
        <w:pStyle w:val="BodyText"/>
        <w:spacing w:before="3"/>
        <w:ind w:left="1080"/>
      </w:pPr>
      <w:r>
        <w:rPr/>
        <w:t>School</w:t>
      </w:r>
      <w:r>
        <w:rPr>
          <w:spacing w:val="-4"/>
        </w:rPr>
        <w:t> </w:t>
      </w:r>
      <w:r>
        <w:rPr/>
        <w:t>of </w:t>
      </w:r>
      <w:r>
        <w:rPr>
          <w:spacing w:val="-2"/>
        </w:rPr>
        <w:t>Tomorrow</w:t>
      </w:r>
    </w:p>
    <w:p>
      <w:pPr>
        <w:pStyle w:val="BodyText"/>
        <w:spacing w:before="2"/>
        <w:ind w:left="1080"/>
      </w:pPr>
      <w:r>
        <w:rPr/>
        <w:t>Matutum</w:t>
      </w:r>
      <w:r>
        <w:rPr>
          <w:spacing w:val="-10"/>
        </w:rPr>
        <w:t> </w:t>
      </w:r>
      <w:r>
        <w:rPr/>
        <w:t>View</w:t>
      </w:r>
      <w:r>
        <w:rPr>
          <w:spacing w:val="-11"/>
        </w:rPr>
        <w:t> </w:t>
      </w:r>
      <w:r>
        <w:rPr/>
        <w:t>Baptist</w:t>
      </w:r>
      <w:r>
        <w:rPr>
          <w:spacing w:val="-12"/>
        </w:rPr>
        <w:t> </w:t>
      </w:r>
      <w:r>
        <w:rPr/>
        <w:t>Academy,</w:t>
      </w:r>
      <w:r>
        <w:rPr>
          <w:spacing w:val="-12"/>
        </w:rPr>
        <w:t> </w:t>
      </w:r>
      <w:r>
        <w:rPr>
          <w:spacing w:val="-4"/>
        </w:rPr>
        <w:t>Inc.</w:t>
      </w:r>
    </w:p>
    <w:p>
      <w:pPr>
        <w:pStyle w:val="BodyText"/>
        <w:spacing w:line="242" w:lineRule="auto" w:before="3"/>
        <w:ind w:left="1080" w:right="1756"/>
      </w:pPr>
      <w:r>
        <w:rPr/>
        <w:t>Tuyac</w:t>
      </w:r>
      <w:r>
        <w:rPr>
          <w:spacing w:val="-7"/>
        </w:rPr>
        <w:t> </w:t>
      </w:r>
      <w:r>
        <w:rPr/>
        <w:t>Subdivision,</w:t>
      </w:r>
      <w:r>
        <w:rPr>
          <w:spacing w:val="-7"/>
        </w:rPr>
        <w:t> </w:t>
      </w:r>
      <w:r>
        <w:rPr/>
        <w:t>Cannery</w:t>
      </w:r>
      <w:r>
        <w:rPr>
          <w:spacing w:val="-7"/>
        </w:rPr>
        <w:t> </w:t>
      </w:r>
      <w:r>
        <w:rPr/>
        <w:t>Site,</w:t>
      </w:r>
      <w:r>
        <w:rPr>
          <w:spacing w:val="-7"/>
        </w:rPr>
        <w:t> </w:t>
      </w:r>
      <w:r>
        <w:rPr/>
        <w:t>Polomolok,</w:t>
      </w:r>
      <w:r>
        <w:rPr>
          <w:spacing w:val="-9"/>
        </w:rPr>
        <w:t> </w:t>
      </w:r>
      <w:r>
        <w:rPr/>
        <w:t>South</w:t>
      </w:r>
      <w:r>
        <w:rPr>
          <w:spacing w:val="-7"/>
        </w:rPr>
        <w:t> </w:t>
      </w:r>
      <w:r>
        <w:rPr/>
        <w:t>Cotabato </w:t>
      </w:r>
      <w:r>
        <w:rPr>
          <w:spacing w:val="-2"/>
        </w:rPr>
        <w:t>2007-2009</w:t>
      </w:r>
    </w:p>
    <w:p>
      <w:pPr>
        <w:pStyle w:val="BodyText"/>
        <w:spacing w:before="8"/>
      </w:pPr>
    </w:p>
    <w:p>
      <w:pPr>
        <w:pStyle w:val="Heading1"/>
        <w:ind w:left="358"/>
      </w:pPr>
      <w:r>
        <w:rPr/>
        <w:t>SEMINARS</w:t>
      </w:r>
      <w:r>
        <w:rPr>
          <w:spacing w:val="-6"/>
        </w:rPr>
        <w:t> </w:t>
      </w:r>
      <w:r>
        <w:rPr/>
        <w:t>AND</w:t>
      </w:r>
      <w:r>
        <w:rPr>
          <w:spacing w:val="-6"/>
        </w:rPr>
        <w:t> </w:t>
      </w:r>
      <w:r>
        <w:rPr/>
        <w:t>TRAININGS</w:t>
      </w:r>
      <w:r>
        <w:rPr>
          <w:spacing w:val="-4"/>
        </w:rPr>
        <w:t> </w:t>
      </w:r>
      <w:r>
        <w:rPr>
          <w:spacing w:val="-2"/>
        </w:rPr>
        <w:t>ATTENDED</w:t>
      </w:r>
    </w:p>
    <w:p>
      <w:pPr>
        <w:pStyle w:val="BodyText"/>
        <w:spacing w:line="242" w:lineRule="auto" w:before="272"/>
        <w:ind w:left="1068"/>
      </w:pPr>
      <w:r>
        <w:rPr/>
        <w:t>Learning</w:t>
      </w:r>
      <w:r>
        <w:rPr>
          <w:spacing w:val="-11"/>
        </w:rPr>
        <w:t> </w:t>
      </w:r>
      <w:r>
        <w:rPr/>
        <w:t>Resource</w:t>
      </w:r>
      <w:r>
        <w:rPr>
          <w:spacing w:val="-11"/>
        </w:rPr>
        <w:t> </w:t>
      </w:r>
      <w:r>
        <w:rPr/>
        <w:t>Management</w:t>
      </w:r>
      <w:r>
        <w:rPr>
          <w:spacing w:val="-11"/>
        </w:rPr>
        <w:t> </w:t>
      </w:r>
      <w:r>
        <w:rPr/>
        <w:t>And</w:t>
      </w:r>
      <w:r>
        <w:rPr>
          <w:spacing w:val="-11"/>
        </w:rPr>
        <w:t> </w:t>
      </w:r>
      <w:r>
        <w:rPr/>
        <w:t>Development</w:t>
      </w:r>
      <w:r>
        <w:rPr>
          <w:spacing w:val="-11"/>
        </w:rPr>
        <w:t> </w:t>
      </w:r>
      <w:r>
        <w:rPr/>
        <w:t>Systems</w:t>
      </w:r>
      <w:r>
        <w:rPr>
          <w:spacing w:val="-12"/>
        </w:rPr>
        <w:t> </w:t>
      </w:r>
      <w:r>
        <w:rPr/>
        <w:t>(LRDMS) </w:t>
      </w:r>
      <w:r>
        <w:rPr>
          <w:spacing w:val="-2"/>
        </w:rPr>
        <w:t>Workshop</w:t>
      </w:r>
    </w:p>
    <w:p>
      <w:pPr>
        <w:pStyle w:val="BodyText"/>
        <w:spacing w:line="242" w:lineRule="auto"/>
        <w:ind w:left="1068" w:right="6051"/>
      </w:pPr>
      <w:r>
        <w:rPr/>
        <w:t>City</w:t>
      </w:r>
      <w:r>
        <w:rPr>
          <w:spacing w:val="-17"/>
        </w:rPr>
        <w:t> </w:t>
      </w:r>
      <w:r>
        <w:rPr/>
        <w:t>of</w:t>
      </w:r>
      <w:r>
        <w:rPr>
          <w:spacing w:val="-17"/>
        </w:rPr>
        <w:t> </w:t>
      </w:r>
      <w:r>
        <w:rPr/>
        <w:t>Koronadal May 2023</w:t>
      </w:r>
    </w:p>
    <w:p>
      <w:pPr>
        <w:pStyle w:val="BodyText"/>
        <w:spacing w:line="242" w:lineRule="auto" w:before="275"/>
        <w:ind w:left="1068" w:right="777"/>
      </w:pPr>
      <w:r>
        <w:rPr/>
        <w:t>Training Workshop on Setting Up of Wifi-Based Learning Resources</w:t>
      </w:r>
      <w:r>
        <w:rPr>
          <w:spacing w:val="40"/>
        </w:rPr>
        <w:t> </w:t>
      </w:r>
      <w:r>
        <w:rPr/>
        <w:t>System and Development of Interactive Learning Materials</w:t>
      </w:r>
    </w:p>
    <w:p>
      <w:pPr>
        <w:pStyle w:val="BodyText"/>
        <w:spacing w:line="242" w:lineRule="auto"/>
        <w:ind w:left="1068" w:right="3760"/>
      </w:pPr>
      <w:r>
        <w:rPr/>
        <w:t>Palkan,</w:t>
      </w:r>
      <w:r>
        <w:rPr>
          <w:spacing w:val="-15"/>
        </w:rPr>
        <w:t> </w:t>
      </w:r>
      <w:r>
        <w:rPr/>
        <w:t>Polomolok,</w:t>
      </w:r>
      <w:r>
        <w:rPr>
          <w:spacing w:val="-13"/>
        </w:rPr>
        <w:t> </w:t>
      </w:r>
      <w:r>
        <w:rPr/>
        <w:t>South</w:t>
      </w:r>
      <w:r>
        <w:rPr>
          <w:spacing w:val="-12"/>
        </w:rPr>
        <w:t> </w:t>
      </w:r>
      <w:r>
        <w:rPr/>
        <w:t>Cotabato November 2022</w:t>
      </w:r>
    </w:p>
    <w:p>
      <w:pPr>
        <w:pStyle w:val="BodyText"/>
        <w:spacing w:before="1"/>
      </w:pPr>
    </w:p>
    <w:p>
      <w:pPr>
        <w:pStyle w:val="BodyText"/>
        <w:ind w:left="1068" w:right="783"/>
      </w:pPr>
      <w:r>
        <w:rPr/>
        <w:t>District</w:t>
      </w:r>
      <w:r>
        <w:rPr>
          <w:spacing w:val="-5"/>
        </w:rPr>
        <w:t> </w:t>
      </w:r>
      <w:r>
        <w:rPr/>
        <w:t>Roll-Out</w:t>
      </w:r>
      <w:r>
        <w:rPr>
          <w:spacing w:val="-5"/>
        </w:rPr>
        <w:t> </w:t>
      </w:r>
      <w:r>
        <w:rPr/>
        <w:t>on</w:t>
      </w:r>
      <w:r>
        <w:rPr>
          <w:spacing w:val="-5"/>
        </w:rPr>
        <w:t> </w:t>
      </w:r>
      <w:r>
        <w:rPr/>
        <w:t>Beginning</w:t>
      </w:r>
      <w:r>
        <w:rPr>
          <w:spacing w:val="-6"/>
        </w:rPr>
        <w:t> </w:t>
      </w:r>
      <w:r>
        <w:rPr/>
        <w:t>Reading,</w:t>
      </w:r>
      <w:r>
        <w:rPr>
          <w:spacing w:val="-7"/>
        </w:rPr>
        <w:t> </w:t>
      </w:r>
      <w:r>
        <w:rPr/>
        <w:t>Literacy</w:t>
      </w:r>
      <w:r>
        <w:rPr>
          <w:spacing w:val="-5"/>
        </w:rPr>
        <w:t> </w:t>
      </w:r>
      <w:r>
        <w:rPr/>
        <w:t>in</w:t>
      </w:r>
      <w:r>
        <w:rPr>
          <w:spacing w:val="-5"/>
        </w:rPr>
        <w:t> </w:t>
      </w:r>
      <w:r>
        <w:rPr/>
        <w:t>Reading</w:t>
      </w:r>
      <w:r>
        <w:rPr>
          <w:spacing w:val="-6"/>
        </w:rPr>
        <w:t> </w:t>
      </w:r>
      <w:r>
        <w:rPr/>
        <w:t>Using Marungko Approach for Grades 1-3 Filipino Teachers,</w:t>
      </w:r>
    </w:p>
    <w:p>
      <w:pPr>
        <w:pStyle w:val="BodyText"/>
        <w:spacing w:line="242" w:lineRule="auto" w:before="3"/>
        <w:ind w:left="1068" w:right="3760"/>
      </w:pPr>
      <w:r>
        <w:rPr/>
        <w:t>Palkan,</w:t>
      </w:r>
      <w:r>
        <w:rPr>
          <w:spacing w:val="-15"/>
        </w:rPr>
        <w:t> </w:t>
      </w:r>
      <w:r>
        <w:rPr/>
        <w:t>Polomolok,</w:t>
      </w:r>
      <w:r>
        <w:rPr>
          <w:spacing w:val="-13"/>
        </w:rPr>
        <w:t> </w:t>
      </w:r>
      <w:r>
        <w:rPr/>
        <w:t>South</w:t>
      </w:r>
      <w:r>
        <w:rPr>
          <w:spacing w:val="-12"/>
        </w:rPr>
        <w:t> </w:t>
      </w:r>
      <w:r>
        <w:rPr/>
        <w:t>Cotabato February 2021</w:t>
      </w:r>
    </w:p>
    <w:sectPr>
      <w:pgSz w:w="12240" w:h="15840"/>
      <w:pgMar w:header="0" w:footer="1350" w:top="1820" w:bottom="1580" w:left="180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832384">
              <wp:simplePos x="0" y="0"/>
              <wp:positionH relativeFrom="page">
                <wp:posOffset>6502146</wp:posOffset>
              </wp:positionH>
              <wp:positionV relativeFrom="page">
                <wp:posOffset>9031436</wp:posOffset>
              </wp:positionV>
              <wp:extent cx="240665" cy="19621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0665" cy="196215"/>
                      </a:xfrm>
                      <a:prstGeom prst="rect">
                        <a:avLst/>
                      </a:prstGeom>
                    </wps:spPr>
                    <wps:txbx>
                      <w:txbxContent>
                        <w:p>
                          <w:pPr>
                            <w:pStyle w:val="BodyText"/>
                            <w:spacing w:before="12"/>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1.980011pt;margin-top:711.136719pt;width:18.95pt;height:15.45pt;mso-position-horizontal-relative:page;mso-position-vertical-relative:page;z-index:-20484096" type="#_x0000_t202" id="docshape1" filled="false" stroked="false">
              <v:textbox inset="0,0,0,0">
                <w:txbxContent>
                  <w:p>
                    <w:pPr>
                      <w:pStyle w:val="BodyText"/>
                      <w:spacing w:before="12"/>
                      <w:ind w:left="2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834944">
              <wp:simplePos x="0" y="0"/>
              <wp:positionH relativeFrom="page">
                <wp:posOffset>6335014</wp:posOffset>
              </wp:positionH>
              <wp:positionV relativeFrom="page">
                <wp:posOffset>9031436</wp:posOffset>
              </wp:positionV>
              <wp:extent cx="372110" cy="19621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372110" cy="196215"/>
                      </a:xfrm>
                      <a:prstGeom prst="rect">
                        <a:avLst/>
                      </a:prstGeom>
                    </wps:spPr>
                    <wps:txbx>
                      <w:txbxContent>
                        <w:p>
                          <w:pPr>
                            <w:pStyle w:val="BodyText"/>
                            <w:spacing w:before="12"/>
                            <w:ind w:left="165"/>
                          </w:pPr>
                          <w:r>
                            <w:rPr>
                              <w:spacing w:val="-5"/>
                            </w:rPr>
                            <w:fldChar w:fldCharType="begin"/>
                          </w:r>
                          <w:r>
                            <w:rPr>
                              <w:spacing w:val="-5"/>
                            </w:rPr>
                            <w:instrText> PAGE </w:instrText>
                          </w:r>
                          <w:r>
                            <w:rPr>
                              <w:spacing w:val="-5"/>
                            </w:rPr>
                            <w:fldChar w:fldCharType="separate"/>
                          </w:r>
                          <w:r>
                            <w:rPr>
                              <w:spacing w:val="-5"/>
                            </w:rPr>
                            <w:t>200</w:t>
                          </w:r>
                          <w:r>
                            <w:rPr>
                              <w:spacing w:val="-5"/>
                            </w:rPr>
                            <w:fldChar w:fldCharType="end"/>
                          </w:r>
                        </w:p>
                      </w:txbxContent>
                    </wps:txbx>
                    <wps:bodyPr wrap="square" lIns="0" tIns="0" rIns="0" bIns="0" rtlCol="0">
                      <a:noAutofit/>
                    </wps:bodyPr>
                  </wps:wsp>
                </a:graphicData>
              </a:graphic>
            </wp:anchor>
          </w:drawing>
        </mc:Choice>
        <mc:Fallback>
          <w:pict>
            <v:shape style="position:absolute;margin-left:498.820007pt;margin-top:711.136719pt;width:29.3pt;height:15.45pt;mso-position-horizontal-relative:page;mso-position-vertical-relative:page;z-index:-20481536" type="#_x0000_t202" id="docshape118" filled="false" stroked="false">
              <v:textbox inset="0,0,0,0">
                <w:txbxContent>
                  <w:p>
                    <w:pPr>
                      <w:pStyle w:val="BodyText"/>
                      <w:spacing w:before="12"/>
                      <w:ind w:left="165"/>
                    </w:pPr>
                    <w:r>
                      <w:rPr>
                        <w:spacing w:val="-5"/>
                      </w:rPr>
                      <w:fldChar w:fldCharType="begin"/>
                    </w:r>
                    <w:r>
                      <w:rPr>
                        <w:spacing w:val="-5"/>
                      </w:rPr>
                      <w:instrText> PAGE </w:instrText>
                    </w:r>
                    <w:r>
                      <w:rPr>
                        <w:spacing w:val="-5"/>
                      </w:rPr>
                      <w:fldChar w:fldCharType="separate"/>
                    </w:r>
                    <w:r>
                      <w:rPr>
                        <w:spacing w:val="-5"/>
                      </w:rPr>
                      <w:t>200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832896">
              <wp:simplePos x="0" y="0"/>
              <wp:positionH relativeFrom="page">
                <wp:posOffset>6425946</wp:posOffset>
              </wp:positionH>
              <wp:positionV relativeFrom="page">
                <wp:posOffset>9031436</wp:posOffset>
              </wp:positionV>
              <wp:extent cx="320040" cy="1962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320040" cy="196215"/>
                      </a:xfrm>
                      <a:prstGeom prst="rect">
                        <a:avLst/>
                      </a:prstGeom>
                    </wps:spPr>
                    <wps:txbx>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505.980011pt;margin-top:711.136719pt;width:25.2pt;height:15.45pt;mso-position-horizontal-relative:page;mso-position-vertical-relative:page;z-index:-20483584" type="#_x0000_t202" id="docshape5" filled="false" stroked="false">
              <v:textbox inset="0,0,0,0">
                <w:txbxContent>
                  <w:p>
                    <w:pPr>
                      <w:pStyle w:val="BodyText"/>
                      <w:spacing w:before="12"/>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833408">
              <wp:simplePos x="0" y="0"/>
              <wp:positionH relativeFrom="page">
                <wp:posOffset>8688323</wp:posOffset>
              </wp:positionH>
              <wp:positionV relativeFrom="page">
                <wp:posOffset>6745131</wp:posOffset>
              </wp:positionV>
              <wp:extent cx="345440" cy="19621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4544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181</w:t>
                          </w:r>
                          <w:r>
                            <w:rPr>
                              <w:spacing w:val="-5"/>
                            </w:rPr>
                            <w:fldChar w:fldCharType="end"/>
                          </w:r>
                        </w:p>
                      </w:txbxContent>
                    </wps:txbx>
                    <wps:bodyPr wrap="square" lIns="0" tIns="0" rIns="0" bIns="0" rtlCol="0">
                      <a:noAutofit/>
                    </wps:bodyPr>
                  </wps:wsp>
                </a:graphicData>
              </a:graphic>
            </wp:anchor>
          </w:drawing>
        </mc:Choice>
        <mc:Fallback>
          <w:pict>
            <v:shape style="position:absolute;margin-left:684.119995pt;margin-top:531.112732pt;width:27.2pt;height:15.45pt;mso-position-horizontal-relative:page;mso-position-vertical-relative:page;z-index:-20483072" type="#_x0000_t202" id="docshape81"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181</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833920">
              <wp:simplePos x="0" y="0"/>
              <wp:positionH relativeFrom="page">
                <wp:posOffset>6400546</wp:posOffset>
              </wp:positionH>
              <wp:positionV relativeFrom="page">
                <wp:posOffset>9031436</wp:posOffset>
              </wp:positionV>
              <wp:extent cx="345440" cy="19621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4544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187</w:t>
                          </w:r>
                          <w:r>
                            <w:rPr>
                              <w:spacing w:val="-5"/>
                            </w:rPr>
                            <w:fldChar w:fldCharType="end"/>
                          </w:r>
                        </w:p>
                      </w:txbxContent>
                    </wps:txbx>
                    <wps:bodyPr wrap="square" lIns="0" tIns="0" rIns="0" bIns="0" rtlCol="0">
                      <a:noAutofit/>
                    </wps:bodyPr>
                  </wps:wsp>
                </a:graphicData>
              </a:graphic>
            </wp:anchor>
          </w:drawing>
        </mc:Choice>
        <mc:Fallback>
          <w:pict>
            <v:shape style="position:absolute;margin-left:503.980011pt;margin-top:711.136719pt;width:27.2pt;height:15.45pt;mso-position-horizontal-relative:page;mso-position-vertical-relative:page;z-index:-20482560" type="#_x0000_t202" id="docshape98"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187</w:t>
                    </w:r>
                    <w:r>
                      <w:rPr>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834432">
              <wp:simplePos x="0" y="0"/>
              <wp:positionH relativeFrom="page">
                <wp:posOffset>8688323</wp:posOffset>
              </wp:positionH>
              <wp:positionV relativeFrom="page">
                <wp:posOffset>6745131</wp:posOffset>
              </wp:positionV>
              <wp:extent cx="345440" cy="19621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345440" cy="196215"/>
                      </a:xfrm>
                      <a:prstGeom prst="rect">
                        <a:avLst/>
                      </a:prstGeom>
                    </wps:spPr>
                    <wps:txbx>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192</w:t>
                          </w:r>
                          <w:r>
                            <w:rPr>
                              <w:spacing w:val="-5"/>
                            </w:rPr>
                            <w:fldChar w:fldCharType="end"/>
                          </w:r>
                        </w:p>
                      </w:txbxContent>
                    </wps:txbx>
                    <wps:bodyPr wrap="square" lIns="0" tIns="0" rIns="0" bIns="0" rtlCol="0">
                      <a:noAutofit/>
                    </wps:bodyPr>
                  </wps:wsp>
                </a:graphicData>
              </a:graphic>
            </wp:anchor>
          </w:drawing>
        </mc:Choice>
        <mc:Fallback>
          <w:pict>
            <v:shape style="position:absolute;margin-left:684.119995pt;margin-top:531.112732pt;width:27.2pt;height:15.45pt;mso-position-horizontal-relative:page;mso-position-vertical-relative:page;z-index:-20482048" type="#_x0000_t202" id="docshape99" filled="false" stroked="false">
              <v:textbox inset="0,0,0,0">
                <w:txbxContent>
                  <w:p>
                    <w:pPr>
                      <w:pStyle w:val="BodyText"/>
                      <w:spacing w:before="12"/>
                      <w:ind w:left="60"/>
                    </w:pPr>
                    <w:r>
                      <w:rPr>
                        <w:spacing w:val="-5"/>
                      </w:rPr>
                      <w:fldChar w:fldCharType="begin"/>
                    </w:r>
                    <w:r>
                      <w:rPr>
                        <w:spacing w:val="-5"/>
                      </w:rPr>
                      <w:instrText> PAGE </w:instrText>
                    </w:r>
                    <w:r>
                      <w:rPr>
                        <w:spacing w:val="-5"/>
                      </w:rPr>
                      <w:fldChar w:fldCharType="separate"/>
                    </w:r>
                    <w:r>
                      <w:rPr>
                        <w:spacing w:val="-5"/>
                      </w:rPr>
                      <w:t>192</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5"/>
      <w:numFmt w:val="decimal"/>
      <w:lvlText w:val="%1"/>
      <w:lvlJc w:val="left"/>
      <w:pPr>
        <w:ind w:left="107" w:hanging="723"/>
        <w:jc w:val="left"/>
      </w:pPr>
      <w:rPr>
        <w:rFonts w:hint="default"/>
        <w:lang w:val="en-US" w:eastAsia="en-US" w:bidi="ar-SA"/>
      </w:rPr>
    </w:lvl>
    <w:lvl w:ilvl="1">
      <w:start w:val="1"/>
      <w:numFmt w:val="decimal"/>
      <w:lvlText w:val="%1.%2."/>
      <w:lvlJc w:val="left"/>
      <w:pPr>
        <w:ind w:left="107" w:hanging="723"/>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650" w:hanging="723"/>
      </w:pPr>
      <w:rPr>
        <w:rFonts w:hint="default"/>
        <w:lang w:val="en-US" w:eastAsia="en-US" w:bidi="ar-SA"/>
      </w:rPr>
    </w:lvl>
    <w:lvl w:ilvl="3">
      <w:start w:val="0"/>
      <w:numFmt w:val="bullet"/>
      <w:lvlText w:val="•"/>
      <w:lvlJc w:val="left"/>
      <w:pPr>
        <w:ind w:left="925" w:hanging="723"/>
      </w:pPr>
      <w:rPr>
        <w:rFonts w:hint="default"/>
        <w:lang w:val="en-US" w:eastAsia="en-US" w:bidi="ar-SA"/>
      </w:rPr>
    </w:lvl>
    <w:lvl w:ilvl="4">
      <w:start w:val="0"/>
      <w:numFmt w:val="bullet"/>
      <w:lvlText w:val="•"/>
      <w:lvlJc w:val="left"/>
      <w:pPr>
        <w:ind w:left="1200" w:hanging="723"/>
      </w:pPr>
      <w:rPr>
        <w:rFonts w:hint="default"/>
        <w:lang w:val="en-US" w:eastAsia="en-US" w:bidi="ar-SA"/>
      </w:rPr>
    </w:lvl>
    <w:lvl w:ilvl="5">
      <w:start w:val="0"/>
      <w:numFmt w:val="bullet"/>
      <w:lvlText w:val="•"/>
      <w:lvlJc w:val="left"/>
      <w:pPr>
        <w:ind w:left="1476" w:hanging="723"/>
      </w:pPr>
      <w:rPr>
        <w:rFonts w:hint="default"/>
        <w:lang w:val="en-US" w:eastAsia="en-US" w:bidi="ar-SA"/>
      </w:rPr>
    </w:lvl>
    <w:lvl w:ilvl="6">
      <w:start w:val="0"/>
      <w:numFmt w:val="bullet"/>
      <w:lvlText w:val="•"/>
      <w:lvlJc w:val="left"/>
      <w:pPr>
        <w:ind w:left="1751" w:hanging="723"/>
      </w:pPr>
      <w:rPr>
        <w:rFonts w:hint="default"/>
        <w:lang w:val="en-US" w:eastAsia="en-US" w:bidi="ar-SA"/>
      </w:rPr>
    </w:lvl>
    <w:lvl w:ilvl="7">
      <w:start w:val="0"/>
      <w:numFmt w:val="bullet"/>
      <w:lvlText w:val="•"/>
      <w:lvlJc w:val="left"/>
      <w:pPr>
        <w:ind w:left="2026" w:hanging="723"/>
      </w:pPr>
      <w:rPr>
        <w:rFonts w:hint="default"/>
        <w:lang w:val="en-US" w:eastAsia="en-US" w:bidi="ar-SA"/>
      </w:rPr>
    </w:lvl>
    <w:lvl w:ilvl="8">
      <w:start w:val="0"/>
      <w:numFmt w:val="bullet"/>
      <w:lvlText w:val="•"/>
      <w:lvlJc w:val="left"/>
      <w:pPr>
        <w:ind w:left="2301" w:hanging="723"/>
      </w:pPr>
      <w:rPr>
        <w:rFonts w:hint="default"/>
        <w:lang w:val="en-US" w:eastAsia="en-US" w:bidi="ar-SA"/>
      </w:rPr>
    </w:lvl>
  </w:abstractNum>
  <w:abstractNum w:abstractNumId="16">
    <w:multiLevelType w:val="hybridMultilevel"/>
    <w:lvl w:ilvl="0">
      <w:start w:val="4"/>
      <w:numFmt w:val="decimal"/>
      <w:lvlText w:val="%1"/>
      <w:lvlJc w:val="left"/>
      <w:pPr>
        <w:ind w:left="107" w:hanging="480"/>
        <w:jc w:val="left"/>
      </w:pPr>
      <w:rPr>
        <w:rFonts w:hint="default"/>
        <w:lang w:val="en-US" w:eastAsia="en-US" w:bidi="ar-SA"/>
      </w:rPr>
    </w:lvl>
    <w:lvl w:ilvl="1">
      <w:start w:val="1"/>
      <w:numFmt w:val="decimal"/>
      <w:lvlText w:val="%1.%2."/>
      <w:lvlJc w:val="left"/>
      <w:pPr>
        <w:ind w:left="107" w:hanging="480"/>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650" w:hanging="480"/>
      </w:pPr>
      <w:rPr>
        <w:rFonts w:hint="default"/>
        <w:lang w:val="en-US" w:eastAsia="en-US" w:bidi="ar-SA"/>
      </w:rPr>
    </w:lvl>
    <w:lvl w:ilvl="3">
      <w:start w:val="0"/>
      <w:numFmt w:val="bullet"/>
      <w:lvlText w:val="•"/>
      <w:lvlJc w:val="left"/>
      <w:pPr>
        <w:ind w:left="925" w:hanging="480"/>
      </w:pPr>
      <w:rPr>
        <w:rFonts w:hint="default"/>
        <w:lang w:val="en-US" w:eastAsia="en-US" w:bidi="ar-SA"/>
      </w:rPr>
    </w:lvl>
    <w:lvl w:ilvl="4">
      <w:start w:val="0"/>
      <w:numFmt w:val="bullet"/>
      <w:lvlText w:val="•"/>
      <w:lvlJc w:val="left"/>
      <w:pPr>
        <w:ind w:left="1200" w:hanging="480"/>
      </w:pPr>
      <w:rPr>
        <w:rFonts w:hint="default"/>
        <w:lang w:val="en-US" w:eastAsia="en-US" w:bidi="ar-SA"/>
      </w:rPr>
    </w:lvl>
    <w:lvl w:ilvl="5">
      <w:start w:val="0"/>
      <w:numFmt w:val="bullet"/>
      <w:lvlText w:val="•"/>
      <w:lvlJc w:val="left"/>
      <w:pPr>
        <w:ind w:left="1476" w:hanging="480"/>
      </w:pPr>
      <w:rPr>
        <w:rFonts w:hint="default"/>
        <w:lang w:val="en-US" w:eastAsia="en-US" w:bidi="ar-SA"/>
      </w:rPr>
    </w:lvl>
    <w:lvl w:ilvl="6">
      <w:start w:val="0"/>
      <w:numFmt w:val="bullet"/>
      <w:lvlText w:val="•"/>
      <w:lvlJc w:val="left"/>
      <w:pPr>
        <w:ind w:left="1751" w:hanging="480"/>
      </w:pPr>
      <w:rPr>
        <w:rFonts w:hint="default"/>
        <w:lang w:val="en-US" w:eastAsia="en-US" w:bidi="ar-SA"/>
      </w:rPr>
    </w:lvl>
    <w:lvl w:ilvl="7">
      <w:start w:val="0"/>
      <w:numFmt w:val="bullet"/>
      <w:lvlText w:val="•"/>
      <w:lvlJc w:val="left"/>
      <w:pPr>
        <w:ind w:left="2026" w:hanging="480"/>
      </w:pPr>
      <w:rPr>
        <w:rFonts w:hint="default"/>
        <w:lang w:val="en-US" w:eastAsia="en-US" w:bidi="ar-SA"/>
      </w:rPr>
    </w:lvl>
    <w:lvl w:ilvl="8">
      <w:start w:val="0"/>
      <w:numFmt w:val="bullet"/>
      <w:lvlText w:val="•"/>
      <w:lvlJc w:val="left"/>
      <w:pPr>
        <w:ind w:left="2301" w:hanging="480"/>
      </w:pPr>
      <w:rPr>
        <w:rFonts w:hint="default"/>
        <w:lang w:val="en-US" w:eastAsia="en-US" w:bidi="ar-SA"/>
      </w:rPr>
    </w:lvl>
  </w:abstractNum>
  <w:abstractNum w:abstractNumId="15">
    <w:multiLevelType w:val="hybridMultilevel"/>
    <w:lvl w:ilvl="0">
      <w:start w:val="3"/>
      <w:numFmt w:val="decimal"/>
      <w:lvlText w:val="%1"/>
      <w:lvlJc w:val="left"/>
      <w:pPr>
        <w:ind w:left="107" w:hanging="723"/>
        <w:jc w:val="left"/>
      </w:pPr>
      <w:rPr>
        <w:rFonts w:hint="default"/>
        <w:lang w:val="en-US" w:eastAsia="en-US" w:bidi="ar-SA"/>
      </w:rPr>
    </w:lvl>
    <w:lvl w:ilvl="1">
      <w:start w:val="1"/>
      <w:numFmt w:val="decimal"/>
      <w:lvlText w:val="%1.%2."/>
      <w:lvlJc w:val="left"/>
      <w:pPr>
        <w:ind w:left="107" w:hanging="723"/>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650" w:hanging="723"/>
      </w:pPr>
      <w:rPr>
        <w:rFonts w:hint="default"/>
        <w:lang w:val="en-US" w:eastAsia="en-US" w:bidi="ar-SA"/>
      </w:rPr>
    </w:lvl>
    <w:lvl w:ilvl="3">
      <w:start w:val="0"/>
      <w:numFmt w:val="bullet"/>
      <w:lvlText w:val="•"/>
      <w:lvlJc w:val="left"/>
      <w:pPr>
        <w:ind w:left="925" w:hanging="723"/>
      </w:pPr>
      <w:rPr>
        <w:rFonts w:hint="default"/>
        <w:lang w:val="en-US" w:eastAsia="en-US" w:bidi="ar-SA"/>
      </w:rPr>
    </w:lvl>
    <w:lvl w:ilvl="4">
      <w:start w:val="0"/>
      <w:numFmt w:val="bullet"/>
      <w:lvlText w:val="•"/>
      <w:lvlJc w:val="left"/>
      <w:pPr>
        <w:ind w:left="1200" w:hanging="723"/>
      </w:pPr>
      <w:rPr>
        <w:rFonts w:hint="default"/>
        <w:lang w:val="en-US" w:eastAsia="en-US" w:bidi="ar-SA"/>
      </w:rPr>
    </w:lvl>
    <w:lvl w:ilvl="5">
      <w:start w:val="0"/>
      <w:numFmt w:val="bullet"/>
      <w:lvlText w:val="•"/>
      <w:lvlJc w:val="left"/>
      <w:pPr>
        <w:ind w:left="1476" w:hanging="723"/>
      </w:pPr>
      <w:rPr>
        <w:rFonts w:hint="default"/>
        <w:lang w:val="en-US" w:eastAsia="en-US" w:bidi="ar-SA"/>
      </w:rPr>
    </w:lvl>
    <w:lvl w:ilvl="6">
      <w:start w:val="0"/>
      <w:numFmt w:val="bullet"/>
      <w:lvlText w:val="•"/>
      <w:lvlJc w:val="left"/>
      <w:pPr>
        <w:ind w:left="1751" w:hanging="723"/>
      </w:pPr>
      <w:rPr>
        <w:rFonts w:hint="default"/>
        <w:lang w:val="en-US" w:eastAsia="en-US" w:bidi="ar-SA"/>
      </w:rPr>
    </w:lvl>
    <w:lvl w:ilvl="7">
      <w:start w:val="0"/>
      <w:numFmt w:val="bullet"/>
      <w:lvlText w:val="•"/>
      <w:lvlJc w:val="left"/>
      <w:pPr>
        <w:ind w:left="2026" w:hanging="723"/>
      </w:pPr>
      <w:rPr>
        <w:rFonts w:hint="default"/>
        <w:lang w:val="en-US" w:eastAsia="en-US" w:bidi="ar-SA"/>
      </w:rPr>
    </w:lvl>
    <w:lvl w:ilvl="8">
      <w:start w:val="0"/>
      <w:numFmt w:val="bullet"/>
      <w:lvlText w:val="•"/>
      <w:lvlJc w:val="left"/>
      <w:pPr>
        <w:ind w:left="2301" w:hanging="723"/>
      </w:pPr>
      <w:rPr>
        <w:rFonts w:hint="default"/>
        <w:lang w:val="en-US" w:eastAsia="en-US" w:bidi="ar-SA"/>
      </w:rPr>
    </w:lvl>
  </w:abstractNum>
  <w:abstractNum w:abstractNumId="14">
    <w:multiLevelType w:val="hybridMultilevel"/>
    <w:lvl w:ilvl="0">
      <w:start w:val="2"/>
      <w:numFmt w:val="decimal"/>
      <w:lvlText w:val="%1"/>
      <w:lvlJc w:val="left"/>
      <w:pPr>
        <w:ind w:left="107" w:hanging="723"/>
        <w:jc w:val="left"/>
      </w:pPr>
      <w:rPr>
        <w:rFonts w:hint="default"/>
        <w:lang w:val="en-US" w:eastAsia="en-US" w:bidi="ar-SA"/>
      </w:rPr>
    </w:lvl>
    <w:lvl w:ilvl="1">
      <w:start w:val="1"/>
      <w:numFmt w:val="decimal"/>
      <w:lvlText w:val="%1.%2."/>
      <w:lvlJc w:val="left"/>
      <w:pPr>
        <w:ind w:left="107" w:hanging="723"/>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650" w:hanging="723"/>
      </w:pPr>
      <w:rPr>
        <w:rFonts w:hint="default"/>
        <w:lang w:val="en-US" w:eastAsia="en-US" w:bidi="ar-SA"/>
      </w:rPr>
    </w:lvl>
    <w:lvl w:ilvl="3">
      <w:start w:val="0"/>
      <w:numFmt w:val="bullet"/>
      <w:lvlText w:val="•"/>
      <w:lvlJc w:val="left"/>
      <w:pPr>
        <w:ind w:left="925" w:hanging="723"/>
      </w:pPr>
      <w:rPr>
        <w:rFonts w:hint="default"/>
        <w:lang w:val="en-US" w:eastAsia="en-US" w:bidi="ar-SA"/>
      </w:rPr>
    </w:lvl>
    <w:lvl w:ilvl="4">
      <w:start w:val="0"/>
      <w:numFmt w:val="bullet"/>
      <w:lvlText w:val="•"/>
      <w:lvlJc w:val="left"/>
      <w:pPr>
        <w:ind w:left="1200" w:hanging="723"/>
      </w:pPr>
      <w:rPr>
        <w:rFonts w:hint="default"/>
        <w:lang w:val="en-US" w:eastAsia="en-US" w:bidi="ar-SA"/>
      </w:rPr>
    </w:lvl>
    <w:lvl w:ilvl="5">
      <w:start w:val="0"/>
      <w:numFmt w:val="bullet"/>
      <w:lvlText w:val="•"/>
      <w:lvlJc w:val="left"/>
      <w:pPr>
        <w:ind w:left="1476" w:hanging="723"/>
      </w:pPr>
      <w:rPr>
        <w:rFonts w:hint="default"/>
        <w:lang w:val="en-US" w:eastAsia="en-US" w:bidi="ar-SA"/>
      </w:rPr>
    </w:lvl>
    <w:lvl w:ilvl="6">
      <w:start w:val="0"/>
      <w:numFmt w:val="bullet"/>
      <w:lvlText w:val="•"/>
      <w:lvlJc w:val="left"/>
      <w:pPr>
        <w:ind w:left="1751" w:hanging="723"/>
      </w:pPr>
      <w:rPr>
        <w:rFonts w:hint="default"/>
        <w:lang w:val="en-US" w:eastAsia="en-US" w:bidi="ar-SA"/>
      </w:rPr>
    </w:lvl>
    <w:lvl w:ilvl="7">
      <w:start w:val="0"/>
      <w:numFmt w:val="bullet"/>
      <w:lvlText w:val="•"/>
      <w:lvlJc w:val="left"/>
      <w:pPr>
        <w:ind w:left="2026" w:hanging="723"/>
      </w:pPr>
      <w:rPr>
        <w:rFonts w:hint="default"/>
        <w:lang w:val="en-US" w:eastAsia="en-US" w:bidi="ar-SA"/>
      </w:rPr>
    </w:lvl>
    <w:lvl w:ilvl="8">
      <w:start w:val="0"/>
      <w:numFmt w:val="bullet"/>
      <w:lvlText w:val="•"/>
      <w:lvlJc w:val="left"/>
      <w:pPr>
        <w:ind w:left="2301" w:hanging="723"/>
      </w:pPr>
      <w:rPr>
        <w:rFonts w:hint="default"/>
        <w:lang w:val="en-US" w:eastAsia="en-US" w:bidi="ar-SA"/>
      </w:rPr>
    </w:lvl>
  </w:abstractNum>
  <w:abstractNum w:abstractNumId="13">
    <w:multiLevelType w:val="hybridMultilevel"/>
    <w:lvl w:ilvl="0">
      <w:start w:val="1"/>
      <w:numFmt w:val="decimal"/>
      <w:lvlText w:val="%1"/>
      <w:lvlJc w:val="left"/>
      <w:pPr>
        <w:ind w:left="107" w:hanging="723"/>
        <w:jc w:val="left"/>
      </w:pPr>
      <w:rPr>
        <w:rFonts w:hint="default"/>
        <w:lang w:val="en-US" w:eastAsia="en-US" w:bidi="ar-SA"/>
      </w:rPr>
    </w:lvl>
    <w:lvl w:ilvl="1">
      <w:start w:val="1"/>
      <w:numFmt w:val="decimal"/>
      <w:lvlText w:val="%1.%2."/>
      <w:lvlJc w:val="left"/>
      <w:pPr>
        <w:ind w:left="107" w:hanging="723"/>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650" w:hanging="723"/>
      </w:pPr>
      <w:rPr>
        <w:rFonts w:hint="default"/>
        <w:lang w:val="en-US" w:eastAsia="en-US" w:bidi="ar-SA"/>
      </w:rPr>
    </w:lvl>
    <w:lvl w:ilvl="3">
      <w:start w:val="0"/>
      <w:numFmt w:val="bullet"/>
      <w:lvlText w:val="•"/>
      <w:lvlJc w:val="left"/>
      <w:pPr>
        <w:ind w:left="925" w:hanging="723"/>
      </w:pPr>
      <w:rPr>
        <w:rFonts w:hint="default"/>
        <w:lang w:val="en-US" w:eastAsia="en-US" w:bidi="ar-SA"/>
      </w:rPr>
    </w:lvl>
    <w:lvl w:ilvl="4">
      <w:start w:val="0"/>
      <w:numFmt w:val="bullet"/>
      <w:lvlText w:val="•"/>
      <w:lvlJc w:val="left"/>
      <w:pPr>
        <w:ind w:left="1200" w:hanging="723"/>
      </w:pPr>
      <w:rPr>
        <w:rFonts w:hint="default"/>
        <w:lang w:val="en-US" w:eastAsia="en-US" w:bidi="ar-SA"/>
      </w:rPr>
    </w:lvl>
    <w:lvl w:ilvl="5">
      <w:start w:val="0"/>
      <w:numFmt w:val="bullet"/>
      <w:lvlText w:val="•"/>
      <w:lvlJc w:val="left"/>
      <w:pPr>
        <w:ind w:left="1476" w:hanging="723"/>
      </w:pPr>
      <w:rPr>
        <w:rFonts w:hint="default"/>
        <w:lang w:val="en-US" w:eastAsia="en-US" w:bidi="ar-SA"/>
      </w:rPr>
    </w:lvl>
    <w:lvl w:ilvl="6">
      <w:start w:val="0"/>
      <w:numFmt w:val="bullet"/>
      <w:lvlText w:val="•"/>
      <w:lvlJc w:val="left"/>
      <w:pPr>
        <w:ind w:left="1751" w:hanging="723"/>
      </w:pPr>
      <w:rPr>
        <w:rFonts w:hint="default"/>
        <w:lang w:val="en-US" w:eastAsia="en-US" w:bidi="ar-SA"/>
      </w:rPr>
    </w:lvl>
    <w:lvl w:ilvl="7">
      <w:start w:val="0"/>
      <w:numFmt w:val="bullet"/>
      <w:lvlText w:val="•"/>
      <w:lvlJc w:val="left"/>
      <w:pPr>
        <w:ind w:left="2026" w:hanging="723"/>
      </w:pPr>
      <w:rPr>
        <w:rFonts w:hint="default"/>
        <w:lang w:val="en-US" w:eastAsia="en-US" w:bidi="ar-SA"/>
      </w:rPr>
    </w:lvl>
    <w:lvl w:ilvl="8">
      <w:start w:val="0"/>
      <w:numFmt w:val="bullet"/>
      <w:lvlText w:val="•"/>
      <w:lvlJc w:val="left"/>
      <w:pPr>
        <w:ind w:left="2301" w:hanging="723"/>
      </w:pPr>
      <w:rPr>
        <w:rFonts w:hint="default"/>
        <w:lang w:val="en-US" w:eastAsia="en-US" w:bidi="ar-SA"/>
      </w:rPr>
    </w:lvl>
  </w:abstractNum>
  <w:abstractNum w:abstractNumId="8">
    <w:multiLevelType w:val="hybridMultilevel"/>
    <w:lvl w:ilvl="0">
      <w:start w:val="1"/>
      <w:numFmt w:val="lowerLetter"/>
      <w:lvlText w:val="%1."/>
      <w:lvlJc w:val="left"/>
      <w:pPr>
        <w:ind w:left="360" w:hanging="723"/>
        <w:jc w:val="left"/>
      </w:pPr>
      <w:rPr>
        <w:rFonts w:hint="default" w:ascii="Arial MT" w:hAnsi="Arial MT" w:eastAsia="Arial MT" w:cs="Arial MT"/>
        <w:b w:val="0"/>
        <w:bCs w:val="0"/>
        <w:i w:val="0"/>
        <w:iCs w:val="0"/>
        <w:spacing w:val="0"/>
        <w:w w:val="100"/>
        <w:position w:val="1"/>
        <w:sz w:val="24"/>
        <w:szCs w:val="24"/>
        <w:lang w:val="en-US" w:eastAsia="en-US" w:bidi="ar-SA"/>
      </w:rPr>
    </w:lvl>
    <w:lvl w:ilvl="1">
      <w:start w:val="0"/>
      <w:numFmt w:val="bullet"/>
      <w:lvlText w:val="•"/>
      <w:lvlJc w:val="left"/>
      <w:pPr>
        <w:ind w:left="1260" w:hanging="723"/>
      </w:pPr>
      <w:rPr>
        <w:rFonts w:hint="default"/>
        <w:lang w:val="en-US" w:eastAsia="en-US" w:bidi="ar-SA"/>
      </w:rPr>
    </w:lvl>
    <w:lvl w:ilvl="2">
      <w:start w:val="0"/>
      <w:numFmt w:val="bullet"/>
      <w:lvlText w:val="•"/>
      <w:lvlJc w:val="left"/>
      <w:pPr>
        <w:ind w:left="2160" w:hanging="723"/>
      </w:pPr>
      <w:rPr>
        <w:rFonts w:hint="default"/>
        <w:lang w:val="en-US" w:eastAsia="en-US" w:bidi="ar-SA"/>
      </w:rPr>
    </w:lvl>
    <w:lvl w:ilvl="3">
      <w:start w:val="0"/>
      <w:numFmt w:val="bullet"/>
      <w:lvlText w:val="•"/>
      <w:lvlJc w:val="left"/>
      <w:pPr>
        <w:ind w:left="3060" w:hanging="723"/>
      </w:pPr>
      <w:rPr>
        <w:rFonts w:hint="default"/>
        <w:lang w:val="en-US" w:eastAsia="en-US" w:bidi="ar-SA"/>
      </w:rPr>
    </w:lvl>
    <w:lvl w:ilvl="4">
      <w:start w:val="0"/>
      <w:numFmt w:val="bullet"/>
      <w:lvlText w:val="•"/>
      <w:lvlJc w:val="left"/>
      <w:pPr>
        <w:ind w:left="3960" w:hanging="723"/>
      </w:pPr>
      <w:rPr>
        <w:rFonts w:hint="default"/>
        <w:lang w:val="en-US" w:eastAsia="en-US" w:bidi="ar-SA"/>
      </w:rPr>
    </w:lvl>
    <w:lvl w:ilvl="5">
      <w:start w:val="0"/>
      <w:numFmt w:val="bullet"/>
      <w:lvlText w:val="•"/>
      <w:lvlJc w:val="left"/>
      <w:pPr>
        <w:ind w:left="4860" w:hanging="723"/>
      </w:pPr>
      <w:rPr>
        <w:rFonts w:hint="default"/>
        <w:lang w:val="en-US" w:eastAsia="en-US" w:bidi="ar-SA"/>
      </w:rPr>
    </w:lvl>
    <w:lvl w:ilvl="6">
      <w:start w:val="0"/>
      <w:numFmt w:val="bullet"/>
      <w:lvlText w:val="•"/>
      <w:lvlJc w:val="left"/>
      <w:pPr>
        <w:ind w:left="5760" w:hanging="723"/>
      </w:pPr>
      <w:rPr>
        <w:rFonts w:hint="default"/>
        <w:lang w:val="en-US" w:eastAsia="en-US" w:bidi="ar-SA"/>
      </w:rPr>
    </w:lvl>
    <w:lvl w:ilvl="7">
      <w:start w:val="0"/>
      <w:numFmt w:val="bullet"/>
      <w:lvlText w:val="•"/>
      <w:lvlJc w:val="left"/>
      <w:pPr>
        <w:ind w:left="6660" w:hanging="723"/>
      </w:pPr>
      <w:rPr>
        <w:rFonts w:hint="default"/>
        <w:lang w:val="en-US" w:eastAsia="en-US" w:bidi="ar-SA"/>
      </w:rPr>
    </w:lvl>
    <w:lvl w:ilvl="8">
      <w:start w:val="0"/>
      <w:numFmt w:val="bullet"/>
      <w:lvlText w:val="•"/>
      <w:lvlJc w:val="left"/>
      <w:pPr>
        <w:ind w:left="7560" w:hanging="723"/>
      </w:pPr>
      <w:rPr>
        <w:rFonts w:hint="default"/>
        <w:lang w:val="en-US" w:eastAsia="en-US" w:bidi="ar-SA"/>
      </w:rPr>
    </w:lvl>
  </w:abstractNum>
  <w:abstractNum w:abstractNumId="12">
    <w:multiLevelType w:val="hybridMultilevel"/>
    <w:lvl w:ilvl="0">
      <w:start w:val="5"/>
      <w:numFmt w:val="decimal"/>
      <w:lvlText w:val="%1"/>
      <w:lvlJc w:val="left"/>
      <w:pPr>
        <w:ind w:left="108" w:hanging="427"/>
        <w:jc w:val="left"/>
      </w:pPr>
      <w:rPr>
        <w:rFonts w:hint="default"/>
        <w:lang w:val="en-US" w:eastAsia="en-US" w:bidi="ar-SA"/>
      </w:rPr>
    </w:lvl>
    <w:lvl w:ilvl="1">
      <w:start w:val="1"/>
      <w:numFmt w:val="decimal"/>
      <w:lvlText w:val="%1.%2"/>
      <w:lvlJc w:val="left"/>
      <w:pPr>
        <w:ind w:left="108" w:hanging="427"/>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635" w:hanging="427"/>
      </w:pPr>
      <w:rPr>
        <w:rFonts w:hint="default"/>
        <w:lang w:val="en-US" w:eastAsia="en-US" w:bidi="ar-SA"/>
      </w:rPr>
    </w:lvl>
    <w:lvl w:ilvl="3">
      <w:start w:val="0"/>
      <w:numFmt w:val="bullet"/>
      <w:lvlText w:val="•"/>
      <w:lvlJc w:val="left"/>
      <w:pPr>
        <w:ind w:left="903" w:hanging="427"/>
      </w:pPr>
      <w:rPr>
        <w:rFonts w:hint="default"/>
        <w:lang w:val="en-US" w:eastAsia="en-US" w:bidi="ar-SA"/>
      </w:rPr>
    </w:lvl>
    <w:lvl w:ilvl="4">
      <w:start w:val="0"/>
      <w:numFmt w:val="bullet"/>
      <w:lvlText w:val="•"/>
      <w:lvlJc w:val="left"/>
      <w:pPr>
        <w:ind w:left="1171" w:hanging="427"/>
      </w:pPr>
      <w:rPr>
        <w:rFonts w:hint="default"/>
        <w:lang w:val="en-US" w:eastAsia="en-US" w:bidi="ar-SA"/>
      </w:rPr>
    </w:lvl>
    <w:lvl w:ilvl="5">
      <w:start w:val="0"/>
      <w:numFmt w:val="bullet"/>
      <w:lvlText w:val="•"/>
      <w:lvlJc w:val="left"/>
      <w:pPr>
        <w:ind w:left="1439" w:hanging="427"/>
      </w:pPr>
      <w:rPr>
        <w:rFonts w:hint="default"/>
        <w:lang w:val="en-US" w:eastAsia="en-US" w:bidi="ar-SA"/>
      </w:rPr>
    </w:lvl>
    <w:lvl w:ilvl="6">
      <w:start w:val="0"/>
      <w:numFmt w:val="bullet"/>
      <w:lvlText w:val="•"/>
      <w:lvlJc w:val="left"/>
      <w:pPr>
        <w:ind w:left="1707" w:hanging="427"/>
      </w:pPr>
      <w:rPr>
        <w:rFonts w:hint="default"/>
        <w:lang w:val="en-US" w:eastAsia="en-US" w:bidi="ar-SA"/>
      </w:rPr>
    </w:lvl>
    <w:lvl w:ilvl="7">
      <w:start w:val="0"/>
      <w:numFmt w:val="bullet"/>
      <w:lvlText w:val="•"/>
      <w:lvlJc w:val="left"/>
      <w:pPr>
        <w:ind w:left="1975" w:hanging="427"/>
      </w:pPr>
      <w:rPr>
        <w:rFonts w:hint="default"/>
        <w:lang w:val="en-US" w:eastAsia="en-US" w:bidi="ar-SA"/>
      </w:rPr>
    </w:lvl>
    <w:lvl w:ilvl="8">
      <w:start w:val="0"/>
      <w:numFmt w:val="bullet"/>
      <w:lvlText w:val="•"/>
      <w:lvlJc w:val="left"/>
      <w:pPr>
        <w:ind w:left="2243" w:hanging="427"/>
      </w:pPr>
      <w:rPr>
        <w:rFonts w:hint="default"/>
        <w:lang w:val="en-US" w:eastAsia="en-US" w:bidi="ar-SA"/>
      </w:rPr>
    </w:lvl>
  </w:abstractNum>
  <w:abstractNum w:abstractNumId="11">
    <w:multiLevelType w:val="hybridMultilevel"/>
    <w:lvl w:ilvl="0">
      <w:start w:val="3"/>
      <w:numFmt w:val="decimal"/>
      <w:lvlText w:val="%1"/>
      <w:lvlJc w:val="left"/>
      <w:pPr>
        <w:ind w:left="108" w:hanging="723"/>
        <w:jc w:val="left"/>
      </w:pPr>
      <w:rPr>
        <w:rFonts w:hint="default"/>
        <w:lang w:val="en-US" w:eastAsia="en-US" w:bidi="ar-SA"/>
      </w:rPr>
    </w:lvl>
    <w:lvl w:ilvl="1">
      <w:start w:val="2"/>
      <w:numFmt w:val="decimal"/>
      <w:lvlText w:val="%1.%2"/>
      <w:lvlJc w:val="left"/>
      <w:pPr>
        <w:ind w:left="108" w:hanging="723"/>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635" w:hanging="723"/>
      </w:pPr>
      <w:rPr>
        <w:rFonts w:hint="default"/>
        <w:lang w:val="en-US" w:eastAsia="en-US" w:bidi="ar-SA"/>
      </w:rPr>
    </w:lvl>
    <w:lvl w:ilvl="3">
      <w:start w:val="0"/>
      <w:numFmt w:val="bullet"/>
      <w:lvlText w:val="•"/>
      <w:lvlJc w:val="left"/>
      <w:pPr>
        <w:ind w:left="903" w:hanging="723"/>
      </w:pPr>
      <w:rPr>
        <w:rFonts w:hint="default"/>
        <w:lang w:val="en-US" w:eastAsia="en-US" w:bidi="ar-SA"/>
      </w:rPr>
    </w:lvl>
    <w:lvl w:ilvl="4">
      <w:start w:val="0"/>
      <w:numFmt w:val="bullet"/>
      <w:lvlText w:val="•"/>
      <w:lvlJc w:val="left"/>
      <w:pPr>
        <w:ind w:left="1171" w:hanging="723"/>
      </w:pPr>
      <w:rPr>
        <w:rFonts w:hint="default"/>
        <w:lang w:val="en-US" w:eastAsia="en-US" w:bidi="ar-SA"/>
      </w:rPr>
    </w:lvl>
    <w:lvl w:ilvl="5">
      <w:start w:val="0"/>
      <w:numFmt w:val="bullet"/>
      <w:lvlText w:val="•"/>
      <w:lvlJc w:val="left"/>
      <w:pPr>
        <w:ind w:left="1439" w:hanging="723"/>
      </w:pPr>
      <w:rPr>
        <w:rFonts w:hint="default"/>
        <w:lang w:val="en-US" w:eastAsia="en-US" w:bidi="ar-SA"/>
      </w:rPr>
    </w:lvl>
    <w:lvl w:ilvl="6">
      <w:start w:val="0"/>
      <w:numFmt w:val="bullet"/>
      <w:lvlText w:val="•"/>
      <w:lvlJc w:val="left"/>
      <w:pPr>
        <w:ind w:left="1707" w:hanging="723"/>
      </w:pPr>
      <w:rPr>
        <w:rFonts w:hint="default"/>
        <w:lang w:val="en-US" w:eastAsia="en-US" w:bidi="ar-SA"/>
      </w:rPr>
    </w:lvl>
    <w:lvl w:ilvl="7">
      <w:start w:val="0"/>
      <w:numFmt w:val="bullet"/>
      <w:lvlText w:val="•"/>
      <w:lvlJc w:val="left"/>
      <w:pPr>
        <w:ind w:left="1975" w:hanging="723"/>
      </w:pPr>
      <w:rPr>
        <w:rFonts w:hint="default"/>
        <w:lang w:val="en-US" w:eastAsia="en-US" w:bidi="ar-SA"/>
      </w:rPr>
    </w:lvl>
    <w:lvl w:ilvl="8">
      <w:start w:val="0"/>
      <w:numFmt w:val="bullet"/>
      <w:lvlText w:val="•"/>
      <w:lvlJc w:val="left"/>
      <w:pPr>
        <w:ind w:left="2243" w:hanging="723"/>
      </w:pPr>
      <w:rPr>
        <w:rFonts w:hint="default"/>
        <w:lang w:val="en-US" w:eastAsia="en-US" w:bidi="ar-SA"/>
      </w:rPr>
    </w:lvl>
  </w:abstractNum>
  <w:abstractNum w:abstractNumId="10">
    <w:multiLevelType w:val="hybridMultilevel"/>
    <w:lvl w:ilvl="0">
      <w:start w:val="2"/>
      <w:numFmt w:val="decimal"/>
      <w:lvlText w:val="%1"/>
      <w:lvlJc w:val="left"/>
      <w:pPr>
        <w:ind w:left="108" w:hanging="723"/>
        <w:jc w:val="left"/>
      </w:pPr>
      <w:rPr>
        <w:rFonts w:hint="default"/>
        <w:lang w:val="en-US" w:eastAsia="en-US" w:bidi="ar-SA"/>
      </w:rPr>
    </w:lvl>
    <w:lvl w:ilvl="1">
      <w:start w:val="1"/>
      <w:numFmt w:val="decimal"/>
      <w:lvlText w:val="%1.%2"/>
      <w:lvlJc w:val="left"/>
      <w:pPr>
        <w:ind w:left="108" w:hanging="723"/>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635" w:hanging="723"/>
      </w:pPr>
      <w:rPr>
        <w:rFonts w:hint="default"/>
        <w:lang w:val="en-US" w:eastAsia="en-US" w:bidi="ar-SA"/>
      </w:rPr>
    </w:lvl>
    <w:lvl w:ilvl="3">
      <w:start w:val="0"/>
      <w:numFmt w:val="bullet"/>
      <w:lvlText w:val="•"/>
      <w:lvlJc w:val="left"/>
      <w:pPr>
        <w:ind w:left="903" w:hanging="723"/>
      </w:pPr>
      <w:rPr>
        <w:rFonts w:hint="default"/>
        <w:lang w:val="en-US" w:eastAsia="en-US" w:bidi="ar-SA"/>
      </w:rPr>
    </w:lvl>
    <w:lvl w:ilvl="4">
      <w:start w:val="0"/>
      <w:numFmt w:val="bullet"/>
      <w:lvlText w:val="•"/>
      <w:lvlJc w:val="left"/>
      <w:pPr>
        <w:ind w:left="1171" w:hanging="723"/>
      </w:pPr>
      <w:rPr>
        <w:rFonts w:hint="default"/>
        <w:lang w:val="en-US" w:eastAsia="en-US" w:bidi="ar-SA"/>
      </w:rPr>
    </w:lvl>
    <w:lvl w:ilvl="5">
      <w:start w:val="0"/>
      <w:numFmt w:val="bullet"/>
      <w:lvlText w:val="•"/>
      <w:lvlJc w:val="left"/>
      <w:pPr>
        <w:ind w:left="1439" w:hanging="723"/>
      </w:pPr>
      <w:rPr>
        <w:rFonts w:hint="default"/>
        <w:lang w:val="en-US" w:eastAsia="en-US" w:bidi="ar-SA"/>
      </w:rPr>
    </w:lvl>
    <w:lvl w:ilvl="6">
      <w:start w:val="0"/>
      <w:numFmt w:val="bullet"/>
      <w:lvlText w:val="•"/>
      <w:lvlJc w:val="left"/>
      <w:pPr>
        <w:ind w:left="1707" w:hanging="723"/>
      </w:pPr>
      <w:rPr>
        <w:rFonts w:hint="default"/>
        <w:lang w:val="en-US" w:eastAsia="en-US" w:bidi="ar-SA"/>
      </w:rPr>
    </w:lvl>
    <w:lvl w:ilvl="7">
      <w:start w:val="0"/>
      <w:numFmt w:val="bullet"/>
      <w:lvlText w:val="•"/>
      <w:lvlJc w:val="left"/>
      <w:pPr>
        <w:ind w:left="1975" w:hanging="723"/>
      </w:pPr>
      <w:rPr>
        <w:rFonts w:hint="default"/>
        <w:lang w:val="en-US" w:eastAsia="en-US" w:bidi="ar-SA"/>
      </w:rPr>
    </w:lvl>
    <w:lvl w:ilvl="8">
      <w:start w:val="0"/>
      <w:numFmt w:val="bullet"/>
      <w:lvlText w:val="•"/>
      <w:lvlJc w:val="left"/>
      <w:pPr>
        <w:ind w:left="2243" w:hanging="723"/>
      </w:pPr>
      <w:rPr>
        <w:rFonts w:hint="default"/>
        <w:lang w:val="en-US" w:eastAsia="en-US" w:bidi="ar-SA"/>
      </w:rPr>
    </w:lvl>
  </w:abstractNum>
  <w:abstractNum w:abstractNumId="9">
    <w:multiLevelType w:val="hybridMultilevel"/>
    <w:lvl w:ilvl="0">
      <w:start w:val="1"/>
      <w:numFmt w:val="decimal"/>
      <w:lvlText w:val="%1"/>
      <w:lvlJc w:val="left"/>
      <w:pPr>
        <w:ind w:left="108" w:hanging="723"/>
        <w:jc w:val="left"/>
      </w:pPr>
      <w:rPr>
        <w:rFonts w:hint="default"/>
        <w:lang w:val="en-US" w:eastAsia="en-US" w:bidi="ar-SA"/>
      </w:rPr>
    </w:lvl>
    <w:lvl w:ilvl="1">
      <w:start w:val="1"/>
      <w:numFmt w:val="decimal"/>
      <w:lvlText w:val="%1.%2"/>
      <w:lvlJc w:val="left"/>
      <w:pPr>
        <w:ind w:left="108" w:hanging="723"/>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635" w:hanging="723"/>
      </w:pPr>
      <w:rPr>
        <w:rFonts w:hint="default"/>
        <w:lang w:val="en-US" w:eastAsia="en-US" w:bidi="ar-SA"/>
      </w:rPr>
    </w:lvl>
    <w:lvl w:ilvl="3">
      <w:start w:val="0"/>
      <w:numFmt w:val="bullet"/>
      <w:lvlText w:val="•"/>
      <w:lvlJc w:val="left"/>
      <w:pPr>
        <w:ind w:left="903" w:hanging="723"/>
      </w:pPr>
      <w:rPr>
        <w:rFonts w:hint="default"/>
        <w:lang w:val="en-US" w:eastAsia="en-US" w:bidi="ar-SA"/>
      </w:rPr>
    </w:lvl>
    <w:lvl w:ilvl="4">
      <w:start w:val="0"/>
      <w:numFmt w:val="bullet"/>
      <w:lvlText w:val="•"/>
      <w:lvlJc w:val="left"/>
      <w:pPr>
        <w:ind w:left="1171" w:hanging="723"/>
      </w:pPr>
      <w:rPr>
        <w:rFonts w:hint="default"/>
        <w:lang w:val="en-US" w:eastAsia="en-US" w:bidi="ar-SA"/>
      </w:rPr>
    </w:lvl>
    <w:lvl w:ilvl="5">
      <w:start w:val="0"/>
      <w:numFmt w:val="bullet"/>
      <w:lvlText w:val="•"/>
      <w:lvlJc w:val="left"/>
      <w:pPr>
        <w:ind w:left="1439" w:hanging="723"/>
      </w:pPr>
      <w:rPr>
        <w:rFonts w:hint="default"/>
        <w:lang w:val="en-US" w:eastAsia="en-US" w:bidi="ar-SA"/>
      </w:rPr>
    </w:lvl>
    <w:lvl w:ilvl="6">
      <w:start w:val="0"/>
      <w:numFmt w:val="bullet"/>
      <w:lvlText w:val="•"/>
      <w:lvlJc w:val="left"/>
      <w:pPr>
        <w:ind w:left="1707" w:hanging="723"/>
      </w:pPr>
      <w:rPr>
        <w:rFonts w:hint="default"/>
        <w:lang w:val="en-US" w:eastAsia="en-US" w:bidi="ar-SA"/>
      </w:rPr>
    </w:lvl>
    <w:lvl w:ilvl="7">
      <w:start w:val="0"/>
      <w:numFmt w:val="bullet"/>
      <w:lvlText w:val="•"/>
      <w:lvlJc w:val="left"/>
      <w:pPr>
        <w:ind w:left="1975" w:hanging="723"/>
      </w:pPr>
      <w:rPr>
        <w:rFonts w:hint="default"/>
        <w:lang w:val="en-US" w:eastAsia="en-US" w:bidi="ar-SA"/>
      </w:rPr>
    </w:lvl>
    <w:lvl w:ilvl="8">
      <w:start w:val="0"/>
      <w:numFmt w:val="bullet"/>
      <w:lvlText w:val="•"/>
      <w:lvlJc w:val="left"/>
      <w:pPr>
        <w:ind w:left="2243" w:hanging="723"/>
      </w:pPr>
      <w:rPr>
        <w:rFonts w:hint="default"/>
        <w:lang w:val="en-US" w:eastAsia="en-US" w:bidi="ar-SA"/>
      </w:rPr>
    </w:lvl>
  </w:abstractNum>
  <w:abstractNum w:abstractNumId="7">
    <w:multiLevelType w:val="hybridMultilevel"/>
    <w:lvl w:ilvl="0">
      <w:start w:val="1"/>
      <w:numFmt w:val="decimal"/>
      <w:lvlText w:val="%1."/>
      <w:lvlJc w:val="left"/>
      <w:pPr>
        <w:ind w:left="1080" w:hanging="723"/>
        <w:jc w:val="left"/>
      </w:pPr>
      <w:rPr>
        <w:rFonts w:hint="default" w:ascii="Arial MT" w:hAnsi="Arial MT" w:eastAsia="Arial MT" w:cs="Arial MT"/>
        <w:b w:val="0"/>
        <w:bCs w:val="0"/>
        <w:i w:val="0"/>
        <w:iCs w:val="0"/>
        <w:spacing w:val="0"/>
        <w:w w:val="100"/>
        <w:position w:val="1"/>
        <w:sz w:val="24"/>
        <w:szCs w:val="24"/>
        <w:lang w:val="en-US" w:eastAsia="en-US" w:bidi="ar-SA"/>
      </w:rPr>
    </w:lvl>
    <w:lvl w:ilvl="1">
      <w:start w:val="1"/>
      <w:numFmt w:val="decimal"/>
      <w:lvlText w:val="%1.%2"/>
      <w:lvlJc w:val="left"/>
      <w:pPr>
        <w:ind w:left="360" w:hanging="723"/>
        <w:jc w:val="left"/>
      </w:pPr>
      <w:rPr>
        <w:rFonts w:hint="default" w:ascii="Arial" w:hAnsi="Arial" w:eastAsia="Arial" w:cs="Arial"/>
        <w:b/>
        <w:bCs/>
        <w:i w:val="0"/>
        <w:iCs w:val="0"/>
        <w:spacing w:val="0"/>
        <w:w w:val="99"/>
        <w:sz w:val="24"/>
        <w:szCs w:val="24"/>
        <w:lang w:val="en-US" w:eastAsia="en-US" w:bidi="ar-SA"/>
      </w:rPr>
    </w:lvl>
    <w:lvl w:ilvl="2">
      <w:start w:val="0"/>
      <w:numFmt w:val="bullet"/>
      <w:lvlText w:val="•"/>
      <w:lvlJc w:val="left"/>
      <w:pPr>
        <w:ind w:left="2000" w:hanging="723"/>
      </w:pPr>
      <w:rPr>
        <w:rFonts w:hint="default"/>
        <w:lang w:val="en-US" w:eastAsia="en-US" w:bidi="ar-SA"/>
      </w:rPr>
    </w:lvl>
    <w:lvl w:ilvl="3">
      <w:start w:val="0"/>
      <w:numFmt w:val="bullet"/>
      <w:lvlText w:val="•"/>
      <w:lvlJc w:val="left"/>
      <w:pPr>
        <w:ind w:left="2920" w:hanging="723"/>
      </w:pPr>
      <w:rPr>
        <w:rFonts w:hint="default"/>
        <w:lang w:val="en-US" w:eastAsia="en-US" w:bidi="ar-SA"/>
      </w:rPr>
    </w:lvl>
    <w:lvl w:ilvl="4">
      <w:start w:val="0"/>
      <w:numFmt w:val="bullet"/>
      <w:lvlText w:val="•"/>
      <w:lvlJc w:val="left"/>
      <w:pPr>
        <w:ind w:left="3840" w:hanging="723"/>
      </w:pPr>
      <w:rPr>
        <w:rFonts w:hint="default"/>
        <w:lang w:val="en-US" w:eastAsia="en-US" w:bidi="ar-SA"/>
      </w:rPr>
    </w:lvl>
    <w:lvl w:ilvl="5">
      <w:start w:val="0"/>
      <w:numFmt w:val="bullet"/>
      <w:lvlText w:val="•"/>
      <w:lvlJc w:val="left"/>
      <w:pPr>
        <w:ind w:left="4760" w:hanging="723"/>
      </w:pPr>
      <w:rPr>
        <w:rFonts w:hint="default"/>
        <w:lang w:val="en-US" w:eastAsia="en-US" w:bidi="ar-SA"/>
      </w:rPr>
    </w:lvl>
    <w:lvl w:ilvl="6">
      <w:start w:val="0"/>
      <w:numFmt w:val="bullet"/>
      <w:lvlText w:val="•"/>
      <w:lvlJc w:val="left"/>
      <w:pPr>
        <w:ind w:left="5680" w:hanging="723"/>
      </w:pPr>
      <w:rPr>
        <w:rFonts w:hint="default"/>
        <w:lang w:val="en-US" w:eastAsia="en-US" w:bidi="ar-SA"/>
      </w:rPr>
    </w:lvl>
    <w:lvl w:ilvl="7">
      <w:start w:val="0"/>
      <w:numFmt w:val="bullet"/>
      <w:lvlText w:val="•"/>
      <w:lvlJc w:val="left"/>
      <w:pPr>
        <w:ind w:left="6600" w:hanging="723"/>
      </w:pPr>
      <w:rPr>
        <w:rFonts w:hint="default"/>
        <w:lang w:val="en-US" w:eastAsia="en-US" w:bidi="ar-SA"/>
      </w:rPr>
    </w:lvl>
    <w:lvl w:ilvl="8">
      <w:start w:val="0"/>
      <w:numFmt w:val="bullet"/>
      <w:lvlText w:val="•"/>
      <w:lvlJc w:val="left"/>
      <w:pPr>
        <w:ind w:left="7520" w:hanging="723"/>
      </w:pPr>
      <w:rPr>
        <w:rFonts w:hint="default"/>
        <w:lang w:val="en-US" w:eastAsia="en-US" w:bidi="ar-SA"/>
      </w:rPr>
    </w:lvl>
  </w:abstractNum>
  <w:abstractNum w:abstractNumId="6">
    <w:multiLevelType w:val="hybridMultilevel"/>
    <w:lvl w:ilvl="0">
      <w:start w:val="1"/>
      <w:numFmt w:val="decimal"/>
      <w:lvlText w:val="%1."/>
      <w:lvlJc w:val="left"/>
      <w:pPr>
        <w:ind w:left="1080" w:hanging="360"/>
        <w:jc w:val="left"/>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736" w:hanging="360"/>
      </w:pPr>
      <w:rPr>
        <w:rFonts w:hint="default"/>
        <w:lang w:val="en-US" w:eastAsia="en-US" w:bidi="ar-SA"/>
      </w:rPr>
    </w:lvl>
    <w:lvl w:ilvl="3">
      <w:start w:val="0"/>
      <w:numFmt w:val="bullet"/>
      <w:lvlText w:val="•"/>
      <w:lvlJc w:val="left"/>
      <w:pPr>
        <w:ind w:left="3564" w:hanging="360"/>
      </w:pPr>
      <w:rPr>
        <w:rFonts w:hint="default"/>
        <w:lang w:val="en-US" w:eastAsia="en-US" w:bidi="ar-SA"/>
      </w:rPr>
    </w:lvl>
    <w:lvl w:ilvl="4">
      <w:start w:val="0"/>
      <w:numFmt w:val="bullet"/>
      <w:lvlText w:val="•"/>
      <w:lvlJc w:val="left"/>
      <w:pPr>
        <w:ind w:left="4392"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48" w:hanging="360"/>
      </w:pPr>
      <w:rPr>
        <w:rFonts w:hint="default"/>
        <w:lang w:val="en-US" w:eastAsia="en-US" w:bidi="ar-SA"/>
      </w:rPr>
    </w:lvl>
    <w:lvl w:ilvl="7">
      <w:start w:val="0"/>
      <w:numFmt w:val="bullet"/>
      <w:lvlText w:val="•"/>
      <w:lvlJc w:val="left"/>
      <w:pPr>
        <w:ind w:left="6876" w:hanging="360"/>
      </w:pPr>
      <w:rPr>
        <w:rFonts w:hint="default"/>
        <w:lang w:val="en-US" w:eastAsia="en-US" w:bidi="ar-SA"/>
      </w:rPr>
    </w:lvl>
    <w:lvl w:ilvl="8">
      <w:start w:val="0"/>
      <w:numFmt w:val="bullet"/>
      <w:lvlText w:val="•"/>
      <w:lvlJc w:val="left"/>
      <w:pPr>
        <w:ind w:left="7704" w:hanging="360"/>
      </w:pPr>
      <w:rPr>
        <w:rFonts w:hint="default"/>
        <w:lang w:val="en-US" w:eastAsia="en-US" w:bidi="ar-SA"/>
      </w:rPr>
    </w:lvl>
  </w:abstractNum>
  <w:abstractNum w:abstractNumId="5">
    <w:multiLevelType w:val="hybridMultilevel"/>
    <w:lvl w:ilvl="0">
      <w:start w:val="1"/>
      <w:numFmt w:val="decimal"/>
      <w:lvlText w:val="%1."/>
      <w:lvlJc w:val="left"/>
      <w:pPr>
        <w:ind w:left="1080" w:hanging="360"/>
        <w:jc w:val="left"/>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1908" w:hanging="360"/>
      </w:pPr>
      <w:rPr>
        <w:rFonts w:hint="default"/>
        <w:lang w:val="en-US" w:eastAsia="en-US" w:bidi="ar-SA"/>
      </w:rPr>
    </w:lvl>
    <w:lvl w:ilvl="2">
      <w:start w:val="0"/>
      <w:numFmt w:val="bullet"/>
      <w:lvlText w:val="•"/>
      <w:lvlJc w:val="left"/>
      <w:pPr>
        <w:ind w:left="2736" w:hanging="360"/>
      </w:pPr>
      <w:rPr>
        <w:rFonts w:hint="default"/>
        <w:lang w:val="en-US" w:eastAsia="en-US" w:bidi="ar-SA"/>
      </w:rPr>
    </w:lvl>
    <w:lvl w:ilvl="3">
      <w:start w:val="0"/>
      <w:numFmt w:val="bullet"/>
      <w:lvlText w:val="•"/>
      <w:lvlJc w:val="left"/>
      <w:pPr>
        <w:ind w:left="3564" w:hanging="360"/>
      </w:pPr>
      <w:rPr>
        <w:rFonts w:hint="default"/>
        <w:lang w:val="en-US" w:eastAsia="en-US" w:bidi="ar-SA"/>
      </w:rPr>
    </w:lvl>
    <w:lvl w:ilvl="4">
      <w:start w:val="0"/>
      <w:numFmt w:val="bullet"/>
      <w:lvlText w:val="•"/>
      <w:lvlJc w:val="left"/>
      <w:pPr>
        <w:ind w:left="4392"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048" w:hanging="360"/>
      </w:pPr>
      <w:rPr>
        <w:rFonts w:hint="default"/>
        <w:lang w:val="en-US" w:eastAsia="en-US" w:bidi="ar-SA"/>
      </w:rPr>
    </w:lvl>
    <w:lvl w:ilvl="7">
      <w:start w:val="0"/>
      <w:numFmt w:val="bullet"/>
      <w:lvlText w:val="•"/>
      <w:lvlJc w:val="left"/>
      <w:pPr>
        <w:ind w:left="6876" w:hanging="360"/>
      </w:pPr>
      <w:rPr>
        <w:rFonts w:hint="default"/>
        <w:lang w:val="en-US" w:eastAsia="en-US" w:bidi="ar-SA"/>
      </w:rPr>
    </w:lvl>
    <w:lvl w:ilvl="8">
      <w:start w:val="0"/>
      <w:numFmt w:val="bullet"/>
      <w:lvlText w:val="•"/>
      <w:lvlJc w:val="left"/>
      <w:pPr>
        <w:ind w:left="7704" w:hanging="360"/>
      </w:pPr>
      <w:rPr>
        <w:rFonts w:hint="default"/>
        <w:lang w:val="en-US" w:eastAsia="en-US" w:bidi="ar-SA"/>
      </w:rPr>
    </w:lvl>
  </w:abstractNum>
  <w:abstractNum w:abstractNumId="4">
    <w:multiLevelType w:val="hybridMultilevel"/>
    <w:lvl w:ilvl="0">
      <w:start w:val="1"/>
      <w:numFmt w:val="decimal"/>
      <w:lvlText w:val="%1."/>
      <w:lvlJc w:val="left"/>
      <w:pPr>
        <w:ind w:left="1068" w:hanging="382"/>
        <w:jc w:val="left"/>
      </w:pPr>
      <w:rPr>
        <w:rFonts w:hint="default" w:ascii="Arial" w:hAnsi="Arial" w:eastAsia="Arial" w:cs="Arial"/>
        <w:b/>
        <w:bCs/>
        <w:i w:val="0"/>
        <w:iCs w:val="0"/>
        <w:spacing w:val="0"/>
        <w:w w:val="100"/>
        <w:sz w:val="24"/>
        <w:szCs w:val="24"/>
        <w:lang w:val="en-US" w:eastAsia="en-US" w:bidi="ar-SA"/>
      </w:rPr>
    </w:lvl>
    <w:lvl w:ilvl="1">
      <w:start w:val="1"/>
      <w:numFmt w:val="decimal"/>
      <w:lvlText w:val="%1.%2"/>
      <w:lvlJc w:val="left"/>
      <w:pPr>
        <w:ind w:left="1493" w:hanging="425"/>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1440" w:hanging="425"/>
      </w:pPr>
      <w:rPr>
        <w:rFonts w:hint="default"/>
        <w:lang w:val="en-US" w:eastAsia="en-US" w:bidi="ar-SA"/>
      </w:rPr>
    </w:lvl>
    <w:lvl w:ilvl="3">
      <w:start w:val="0"/>
      <w:numFmt w:val="bullet"/>
      <w:lvlText w:val="•"/>
      <w:lvlJc w:val="left"/>
      <w:pPr>
        <w:ind w:left="1500" w:hanging="425"/>
      </w:pPr>
      <w:rPr>
        <w:rFonts w:hint="default"/>
        <w:lang w:val="en-US" w:eastAsia="en-US" w:bidi="ar-SA"/>
      </w:rPr>
    </w:lvl>
    <w:lvl w:ilvl="4">
      <w:start w:val="0"/>
      <w:numFmt w:val="bullet"/>
      <w:lvlText w:val="•"/>
      <w:lvlJc w:val="left"/>
      <w:pPr>
        <w:ind w:left="2622" w:hanging="425"/>
      </w:pPr>
      <w:rPr>
        <w:rFonts w:hint="default"/>
        <w:lang w:val="en-US" w:eastAsia="en-US" w:bidi="ar-SA"/>
      </w:rPr>
    </w:lvl>
    <w:lvl w:ilvl="5">
      <w:start w:val="0"/>
      <w:numFmt w:val="bullet"/>
      <w:lvlText w:val="•"/>
      <w:lvlJc w:val="left"/>
      <w:pPr>
        <w:ind w:left="3745" w:hanging="425"/>
      </w:pPr>
      <w:rPr>
        <w:rFonts w:hint="default"/>
        <w:lang w:val="en-US" w:eastAsia="en-US" w:bidi="ar-SA"/>
      </w:rPr>
    </w:lvl>
    <w:lvl w:ilvl="6">
      <w:start w:val="0"/>
      <w:numFmt w:val="bullet"/>
      <w:lvlText w:val="•"/>
      <w:lvlJc w:val="left"/>
      <w:pPr>
        <w:ind w:left="4868" w:hanging="425"/>
      </w:pPr>
      <w:rPr>
        <w:rFonts w:hint="default"/>
        <w:lang w:val="en-US" w:eastAsia="en-US" w:bidi="ar-SA"/>
      </w:rPr>
    </w:lvl>
    <w:lvl w:ilvl="7">
      <w:start w:val="0"/>
      <w:numFmt w:val="bullet"/>
      <w:lvlText w:val="•"/>
      <w:lvlJc w:val="left"/>
      <w:pPr>
        <w:ind w:left="5991" w:hanging="425"/>
      </w:pPr>
      <w:rPr>
        <w:rFonts w:hint="default"/>
        <w:lang w:val="en-US" w:eastAsia="en-US" w:bidi="ar-SA"/>
      </w:rPr>
    </w:lvl>
    <w:lvl w:ilvl="8">
      <w:start w:val="0"/>
      <w:numFmt w:val="bullet"/>
      <w:lvlText w:val="•"/>
      <w:lvlJc w:val="left"/>
      <w:pPr>
        <w:ind w:left="7114" w:hanging="425"/>
      </w:pPr>
      <w:rPr>
        <w:rFonts w:hint="default"/>
        <w:lang w:val="en-US" w:eastAsia="en-US" w:bidi="ar-SA"/>
      </w:rPr>
    </w:lvl>
  </w:abstractNum>
  <w:abstractNum w:abstractNumId="3">
    <w:multiLevelType w:val="hybridMultilevel"/>
    <w:lvl w:ilvl="0">
      <w:start w:val="0"/>
      <w:numFmt w:val="bullet"/>
      <w:lvlText w:val="•"/>
      <w:lvlJc w:val="left"/>
      <w:pPr>
        <w:ind w:left="962" w:hanging="151"/>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941" w:hanging="152"/>
      </w:pPr>
      <w:rPr>
        <w:rFonts w:hint="default" w:ascii="Arial MT" w:hAnsi="Arial MT" w:eastAsia="Arial MT" w:cs="Arial MT"/>
        <w:b w:val="0"/>
        <w:bCs w:val="0"/>
        <w:i w:val="0"/>
        <w:iCs w:val="0"/>
        <w:spacing w:val="0"/>
        <w:w w:val="100"/>
        <w:sz w:val="24"/>
        <w:szCs w:val="24"/>
        <w:lang w:val="en-US" w:eastAsia="en-US" w:bidi="ar-SA"/>
      </w:rPr>
    </w:lvl>
    <w:lvl w:ilvl="2">
      <w:start w:val="0"/>
      <w:numFmt w:val="bullet"/>
      <w:lvlText w:val="•"/>
      <w:lvlJc w:val="left"/>
      <w:pPr>
        <w:ind w:left="821" w:hanging="152"/>
      </w:pPr>
      <w:rPr>
        <w:rFonts w:hint="default"/>
        <w:lang w:val="en-US" w:eastAsia="en-US" w:bidi="ar-SA"/>
      </w:rPr>
    </w:lvl>
    <w:lvl w:ilvl="3">
      <w:start w:val="0"/>
      <w:numFmt w:val="bullet"/>
      <w:lvlText w:val="•"/>
      <w:lvlJc w:val="left"/>
      <w:pPr>
        <w:ind w:left="683" w:hanging="152"/>
      </w:pPr>
      <w:rPr>
        <w:rFonts w:hint="default"/>
        <w:lang w:val="en-US" w:eastAsia="en-US" w:bidi="ar-SA"/>
      </w:rPr>
    </w:lvl>
    <w:lvl w:ilvl="4">
      <w:start w:val="0"/>
      <w:numFmt w:val="bullet"/>
      <w:lvlText w:val="•"/>
      <w:lvlJc w:val="left"/>
      <w:pPr>
        <w:ind w:left="544" w:hanging="152"/>
      </w:pPr>
      <w:rPr>
        <w:rFonts w:hint="default"/>
        <w:lang w:val="en-US" w:eastAsia="en-US" w:bidi="ar-SA"/>
      </w:rPr>
    </w:lvl>
    <w:lvl w:ilvl="5">
      <w:start w:val="0"/>
      <w:numFmt w:val="bullet"/>
      <w:lvlText w:val="•"/>
      <w:lvlJc w:val="left"/>
      <w:pPr>
        <w:ind w:left="406" w:hanging="152"/>
      </w:pPr>
      <w:rPr>
        <w:rFonts w:hint="default"/>
        <w:lang w:val="en-US" w:eastAsia="en-US" w:bidi="ar-SA"/>
      </w:rPr>
    </w:lvl>
    <w:lvl w:ilvl="6">
      <w:start w:val="0"/>
      <w:numFmt w:val="bullet"/>
      <w:lvlText w:val="•"/>
      <w:lvlJc w:val="left"/>
      <w:pPr>
        <w:ind w:left="268" w:hanging="152"/>
      </w:pPr>
      <w:rPr>
        <w:rFonts w:hint="default"/>
        <w:lang w:val="en-US" w:eastAsia="en-US" w:bidi="ar-SA"/>
      </w:rPr>
    </w:lvl>
    <w:lvl w:ilvl="7">
      <w:start w:val="0"/>
      <w:numFmt w:val="bullet"/>
      <w:lvlText w:val="•"/>
      <w:lvlJc w:val="left"/>
      <w:pPr>
        <w:ind w:left="129" w:hanging="152"/>
      </w:pPr>
      <w:rPr>
        <w:rFonts w:hint="default"/>
        <w:lang w:val="en-US" w:eastAsia="en-US" w:bidi="ar-SA"/>
      </w:rPr>
    </w:lvl>
    <w:lvl w:ilvl="8">
      <w:start w:val="0"/>
      <w:numFmt w:val="bullet"/>
      <w:lvlText w:val="•"/>
      <w:lvlJc w:val="left"/>
      <w:pPr>
        <w:ind w:left="-9" w:hanging="152"/>
      </w:pPr>
      <w:rPr>
        <w:rFonts w:hint="default"/>
        <w:lang w:val="en-US" w:eastAsia="en-US" w:bidi="ar-SA"/>
      </w:rPr>
    </w:lvl>
  </w:abstractNum>
  <w:abstractNum w:abstractNumId="2">
    <w:multiLevelType w:val="hybridMultilevel"/>
    <w:lvl w:ilvl="0">
      <w:start w:val="0"/>
      <w:numFmt w:val="bullet"/>
      <w:lvlText w:val=""/>
      <w:lvlJc w:val="left"/>
      <w:pPr>
        <w:ind w:left="502" w:hanging="360"/>
      </w:pPr>
      <w:rPr>
        <w:rFonts w:hint="default" w:ascii="Symbol" w:hAnsi="Symbol" w:eastAsia="Symbol" w:cs="Symbol"/>
        <w:b w:val="0"/>
        <w:bCs w:val="0"/>
        <w:i w:val="0"/>
        <w:iCs w:val="0"/>
        <w:spacing w:val="0"/>
        <w:w w:val="100"/>
        <w:position w:val="-1"/>
        <w:sz w:val="24"/>
        <w:szCs w:val="24"/>
        <w:lang w:val="en-US" w:eastAsia="en-US" w:bidi="ar-SA"/>
      </w:rPr>
    </w:lvl>
    <w:lvl w:ilvl="1">
      <w:start w:val="0"/>
      <w:numFmt w:val="bullet"/>
      <w:lvlText w:val="•"/>
      <w:lvlJc w:val="left"/>
      <w:pPr>
        <w:ind w:left="691" w:hanging="360"/>
      </w:pPr>
      <w:rPr>
        <w:rFonts w:hint="default"/>
        <w:lang w:val="en-US" w:eastAsia="en-US" w:bidi="ar-SA"/>
      </w:rPr>
    </w:lvl>
    <w:lvl w:ilvl="2">
      <w:start w:val="0"/>
      <w:numFmt w:val="bullet"/>
      <w:lvlText w:val="•"/>
      <w:lvlJc w:val="left"/>
      <w:pPr>
        <w:ind w:left="883" w:hanging="360"/>
      </w:pPr>
      <w:rPr>
        <w:rFonts w:hint="default"/>
        <w:lang w:val="en-US" w:eastAsia="en-US" w:bidi="ar-SA"/>
      </w:rPr>
    </w:lvl>
    <w:lvl w:ilvl="3">
      <w:start w:val="0"/>
      <w:numFmt w:val="bullet"/>
      <w:lvlText w:val="•"/>
      <w:lvlJc w:val="left"/>
      <w:pPr>
        <w:ind w:left="1074" w:hanging="360"/>
      </w:pPr>
      <w:rPr>
        <w:rFonts w:hint="default"/>
        <w:lang w:val="en-US" w:eastAsia="en-US" w:bidi="ar-SA"/>
      </w:rPr>
    </w:lvl>
    <w:lvl w:ilvl="4">
      <w:start w:val="0"/>
      <w:numFmt w:val="bullet"/>
      <w:lvlText w:val="•"/>
      <w:lvlJc w:val="left"/>
      <w:pPr>
        <w:ind w:left="1266" w:hanging="360"/>
      </w:pPr>
      <w:rPr>
        <w:rFonts w:hint="default"/>
        <w:lang w:val="en-US" w:eastAsia="en-US" w:bidi="ar-SA"/>
      </w:rPr>
    </w:lvl>
    <w:lvl w:ilvl="5">
      <w:start w:val="0"/>
      <w:numFmt w:val="bullet"/>
      <w:lvlText w:val="•"/>
      <w:lvlJc w:val="left"/>
      <w:pPr>
        <w:ind w:left="1458" w:hanging="360"/>
      </w:pPr>
      <w:rPr>
        <w:rFonts w:hint="default"/>
        <w:lang w:val="en-US" w:eastAsia="en-US" w:bidi="ar-SA"/>
      </w:rPr>
    </w:lvl>
    <w:lvl w:ilvl="6">
      <w:start w:val="0"/>
      <w:numFmt w:val="bullet"/>
      <w:lvlText w:val="•"/>
      <w:lvlJc w:val="left"/>
      <w:pPr>
        <w:ind w:left="1649" w:hanging="360"/>
      </w:pPr>
      <w:rPr>
        <w:rFonts w:hint="default"/>
        <w:lang w:val="en-US" w:eastAsia="en-US" w:bidi="ar-SA"/>
      </w:rPr>
    </w:lvl>
    <w:lvl w:ilvl="7">
      <w:start w:val="0"/>
      <w:numFmt w:val="bullet"/>
      <w:lvlText w:val="•"/>
      <w:lvlJc w:val="left"/>
      <w:pPr>
        <w:ind w:left="1841" w:hanging="360"/>
      </w:pPr>
      <w:rPr>
        <w:rFonts w:hint="default"/>
        <w:lang w:val="en-US" w:eastAsia="en-US" w:bidi="ar-SA"/>
      </w:rPr>
    </w:lvl>
    <w:lvl w:ilvl="8">
      <w:start w:val="0"/>
      <w:numFmt w:val="bullet"/>
      <w:lvlText w:val="•"/>
      <w:lvlJc w:val="left"/>
      <w:pPr>
        <w:ind w:left="2032" w:hanging="360"/>
      </w:pPr>
      <w:rPr>
        <w:rFonts w:hint="default"/>
        <w:lang w:val="en-US" w:eastAsia="en-US" w:bidi="ar-SA"/>
      </w:rPr>
    </w:lvl>
  </w:abstractNum>
  <w:abstractNum w:abstractNumId="1">
    <w:multiLevelType w:val="hybridMultilevel"/>
    <w:lvl w:ilvl="0">
      <w:start w:val="0"/>
      <w:numFmt w:val="bullet"/>
      <w:lvlText w:val=""/>
      <w:lvlJc w:val="left"/>
      <w:pPr>
        <w:ind w:left="502" w:hanging="360"/>
      </w:pPr>
      <w:rPr>
        <w:rFonts w:hint="default" w:ascii="Symbol" w:hAnsi="Symbol" w:eastAsia="Symbol" w:cs="Symbol"/>
        <w:b w:val="0"/>
        <w:bCs w:val="0"/>
        <w:i w:val="0"/>
        <w:iCs w:val="0"/>
        <w:spacing w:val="0"/>
        <w:w w:val="100"/>
        <w:position w:val="-1"/>
        <w:sz w:val="24"/>
        <w:szCs w:val="24"/>
        <w:lang w:val="en-US" w:eastAsia="en-US" w:bidi="ar-SA"/>
      </w:rPr>
    </w:lvl>
    <w:lvl w:ilvl="1">
      <w:start w:val="0"/>
      <w:numFmt w:val="bullet"/>
      <w:lvlText w:val="•"/>
      <w:lvlJc w:val="left"/>
      <w:pPr>
        <w:ind w:left="700" w:hanging="360"/>
      </w:pPr>
      <w:rPr>
        <w:rFonts w:hint="default"/>
        <w:lang w:val="en-US" w:eastAsia="en-US" w:bidi="ar-SA"/>
      </w:rPr>
    </w:lvl>
    <w:lvl w:ilvl="2">
      <w:start w:val="0"/>
      <w:numFmt w:val="bullet"/>
      <w:lvlText w:val="•"/>
      <w:lvlJc w:val="left"/>
      <w:pPr>
        <w:ind w:left="901" w:hanging="360"/>
      </w:pPr>
      <w:rPr>
        <w:rFonts w:hint="default"/>
        <w:lang w:val="en-US" w:eastAsia="en-US" w:bidi="ar-SA"/>
      </w:rPr>
    </w:lvl>
    <w:lvl w:ilvl="3">
      <w:start w:val="0"/>
      <w:numFmt w:val="bullet"/>
      <w:lvlText w:val="•"/>
      <w:lvlJc w:val="left"/>
      <w:pPr>
        <w:ind w:left="1102" w:hanging="360"/>
      </w:pPr>
      <w:rPr>
        <w:rFonts w:hint="default"/>
        <w:lang w:val="en-US" w:eastAsia="en-US" w:bidi="ar-SA"/>
      </w:rPr>
    </w:lvl>
    <w:lvl w:ilvl="4">
      <w:start w:val="0"/>
      <w:numFmt w:val="bullet"/>
      <w:lvlText w:val="•"/>
      <w:lvlJc w:val="left"/>
      <w:pPr>
        <w:ind w:left="1303" w:hanging="360"/>
      </w:pPr>
      <w:rPr>
        <w:rFonts w:hint="default"/>
        <w:lang w:val="en-US" w:eastAsia="en-US" w:bidi="ar-SA"/>
      </w:rPr>
    </w:lvl>
    <w:lvl w:ilvl="5">
      <w:start w:val="0"/>
      <w:numFmt w:val="bullet"/>
      <w:lvlText w:val="•"/>
      <w:lvlJc w:val="left"/>
      <w:pPr>
        <w:ind w:left="1504" w:hanging="360"/>
      </w:pPr>
      <w:rPr>
        <w:rFonts w:hint="default"/>
        <w:lang w:val="en-US" w:eastAsia="en-US" w:bidi="ar-SA"/>
      </w:rPr>
    </w:lvl>
    <w:lvl w:ilvl="6">
      <w:start w:val="0"/>
      <w:numFmt w:val="bullet"/>
      <w:lvlText w:val="•"/>
      <w:lvlJc w:val="left"/>
      <w:pPr>
        <w:ind w:left="1705" w:hanging="360"/>
      </w:pPr>
      <w:rPr>
        <w:rFonts w:hint="default"/>
        <w:lang w:val="en-US" w:eastAsia="en-US" w:bidi="ar-SA"/>
      </w:rPr>
    </w:lvl>
    <w:lvl w:ilvl="7">
      <w:start w:val="0"/>
      <w:numFmt w:val="bullet"/>
      <w:lvlText w:val="•"/>
      <w:lvlJc w:val="left"/>
      <w:pPr>
        <w:ind w:left="1906" w:hanging="360"/>
      </w:pPr>
      <w:rPr>
        <w:rFonts w:hint="default"/>
        <w:lang w:val="en-US" w:eastAsia="en-US" w:bidi="ar-SA"/>
      </w:rPr>
    </w:lvl>
    <w:lvl w:ilvl="8">
      <w:start w:val="0"/>
      <w:numFmt w:val="bullet"/>
      <w:lvlText w:val="•"/>
      <w:lvlJc w:val="left"/>
      <w:pPr>
        <w:ind w:left="2107" w:hanging="360"/>
      </w:pPr>
      <w:rPr>
        <w:rFonts w:hint="default"/>
        <w:lang w:val="en-US" w:eastAsia="en-US" w:bidi="ar-SA"/>
      </w:rPr>
    </w:lvl>
  </w:abstractNum>
  <w:abstractNum w:abstractNumId="0">
    <w:multiLevelType w:val="hybridMultilevel"/>
    <w:lvl w:ilvl="0">
      <w:start w:val="1"/>
      <w:numFmt w:val="decimal"/>
      <w:lvlText w:val="%1."/>
      <w:lvlJc w:val="left"/>
      <w:pPr>
        <w:ind w:left="1349" w:hanging="286"/>
        <w:jc w:val="left"/>
      </w:pPr>
      <w:rPr>
        <w:rFonts w:hint="default" w:ascii="Arial MT" w:hAnsi="Arial MT" w:eastAsia="Arial MT" w:cs="Arial MT"/>
        <w:b w:val="0"/>
        <w:bCs w:val="0"/>
        <w:i w:val="0"/>
        <w:iCs w:val="0"/>
        <w:spacing w:val="0"/>
        <w:w w:val="99"/>
        <w:sz w:val="24"/>
        <w:szCs w:val="24"/>
        <w:lang w:val="en-US" w:eastAsia="en-US" w:bidi="ar-SA"/>
      </w:rPr>
    </w:lvl>
    <w:lvl w:ilvl="1">
      <w:start w:val="1"/>
      <w:numFmt w:val="decimal"/>
      <w:lvlText w:val="%1.%2"/>
      <w:lvlJc w:val="left"/>
      <w:pPr>
        <w:ind w:left="1800" w:hanging="447"/>
        <w:jc w:val="left"/>
      </w:pPr>
      <w:rPr>
        <w:rFonts w:hint="default" w:ascii="Arial MT" w:hAnsi="Arial MT" w:eastAsia="Arial MT" w:cs="Arial MT"/>
        <w:b w:val="0"/>
        <w:bCs w:val="0"/>
        <w:i w:val="0"/>
        <w:iCs w:val="0"/>
        <w:spacing w:val="0"/>
        <w:w w:val="99"/>
        <w:sz w:val="24"/>
        <w:szCs w:val="24"/>
        <w:lang w:val="en-US" w:eastAsia="en-US" w:bidi="ar-SA"/>
      </w:rPr>
    </w:lvl>
    <w:lvl w:ilvl="2">
      <w:start w:val="0"/>
      <w:numFmt w:val="bullet"/>
      <w:lvlText w:val="•"/>
      <w:lvlJc w:val="left"/>
      <w:pPr>
        <w:ind w:left="2640" w:hanging="447"/>
      </w:pPr>
      <w:rPr>
        <w:rFonts w:hint="default"/>
        <w:lang w:val="en-US" w:eastAsia="en-US" w:bidi="ar-SA"/>
      </w:rPr>
    </w:lvl>
    <w:lvl w:ilvl="3">
      <w:start w:val="0"/>
      <w:numFmt w:val="bullet"/>
      <w:lvlText w:val="•"/>
      <w:lvlJc w:val="left"/>
      <w:pPr>
        <w:ind w:left="3480" w:hanging="447"/>
      </w:pPr>
      <w:rPr>
        <w:rFonts w:hint="default"/>
        <w:lang w:val="en-US" w:eastAsia="en-US" w:bidi="ar-SA"/>
      </w:rPr>
    </w:lvl>
    <w:lvl w:ilvl="4">
      <w:start w:val="0"/>
      <w:numFmt w:val="bullet"/>
      <w:lvlText w:val="•"/>
      <w:lvlJc w:val="left"/>
      <w:pPr>
        <w:ind w:left="4320" w:hanging="447"/>
      </w:pPr>
      <w:rPr>
        <w:rFonts w:hint="default"/>
        <w:lang w:val="en-US" w:eastAsia="en-US" w:bidi="ar-SA"/>
      </w:rPr>
    </w:lvl>
    <w:lvl w:ilvl="5">
      <w:start w:val="0"/>
      <w:numFmt w:val="bullet"/>
      <w:lvlText w:val="•"/>
      <w:lvlJc w:val="left"/>
      <w:pPr>
        <w:ind w:left="5160" w:hanging="447"/>
      </w:pPr>
      <w:rPr>
        <w:rFonts w:hint="default"/>
        <w:lang w:val="en-US" w:eastAsia="en-US" w:bidi="ar-SA"/>
      </w:rPr>
    </w:lvl>
    <w:lvl w:ilvl="6">
      <w:start w:val="0"/>
      <w:numFmt w:val="bullet"/>
      <w:lvlText w:val="•"/>
      <w:lvlJc w:val="left"/>
      <w:pPr>
        <w:ind w:left="6000" w:hanging="447"/>
      </w:pPr>
      <w:rPr>
        <w:rFonts w:hint="default"/>
        <w:lang w:val="en-US" w:eastAsia="en-US" w:bidi="ar-SA"/>
      </w:rPr>
    </w:lvl>
    <w:lvl w:ilvl="7">
      <w:start w:val="0"/>
      <w:numFmt w:val="bullet"/>
      <w:lvlText w:val="•"/>
      <w:lvlJc w:val="left"/>
      <w:pPr>
        <w:ind w:left="6840" w:hanging="447"/>
      </w:pPr>
      <w:rPr>
        <w:rFonts w:hint="default"/>
        <w:lang w:val="en-US" w:eastAsia="en-US" w:bidi="ar-SA"/>
      </w:rPr>
    </w:lvl>
    <w:lvl w:ilvl="8">
      <w:start w:val="0"/>
      <w:numFmt w:val="bullet"/>
      <w:lvlText w:val="•"/>
      <w:lvlJc w:val="left"/>
      <w:pPr>
        <w:ind w:left="7680" w:hanging="447"/>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9">
    <w:abstractNumId w:val="8"/>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4"/>
      <w:szCs w:val="24"/>
      <w:lang w:val="en-US" w:eastAsia="en-US" w:bidi="ar-SA"/>
    </w:rPr>
  </w:style>
  <w:style w:styleId="Heading1" w:type="paragraph">
    <w:name w:val="Heading 1"/>
    <w:basedOn w:val="Normal"/>
    <w:uiPriority w:val="1"/>
    <w:qFormat/>
    <w:pPr>
      <w:outlineLvl w:val="1"/>
    </w:pPr>
    <w:rPr>
      <w:rFonts w:ascii="Arial" w:hAnsi="Arial" w:eastAsia="Arial" w:cs="Arial"/>
      <w:b/>
      <w:bCs/>
      <w:sz w:val="24"/>
      <w:szCs w:val="24"/>
      <w:lang w:val="en-US" w:eastAsia="en-US" w:bidi="ar-SA"/>
    </w:rPr>
  </w:style>
  <w:style w:styleId="Title" w:type="paragraph">
    <w:name w:val="Title"/>
    <w:basedOn w:val="Normal"/>
    <w:uiPriority w:val="1"/>
    <w:qFormat/>
    <w:pPr>
      <w:spacing w:before="19"/>
      <w:ind w:right="436"/>
      <w:jc w:val="center"/>
    </w:pPr>
    <w:rPr>
      <w:rFonts w:ascii="Cambria" w:hAnsi="Cambria" w:eastAsia="Cambria" w:cs="Cambria"/>
      <w:b/>
      <w:bCs/>
      <w:i/>
      <w:iCs/>
      <w:sz w:val="26"/>
      <w:szCs w:val="26"/>
      <w:lang w:val="en-US" w:eastAsia="en-US" w:bidi="ar-SA"/>
    </w:rPr>
  </w:style>
  <w:style w:styleId="ListParagraph" w:type="paragraph">
    <w:name w:val="List Paragraph"/>
    <w:basedOn w:val="Normal"/>
    <w:uiPriority w:val="1"/>
    <w:qFormat/>
    <w:pPr>
      <w:ind w:left="360" w:hanging="360"/>
    </w:pPr>
    <w:rPr>
      <w:rFonts w:ascii="Arial MT" w:hAnsi="Arial MT" w:eastAsia="Arial MT" w:cs="Arial MT"/>
      <w:lang w:val="en-US" w:eastAsia="en-US" w:bidi="ar-SA"/>
    </w:rPr>
  </w:style>
  <w:style w:styleId="TableParagraph" w:type="paragraph">
    <w:name w:val="Table Paragraph"/>
    <w:basedOn w:val="Normal"/>
    <w:uiPriority w:val="1"/>
    <w:qFormat/>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s://doi.org/10.30476/ijvlms.2021.47765" TargetMode="External"/><Relationship Id="rId14" Type="http://schemas.openxmlformats.org/officeDocument/2006/relationships/hyperlink" Target="https://arxiv.org/abs/2006.07860" TargetMode="External"/><Relationship Id="rId15" Type="http://schemas.openxmlformats.org/officeDocument/2006/relationships/hyperlink" Target="http://www.frontiersin.org/articles/10.3389/feduc.2022" TargetMode="External"/><Relationship Id="rId16" Type="http://schemas.openxmlformats.org/officeDocument/2006/relationships/hyperlink" Target="https://www.wsj.com/articles/schools-" TargetMode="External"/><Relationship Id="rId17" Type="http://schemas.openxmlformats.org/officeDocument/2006/relationships/hyperlink" Target="https://doi.org/XXXX" TargetMode="External"/><Relationship Id="rId18" Type="http://schemas.openxmlformats.org/officeDocument/2006/relationships/hyperlink" Target="https://doi.org/10.1007/s10639-024-12609-y" TargetMode="External"/><Relationship Id="rId19" Type="http://schemas.openxmlformats.org/officeDocument/2006/relationships/hyperlink" Target="https://www.deped.gov.ph/2016/06/07/do-35-s-2016-the-learning-action-cell-as-a-k-to-12-basic-education-program-school-based-continuing-professional-development-strategy-for-the-improvement-of-teaching-and-learning/" TargetMode="External"/><Relationship Id="rId20" Type="http://schemas.openxmlformats.org/officeDocument/2006/relationships/hyperlink" Target="http://www.frontiersin.org/journals/education/articles/10.3389/feduc" TargetMode="External"/><Relationship Id="rId21" Type="http://schemas.openxmlformats.org/officeDocument/2006/relationships/hyperlink" Target="https://www.researchgate.net/publication/382241063_Innovative_teaching_m" TargetMode="External"/><Relationship Id="rId22" Type="http://schemas.openxmlformats.org/officeDocument/2006/relationships/hyperlink" Target="https://www.researchgate.net/publication/371250666_THE_SYSTEMATIC_R" TargetMode="External"/><Relationship Id="rId23" Type="http://schemas.openxmlformats.org/officeDocument/2006/relationships/hyperlink" Target="https://files.eric.ed.gov/fulltext/EJ1060429.pdf" TargetMode="External"/><Relationship Id="rId24" Type="http://schemas.openxmlformats.org/officeDocument/2006/relationships/hyperlink" Target="https://www.rsc.org/" TargetMode="External"/><Relationship Id="rId25" Type="http://schemas.openxmlformats.org/officeDocument/2006/relationships/hyperlink" Target="https://www.nepjol.info/index.php" TargetMode="External"/><Relationship Id="rId26" Type="http://schemas.openxmlformats.org/officeDocument/2006/relationships/hyperlink" Target="https://www.nepjol.info/index.php/JMCRJ/article/download/73384/56170" TargetMode="External"/><Relationship Id="rId27" Type="http://schemas.openxmlformats.org/officeDocument/2006/relationships/hyperlink" Target="https://doi.org/10.3102/0034654320919350" TargetMode="External"/><Relationship Id="rId28" Type="http://schemas.openxmlformats.org/officeDocument/2006/relationships/hyperlink" Target="https://unesco.org/p" TargetMode="External"/><Relationship Id="rId29" Type="http://schemas.openxmlformats.org/officeDocument/2006/relationships/hyperlink" Target="https://files.eric.ed.gov/fulltext/EJ1426687.pdf" TargetMode="External"/><Relationship Id="rId30" Type="http://schemas.openxmlformats.org/officeDocument/2006/relationships/hyperlink" Target="https://www.wisconsin.edu/%20360-advising/download/2020National_Student_Satisfaction_and%20Priorities_Report.pd" TargetMode="External"/><Relationship Id="rId31" Type="http://schemas.openxmlformats.org/officeDocument/2006/relationships/hyperlink" Target="https://www.frontiersin.org/journals/psychology/articles/10.3389/fpsyg" TargetMode="External"/><Relationship Id="rId32" Type="http://schemas.openxmlformats.org/officeDocument/2006/relationships/hyperlink" Target="https://www.frontiersin.org/journals/psychology/articles/10.3389/fpsyg.2025.1445362/pdf" TargetMode="External"/><Relationship Id="rId33" Type="http://schemas.openxmlformats.org/officeDocument/2006/relationships/image" Target="media/image7.jpeg"/><Relationship Id="rId34" Type="http://schemas.openxmlformats.org/officeDocument/2006/relationships/image" Target="media/image8.jpeg"/><Relationship Id="rId35" Type="http://schemas.openxmlformats.org/officeDocument/2006/relationships/image" Target="media/image9.jpeg"/><Relationship Id="rId36" Type="http://schemas.openxmlformats.org/officeDocument/2006/relationships/image" Target="media/image10.jpeg"/><Relationship Id="rId37" Type="http://schemas.openxmlformats.org/officeDocument/2006/relationships/image" Target="media/image11.jpeg"/><Relationship Id="rId38" Type="http://schemas.openxmlformats.org/officeDocument/2006/relationships/image" Target="media/image12.jpeg"/><Relationship Id="rId39" Type="http://schemas.openxmlformats.org/officeDocument/2006/relationships/image" Target="media/image13.jpeg"/><Relationship Id="rId40" Type="http://schemas.openxmlformats.org/officeDocument/2006/relationships/image" Target="media/image14.jpeg"/><Relationship Id="rId41" Type="http://schemas.openxmlformats.org/officeDocument/2006/relationships/image" Target="media/image15.jpeg"/><Relationship Id="rId42" Type="http://schemas.openxmlformats.org/officeDocument/2006/relationships/image" Target="media/image16.jpeg"/><Relationship Id="rId43" Type="http://schemas.openxmlformats.org/officeDocument/2006/relationships/image" Target="media/image17.jpeg"/><Relationship Id="rId44" Type="http://schemas.openxmlformats.org/officeDocument/2006/relationships/image" Target="media/image18.jpeg"/><Relationship Id="rId45" Type="http://schemas.openxmlformats.org/officeDocument/2006/relationships/image" Target="media/image19.png"/><Relationship Id="rId46" Type="http://schemas.openxmlformats.org/officeDocument/2006/relationships/image" Target="media/image20.jpeg"/><Relationship Id="rId47" Type="http://schemas.openxmlformats.org/officeDocument/2006/relationships/image" Target="media/image21.jpeg"/><Relationship Id="rId48" Type="http://schemas.openxmlformats.org/officeDocument/2006/relationships/footer" Target="footer3.xml"/><Relationship Id="rId49" Type="http://schemas.openxmlformats.org/officeDocument/2006/relationships/footer" Target="footer4.xml"/><Relationship Id="rId50" Type="http://schemas.openxmlformats.org/officeDocument/2006/relationships/footer" Target="footer5.xml"/><Relationship Id="rId51" Type="http://schemas.openxmlformats.org/officeDocument/2006/relationships/footer" Target="footer6.xml"/><Relationship Id="rId52" Type="http://schemas.openxmlformats.org/officeDocument/2006/relationships/footer" Target="footer7.xml"/><Relationship Id="rId53" Type="http://schemas.openxmlformats.org/officeDocument/2006/relationships/footer" Target="footer8.xml"/><Relationship Id="rId54" Type="http://schemas.openxmlformats.org/officeDocument/2006/relationships/footer" Target="footer9.xml"/><Relationship Id="rId55" Type="http://schemas.openxmlformats.org/officeDocument/2006/relationships/footer" Target="footer10.xml"/><Relationship Id="rId56" Type="http://schemas.openxmlformats.org/officeDocument/2006/relationships/footer" Target="footer11.xml"/><Relationship Id="rId57" Type="http://schemas.openxmlformats.org/officeDocument/2006/relationships/footer" Target="footer12.xml"/><Relationship Id="rId58" Type="http://schemas.openxmlformats.org/officeDocument/2006/relationships/footer" Target="footer13.xml"/><Relationship Id="rId59" Type="http://schemas.openxmlformats.org/officeDocument/2006/relationships/footer" Target="footer14.xml"/><Relationship Id="rId60" Type="http://schemas.openxmlformats.org/officeDocument/2006/relationships/footer" Target="footer15.xml"/><Relationship Id="rId61" Type="http://schemas.openxmlformats.org/officeDocument/2006/relationships/image" Target="media/image22.jpeg"/><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dc:creator>
  <dcterms:created xsi:type="dcterms:W3CDTF">2026-04-13T08:53:10Z</dcterms:created>
  <dcterms:modified xsi:type="dcterms:W3CDTF">2026-04-13T08:53:10Z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Microsoft® Word LTSC</vt:lpwstr>
  </property>
  <property fmtid="{D5CDD505-2E9C-101B-9397-08002B2CF9AE}" pid="4" name="LastSaved">
    <vt:filetime>2026-04-13T00:00:00Z</vt:filetime>
  </property>
  <property fmtid="{D5CDD505-2E9C-101B-9397-08002B2CF9AE}" pid="5" name="Producer">
    <vt:lpwstr>Microsoft® Word LTSC</vt:lpwstr>
  </property>
</Properties>
</file>