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CAEBC1" w14:textId="77777777" w:rsidR="00E52F10" w:rsidRDefault="00000000">
      <w:pPr>
        <w:pStyle w:val="Heading1"/>
        <w:spacing w:line="360" w:lineRule="auto"/>
        <w:ind w:right="-90"/>
        <w:jc w:val="center"/>
        <w:rPr>
          <w:rFonts w:ascii="Times New Roman" w:eastAsia="Times New Roman" w:hAnsi="Times New Roman" w:cs="Times New Roman"/>
          <w:b/>
          <w:bCs/>
          <w:sz w:val="32"/>
          <w:szCs w:val="32"/>
        </w:rPr>
      </w:pPr>
      <w:bookmarkStart w:id="0" w:name="_mlczc11ikb63" w:colFirst="0" w:colLast="0"/>
      <w:bookmarkEnd w:id="0"/>
      <w:r>
        <w:rPr>
          <w:rFonts w:ascii="Times New Roman" w:eastAsia="Times New Roman" w:hAnsi="Times New Roman" w:cs="Times New Roman"/>
          <w:b/>
          <w:bCs/>
          <w:sz w:val="32"/>
          <w:szCs w:val="32"/>
        </w:rPr>
        <w:t xml:space="preserve">Understanding The </w:t>
      </w:r>
      <w:proofErr w:type="spellStart"/>
      <w:r>
        <w:rPr>
          <w:rFonts w:ascii="Times New Roman" w:eastAsia="Times New Roman" w:hAnsi="Times New Roman" w:cs="Times New Roman"/>
          <w:b/>
          <w:bCs/>
          <w:sz w:val="32"/>
          <w:szCs w:val="32"/>
        </w:rPr>
        <w:t>Behavioural</w:t>
      </w:r>
      <w:proofErr w:type="spellEnd"/>
      <w:r>
        <w:rPr>
          <w:rFonts w:ascii="Times New Roman" w:eastAsia="Times New Roman" w:hAnsi="Times New Roman" w:cs="Times New Roman"/>
          <w:b/>
          <w:bCs/>
          <w:sz w:val="32"/>
          <w:szCs w:val="32"/>
        </w:rPr>
        <w:t xml:space="preserve"> Impact </w:t>
      </w:r>
      <w:proofErr w:type="gramStart"/>
      <w:r>
        <w:rPr>
          <w:rFonts w:ascii="Times New Roman" w:eastAsia="Times New Roman" w:hAnsi="Times New Roman" w:cs="Times New Roman"/>
          <w:b/>
          <w:bCs/>
          <w:sz w:val="32"/>
          <w:szCs w:val="32"/>
        </w:rPr>
        <w:t>Of</w:t>
      </w:r>
      <w:proofErr w:type="gramEnd"/>
      <w:r>
        <w:rPr>
          <w:rFonts w:ascii="Times New Roman" w:eastAsia="Times New Roman" w:hAnsi="Times New Roman" w:cs="Times New Roman"/>
          <w:b/>
          <w:bCs/>
          <w:sz w:val="32"/>
          <w:szCs w:val="32"/>
        </w:rPr>
        <w:t xml:space="preserve"> Snack Content Consumption: A Study </w:t>
      </w:r>
      <w:proofErr w:type="gramStart"/>
      <w:r>
        <w:rPr>
          <w:rFonts w:ascii="Times New Roman" w:eastAsia="Times New Roman" w:hAnsi="Times New Roman" w:cs="Times New Roman"/>
          <w:b/>
          <w:bCs/>
          <w:sz w:val="32"/>
          <w:szCs w:val="32"/>
        </w:rPr>
        <w:t>Of</w:t>
      </w:r>
      <w:proofErr w:type="gramEnd"/>
      <w:r>
        <w:rPr>
          <w:rFonts w:ascii="Times New Roman" w:eastAsia="Times New Roman" w:hAnsi="Times New Roman" w:cs="Times New Roman"/>
          <w:b/>
          <w:bCs/>
          <w:sz w:val="32"/>
          <w:szCs w:val="32"/>
        </w:rPr>
        <w:t xml:space="preserve"> Delhi University Undergraduate Students</w:t>
      </w:r>
    </w:p>
    <w:p w14:paraId="69C31464" w14:textId="77777777" w:rsidR="00E52F10" w:rsidRDefault="00E52F10">
      <w:pPr>
        <w:spacing w:line="360" w:lineRule="auto"/>
        <w:ind w:right="-90"/>
        <w:jc w:val="center"/>
        <w:rPr>
          <w:rFonts w:ascii="Times New Roman" w:eastAsia="Times New Roman" w:hAnsi="Times New Roman" w:cs="Times New Roman"/>
        </w:rPr>
      </w:pPr>
    </w:p>
    <w:p w14:paraId="7BF232E4" w14:textId="77777777" w:rsidR="00E52F10" w:rsidRDefault="00000000">
      <w:pPr>
        <w:spacing w:line="360" w:lineRule="auto"/>
        <w:ind w:right="-90"/>
        <w:jc w:val="center"/>
        <w:rPr>
          <w:rFonts w:ascii="Times New Roman" w:eastAsia="Times New Roman" w:hAnsi="Times New Roman" w:cs="Times New Roman"/>
          <w:i/>
          <w:iCs/>
          <w:sz w:val="30"/>
          <w:szCs w:val="30"/>
        </w:rPr>
      </w:pPr>
      <w:r>
        <w:rPr>
          <w:rFonts w:ascii="Times New Roman" w:eastAsia="Times New Roman" w:hAnsi="Times New Roman" w:cs="Times New Roman"/>
          <w:i/>
          <w:iCs/>
          <w:sz w:val="30"/>
          <w:szCs w:val="30"/>
        </w:rPr>
        <w:t>Agranee, Khushi Sharma, Nandini Singh</w:t>
      </w:r>
      <w:r>
        <w:rPr>
          <w:rFonts w:ascii="Times New Roman" w:eastAsia="Times New Roman" w:hAnsi="Times New Roman" w:cs="Times New Roman"/>
          <w:i/>
          <w:iCs/>
          <w:sz w:val="30"/>
          <w:szCs w:val="30"/>
        </w:rPr>
        <w:br/>
      </w:r>
      <w:r>
        <w:rPr>
          <w:rFonts w:ascii="Times New Roman" w:eastAsia="Times New Roman" w:hAnsi="Times New Roman" w:cs="Times New Roman"/>
          <w:sz w:val="30"/>
          <w:szCs w:val="30"/>
        </w:rPr>
        <w:t xml:space="preserve">Under the supervision </w:t>
      </w:r>
      <w:proofErr w:type="gramStart"/>
      <w:r>
        <w:rPr>
          <w:rFonts w:ascii="Times New Roman" w:eastAsia="Times New Roman" w:hAnsi="Times New Roman" w:cs="Times New Roman"/>
          <w:sz w:val="30"/>
          <w:szCs w:val="30"/>
        </w:rPr>
        <w:t xml:space="preserve">of </w:t>
      </w:r>
      <w:r>
        <w:rPr>
          <w:rFonts w:ascii="Times New Roman" w:eastAsia="Times New Roman" w:hAnsi="Times New Roman" w:cs="Times New Roman"/>
          <w:i/>
          <w:iCs/>
          <w:sz w:val="30"/>
          <w:szCs w:val="30"/>
        </w:rPr>
        <w:t xml:space="preserve"> Dr.</w:t>
      </w:r>
      <w:proofErr w:type="gramEnd"/>
      <w:r>
        <w:rPr>
          <w:rFonts w:ascii="Times New Roman" w:eastAsia="Times New Roman" w:hAnsi="Times New Roman" w:cs="Times New Roman"/>
          <w:i/>
          <w:iCs/>
          <w:sz w:val="30"/>
          <w:szCs w:val="30"/>
        </w:rPr>
        <w:t xml:space="preserve"> Girish Shastri</w:t>
      </w:r>
    </w:p>
    <w:p w14:paraId="15974A9E" w14:textId="77777777" w:rsidR="00E52F10" w:rsidRDefault="00000000">
      <w:pPr>
        <w:spacing w:line="360" w:lineRule="auto"/>
        <w:ind w:right="-9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Indraprastha College For Women, University </w:t>
      </w:r>
      <w:proofErr w:type="gramStart"/>
      <w:r>
        <w:rPr>
          <w:rFonts w:ascii="Times New Roman" w:eastAsia="Times New Roman" w:hAnsi="Times New Roman" w:cs="Times New Roman"/>
          <w:sz w:val="28"/>
          <w:szCs w:val="28"/>
        </w:rPr>
        <w:t>Of</w:t>
      </w:r>
      <w:proofErr w:type="gramEnd"/>
      <w:r>
        <w:rPr>
          <w:rFonts w:ascii="Times New Roman" w:eastAsia="Times New Roman" w:hAnsi="Times New Roman" w:cs="Times New Roman"/>
          <w:sz w:val="28"/>
          <w:szCs w:val="28"/>
        </w:rPr>
        <w:t xml:space="preserve"> Delhi</w:t>
      </w:r>
    </w:p>
    <w:p w14:paraId="6816578D" w14:textId="77777777" w:rsidR="00E52F10" w:rsidRDefault="00000000">
      <w:pPr>
        <w:spacing w:line="360" w:lineRule="auto"/>
        <w:ind w:right="-90"/>
        <w:jc w:val="center"/>
        <w:rPr>
          <w:rFonts w:ascii="Times New Roman" w:eastAsia="Times New Roman" w:hAnsi="Times New Roman" w:cs="Times New Roman"/>
          <w:sz w:val="56"/>
          <w:szCs w:val="56"/>
        </w:rPr>
      </w:pPr>
      <w:r>
        <w:pict w14:anchorId="0C002F17">
          <v:rect id="_x0000_i1025" style="width:0;height:1.5pt" o:hralign="center" o:hrstd="t" o:hr="t" fillcolor="#a0a0a0" stroked="f"/>
        </w:pict>
      </w:r>
    </w:p>
    <w:p w14:paraId="3C29B95A" w14:textId="77777777" w:rsidR="00E52F10" w:rsidRDefault="00E52F10">
      <w:pPr>
        <w:spacing w:line="360" w:lineRule="auto"/>
        <w:jc w:val="center"/>
        <w:rPr>
          <w:rFonts w:ascii="Times New Roman" w:eastAsia="Times New Roman" w:hAnsi="Times New Roman" w:cs="Times New Roman"/>
          <w:b/>
          <w:bCs/>
          <w:sz w:val="24"/>
          <w:szCs w:val="24"/>
        </w:rPr>
      </w:pPr>
    </w:p>
    <w:p w14:paraId="27B89893" w14:textId="77777777" w:rsidR="00E52F10"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6FC201F0" w14:textId="77777777" w:rsidR="00E52F10" w:rsidRDefault="00E52F10">
      <w:pPr>
        <w:spacing w:line="360" w:lineRule="auto"/>
        <w:rPr>
          <w:rFonts w:ascii="Times New Roman" w:eastAsia="Times New Roman" w:hAnsi="Times New Roman" w:cs="Times New Roman"/>
          <w:b/>
          <w:bCs/>
          <w:sz w:val="24"/>
          <w:szCs w:val="24"/>
        </w:rPr>
      </w:pPr>
    </w:p>
    <w:p w14:paraId="00D1396B" w14:textId="77777777" w:rsidR="00E52F1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term “Snack Content” has origins in the Wired Magazine 2007 edition. It refers to the Snackable content, or bite-sized content, which encompasses diverse content created in short forms. The driving element of snack content is its high accessibility and immediate information delivery. It provides motivation and encourages positive emotion with its joyful content. On the other hand, it has influenced productivity, procrastination levels, social relationships, and other aspects. </w:t>
      </w:r>
    </w:p>
    <w:p w14:paraId="759480A1" w14:textId="77777777" w:rsidR="00E52F1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research aims to understand the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impact of Snack Content Consumption among students with special reference to Delhi University. Its emphasis on investigating the influence of short-form content on productivity, social communication, and the daily lives of students. </w:t>
      </w:r>
    </w:p>
    <w:p w14:paraId="5D179A9F" w14:textId="77777777" w:rsidR="00E52F10" w:rsidRDefault="00E52F10">
      <w:pPr>
        <w:jc w:val="both"/>
        <w:rPr>
          <w:rFonts w:ascii="Times New Roman" w:eastAsia="Times New Roman" w:hAnsi="Times New Roman" w:cs="Times New Roman"/>
          <w:sz w:val="14"/>
          <w:szCs w:val="14"/>
        </w:rPr>
      </w:pPr>
    </w:p>
    <w:p w14:paraId="6D93ADFC" w14:textId="77777777" w:rsidR="00E52F10" w:rsidRDefault="00000000">
      <w:pPr>
        <w:jc w:val="both"/>
        <w:rPr>
          <w:rFonts w:ascii="Times New Roman" w:eastAsia="Times New Roman" w:hAnsi="Times New Roman" w:cs="Times New Roman"/>
          <w:color w:val="1B1B1B"/>
          <w:sz w:val="28"/>
          <w:szCs w:val="28"/>
          <w:highlight w:val="white"/>
        </w:rPr>
      </w:pPr>
      <w:r>
        <w:rPr>
          <w:rFonts w:ascii="Times New Roman" w:eastAsia="Times New Roman" w:hAnsi="Times New Roman" w:cs="Times New Roman"/>
        </w:rPr>
        <w:t xml:space="preserve">METHOD: Using a purposive sampling method, the data of 153 undergraduate college students of the University of Delhi were used in the study. All variables were measured by empirical instruments, and the instruments were highly reliable. Data synthesized, powered by SPSS line graphs and percentage frequency distributions. </w:t>
      </w:r>
    </w:p>
    <w:p w14:paraId="55868FC9" w14:textId="77777777" w:rsidR="00E52F10" w:rsidRDefault="00E52F10">
      <w:pPr>
        <w:jc w:val="both"/>
        <w:rPr>
          <w:rFonts w:ascii="Times New Roman" w:eastAsia="Times New Roman" w:hAnsi="Times New Roman" w:cs="Times New Roman"/>
          <w:sz w:val="16"/>
          <w:szCs w:val="16"/>
        </w:rPr>
      </w:pPr>
    </w:p>
    <w:p w14:paraId="2646F9F2" w14:textId="77777777" w:rsidR="00E52F1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RESULTS AND CONCLUSION: Results showed that students consistently engage with snack content consumption due to its concise, relatable, and entertaining features; however, its excess consumption has a tendency to affect daily routine and lifestyle. </w:t>
      </w:r>
    </w:p>
    <w:p w14:paraId="0BEF9049" w14:textId="77777777" w:rsidR="00E52F10"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findings broaden our understanding of the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impact of snack content consumption, affecting students’ productivity, everyday routine, and social relationships.</w:t>
      </w:r>
    </w:p>
    <w:p w14:paraId="007EEC0F" w14:textId="77777777" w:rsidR="00E52F10" w:rsidRDefault="00000000">
      <w:pPr>
        <w:rPr>
          <w:rFonts w:ascii="Times New Roman" w:eastAsia="Times New Roman" w:hAnsi="Times New Roman" w:cs="Times New Roman"/>
        </w:rPr>
      </w:pPr>
      <w:r>
        <w:t xml:space="preserve"> </w:t>
      </w:r>
    </w:p>
    <w:p w14:paraId="20329D05" w14:textId="77777777" w:rsidR="00E52F10" w:rsidRDefault="00E52F10">
      <w:pPr>
        <w:jc w:val="both"/>
        <w:rPr>
          <w:rFonts w:ascii="Times New Roman" w:eastAsia="Times New Roman" w:hAnsi="Times New Roman" w:cs="Times New Roman"/>
        </w:rPr>
      </w:pPr>
    </w:p>
    <w:p w14:paraId="50BE8AAE" w14:textId="77777777" w:rsidR="00E52F10" w:rsidRDefault="00000000">
      <w:pPr>
        <w:jc w:val="both"/>
        <w:rPr>
          <w:rFonts w:ascii="Times New Roman" w:eastAsia="Times New Roman" w:hAnsi="Times New Roman" w:cs="Times New Roman"/>
          <w:sz w:val="66"/>
          <w:szCs w:val="66"/>
        </w:rPr>
        <w:sectPr w:rsidR="00E52F10">
          <w:pgSz w:w="12240" w:h="15840"/>
          <w:pgMar w:top="1440" w:right="1440" w:bottom="1440" w:left="1440" w:header="720" w:footer="720" w:gutter="0"/>
          <w:pgNumType w:start="1"/>
          <w:cols w:space="720"/>
        </w:sectPr>
      </w:pPr>
      <w:r>
        <w:rPr>
          <w:rFonts w:ascii="Times New Roman" w:eastAsia="Times New Roman" w:hAnsi="Times New Roman" w:cs="Times New Roman"/>
        </w:rPr>
        <w:t xml:space="preserve">Keywords: </w:t>
      </w:r>
      <w:proofErr w:type="spellStart"/>
      <w:r>
        <w:rPr>
          <w:rFonts w:ascii="Times New Roman" w:eastAsia="Times New Roman" w:hAnsi="Times New Roman" w:cs="Times New Roman"/>
        </w:rPr>
        <w:t>Behavioural</w:t>
      </w:r>
      <w:proofErr w:type="spellEnd"/>
      <w:r>
        <w:rPr>
          <w:rFonts w:ascii="Times New Roman" w:eastAsia="Times New Roman" w:hAnsi="Times New Roman" w:cs="Times New Roman"/>
        </w:rPr>
        <w:t xml:space="preserve"> impact, Compulsion, College </w:t>
      </w:r>
      <w:proofErr w:type="gramStart"/>
      <w:r>
        <w:rPr>
          <w:rFonts w:ascii="Times New Roman" w:eastAsia="Times New Roman" w:hAnsi="Times New Roman" w:cs="Times New Roman"/>
        </w:rPr>
        <w:t>students,  Productivity</w:t>
      </w:r>
      <w:proofErr w:type="gramEnd"/>
      <w:r>
        <w:rPr>
          <w:rFonts w:ascii="Times New Roman" w:eastAsia="Times New Roman" w:hAnsi="Times New Roman" w:cs="Times New Roman"/>
        </w:rPr>
        <w:t xml:space="preserve">, Snack content consumption, </w:t>
      </w:r>
      <w:proofErr w:type="gramStart"/>
      <w:r>
        <w:rPr>
          <w:rFonts w:ascii="Times New Roman" w:eastAsia="Times New Roman" w:hAnsi="Times New Roman" w:cs="Times New Roman"/>
        </w:rPr>
        <w:t>Social</w:t>
      </w:r>
      <w:proofErr w:type="gramEnd"/>
      <w:r>
        <w:rPr>
          <w:rFonts w:ascii="Times New Roman" w:eastAsia="Times New Roman" w:hAnsi="Times New Roman" w:cs="Times New Roman"/>
        </w:rPr>
        <w:t xml:space="preserve"> relationships</w:t>
      </w:r>
    </w:p>
    <w:p w14:paraId="46A529E1" w14:textId="77777777" w:rsidR="00E52F10" w:rsidRDefault="00000000">
      <w:pPr>
        <w:spacing w:line="360" w:lineRule="auto"/>
        <w:jc w:val="both"/>
        <w:rPr>
          <w:rFonts w:ascii="Times New Roman" w:eastAsia="Times New Roman" w:hAnsi="Times New Roman" w:cs="Times New Roman"/>
          <w:b/>
          <w:bCs/>
          <w:sz w:val="24"/>
          <w:szCs w:val="24"/>
        </w:rPr>
      </w:pPr>
      <w:bookmarkStart w:id="1" w:name="_zd5oin3eq94v" w:colFirst="0" w:colLast="0"/>
      <w:bookmarkEnd w:id="1"/>
      <w:r>
        <w:rPr>
          <w:rFonts w:ascii="Times New Roman" w:eastAsia="Times New Roman" w:hAnsi="Times New Roman" w:cs="Times New Roman"/>
          <w:b/>
          <w:bCs/>
          <w:sz w:val="24"/>
          <w:szCs w:val="24"/>
        </w:rPr>
        <w:lastRenderedPageBreak/>
        <w:t xml:space="preserve">INTRODUCTION </w:t>
      </w:r>
    </w:p>
    <w:p w14:paraId="49447647" w14:textId="77777777" w:rsidR="00E52F10" w:rsidRDefault="00E52F10">
      <w:pPr>
        <w:spacing w:line="360" w:lineRule="auto"/>
        <w:jc w:val="both"/>
        <w:rPr>
          <w:rFonts w:ascii="Times New Roman" w:eastAsia="Times New Roman" w:hAnsi="Times New Roman" w:cs="Times New Roman"/>
          <w:b/>
          <w:bCs/>
          <w:sz w:val="24"/>
          <w:szCs w:val="24"/>
        </w:rPr>
      </w:pPr>
    </w:p>
    <w:p w14:paraId="627A5DF4"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Living in the digital world, we’re connected to applications at every moment. Reels have become our reality indeed. According to a report by </w:t>
      </w:r>
      <w:proofErr w:type="spellStart"/>
      <w:r>
        <w:rPr>
          <w:rFonts w:ascii="Times New Roman" w:eastAsia="Times New Roman" w:hAnsi="Times New Roman" w:cs="Times New Roman"/>
          <w:sz w:val="24"/>
          <w:szCs w:val="24"/>
        </w:rPr>
        <w:t>Datareportal</w:t>
      </w:r>
      <w:proofErr w:type="spellEnd"/>
      <w:r>
        <w:rPr>
          <w:rFonts w:ascii="Times New Roman" w:eastAsia="Times New Roman" w:hAnsi="Times New Roman" w:cs="Times New Roman"/>
          <w:sz w:val="24"/>
          <w:szCs w:val="24"/>
        </w:rPr>
        <w:t>, India recorded over 491 million social media user identities in early 2025. Platforms such as YouTube and Instagram are highly utilized, with snack content becoming the most popular digital format. As the name suggests, it is just like a snack; crisp, quick to consume, and stimulates engagement. (Jinyoung Nam, 2021) Synonyms for short-form content or microcontent, it is created for rapid consumption on social media.</w:t>
      </w:r>
    </w:p>
    <w:p w14:paraId="0B734385" w14:textId="77777777" w:rsidR="00E52F10" w:rsidRDefault="00E52F10">
      <w:pPr>
        <w:spacing w:line="360" w:lineRule="auto"/>
        <w:jc w:val="both"/>
        <w:rPr>
          <w:rFonts w:ascii="Times New Roman" w:eastAsia="Times New Roman" w:hAnsi="Times New Roman" w:cs="Times New Roman"/>
          <w:sz w:val="24"/>
          <w:szCs w:val="24"/>
        </w:rPr>
      </w:pPr>
    </w:p>
    <w:p w14:paraId="5FF1EBAE"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term “snack content” can be traced back to the 2007 edition of WIRED magazine, where it was reported that the younger generation exhibited a convenient culture of ‘media snacking’, a broader part of the trend of “snack-o-</w:t>
      </w:r>
      <w:proofErr w:type="spellStart"/>
      <w:r>
        <w:rPr>
          <w:rFonts w:ascii="Times New Roman" w:eastAsia="Times New Roman" w:hAnsi="Times New Roman" w:cs="Times New Roman"/>
          <w:sz w:val="24"/>
          <w:szCs w:val="24"/>
        </w:rPr>
        <w:t>tainment</w:t>
      </w:r>
      <w:proofErr w:type="spellEnd"/>
      <w:r>
        <w:rPr>
          <w:rFonts w:ascii="Times New Roman" w:eastAsia="Times New Roman" w:hAnsi="Times New Roman" w:cs="Times New Roman"/>
          <w:sz w:val="24"/>
          <w:szCs w:val="24"/>
        </w:rPr>
        <w:t xml:space="preserve">”, a pattern of media consumption in small, bite-sized and interactive format which provides instant gratification. </w:t>
      </w:r>
    </w:p>
    <w:p w14:paraId="5EEB4C0C"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Almost a decade since the term was introduced, short-form content consumption has only increased in this fast-paced lifestyle. Building on the concept, Carlos A. Scolari, a scholar in Applied Linguistics and Language of Communication, has authored “Cultura Snack” (2020), which emphasizes the short-form communication formats of the present, such as tweets, memes, and short videos.</w:t>
      </w:r>
    </w:p>
    <w:p w14:paraId="03D16066" w14:textId="77777777" w:rsidR="00E52F10" w:rsidRDefault="00E52F10">
      <w:pPr>
        <w:spacing w:line="360" w:lineRule="auto"/>
        <w:jc w:val="both"/>
        <w:rPr>
          <w:rFonts w:ascii="Times New Roman" w:eastAsia="Times New Roman" w:hAnsi="Times New Roman" w:cs="Times New Roman"/>
          <w:sz w:val="24"/>
          <w:szCs w:val="24"/>
        </w:rPr>
      </w:pPr>
    </w:p>
    <w:p w14:paraId="126BDC15"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Snack content provides users with information, a sense of accomplishment, and entertainment. Furthermore, it also offers motivation and encourages positive emotion with joyful content. The sharing feature and content relatability provide a medium of social connection. However, the other side of the perspective is its effect on attention span, memory, and brain rot. </w:t>
      </w:r>
    </w:p>
    <w:p w14:paraId="4EE6DFDA" w14:textId="77777777" w:rsidR="00E52F10" w:rsidRDefault="00E52F10">
      <w:pPr>
        <w:spacing w:line="360" w:lineRule="auto"/>
        <w:jc w:val="both"/>
        <w:rPr>
          <w:rFonts w:ascii="Times New Roman" w:eastAsia="Times New Roman" w:hAnsi="Times New Roman" w:cs="Times New Roman"/>
          <w:sz w:val="24"/>
          <w:szCs w:val="24"/>
        </w:rPr>
      </w:pPr>
    </w:p>
    <w:p w14:paraId="0A26A051" w14:textId="77777777" w:rsidR="00E52F10" w:rsidRDefault="00000000">
      <w:pPr>
        <w:spacing w:line="360" w:lineRule="auto"/>
        <w:jc w:val="both"/>
        <w:rPr>
          <w:rFonts w:ascii="Times New Roman" w:eastAsia="Times New Roman" w:hAnsi="Times New Roman" w:cs="Times New Roman"/>
          <w:color w:val="E6E8F0"/>
          <w:sz w:val="24"/>
          <w:szCs w:val="24"/>
          <w:shd w:val="clear" w:color="auto" w:fill="22242A"/>
        </w:rPr>
      </w:pPr>
      <w:r>
        <w:rPr>
          <w:rFonts w:ascii="Times New Roman" w:eastAsia="Times New Roman" w:hAnsi="Times New Roman" w:cs="Times New Roman"/>
          <w:sz w:val="24"/>
          <w:szCs w:val="24"/>
        </w:rPr>
        <w:t>From scrolling through the boredom phase to dedicating a fixed fifteen minutes in our routines, which unknowingly stretches to an hour. It has become part of our everyday lives. As per the Economic Survey 2026, young adults spend over three to over seven hours daily on screens. Thus, understanding how this consumption is impacting various aspects of life becomes necessary.</w:t>
      </w:r>
    </w:p>
    <w:p w14:paraId="06E0E90B" w14:textId="77777777" w:rsidR="00E52F10" w:rsidRDefault="00E52F10">
      <w:pPr>
        <w:spacing w:line="360" w:lineRule="auto"/>
        <w:jc w:val="both"/>
        <w:rPr>
          <w:rFonts w:ascii="Times New Roman" w:eastAsia="Times New Roman" w:hAnsi="Times New Roman" w:cs="Times New Roman"/>
          <w:color w:val="E6E8F0"/>
          <w:sz w:val="24"/>
          <w:szCs w:val="24"/>
          <w:shd w:val="clear" w:color="auto" w:fill="22242A"/>
        </w:rPr>
      </w:pPr>
    </w:p>
    <w:p w14:paraId="7D590583"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Researchers have worked on different dimensions of impact, including academic, cognitive,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and emotional. This study focuses on exploring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of snack </w:t>
      </w:r>
      <w:r>
        <w:rPr>
          <w:rFonts w:ascii="Times New Roman" w:eastAsia="Times New Roman" w:hAnsi="Times New Roman" w:cs="Times New Roman"/>
          <w:sz w:val="24"/>
          <w:szCs w:val="24"/>
        </w:rPr>
        <w:lastRenderedPageBreak/>
        <w:t xml:space="preserve">content consumption among students through the lens of productivity, compulsive behavior, and communication. </w:t>
      </w:r>
    </w:p>
    <w:p w14:paraId="5B356D79" w14:textId="77777777" w:rsidR="00E52F10" w:rsidRDefault="00E52F10">
      <w:pPr>
        <w:spacing w:line="360" w:lineRule="auto"/>
        <w:jc w:val="both"/>
        <w:rPr>
          <w:rFonts w:ascii="Times New Roman" w:eastAsia="Times New Roman" w:hAnsi="Times New Roman" w:cs="Times New Roman"/>
          <w:sz w:val="24"/>
          <w:szCs w:val="24"/>
        </w:rPr>
      </w:pPr>
    </w:p>
    <w:p w14:paraId="2BB5909A"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American Psychological Association,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can be defined as activities in response to external or internal stimuli, including objectively observable activities, introspectively observable activities, and nonconscious processes. </w:t>
      </w:r>
    </w:p>
    <w:p w14:paraId="6F792F05" w14:textId="77777777" w:rsidR="00E52F10" w:rsidRDefault="00E52F10">
      <w:pPr>
        <w:spacing w:line="360" w:lineRule="auto"/>
        <w:jc w:val="both"/>
        <w:rPr>
          <w:rFonts w:ascii="Times New Roman" w:eastAsia="Times New Roman" w:hAnsi="Times New Roman" w:cs="Times New Roman"/>
          <w:sz w:val="24"/>
          <w:szCs w:val="24"/>
        </w:rPr>
      </w:pPr>
    </w:p>
    <w:p w14:paraId="170DD32C"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explores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of snack content consumption with special reference to Delhi University undergraduate students. The focus is to understand consumption patterns and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of such content on students. Employing a mixed-method research design, the research utilizes a survey and semi-structured interviews of psychology professionals for in-depth insights. The study seeks to create valuable understandings for developing future academic and health interventions. </w:t>
      </w:r>
    </w:p>
    <w:p w14:paraId="086AF84F" w14:textId="77777777" w:rsidR="00E52F10" w:rsidRDefault="00E52F10">
      <w:pPr>
        <w:spacing w:line="360" w:lineRule="auto"/>
        <w:jc w:val="both"/>
        <w:rPr>
          <w:rFonts w:ascii="Times New Roman" w:eastAsia="Times New Roman" w:hAnsi="Times New Roman" w:cs="Times New Roman"/>
          <w:sz w:val="24"/>
          <w:szCs w:val="24"/>
        </w:rPr>
      </w:pPr>
    </w:p>
    <w:p w14:paraId="0AC4A075" w14:textId="77777777" w:rsidR="00E52F10" w:rsidRDefault="00E52F10">
      <w:pPr>
        <w:spacing w:line="360" w:lineRule="auto"/>
        <w:jc w:val="both"/>
        <w:rPr>
          <w:rFonts w:ascii="Times New Roman" w:eastAsia="Times New Roman" w:hAnsi="Times New Roman" w:cs="Times New Roman"/>
          <w:sz w:val="24"/>
          <w:szCs w:val="24"/>
        </w:rPr>
      </w:pPr>
    </w:p>
    <w:p w14:paraId="344C4CFF" w14:textId="77777777" w:rsidR="00E52F10" w:rsidRDefault="00E52F10">
      <w:pPr>
        <w:spacing w:line="360" w:lineRule="auto"/>
        <w:jc w:val="both"/>
        <w:rPr>
          <w:rFonts w:ascii="Times New Roman" w:eastAsia="Times New Roman" w:hAnsi="Times New Roman" w:cs="Times New Roman"/>
          <w:sz w:val="24"/>
          <w:szCs w:val="24"/>
        </w:rPr>
      </w:pPr>
    </w:p>
    <w:p w14:paraId="6E3297B8" w14:textId="77777777" w:rsidR="00E52F10" w:rsidRDefault="00E52F10">
      <w:pPr>
        <w:spacing w:line="360" w:lineRule="auto"/>
        <w:jc w:val="both"/>
        <w:rPr>
          <w:rFonts w:ascii="Times New Roman" w:eastAsia="Times New Roman" w:hAnsi="Times New Roman" w:cs="Times New Roman"/>
          <w:b/>
          <w:bCs/>
          <w:sz w:val="24"/>
          <w:szCs w:val="24"/>
        </w:rPr>
      </w:pPr>
    </w:p>
    <w:p w14:paraId="25F359D1" w14:textId="77777777" w:rsidR="00E52F10" w:rsidRDefault="00E52F10">
      <w:pPr>
        <w:spacing w:line="360" w:lineRule="auto"/>
        <w:jc w:val="both"/>
        <w:rPr>
          <w:rFonts w:ascii="Times New Roman" w:eastAsia="Times New Roman" w:hAnsi="Times New Roman" w:cs="Times New Roman"/>
          <w:b/>
          <w:bCs/>
          <w:sz w:val="24"/>
          <w:szCs w:val="24"/>
        </w:rPr>
      </w:pPr>
    </w:p>
    <w:p w14:paraId="03C97707" w14:textId="77777777" w:rsidR="00E52F10" w:rsidRDefault="00E52F10">
      <w:pPr>
        <w:spacing w:line="360" w:lineRule="auto"/>
        <w:jc w:val="both"/>
        <w:rPr>
          <w:rFonts w:ascii="Times New Roman" w:eastAsia="Times New Roman" w:hAnsi="Times New Roman" w:cs="Times New Roman"/>
          <w:b/>
          <w:bCs/>
          <w:sz w:val="24"/>
          <w:szCs w:val="24"/>
        </w:rPr>
      </w:pPr>
    </w:p>
    <w:p w14:paraId="62E801AF" w14:textId="77777777" w:rsidR="00E52F10" w:rsidRDefault="00E52F10">
      <w:pPr>
        <w:spacing w:before="240" w:after="240" w:line="360" w:lineRule="auto"/>
        <w:jc w:val="both"/>
        <w:rPr>
          <w:rFonts w:ascii="Times New Roman" w:eastAsia="Times New Roman" w:hAnsi="Times New Roman" w:cs="Times New Roman"/>
          <w:b/>
          <w:bCs/>
          <w:sz w:val="24"/>
          <w:szCs w:val="24"/>
        </w:rPr>
      </w:pPr>
    </w:p>
    <w:p w14:paraId="799594FA" w14:textId="77777777" w:rsidR="00E52F10" w:rsidRDefault="00E52F10">
      <w:pPr>
        <w:spacing w:before="240" w:after="240" w:line="360" w:lineRule="auto"/>
        <w:jc w:val="both"/>
        <w:rPr>
          <w:rFonts w:ascii="Times New Roman" w:eastAsia="Times New Roman" w:hAnsi="Times New Roman" w:cs="Times New Roman"/>
          <w:b/>
          <w:bCs/>
          <w:sz w:val="24"/>
          <w:szCs w:val="24"/>
        </w:rPr>
      </w:pPr>
    </w:p>
    <w:p w14:paraId="7A812511" w14:textId="77777777" w:rsidR="00E52F10" w:rsidRDefault="00E52F10">
      <w:pPr>
        <w:spacing w:line="360" w:lineRule="auto"/>
        <w:jc w:val="both"/>
        <w:rPr>
          <w:rFonts w:ascii="Times New Roman" w:eastAsia="Times New Roman" w:hAnsi="Times New Roman" w:cs="Times New Roman"/>
          <w:sz w:val="24"/>
          <w:szCs w:val="24"/>
        </w:rPr>
        <w:sectPr w:rsidR="00E52F10">
          <w:pgSz w:w="12240" w:h="15840"/>
          <w:pgMar w:top="1440" w:right="1440" w:bottom="1440" w:left="1440" w:header="720" w:footer="720" w:gutter="0"/>
          <w:pgNumType w:start="1"/>
          <w:cols w:space="720" w:equalWidth="0">
            <w:col w:w="9360" w:space="0"/>
          </w:cols>
        </w:sectPr>
      </w:pPr>
    </w:p>
    <w:p w14:paraId="5EC7E06F" w14:textId="77777777" w:rsidR="00E52F10" w:rsidRDefault="00000000">
      <w:pPr>
        <w:spacing w:line="360" w:lineRule="auto"/>
        <w:jc w:val="both"/>
        <w:rPr>
          <w:rFonts w:ascii="Times New Roman" w:eastAsia="Times New Roman" w:hAnsi="Times New Roman" w:cs="Times New Roman"/>
          <w:b/>
          <w:bCs/>
          <w:sz w:val="24"/>
          <w:szCs w:val="24"/>
        </w:rPr>
      </w:pPr>
      <w:bookmarkStart w:id="2" w:name="_5bueuzxxk9fq" w:colFirst="0" w:colLast="0"/>
      <w:bookmarkEnd w:id="2"/>
      <w:r>
        <w:rPr>
          <w:rFonts w:ascii="Times New Roman" w:eastAsia="Times New Roman" w:hAnsi="Times New Roman" w:cs="Times New Roman"/>
          <w:b/>
          <w:bCs/>
          <w:sz w:val="24"/>
          <w:szCs w:val="24"/>
        </w:rPr>
        <w:lastRenderedPageBreak/>
        <w:t>REVIEW OF LITERATURE</w:t>
      </w:r>
    </w:p>
    <w:p w14:paraId="34F9FAF6"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Increasing consumption of snack content has raised questions about its impact 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mental health of individuals, especially students. This section outlines the key theoretical framework that provides the conceptual foundation for understanding these effects.</w:t>
      </w:r>
    </w:p>
    <w:p w14:paraId="751D73C6"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Cultivation </w:t>
      </w:r>
      <w:proofErr w:type="gramStart"/>
      <w:r>
        <w:rPr>
          <w:rFonts w:ascii="Times New Roman" w:eastAsia="Times New Roman" w:hAnsi="Times New Roman" w:cs="Times New Roman"/>
          <w:sz w:val="24"/>
          <w:szCs w:val="24"/>
        </w:rPr>
        <w:t>Theory ,</w:t>
      </w:r>
      <w:proofErr w:type="gramEnd"/>
      <w:r>
        <w:rPr>
          <w:rFonts w:ascii="Times New Roman" w:eastAsia="Times New Roman" w:hAnsi="Times New Roman" w:cs="Times New Roman"/>
          <w:sz w:val="24"/>
          <w:szCs w:val="24"/>
        </w:rPr>
        <w:t xml:space="preserve"> proposed by George Gerbner in </w:t>
      </w:r>
      <w:proofErr w:type="gramStart"/>
      <w:r>
        <w:rPr>
          <w:rFonts w:ascii="Times New Roman" w:eastAsia="Times New Roman" w:hAnsi="Times New Roman" w:cs="Times New Roman"/>
          <w:sz w:val="24"/>
          <w:szCs w:val="24"/>
        </w:rPr>
        <w:t>1969 ,</w:t>
      </w:r>
      <w:proofErr w:type="gramEnd"/>
      <w:r>
        <w:rPr>
          <w:rFonts w:ascii="Times New Roman" w:eastAsia="Times New Roman" w:hAnsi="Times New Roman" w:cs="Times New Roman"/>
          <w:sz w:val="24"/>
          <w:szCs w:val="24"/>
        </w:rPr>
        <w:t xml:space="preserve"> suggests that long-term exposure to media (especially television) gradually shapes how an individual perceives the world and conducts themselves. The theory emphasizes that the more media one consumes, the more likely one is to hold a perception of reality closer to the media’s depiction (Perera,2023).</w:t>
      </w:r>
    </w:p>
    <w:p w14:paraId="05EF6CEB"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the onset of social media and snack </w:t>
      </w:r>
      <w:proofErr w:type="gramStart"/>
      <w:r>
        <w:rPr>
          <w:rFonts w:ascii="Times New Roman" w:eastAsia="Times New Roman" w:hAnsi="Times New Roman" w:cs="Times New Roman"/>
          <w:sz w:val="24"/>
          <w:szCs w:val="24"/>
        </w:rPr>
        <w:t>content ,</w:t>
      </w:r>
      <w:proofErr w:type="gramEnd"/>
      <w:r>
        <w:rPr>
          <w:rFonts w:ascii="Times New Roman" w:eastAsia="Times New Roman" w:hAnsi="Times New Roman" w:cs="Times New Roman"/>
          <w:sz w:val="24"/>
          <w:szCs w:val="24"/>
        </w:rPr>
        <w:t xml:space="preserve"> cultivation theory remains highly relevant even in today’s time and age. People can curate their profiles to showcase exactly what they want to and hide the rest away. Snack Content does not always portray the reality of life and as a result one’s perception of reality can be skewed by what they consume on social media (Vinney,2024).</w:t>
      </w:r>
    </w:p>
    <w:p w14:paraId="4D321BC2" w14:textId="77777777" w:rsidR="00E52F10" w:rsidRDefault="00000000">
      <w:pPr>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Researchers highlight how snack content has become an integral part of youth culture. An individual spends 2 to 4 hours daily engaging with snack </w:t>
      </w:r>
      <w:proofErr w:type="gramStart"/>
      <w:r>
        <w:rPr>
          <w:rFonts w:ascii="Times New Roman" w:eastAsia="Times New Roman" w:hAnsi="Times New Roman" w:cs="Times New Roman"/>
          <w:sz w:val="24"/>
          <w:szCs w:val="24"/>
        </w:rPr>
        <w:t>content ,</w:t>
      </w:r>
      <w:proofErr w:type="gramEnd"/>
      <w:r>
        <w:rPr>
          <w:rFonts w:ascii="Times New Roman" w:eastAsia="Times New Roman" w:hAnsi="Times New Roman" w:cs="Times New Roman"/>
          <w:sz w:val="24"/>
          <w:szCs w:val="24"/>
        </w:rPr>
        <w:t xml:space="preserve"> mostly to avoid boredom. This overconsumption can lead to detachment from real life responsibilities (Rahul Chauhan,2021). It has surpassed television to become the primary mode of daily media consumption nowadays (Tandon and </w:t>
      </w:r>
      <w:proofErr w:type="gramStart"/>
      <w:r>
        <w:rPr>
          <w:rFonts w:ascii="Times New Roman" w:eastAsia="Times New Roman" w:hAnsi="Times New Roman" w:cs="Times New Roman"/>
          <w:sz w:val="24"/>
          <w:szCs w:val="24"/>
        </w:rPr>
        <w:t>Jha ,</w:t>
      </w:r>
      <w:proofErr w:type="gramEnd"/>
      <w:r>
        <w:rPr>
          <w:rFonts w:ascii="Times New Roman" w:eastAsia="Times New Roman" w:hAnsi="Times New Roman" w:cs="Times New Roman"/>
          <w:sz w:val="24"/>
          <w:szCs w:val="24"/>
        </w:rPr>
        <w:t xml:space="preserve"> 2025).  Snack Content has even surpassed long-form content in terms of views and likes. However, while it captures more attention, long-form content remains more effective in fostering deeper audience connection (</w:t>
      </w:r>
      <w:proofErr w:type="spellStart"/>
      <w:proofErr w:type="gramStart"/>
      <w:r>
        <w:rPr>
          <w:rFonts w:ascii="Times New Roman" w:eastAsia="Times New Roman" w:hAnsi="Times New Roman" w:cs="Times New Roman"/>
          <w:sz w:val="24"/>
          <w:szCs w:val="24"/>
        </w:rPr>
        <w:t>Rajendran,Creusy</w:t>
      </w:r>
      <w:proofErr w:type="spellEnd"/>
      <w:proofErr w:type="gramEnd"/>
      <w:r>
        <w:rPr>
          <w:rFonts w:ascii="Times New Roman" w:eastAsia="Times New Roman" w:hAnsi="Times New Roman" w:cs="Times New Roman"/>
          <w:sz w:val="24"/>
          <w:szCs w:val="24"/>
        </w:rPr>
        <w:t xml:space="preserve"> and Garnes, 2024). Features like </w:t>
      </w:r>
      <w:proofErr w:type="gramStart"/>
      <w:r>
        <w:rPr>
          <w:rFonts w:ascii="Times New Roman" w:eastAsia="Times New Roman" w:hAnsi="Times New Roman" w:cs="Times New Roman"/>
          <w:sz w:val="24"/>
          <w:szCs w:val="24"/>
        </w:rPr>
        <w:t>relatability ,</w:t>
      </w:r>
      <w:proofErr w:type="gramEnd"/>
      <w:r>
        <w:rPr>
          <w:rFonts w:ascii="Times New Roman" w:eastAsia="Times New Roman" w:hAnsi="Times New Roman" w:cs="Times New Roman"/>
          <w:sz w:val="24"/>
          <w:szCs w:val="24"/>
        </w:rPr>
        <w:t xml:space="preserve"> fast paced storytelling and algorithm driven </w:t>
      </w:r>
      <w:proofErr w:type="spellStart"/>
      <w:r>
        <w:rPr>
          <w:rFonts w:ascii="Times New Roman" w:eastAsia="Times New Roman" w:hAnsi="Times New Roman" w:cs="Times New Roman"/>
          <w:sz w:val="24"/>
          <w:szCs w:val="24"/>
        </w:rPr>
        <w:t>personalised</w:t>
      </w:r>
      <w:proofErr w:type="spellEnd"/>
      <w:r>
        <w:rPr>
          <w:rFonts w:ascii="Times New Roman" w:eastAsia="Times New Roman" w:hAnsi="Times New Roman" w:cs="Times New Roman"/>
          <w:sz w:val="24"/>
          <w:szCs w:val="24"/>
        </w:rPr>
        <w:t xml:space="preserve"> feeds are what make snack content so appealing to the young population (Malik, 2025). </w:t>
      </w:r>
    </w:p>
    <w:p w14:paraId="165FB7A6"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Growth of snack content has challenged traditional notions of media consumption and its impact and has led scholars to take a fresh look. Existing research showcases mixed findings, highlighting both positive as well as negative effects of snack content consumption.</w:t>
      </w:r>
    </w:p>
    <w:p w14:paraId="71150A6F" w14:textId="77777777" w:rsidR="00E52F10" w:rsidRDefault="00E52F10">
      <w:pPr>
        <w:pBdr>
          <w:top w:val="nil"/>
          <w:left w:val="nil"/>
          <w:bottom w:val="nil"/>
          <w:right w:val="nil"/>
          <w:between w:val="nil"/>
        </w:pBdr>
        <w:spacing w:line="360" w:lineRule="auto"/>
        <w:jc w:val="both"/>
        <w:rPr>
          <w:rFonts w:ascii="Times New Roman" w:eastAsia="Times New Roman" w:hAnsi="Times New Roman" w:cs="Times New Roman"/>
          <w:color w:val="FF0000"/>
          <w:sz w:val="24"/>
          <w:szCs w:val="24"/>
        </w:rPr>
      </w:pPr>
    </w:p>
    <w:p w14:paraId="4F3E27D4" w14:textId="77777777" w:rsidR="00E52F10" w:rsidRDefault="00000000">
      <w:p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Studies highlight several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impacts associated with snack content consumption. Scrolling may provide temporary escape from life stressors but it often results in fatigue and reduced creativity (Aileen, 2024).  Hummel (2023), refers to snack content as “digital junk food” </w:t>
      </w:r>
      <w:r>
        <w:rPr>
          <w:rFonts w:ascii="Times New Roman" w:eastAsia="Times New Roman" w:hAnsi="Times New Roman" w:cs="Times New Roman"/>
          <w:sz w:val="24"/>
          <w:szCs w:val="24"/>
        </w:rPr>
        <w:lastRenderedPageBreak/>
        <w:t xml:space="preserve">that promotes “zombie scrolling”, which means mindlessly scrolling without retaining information. Snack Content provides instant gratification and can become so addictive that it can lead to continued </w:t>
      </w:r>
      <w:proofErr w:type="gramStart"/>
      <w:r>
        <w:rPr>
          <w:rFonts w:ascii="Times New Roman" w:eastAsia="Times New Roman" w:hAnsi="Times New Roman" w:cs="Times New Roman"/>
          <w:sz w:val="24"/>
          <w:szCs w:val="24"/>
        </w:rPr>
        <w:t>consumption ,even</w:t>
      </w:r>
      <w:proofErr w:type="gramEnd"/>
      <w:r>
        <w:rPr>
          <w:rFonts w:ascii="Times New Roman" w:eastAsia="Times New Roman" w:hAnsi="Times New Roman" w:cs="Times New Roman"/>
          <w:sz w:val="24"/>
          <w:szCs w:val="24"/>
        </w:rPr>
        <w:t xml:space="preserve"> when one experiences negative </w:t>
      </w:r>
      <w:proofErr w:type="gramStart"/>
      <w:r>
        <w:rPr>
          <w:rFonts w:ascii="Times New Roman" w:eastAsia="Times New Roman" w:hAnsi="Times New Roman" w:cs="Times New Roman"/>
          <w:sz w:val="24"/>
          <w:szCs w:val="24"/>
        </w:rPr>
        <w:t>emotions(</w:t>
      </w:r>
      <w:proofErr w:type="gramEnd"/>
      <w:r>
        <w:rPr>
          <w:rFonts w:ascii="Times New Roman" w:eastAsia="Times New Roman" w:hAnsi="Times New Roman" w:cs="Times New Roman"/>
          <w:sz w:val="24"/>
          <w:szCs w:val="24"/>
        </w:rPr>
        <w:t>Cheng et al., 2023).</w:t>
      </w:r>
    </w:p>
    <w:p w14:paraId="1E8AD240" w14:textId="77777777" w:rsidR="00E52F10" w:rsidRDefault="00000000">
      <w:pPr>
        <w:pBdr>
          <w:top w:val="nil"/>
          <w:left w:val="nil"/>
          <w:bottom w:val="nil"/>
          <w:right w:val="nil"/>
          <w:between w:val="nil"/>
        </w:pBd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Snack Content has also given rise to “binge scrolling”, which means continuous consumption of short form content, where an individual loses the track of time as well as experience perceived loss of </w:t>
      </w:r>
      <w:proofErr w:type="spellStart"/>
      <w:r>
        <w:rPr>
          <w:rFonts w:ascii="Times New Roman" w:eastAsia="Times New Roman" w:hAnsi="Times New Roman" w:cs="Times New Roman"/>
          <w:sz w:val="24"/>
          <w:szCs w:val="24"/>
        </w:rPr>
        <w:t>self control</w:t>
      </w:r>
      <w:proofErr w:type="spellEnd"/>
      <w:r>
        <w:rPr>
          <w:rFonts w:ascii="Times New Roman" w:eastAsia="Times New Roman" w:hAnsi="Times New Roman" w:cs="Times New Roman"/>
          <w:sz w:val="24"/>
          <w:szCs w:val="24"/>
        </w:rPr>
        <w:t xml:space="preserve"> (Park and Jung, 2024). Binge scrolling often leads to regret, fatigue and reduced productivity. Snack content can also lead to ‘brain rot’ and ‘bed rot’. Brain rot is when constant exposure to fast paced content reduces attention span and memory retention. Bed Rot encompasses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consequences like increased procrastination, social isolation and neglect of responsibilities (</w:t>
      </w:r>
      <w:proofErr w:type="spellStart"/>
      <w:r>
        <w:rPr>
          <w:rFonts w:ascii="Times New Roman" w:eastAsia="Times New Roman" w:hAnsi="Times New Roman" w:cs="Times New Roman"/>
          <w:sz w:val="24"/>
          <w:szCs w:val="24"/>
        </w:rPr>
        <w:t>Aysi</w:t>
      </w:r>
      <w:proofErr w:type="spellEnd"/>
      <w:r>
        <w:rPr>
          <w:rFonts w:ascii="Times New Roman" w:eastAsia="Times New Roman" w:hAnsi="Times New Roman" w:cs="Times New Roman"/>
          <w:sz w:val="24"/>
          <w:szCs w:val="24"/>
        </w:rPr>
        <w:t xml:space="preserve"> et al., 2025).</w:t>
      </w:r>
    </w:p>
    <w:p w14:paraId="4EB099BF" w14:textId="77777777" w:rsidR="00E52F10" w:rsidRDefault="00000000">
      <w:pPr>
        <w:spacing w:before="20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Research also highlights the dual nature of impact of snack content consumption. Snack Content can help individuals explore new interests, stay updated with trends, understand complex concepts in a simplified manner. Its impact is not always </w:t>
      </w:r>
      <w:proofErr w:type="gramStart"/>
      <w:r>
        <w:rPr>
          <w:rFonts w:ascii="Times New Roman" w:eastAsia="Times New Roman" w:hAnsi="Times New Roman" w:cs="Times New Roman"/>
          <w:sz w:val="24"/>
          <w:szCs w:val="24"/>
        </w:rPr>
        <w:t>negative ,but</w:t>
      </w:r>
      <w:proofErr w:type="gramEnd"/>
      <w:r>
        <w:rPr>
          <w:rFonts w:ascii="Times New Roman" w:eastAsia="Times New Roman" w:hAnsi="Times New Roman" w:cs="Times New Roman"/>
          <w:sz w:val="24"/>
          <w:szCs w:val="24"/>
        </w:rPr>
        <w:t xml:space="preserve"> majorly depends upon an individual’s own consumption habits (Jack Martin, 2024). Wang (2024), notes that even though snack content is associated with poor sleep patterns and social </w:t>
      </w:r>
      <w:proofErr w:type="gramStart"/>
      <w:r>
        <w:rPr>
          <w:rFonts w:ascii="Times New Roman" w:eastAsia="Times New Roman" w:hAnsi="Times New Roman" w:cs="Times New Roman"/>
          <w:sz w:val="24"/>
          <w:szCs w:val="24"/>
        </w:rPr>
        <w:t>comparison ,</w:t>
      </w:r>
      <w:proofErr w:type="gramEnd"/>
      <w:r>
        <w:rPr>
          <w:rFonts w:ascii="Times New Roman" w:eastAsia="Times New Roman" w:hAnsi="Times New Roman" w:cs="Times New Roman"/>
          <w:sz w:val="24"/>
          <w:szCs w:val="24"/>
        </w:rPr>
        <w:t xml:space="preserve"> it also serves as a great stress buster and can be educational in nature. Jerremy Adcock (2010), emphasizes that by simplifying complex </w:t>
      </w:r>
      <w:proofErr w:type="gramStart"/>
      <w:r>
        <w:rPr>
          <w:rFonts w:ascii="Times New Roman" w:eastAsia="Times New Roman" w:hAnsi="Times New Roman" w:cs="Times New Roman"/>
          <w:sz w:val="24"/>
          <w:szCs w:val="24"/>
        </w:rPr>
        <w:t>topics ,</w:t>
      </w:r>
      <w:proofErr w:type="gramEnd"/>
      <w:r>
        <w:rPr>
          <w:rFonts w:ascii="Times New Roman" w:eastAsia="Times New Roman" w:hAnsi="Times New Roman" w:cs="Times New Roman"/>
          <w:sz w:val="24"/>
          <w:szCs w:val="24"/>
        </w:rPr>
        <w:t xml:space="preserve"> short form content makes information more accessible. It can act as a starting point for learning new concepts and also help in staying updated with ongoing trends.</w:t>
      </w:r>
    </w:p>
    <w:p w14:paraId="68070C93" w14:textId="77777777" w:rsidR="00E52F10" w:rsidRDefault="00000000">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While studies suggest snack content can provide access to new information and simplified learning </w:t>
      </w:r>
      <w:proofErr w:type="gramStart"/>
      <w:r>
        <w:rPr>
          <w:rFonts w:ascii="Times New Roman" w:eastAsia="Times New Roman" w:hAnsi="Times New Roman" w:cs="Times New Roman"/>
          <w:sz w:val="24"/>
          <w:szCs w:val="24"/>
        </w:rPr>
        <w:t>material ,</w:t>
      </w:r>
      <w:proofErr w:type="gramEnd"/>
      <w:r>
        <w:rPr>
          <w:rFonts w:ascii="Times New Roman" w:eastAsia="Times New Roman" w:hAnsi="Times New Roman" w:cs="Times New Roman"/>
          <w:sz w:val="24"/>
          <w:szCs w:val="24"/>
        </w:rPr>
        <w:t xml:space="preserve"> some researches also highlight its negative academic impacts. While snack content can deliver information efficiently, it may lead to mindless scrolling and procrastination (Garrison, 2024). Students having a daily average of reel consumption of 3.5hours, experienced difficulty to maintain focus and retain attention (Haliti and Sadiku, 2024</w:t>
      </w:r>
      <w:proofErr w:type="gramStart"/>
      <w:r>
        <w:rPr>
          <w:rFonts w:ascii="Times New Roman" w:eastAsia="Times New Roman" w:hAnsi="Times New Roman" w:cs="Times New Roman"/>
          <w:sz w:val="24"/>
          <w:szCs w:val="24"/>
        </w:rPr>
        <w:t>).They</w:t>
      </w:r>
      <w:proofErr w:type="gramEnd"/>
      <w:r>
        <w:rPr>
          <w:rFonts w:ascii="Times New Roman" w:eastAsia="Times New Roman" w:hAnsi="Times New Roman" w:cs="Times New Roman"/>
          <w:sz w:val="24"/>
          <w:szCs w:val="24"/>
        </w:rPr>
        <w:t xml:space="preserve"> had higher error rates and slower reaction times. Similarly, John E. (2024) highlights how more than 50% of students consume snack content before sleeping, which leads to poor sleep quality and mood swings. High consumption of snack content leads to shortened attention </w:t>
      </w:r>
      <w:proofErr w:type="gramStart"/>
      <w:r>
        <w:rPr>
          <w:rFonts w:ascii="Times New Roman" w:eastAsia="Times New Roman" w:hAnsi="Times New Roman" w:cs="Times New Roman"/>
          <w:sz w:val="24"/>
          <w:szCs w:val="24"/>
        </w:rPr>
        <w:t>spans ,</w:t>
      </w:r>
      <w:proofErr w:type="gramEnd"/>
      <w:r>
        <w:rPr>
          <w:rFonts w:ascii="Times New Roman" w:eastAsia="Times New Roman" w:hAnsi="Times New Roman" w:cs="Times New Roman"/>
          <w:sz w:val="24"/>
          <w:szCs w:val="24"/>
        </w:rPr>
        <w:t xml:space="preserve"> difficulty in concentration and lower information </w:t>
      </w:r>
      <w:proofErr w:type="gramStart"/>
      <w:r>
        <w:rPr>
          <w:rFonts w:ascii="Times New Roman" w:eastAsia="Times New Roman" w:hAnsi="Times New Roman" w:cs="Times New Roman"/>
          <w:sz w:val="24"/>
          <w:szCs w:val="24"/>
        </w:rPr>
        <w:t>retention ,</w:t>
      </w:r>
      <w:proofErr w:type="gramEnd"/>
      <w:r>
        <w:rPr>
          <w:rFonts w:ascii="Times New Roman" w:eastAsia="Times New Roman" w:hAnsi="Times New Roman" w:cs="Times New Roman"/>
          <w:sz w:val="24"/>
          <w:szCs w:val="24"/>
        </w:rPr>
        <w:t xml:space="preserve"> eventually leading </w:t>
      </w:r>
      <w:proofErr w:type="gramStart"/>
      <w:r>
        <w:rPr>
          <w:rFonts w:ascii="Times New Roman" w:eastAsia="Times New Roman" w:hAnsi="Times New Roman" w:cs="Times New Roman"/>
          <w:sz w:val="24"/>
          <w:szCs w:val="24"/>
        </w:rPr>
        <w:t>to  a</w:t>
      </w:r>
      <w:proofErr w:type="gramEnd"/>
      <w:r>
        <w:rPr>
          <w:rFonts w:ascii="Times New Roman" w:eastAsia="Times New Roman" w:hAnsi="Times New Roman" w:cs="Times New Roman"/>
          <w:sz w:val="24"/>
          <w:szCs w:val="24"/>
        </w:rPr>
        <w:t xml:space="preserve"> poor academic performance. </w:t>
      </w:r>
    </w:p>
    <w:p w14:paraId="2210F727" w14:textId="77777777" w:rsidR="00661817" w:rsidRDefault="00661817">
      <w:pPr>
        <w:spacing w:before="200" w:line="360" w:lineRule="auto"/>
        <w:jc w:val="both"/>
        <w:rPr>
          <w:rFonts w:ascii="Times New Roman" w:eastAsia="Times New Roman" w:hAnsi="Times New Roman" w:cs="Times New Roman"/>
          <w:b/>
          <w:bCs/>
          <w:sz w:val="24"/>
          <w:szCs w:val="24"/>
        </w:rPr>
      </w:pPr>
    </w:p>
    <w:p w14:paraId="42E2DA93" w14:textId="77777777" w:rsidR="00661817" w:rsidRDefault="00661817">
      <w:pPr>
        <w:spacing w:before="200" w:line="360" w:lineRule="auto"/>
        <w:jc w:val="both"/>
        <w:rPr>
          <w:rFonts w:ascii="Times New Roman" w:eastAsia="Times New Roman" w:hAnsi="Times New Roman" w:cs="Times New Roman"/>
          <w:b/>
          <w:bCs/>
          <w:sz w:val="24"/>
          <w:szCs w:val="24"/>
        </w:rPr>
      </w:pPr>
    </w:p>
    <w:p w14:paraId="717A5B96" w14:textId="7FE6589F" w:rsidR="00E52F10" w:rsidRDefault="00000000">
      <w:pPr>
        <w:spacing w:before="20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Research Gap </w:t>
      </w:r>
    </w:p>
    <w:p w14:paraId="7E1870D1" w14:textId="77777777" w:rsidR="00E52F10" w:rsidRDefault="00E52F10"/>
    <w:p w14:paraId="0AACEE5A" w14:textId="77777777" w:rsidR="00E52F10" w:rsidRDefault="00000000">
      <w:pPr>
        <w:pStyle w:val="Heading3"/>
        <w:keepNext w:val="0"/>
        <w:keepLines w:val="0"/>
        <w:spacing w:before="0" w:after="0" w:line="360" w:lineRule="auto"/>
        <w:jc w:val="both"/>
        <w:rPr>
          <w:rFonts w:ascii="Times New Roman" w:eastAsia="Times New Roman" w:hAnsi="Times New Roman" w:cs="Times New Roman"/>
          <w:color w:val="000000"/>
          <w:sz w:val="24"/>
          <w:szCs w:val="24"/>
        </w:rPr>
      </w:pPr>
      <w:bookmarkStart w:id="3" w:name="_i9eou4nj6d8" w:colFirst="0" w:colLast="0"/>
      <w:bookmarkEnd w:id="3"/>
      <w:r>
        <w:rPr>
          <w:rFonts w:ascii="Times New Roman" w:eastAsia="Times New Roman" w:hAnsi="Times New Roman" w:cs="Times New Roman"/>
          <w:color w:val="000000"/>
          <w:sz w:val="24"/>
          <w:szCs w:val="24"/>
        </w:rPr>
        <w:t xml:space="preserve">While the existing literature provides a comprehensive overview of snack content consumption and its impact, the majority of it is based on global populations. There is very limited work focusing on the Indian </w:t>
      </w:r>
      <w:proofErr w:type="gramStart"/>
      <w:r>
        <w:rPr>
          <w:rFonts w:ascii="Times New Roman" w:eastAsia="Times New Roman" w:hAnsi="Times New Roman" w:cs="Times New Roman"/>
          <w:color w:val="000000"/>
          <w:sz w:val="24"/>
          <w:szCs w:val="24"/>
        </w:rPr>
        <w:t>Context ,</w:t>
      </w:r>
      <w:proofErr w:type="gramEnd"/>
      <w:r>
        <w:rPr>
          <w:rFonts w:ascii="Times New Roman" w:eastAsia="Times New Roman" w:hAnsi="Times New Roman" w:cs="Times New Roman"/>
          <w:color w:val="000000"/>
          <w:sz w:val="24"/>
          <w:szCs w:val="24"/>
        </w:rPr>
        <w:t xml:space="preserve"> especially how the youth of the country is impacted by snack content consumption. Almost no study focuses on Delhi University </w:t>
      </w:r>
      <w:proofErr w:type="gramStart"/>
      <w:r>
        <w:rPr>
          <w:rFonts w:ascii="Times New Roman" w:eastAsia="Times New Roman" w:hAnsi="Times New Roman" w:cs="Times New Roman"/>
          <w:color w:val="000000"/>
          <w:sz w:val="24"/>
          <w:szCs w:val="24"/>
        </w:rPr>
        <w:t>Students ,</w:t>
      </w:r>
      <w:proofErr w:type="gramEnd"/>
      <w:r>
        <w:rPr>
          <w:rFonts w:ascii="Times New Roman" w:eastAsia="Times New Roman" w:hAnsi="Times New Roman" w:cs="Times New Roman"/>
          <w:color w:val="000000"/>
          <w:sz w:val="24"/>
          <w:szCs w:val="24"/>
        </w:rPr>
        <w:t xml:space="preserve"> who represent a diverse and digitally active youth population, who consumes snack content frequently. For them, snack content is not just entertainment but a primary source of news, information and validation.</w:t>
      </w:r>
    </w:p>
    <w:p w14:paraId="27409FE1" w14:textId="77777777" w:rsidR="00E52F10" w:rsidRDefault="00000000">
      <w:pPr>
        <w:pStyle w:val="Heading3"/>
        <w:keepNext w:val="0"/>
        <w:keepLines w:val="0"/>
        <w:spacing w:before="0" w:after="0" w:line="360" w:lineRule="auto"/>
        <w:jc w:val="both"/>
        <w:rPr>
          <w:rFonts w:ascii="Times New Roman" w:eastAsia="Times New Roman" w:hAnsi="Times New Roman" w:cs="Times New Roman"/>
          <w:color w:val="000000"/>
          <w:sz w:val="24"/>
          <w:szCs w:val="24"/>
        </w:rPr>
      </w:pPr>
      <w:bookmarkStart w:id="4" w:name="_j81ysfmtgjed" w:colFirst="0" w:colLast="0"/>
      <w:bookmarkEnd w:id="4"/>
      <w:r>
        <w:rPr>
          <w:rFonts w:ascii="Times New Roman" w:eastAsia="Times New Roman" w:hAnsi="Times New Roman" w:cs="Times New Roman"/>
          <w:color w:val="000000"/>
          <w:sz w:val="24"/>
          <w:szCs w:val="24"/>
        </w:rPr>
        <w:t xml:space="preserve">This study aims to address this gap by examining the consumption patterns and </w:t>
      </w:r>
      <w:proofErr w:type="spellStart"/>
      <w:r>
        <w:rPr>
          <w:rFonts w:ascii="Times New Roman" w:eastAsia="Times New Roman" w:hAnsi="Times New Roman" w:cs="Times New Roman"/>
          <w:color w:val="000000"/>
          <w:sz w:val="24"/>
          <w:szCs w:val="24"/>
        </w:rPr>
        <w:t>behavioural</w:t>
      </w:r>
      <w:proofErr w:type="spellEnd"/>
      <w:r>
        <w:rPr>
          <w:rFonts w:ascii="Times New Roman" w:eastAsia="Times New Roman" w:hAnsi="Times New Roman" w:cs="Times New Roman"/>
          <w:color w:val="000000"/>
          <w:sz w:val="24"/>
          <w:szCs w:val="24"/>
        </w:rPr>
        <w:t xml:space="preserve"> impact of snack content on the students of Delhi University. Hence, it provides insights that are currently missing in both Indian and Delhi-specific research.</w:t>
      </w:r>
    </w:p>
    <w:p w14:paraId="75424284" w14:textId="77777777" w:rsidR="00E52F10" w:rsidRDefault="00E52F10">
      <w:pPr>
        <w:spacing w:line="360" w:lineRule="auto"/>
        <w:jc w:val="both"/>
        <w:rPr>
          <w:rFonts w:ascii="Times New Roman" w:eastAsia="Times New Roman" w:hAnsi="Times New Roman" w:cs="Times New Roman"/>
          <w:b/>
          <w:bCs/>
          <w:sz w:val="24"/>
          <w:szCs w:val="24"/>
        </w:rPr>
      </w:pPr>
    </w:p>
    <w:p w14:paraId="09FEC29C" w14:textId="77777777" w:rsidR="00E52F10" w:rsidRDefault="00E52F10">
      <w:pPr>
        <w:spacing w:line="360" w:lineRule="auto"/>
        <w:jc w:val="both"/>
        <w:rPr>
          <w:rFonts w:ascii="Times New Roman" w:eastAsia="Times New Roman" w:hAnsi="Times New Roman" w:cs="Times New Roman"/>
          <w:sz w:val="24"/>
          <w:szCs w:val="24"/>
        </w:rPr>
        <w:sectPr w:rsidR="00E52F10">
          <w:pgSz w:w="12240" w:h="15840"/>
          <w:pgMar w:top="1440" w:right="1440" w:bottom="1440" w:left="1440" w:header="720" w:footer="720" w:gutter="0"/>
          <w:pgNumType w:start="1"/>
          <w:cols w:space="720"/>
        </w:sectPr>
      </w:pPr>
    </w:p>
    <w:p w14:paraId="7DB3E17E" w14:textId="77777777" w:rsidR="00E52F10" w:rsidRDefault="00000000">
      <w:pPr>
        <w:spacing w:before="240" w:after="240" w:line="360" w:lineRule="auto"/>
        <w:jc w:val="both"/>
        <w:rPr>
          <w:rFonts w:ascii="Times New Roman" w:eastAsia="Times New Roman" w:hAnsi="Times New Roman" w:cs="Times New Roman"/>
          <w:b/>
          <w:bCs/>
          <w:sz w:val="24"/>
          <w:szCs w:val="24"/>
        </w:rPr>
      </w:pPr>
      <w:bookmarkStart w:id="5" w:name="_e77o2gq6s0i7" w:colFirst="0" w:colLast="0"/>
      <w:bookmarkEnd w:id="5"/>
      <w:r>
        <w:rPr>
          <w:rFonts w:ascii="Times New Roman" w:eastAsia="Times New Roman" w:hAnsi="Times New Roman" w:cs="Times New Roman"/>
          <w:b/>
          <w:bCs/>
          <w:sz w:val="24"/>
          <w:szCs w:val="24"/>
        </w:rPr>
        <w:lastRenderedPageBreak/>
        <w:t>METHODOLOGY</w:t>
      </w:r>
    </w:p>
    <w:p w14:paraId="78DE917C"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Short form content has incorporated itself as an addictive format. Lately, free moments are spent via scrolling through the screens. Such high consumption patterns raise concerns about their potential impact on student’s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daily routines.</w:t>
      </w:r>
    </w:p>
    <w:p w14:paraId="0D8045D9"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w:t>
      </w:r>
      <w:r>
        <w:rPr>
          <w:rFonts w:ascii="Times New Roman" w:eastAsia="Times New Roman" w:hAnsi="Times New Roman" w:cs="Times New Roman"/>
          <w:b/>
          <w:bCs/>
          <w:sz w:val="24"/>
          <w:szCs w:val="24"/>
        </w:rPr>
        <w:t>objectives</w:t>
      </w:r>
      <w:r>
        <w:rPr>
          <w:rFonts w:ascii="Times New Roman" w:eastAsia="Times New Roman" w:hAnsi="Times New Roman" w:cs="Times New Roman"/>
          <w:sz w:val="24"/>
          <w:szCs w:val="24"/>
        </w:rPr>
        <w:t xml:space="preserve"> of our study revolve around:</w:t>
      </w:r>
    </w:p>
    <w:p w14:paraId="0D045CCB"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To examine the snack content consumption patterns among DU students</w:t>
      </w:r>
    </w:p>
    <w:p w14:paraId="7B688BBE"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To examine the behavioral impact of snack content consumption on students.</w:t>
      </w:r>
    </w:p>
    <w:p w14:paraId="74C5FA78"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Thus, the </w:t>
      </w:r>
      <w:r>
        <w:rPr>
          <w:rFonts w:ascii="Times New Roman" w:eastAsia="Times New Roman" w:hAnsi="Times New Roman" w:cs="Times New Roman"/>
          <w:b/>
          <w:bCs/>
          <w:sz w:val="24"/>
          <w:szCs w:val="24"/>
        </w:rPr>
        <w:t>questions</w:t>
      </w:r>
      <w:r>
        <w:rPr>
          <w:rFonts w:ascii="Times New Roman" w:eastAsia="Times New Roman" w:hAnsi="Times New Roman" w:cs="Times New Roman"/>
          <w:sz w:val="24"/>
          <w:szCs w:val="24"/>
        </w:rPr>
        <w:t xml:space="preserve"> our study aims to answer by the end of research process are as follows:</w:t>
      </w:r>
    </w:p>
    <w:p w14:paraId="6A26D6EF"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What are patterns of snack content consumption among DU students?</w:t>
      </w:r>
    </w:p>
    <w:p w14:paraId="6F108D13"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What is the impact of snack content consumption on behavioral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of students?</w:t>
      </w:r>
    </w:p>
    <w:p w14:paraId="69011493"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follows a mixed method research design to analyze the correlation between snack content consumption and mental well-being of the students of Delhi University. Purposive sampling technique is applied as the study particularly analyzes the data of undergraduate students excluding students from other academic courses. Undergraduates serve as the focal point of the research study. A structured survey collected around 150 responses followed by in-depth interviews of 3 subject matter experts, including practicing psychologists and mental health professionals who serve as the primary tools for data collection while taking care of the ethical guidelines. The varied data gathered from the surveys is processed through line graphs generated through SPSS.</w:t>
      </w:r>
    </w:p>
    <w:p w14:paraId="697F4336" w14:textId="77777777" w:rsidR="00E52F10" w:rsidRDefault="00000000">
      <w:pPr>
        <w:spacing w:before="240" w:after="240" w:line="360" w:lineRule="auto"/>
        <w:jc w:val="both"/>
        <w:sectPr w:rsidR="00E52F10">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The study is geographically restricted to Delhi and colleges affiliated to Delhi University which makes it challenging to generalize the findings for a larger group of academic population beyond it. The short form content which the research reviews </w:t>
      </w:r>
      <w:proofErr w:type="gramStart"/>
      <w:r>
        <w:rPr>
          <w:rFonts w:ascii="Times New Roman" w:eastAsia="Times New Roman" w:hAnsi="Times New Roman" w:cs="Times New Roman"/>
          <w:sz w:val="24"/>
          <w:szCs w:val="24"/>
        </w:rPr>
        <w:t>includes</w:t>
      </w:r>
      <w:proofErr w:type="gramEnd"/>
      <w:r>
        <w:rPr>
          <w:rFonts w:ascii="Times New Roman" w:eastAsia="Times New Roman" w:hAnsi="Times New Roman" w:cs="Times New Roman"/>
          <w:sz w:val="24"/>
          <w:szCs w:val="24"/>
        </w:rPr>
        <w:t xml:space="preserve"> Instagram reels and YouTube shorts, excluding other platforms like TikTok and Moj due to limited accessibility. Moreover, the study focuses on the time period from 2020 to present when the term "snack content" earned high popularity reflecting only the recent patterns and trends among the students, ignoring the previous ones.</w:t>
      </w:r>
      <w:r>
        <w:rPr>
          <w:rFonts w:ascii="Times New Roman" w:eastAsia="Times New Roman" w:hAnsi="Times New Roman" w:cs="Times New Roman"/>
          <w:sz w:val="24"/>
          <w:szCs w:val="24"/>
        </w:rPr>
        <w:br/>
      </w:r>
    </w:p>
    <w:p w14:paraId="566F04D1" w14:textId="77777777" w:rsidR="00E52F10" w:rsidRDefault="00000000">
      <w:pPr>
        <w:spacing w:line="360" w:lineRule="auto"/>
        <w:jc w:val="both"/>
        <w:rPr>
          <w:rFonts w:ascii="Times New Roman" w:eastAsia="Times New Roman" w:hAnsi="Times New Roman" w:cs="Times New Roman"/>
          <w:b/>
          <w:bCs/>
          <w:sz w:val="24"/>
          <w:szCs w:val="24"/>
        </w:rPr>
      </w:pPr>
      <w:bookmarkStart w:id="6" w:name="_98io10trmi10" w:colFirst="0" w:colLast="0"/>
      <w:bookmarkEnd w:id="6"/>
      <w:r>
        <w:rPr>
          <w:rFonts w:ascii="Times New Roman" w:eastAsia="Times New Roman" w:hAnsi="Times New Roman" w:cs="Times New Roman"/>
          <w:b/>
          <w:bCs/>
          <w:sz w:val="24"/>
          <w:szCs w:val="24"/>
        </w:rPr>
        <w:lastRenderedPageBreak/>
        <w:t>DATA ANALYSIS AND INTERPRETATION</w:t>
      </w:r>
    </w:p>
    <w:p w14:paraId="7C18B6EA" w14:textId="77777777" w:rsidR="00E52F10" w:rsidRDefault="00E52F10">
      <w:pPr>
        <w:spacing w:line="360" w:lineRule="auto"/>
        <w:jc w:val="both"/>
        <w:rPr>
          <w:rFonts w:ascii="Times New Roman" w:eastAsia="Times New Roman" w:hAnsi="Times New Roman" w:cs="Times New Roman"/>
          <w:b/>
          <w:bCs/>
          <w:sz w:val="10"/>
          <w:szCs w:val="10"/>
        </w:rPr>
      </w:pPr>
    </w:p>
    <w:p w14:paraId="5B2E2BE9"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was collected through a survey and interviews. A total of 153 students participated in the survey. Since purposive sampling was employed, the sample consisted entirely of undergraduate students only. </w:t>
      </w:r>
      <w:proofErr w:type="gramStart"/>
      <w:r>
        <w:rPr>
          <w:rFonts w:ascii="Times New Roman" w:eastAsia="Times New Roman" w:hAnsi="Times New Roman" w:cs="Times New Roman"/>
          <w:sz w:val="24"/>
          <w:szCs w:val="24"/>
        </w:rPr>
        <w:t>Alongside ,</w:t>
      </w:r>
      <w:proofErr w:type="gramEnd"/>
      <w:r>
        <w:rPr>
          <w:rFonts w:ascii="Times New Roman" w:eastAsia="Times New Roman" w:hAnsi="Times New Roman" w:cs="Times New Roman"/>
          <w:sz w:val="24"/>
          <w:szCs w:val="24"/>
        </w:rPr>
        <w:t xml:space="preserve"> 3 psychologists were interviewed to gain deeper qualitative insights. </w:t>
      </w:r>
    </w:p>
    <w:p w14:paraId="1557820F" w14:textId="77777777" w:rsidR="00E52F10" w:rsidRDefault="00E52F10">
      <w:pPr>
        <w:spacing w:line="360" w:lineRule="auto"/>
        <w:jc w:val="both"/>
        <w:rPr>
          <w:rFonts w:ascii="Times New Roman" w:eastAsia="Times New Roman" w:hAnsi="Times New Roman" w:cs="Times New Roman"/>
          <w:sz w:val="14"/>
          <w:szCs w:val="14"/>
        </w:rPr>
      </w:pPr>
    </w:p>
    <w:p w14:paraId="592528F4"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Following analysis presents the demographic </w:t>
      </w:r>
      <w:proofErr w:type="gramStart"/>
      <w:r>
        <w:rPr>
          <w:rFonts w:ascii="Times New Roman" w:eastAsia="Times New Roman" w:hAnsi="Times New Roman" w:cs="Times New Roman"/>
          <w:sz w:val="24"/>
          <w:szCs w:val="24"/>
        </w:rPr>
        <w:t>profile ,</w:t>
      </w:r>
      <w:proofErr w:type="gramEnd"/>
      <w:r>
        <w:rPr>
          <w:rFonts w:ascii="Times New Roman" w:eastAsia="Times New Roman" w:hAnsi="Times New Roman" w:cs="Times New Roman"/>
          <w:sz w:val="24"/>
          <w:szCs w:val="24"/>
        </w:rPr>
        <w:t xml:space="preserve"> consumption patterns and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of snack content consumption of the respondents.</w:t>
      </w:r>
    </w:p>
    <w:p w14:paraId="01A0F8A1" w14:textId="77777777" w:rsidR="00E52F10" w:rsidRDefault="00E52F10">
      <w:pPr>
        <w:spacing w:line="360" w:lineRule="auto"/>
        <w:jc w:val="both"/>
        <w:rPr>
          <w:rFonts w:ascii="Times New Roman" w:eastAsia="Times New Roman" w:hAnsi="Times New Roman" w:cs="Times New Roman"/>
          <w:sz w:val="14"/>
          <w:szCs w:val="14"/>
        </w:rPr>
      </w:pPr>
    </w:p>
    <w:p w14:paraId="176EDFC1" w14:textId="77777777" w:rsidR="00E52F1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Demographic</w:t>
      </w:r>
      <w:r>
        <w:rPr>
          <w:noProof/>
        </w:rPr>
        <w:drawing>
          <wp:anchor distT="114300" distB="114300" distL="114300" distR="114300" simplePos="0" relativeHeight="251658240" behindDoc="0" locked="0" layoutInCell="1" hidden="0" allowOverlap="1" wp14:anchorId="7284E4B6" wp14:editId="6F46FCC2">
            <wp:simplePos x="0" y="0"/>
            <wp:positionH relativeFrom="column">
              <wp:posOffset>523875</wp:posOffset>
            </wp:positionH>
            <wp:positionV relativeFrom="paragraph">
              <wp:posOffset>308632</wp:posOffset>
            </wp:positionV>
            <wp:extent cx="2219325" cy="1540008"/>
            <wp:effectExtent l="0" t="0" r="0" b="0"/>
            <wp:wrapTopAndBottom distT="114300" distB="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14338" t="5450"/>
                    <a:stretch>
                      <a:fillRect/>
                    </a:stretch>
                  </pic:blipFill>
                  <pic:spPr>
                    <a:xfrm>
                      <a:off x="0" y="0"/>
                      <a:ext cx="2219325" cy="1540008"/>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15B9098" wp14:editId="00C6E346">
            <wp:simplePos x="0" y="0"/>
            <wp:positionH relativeFrom="column">
              <wp:posOffset>3648075</wp:posOffset>
            </wp:positionH>
            <wp:positionV relativeFrom="paragraph">
              <wp:posOffset>309563</wp:posOffset>
            </wp:positionV>
            <wp:extent cx="2096744" cy="1530809"/>
            <wp:effectExtent l="0" t="0" r="0" b="0"/>
            <wp:wrapSquare wrapText="bothSides" distT="114300" distB="114300" distL="114300" distR="1143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096744" cy="1530809"/>
                    </a:xfrm>
                    <a:prstGeom prst="rect">
                      <a:avLst/>
                    </a:prstGeom>
                    <a:ln/>
                  </pic:spPr>
                </pic:pic>
              </a:graphicData>
            </a:graphic>
          </wp:anchor>
        </w:drawing>
      </w:r>
    </w:p>
    <w:p w14:paraId="138AA97D" w14:textId="77777777" w:rsidR="00E52F10" w:rsidRDefault="00000000">
      <w:pPr>
        <w:spacing w:line="360" w:lineRule="auto"/>
        <w:ind w:left="720"/>
        <w:jc w:val="both"/>
        <w:rPr>
          <w:rFonts w:ascii="Times New Roman" w:eastAsia="Times New Roman" w:hAnsi="Times New Roman" w:cs="Times New Roman"/>
          <w:b/>
          <w:bCs/>
          <w:sz w:val="2"/>
          <w:szCs w:val="2"/>
        </w:rPr>
      </w:pPr>
      <w:r>
        <w:rPr>
          <w:rFonts w:ascii="Times New Roman" w:eastAsia="Times New Roman" w:hAnsi="Times New Roman" w:cs="Times New Roman"/>
          <w:b/>
          <w:bCs/>
          <w:sz w:val="24"/>
          <w:szCs w:val="24"/>
        </w:rPr>
        <w:t xml:space="preserve">       Fig. 1.1 - Gender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t xml:space="preserve"> Fig. 1.2 - Age</w:t>
      </w:r>
    </w:p>
    <w:p w14:paraId="4994CC21" w14:textId="77777777" w:rsidR="00E52F10" w:rsidRDefault="00000000">
      <w:pPr>
        <w:spacing w:line="360" w:lineRule="auto"/>
        <w:ind w:left="1440"/>
        <w:jc w:val="both"/>
        <w:rPr>
          <w:rFonts w:ascii="Times New Roman" w:eastAsia="Times New Roman" w:hAnsi="Times New Roman" w:cs="Times New Roman"/>
          <w:b/>
          <w:bCs/>
          <w:sz w:val="6"/>
          <w:szCs w:val="6"/>
        </w:rPr>
      </w:pPr>
      <w:r>
        <w:rPr>
          <w:rFonts w:ascii="Times New Roman" w:eastAsia="Times New Roman" w:hAnsi="Times New Roman" w:cs="Times New Roman"/>
          <w:b/>
          <w:bCs/>
          <w:sz w:val="6"/>
          <w:szCs w:val="6"/>
        </w:rPr>
        <w:t xml:space="preserve">      </w:t>
      </w:r>
    </w:p>
    <w:p w14:paraId="6C67FA85"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 of total respondents 59% were female (90 students) and 40% were male (61 students</w:t>
      </w:r>
      <w:proofErr w:type="gramStart"/>
      <w:r>
        <w:rPr>
          <w:rFonts w:ascii="Times New Roman" w:eastAsia="Times New Roman" w:hAnsi="Times New Roman" w:cs="Times New Roman"/>
          <w:sz w:val="24"/>
          <w:szCs w:val="24"/>
        </w:rPr>
        <w:t>).This</w:t>
      </w:r>
      <w:proofErr w:type="gramEnd"/>
      <w:r>
        <w:rPr>
          <w:rFonts w:ascii="Times New Roman" w:eastAsia="Times New Roman" w:hAnsi="Times New Roman" w:cs="Times New Roman"/>
          <w:sz w:val="24"/>
          <w:szCs w:val="24"/>
        </w:rPr>
        <w:t xml:space="preserve"> showcases how the gender distribution among respondents was relatively balanced (refer to </w:t>
      </w:r>
      <w:r>
        <w:rPr>
          <w:rFonts w:ascii="Times New Roman" w:eastAsia="Times New Roman" w:hAnsi="Times New Roman" w:cs="Times New Roman"/>
          <w:i/>
          <w:iCs/>
          <w:sz w:val="24"/>
          <w:szCs w:val="24"/>
        </w:rPr>
        <w:t>fig. 1.1</w:t>
      </w:r>
      <w:r>
        <w:rPr>
          <w:rFonts w:ascii="Times New Roman" w:eastAsia="Times New Roman" w:hAnsi="Times New Roman" w:cs="Times New Roman"/>
          <w:sz w:val="24"/>
          <w:szCs w:val="24"/>
        </w:rPr>
        <w:t>).</w:t>
      </w:r>
    </w:p>
    <w:p w14:paraId="6C02B175" w14:textId="77777777" w:rsidR="00E52F10" w:rsidRDefault="00000000">
      <w:pPr>
        <w:spacing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With reference to </w:t>
      </w:r>
      <w:proofErr w:type="gramStart"/>
      <w:r>
        <w:rPr>
          <w:rFonts w:ascii="Times New Roman" w:eastAsia="Times New Roman" w:hAnsi="Times New Roman" w:cs="Times New Roman"/>
          <w:sz w:val="24"/>
          <w:szCs w:val="24"/>
        </w:rPr>
        <w:t>age ,</w:t>
      </w:r>
      <w:proofErr w:type="gramEnd"/>
      <w:r>
        <w:rPr>
          <w:rFonts w:ascii="Times New Roman" w:eastAsia="Times New Roman" w:hAnsi="Times New Roman" w:cs="Times New Roman"/>
          <w:sz w:val="24"/>
          <w:szCs w:val="24"/>
        </w:rPr>
        <w:t xml:space="preserve"> 63% of the respondents (96 students) were aged 18-21 </w:t>
      </w:r>
      <w:proofErr w:type="gramStart"/>
      <w:r>
        <w:rPr>
          <w:rFonts w:ascii="Times New Roman" w:eastAsia="Times New Roman" w:hAnsi="Times New Roman" w:cs="Times New Roman"/>
          <w:sz w:val="24"/>
          <w:szCs w:val="24"/>
        </w:rPr>
        <w:t>years ,</w:t>
      </w:r>
      <w:proofErr w:type="gramEnd"/>
      <w:r>
        <w:rPr>
          <w:rFonts w:ascii="Times New Roman" w:eastAsia="Times New Roman" w:hAnsi="Times New Roman" w:cs="Times New Roman"/>
          <w:sz w:val="24"/>
          <w:szCs w:val="24"/>
        </w:rPr>
        <w:t xml:space="preserve"> while 33% of the respondents (50 students) were aged 21-25 years. Overall, the </w:t>
      </w:r>
      <w:proofErr w:type="gramStart"/>
      <w:r>
        <w:rPr>
          <w:rFonts w:ascii="Times New Roman" w:eastAsia="Times New Roman" w:hAnsi="Times New Roman" w:cs="Times New Roman"/>
          <w:sz w:val="24"/>
          <w:szCs w:val="24"/>
        </w:rPr>
        <w:t>majority  95</w:t>
      </w:r>
      <w:proofErr w:type="gramEnd"/>
      <w:r>
        <w:rPr>
          <w:rFonts w:ascii="Times New Roman" w:eastAsia="Times New Roman" w:hAnsi="Times New Roman" w:cs="Times New Roman"/>
          <w:sz w:val="24"/>
          <w:szCs w:val="24"/>
        </w:rPr>
        <w:t xml:space="preserve">% of respondents (145 students) lie in the age bracket of 18-25 years, representing young adults, a generation which is highly engaged with digital content (refer to </w:t>
      </w:r>
      <w:r>
        <w:rPr>
          <w:rFonts w:ascii="Times New Roman" w:eastAsia="Times New Roman" w:hAnsi="Times New Roman" w:cs="Times New Roman"/>
          <w:i/>
          <w:iCs/>
          <w:sz w:val="24"/>
          <w:szCs w:val="24"/>
        </w:rPr>
        <w:t>fig. 1.2</w:t>
      </w:r>
      <w:r>
        <w:rPr>
          <w:rFonts w:ascii="Times New Roman" w:eastAsia="Times New Roman" w:hAnsi="Times New Roman" w:cs="Times New Roman"/>
          <w:sz w:val="24"/>
          <w:szCs w:val="24"/>
        </w:rPr>
        <w:t>).</w:t>
      </w:r>
    </w:p>
    <w:p w14:paraId="3E5EBA22" w14:textId="77777777" w:rsidR="00E52F10" w:rsidRDefault="00E52F10">
      <w:pPr>
        <w:spacing w:line="360" w:lineRule="auto"/>
        <w:jc w:val="both"/>
        <w:rPr>
          <w:rFonts w:ascii="Times New Roman" w:eastAsia="Times New Roman" w:hAnsi="Times New Roman" w:cs="Times New Roman"/>
          <w:b/>
          <w:bCs/>
          <w:sz w:val="16"/>
          <w:szCs w:val="16"/>
        </w:rPr>
      </w:pPr>
    </w:p>
    <w:p w14:paraId="53178217" w14:textId="77777777" w:rsidR="00E52F1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Consumption Patterns</w:t>
      </w:r>
    </w:p>
    <w:p w14:paraId="47E6A118" w14:textId="77777777" w:rsidR="00E52F10" w:rsidRDefault="00E52F10">
      <w:pPr>
        <w:spacing w:line="360" w:lineRule="auto"/>
        <w:jc w:val="both"/>
        <w:rPr>
          <w:rFonts w:ascii="Times New Roman" w:eastAsia="Times New Roman" w:hAnsi="Times New Roman" w:cs="Times New Roman"/>
          <w:b/>
          <w:bCs/>
          <w:sz w:val="8"/>
          <w:szCs w:val="8"/>
        </w:rPr>
      </w:pPr>
    </w:p>
    <w:p w14:paraId="75BEEF68"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were asked about the devices as well as the platforms they use frequently, with multiple selections allowed.</w:t>
      </w:r>
    </w:p>
    <w:p w14:paraId="38F352E1"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95% of the respondents (146 students) reported using a </w:t>
      </w:r>
      <w:proofErr w:type="gramStart"/>
      <w:r>
        <w:rPr>
          <w:rFonts w:ascii="Times New Roman" w:eastAsia="Times New Roman" w:hAnsi="Times New Roman" w:cs="Times New Roman"/>
          <w:sz w:val="24"/>
          <w:szCs w:val="24"/>
        </w:rPr>
        <w:t>smartphone ,</w:t>
      </w:r>
      <w:proofErr w:type="gramEnd"/>
      <w:r>
        <w:rPr>
          <w:rFonts w:ascii="Times New Roman" w:eastAsia="Times New Roman" w:hAnsi="Times New Roman" w:cs="Times New Roman"/>
          <w:sz w:val="24"/>
          <w:szCs w:val="24"/>
        </w:rPr>
        <w:t xml:space="preserve"> while 68% of the respondents (105 students) reported using a laptop/PC. This indicates that smartphones dominate daily digital engagement, while laptops come in second. High phone usage makes snack content consumption more likely, as it is mobile-friendly (refer to </w:t>
      </w:r>
      <w:r>
        <w:rPr>
          <w:rFonts w:ascii="Times New Roman" w:eastAsia="Times New Roman" w:hAnsi="Times New Roman" w:cs="Times New Roman"/>
          <w:i/>
          <w:iCs/>
          <w:sz w:val="24"/>
          <w:szCs w:val="24"/>
        </w:rPr>
        <w:t>fig. 1.3</w:t>
      </w:r>
      <w:r>
        <w:rPr>
          <w:rFonts w:ascii="Times New Roman" w:eastAsia="Times New Roman" w:hAnsi="Times New Roman" w:cs="Times New Roman"/>
          <w:sz w:val="24"/>
          <w:szCs w:val="24"/>
        </w:rPr>
        <w:t>).</w:t>
      </w:r>
    </w:p>
    <w:p w14:paraId="69BF635E" w14:textId="77777777" w:rsidR="00E52F10" w:rsidRDefault="00000000">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Fig. 1.3 - Device</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proofErr w:type="gramStart"/>
      <w:r>
        <w:rPr>
          <w:rFonts w:ascii="Times New Roman" w:eastAsia="Times New Roman" w:hAnsi="Times New Roman" w:cs="Times New Roman"/>
          <w:b/>
          <w:bCs/>
          <w:sz w:val="24"/>
          <w:szCs w:val="24"/>
        </w:rPr>
        <w:tab/>
        <w:t xml:space="preserve">  Fig.</w:t>
      </w:r>
      <w:proofErr w:type="gramEnd"/>
      <w:r>
        <w:rPr>
          <w:rFonts w:ascii="Times New Roman" w:eastAsia="Times New Roman" w:hAnsi="Times New Roman" w:cs="Times New Roman"/>
          <w:b/>
          <w:bCs/>
          <w:sz w:val="24"/>
          <w:szCs w:val="24"/>
        </w:rPr>
        <w:t xml:space="preserve"> 1.4 -Platform</w:t>
      </w:r>
      <w:r>
        <w:rPr>
          <w:noProof/>
        </w:rPr>
        <w:drawing>
          <wp:anchor distT="114300" distB="114300" distL="114300" distR="114300" simplePos="0" relativeHeight="251660288" behindDoc="0" locked="0" layoutInCell="1" hidden="0" allowOverlap="1" wp14:anchorId="6909B5EA" wp14:editId="3494C8C5">
            <wp:simplePos x="0" y="0"/>
            <wp:positionH relativeFrom="column">
              <wp:posOffset>-509587</wp:posOffset>
            </wp:positionH>
            <wp:positionV relativeFrom="paragraph">
              <wp:posOffset>114300</wp:posOffset>
            </wp:positionV>
            <wp:extent cx="3309938" cy="127635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8974" t="18149" b="4982"/>
                    <a:stretch>
                      <a:fillRect/>
                    </a:stretch>
                  </pic:blipFill>
                  <pic:spPr>
                    <a:xfrm>
                      <a:off x="0" y="0"/>
                      <a:ext cx="3309938" cy="127635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4AE70F0C" wp14:editId="1D392544">
            <wp:simplePos x="0" y="0"/>
            <wp:positionH relativeFrom="column">
              <wp:posOffset>2943225</wp:posOffset>
            </wp:positionH>
            <wp:positionV relativeFrom="paragraph">
              <wp:posOffset>114300</wp:posOffset>
            </wp:positionV>
            <wp:extent cx="3446145" cy="1276350"/>
            <wp:effectExtent l="0" t="0" r="0" b="0"/>
            <wp:wrapSquare wrapText="bothSides" distT="114300" distB="114300" distL="114300" distR="11430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l="11859" t="28239" r="962" b="4983"/>
                    <a:stretch>
                      <a:fillRect/>
                    </a:stretch>
                  </pic:blipFill>
                  <pic:spPr>
                    <a:xfrm>
                      <a:off x="0" y="0"/>
                      <a:ext cx="3446145" cy="1276350"/>
                    </a:xfrm>
                    <a:prstGeom prst="rect">
                      <a:avLst/>
                    </a:prstGeom>
                    <a:ln/>
                  </pic:spPr>
                </pic:pic>
              </a:graphicData>
            </a:graphic>
          </wp:anchor>
        </w:drawing>
      </w:r>
    </w:p>
    <w:p w14:paraId="6E5400FC" w14:textId="77777777" w:rsidR="00E52F10" w:rsidRDefault="00E52F10">
      <w:pPr>
        <w:spacing w:line="360" w:lineRule="auto"/>
        <w:jc w:val="both"/>
        <w:rPr>
          <w:rFonts w:ascii="Times New Roman" w:eastAsia="Times New Roman" w:hAnsi="Times New Roman" w:cs="Times New Roman"/>
          <w:sz w:val="12"/>
          <w:szCs w:val="12"/>
        </w:rPr>
      </w:pPr>
    </w:p>
    <w:p w14:paraId="27B6BCB5"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Coming to Platforms, 79% of the respondents (121 students) reported consuming Instagram reels, while 40 % of the respondents (61 students) reported consuming </w:t>
      </w:r>
      <w:proofErr w:type="spellStart"/>
      <w:r>
        <w:rPr>
          <w:rFonts w:ascii="Times New Roman" w:eastAsia="Times New Roman" w:hAnsi="Times New Roman" w:cs="Times New Roman"/>
          <w:sz w:val="24"/>
          <w:szCs w:val="24"/>
        </w:rPr>
        <w:t>Youtube</w:t>
      </w:r>
      <w:proofErr w:type="spellEnd"/>
      <w:r>
        <w:rPr>
          <w:rFonts w:ascii="Times New Roman" w:eastAsia="Times New Roman" w:hAnsi="Times New Roman" w:cs="Times New Roman"/>
          <w:sz w:val="24"/>
          <w:szCs w:val="24"/>
        </w:rPr>
        <w:t xml:space="preserve"> shorts. This indicates that Instagram and YouTube together dominate as major outlets, with Instagram holding a slight lead as the primary ecosystem. Other platforms account for a much smaller share (refer to </w:t>
      </w:r>
      <w:r>
        <w:rPr>
          <w:rFonts w:ascii="Times New Roman" w:eastAsia="Times New Roman" w:hAnsi="Times New Roman" w:cs="Times New Roman"/>
          <w:i/>
          <w:iCs/>
          <w:sz w:val="24"/>
          <w:szCs w:val="24"/>
        </w:rPr>
        <w:t>fig. 1.4</w:t>
      </w:r>
      <w:r>
        <w:rPr>
          <w:rFonts w:ascii="Times New Roman" w:eastAsia="Times New Roman" w:hAnsi="Times New Roman" w:cs="Times New Roman"/>
          <w:sz w:val="24"/>
          <w:szCs w:val="24"/>
        </w:rPr>
        <w:t>).</w:t>
      </w:r>
    </w:p>
    <w:p w14:paraId="28723AA8" w14:textId="77777777" w:rsidR="00E52F10" w:rsidRDefault="00E52F10">
      <w:pPr>
        <w:spacing w:line="360" w:lineRule="auto"/>
        <w:jc w:val="both"/>
        <w:rPr>
          <w:rFonts w:ascii="Times New Roman" w:eastAsia="Times New Roman" w:hAnsi="Times New Roman" w:cs="Times New Roman"/>
          <w:b/>
          <w:bCs/>
          <w:sz w:val="4"/>
          <w:szCs w:val="4"/>
        </w:rPr>
      </w:pPr>
    </w:p>
    <w:p w14:paraId="4140FCC6" w14:textId="77777777" w:rsidR="00E52F10" w:rsidRDefault="00000000">
      <w:pPr>
        <w:spacing w:line="360" w:lineRule="auto"/>
        <w:jc w:val="both"/>
        <w:rPr>
          <w:rFonts w:ascii="Times New Roman" w:eastAsia="Times New Roman" w:hAnsi="Times New Roman" w:cs="Times New Roman"/>
          <w:b/>
          <w:bCs/>
          <w:sz w:val="24"/>
          <w:szCs w:val="24"/>
        </w:rPr>
      </w:pPr>
      <w:r>
        <w:rPr>
          <w:noProof/>
        </w:rPr>
        <w:drawing>
          <wp:anchor distT="0" distB="0" distL="0" distR="0" simplePos="0" relativeHeight="251662336" behindDoc="0" locked="0" layoutInCell="1" hidden="0" allowOverlap="1" wp14:anchorId="34575661" wp14:editId="15999551">
            <wp:simplePos x="0" y="0"/>
            <wp:positionH relativeFrom="column">
              <wp:posOffset>3238500</wp:posOffset>
            </wp:positionH>
            <wp:positionV relativeFrom="paragraph">
              <wp:posOffset>200025</wp:posOffset>
            </wp:positionV>
            <wp:extent cx="2724585" cy="1962150"/>
            <wp:effectExtent l="0" t="0" r="0" b="0"/>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5970" r="3358"/>
                    <a:stretch>
                      <a:fillRect/>
                    </a:stretch>
                  </pic:blipFill>
                  <pic:spPr>
                    <a:xfrm>
                      <a:off x="0" y="0"/>
                      <a:ext cx="2724585" cy="1962150"/>
                    </a:xfrm>
                    <a:prstGeom prst="rect">
                      <a:avLst/>
                    </a:prstGeom>
                    <a:ln/>
                  </pic:spPr>
                </pic:pic>
              </a:graphicData>
            </a:graphic>
          </wp:anchor>
        </w:drawing>
      </w:r>
      <w:r>
        <w:rPr>
          <w:noProof/>
        </w:rPr>
        <w:drawing>
          <wp:anchor distT="0" distB="0" distL="0" distR="0" simplePos="0" relativeHeight="251663360" behindDoc="1" locked="0" layoutInCell="1" hidden="0" allowOverlap="1" wp14:anchorId="4002023E" wp14:editId="281CD8BF">
            <wp:simplePos x="0" y="0"/>
            <wp:positionH relativeFrom="column">
              <wp:posOffset>419100</wp:posOffset>
            </wp:positionH>
            <wp:positionV relativeFrom="paragraph">
              <wp:posOffset>219075</wp:posOffset>
            </wp:positionV>
            <wp:extent cx="2614613" cy="1963765"/>
            <wp:effectExtent l="0" t="0" r="0" b="0"/>
            <wp:wrapNone/>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l="9339"/>
                    <a:stretch>
                      <a:fillRect/>
                    </a:stretch>
                  </pic:blipFill>
                  <pic:spPr>
                    <a:xfrm>
                      <a:off x="0" y="0"/>
                      <a:ext cx="2614613" cy="1963765"/>
                    </a:xfrm>
                    <a:prstGeom prst="rect">
                      <a:avLst/>
                    </a:prstGeom>
                    <a:ln/>
                  </pic:spPr>
                </pic:pic>
              </a:graphicData>
            </a:graphic>
          </wp:anchor>
        </w:drawing>
      </w:r>
    </w:p>
    <w:p w14:paraId="752E052E" w14:textId="77777777" w:rsidR="00E52F10" w:rsidRDefault="00E52F10">
      <w:pPr>
        <w:spacing w:line="360" w:lineRule="auto"/>
        <w:jc w:val="both"/>
        <w:rPr>
          <w:rFonts w:ascii="Times New Roman" w:eastAsia="Times New Roman" w:hAnsi="Times New Roman" w:cs="Times New Roman"/>
          <w:b/>
          <w:bCs/>
          <w:sz w:val="24"/>
          <w:szCs w:val="24"/>
        </w:rPr>
      </w:pPr>
    </w:p>
    <w:p w14:paraId="018999F8" w14:textId="77777777" w:rsidR="00E52F10" w:rsidRDefault="00E52F10">
      <w:pPr>
        <w:spacing w:line="360" w:lineRule="auto"/>
        <w:jc w:val="both"/>
        <w:rPr>
          <w:rFonts w:ascii="Times New Roman" w:eastAsia="Times New Roman" w:hAnsi="Times New Roman" w:cs="Times New Roman"/>
          <w:b/>
          <w:bCs/>
          <w:sz w:val="24"/>
          <w:szCs w:val="24"/>
        </w:rPr>
      </w:pPr>
    </w:p>
    <w:p w14:paraId="16E47412" w14:textId="77777777" w:rsidR="00E52F10" w:rsidRDefault="00E52F10">
      <w:pPr>
        <w:spacing w:line="360" w:lineRule="auto"/>
        <w:jc w:val="both"/>
        <w:rPr>
          <w:rFonts w:ascii="Times New Roman" w:eastAsia="Times New Roman" w:hAnsi="Times New Roman" w:cs="Times New Roman"/>
          <w:b/>
          <w:bCs/>
          <w:sz w:val="24"/>
          <w:szCs w:val="24"/>
        </w:rPr>
      </w:pPr>
    </w:p>
    <w:p w14:paraId="55459A20" w14:textId="77777777" w:rsidR="00E52F10" w:rsidRDefault="00E52F10">
      <w:pPr>
        <w:spacing w:line="360" w:lineRule="auto"/>
        <w:jc w:val="both"/>
        <w:rPr>
          <w:rFonts w:ascii="Times New Roman" w:eastAsia="Times New Roman" w:hAnsi="Times New Roman" w:cs="Times New Roman"/>
          <w:b/>
          <w:bCs/>
          <w:sz w:val="24"/>
          <w:szCs w:val="24"/>
        </w:rPr>
      </w:pPr>
    </w:p>
    <w:p w14:paraId="6A369CD2" w14:textId="77777777" w:rsidR="00E52F10" w:rsidRDefault="00E52F10">
      <w:pPr>
        <w:spacing w:line="360" w:lineRule="auto"/>
        <w:jc w:val="both"/>
        <w:rPr>
          <w:rFonts w:ascii="Times New Roman" w:eastAsia="Times New Roman" w:hAnsi="Times New Roman" w:cs="Times New Roman"/>
          <w:b/>
          <w:bCs/>
          <w:sz w:val="24"/>
          <w:szCs w:val="24"/>
        </w:rPr>
      </w:pPr>
    </w:p>
    <w:p w14:paraId="4C2B08B1" w14:textId="77777777" w:rsidR="00E52F10" w:rsidRDefault="00E52F10">
      <w:pPr>
        <w:spacing w:line="360" w:lineRule="auto"/>
        <w:jc w:val="both"/>
        <w:rPr>
          <w:rFonts w:ascii="Times New Roman" w:eastAsia="Times New Roman" w:hAnsi="Times New Roman" w:cs="Times New Roman"/>
          <w:b/>
          <w:bCs/>
          <w:sz w:val="24"/>
          <w:szCs w:val="24"/>
        </w:rPr>
      </w:pPr>
    </w:p>
    <w:p w14:paraId="29F9576D" w14:textId="77777777" w:rsidR="00E52F10" w:rsidRDefault="00E52F10">
      <w:pPr>
        <w:spacing w:line="360" w:lineRule="auto"/>
        <w:jc w:val="both"/>
        <w:rPr>
          <w:rFonts w:ascii="Times New Roman" w:eastAsia="Times New Roman" w:hAnsi="Times New Roman" w:cs="Times New Roman"/>
          <w:b/>
          <w:bCs/>
          <w:sz w:val="14"/>
          <w:szCs w:val="14"/>
        </w:rPr>
      </w:pPr>
    </w:p>
    <w:p w14:paraId="5D9BC45E" w14:textId="77777777" w:rsidR="00E52F10" w:rsidRDefault="00E52F10">
      <w:pPr>
        <w:spacing w:line="360" w:lineRule="auto"/>
        <w:ind w:firstLine="720"/>
        <w:jc w:val="both"/>
        <w:rPr>
          <w:rFonts w:ascii="Times New Roman" w:eastAsia="Times New Roman" w:hAnsi="Times New Roman" w:cs="Times New Roman"/>
          <w:b/>
          <w:bCs/>
          <w:sz w:val="24"/>
          <w:szCs w:val="24"/>
        </w:rPr>
      </w:pPr>
    </w:p>
    <w:p w14:paraId="3BC926D6" w14:textId="77777777" w:rsidR="00E52F10" w:rsidRDefault="00000000">
      <w:pPr>
        <w:spacing w:line="36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 1.5 - </w:t>
      </w:r>
      <w:proofErr w:type="spellStart"/>
      <w:r>
        <w:rPr>
          <w:rFonts w:ascii="Times New Roman" w:eastAsia="Times New Roman" w:hAnsi="Times New Roman" w:cs="Times New Roman"/>
          <w:b/>
          <w:bCs/>
          <w:sz w:val="24"/>
          <w:szCs w:val="24"/>
        </w:rPr>
        <w:t>ScreenTime</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t xml:space="preserve">       Fig. 1.6 - Frequency</w:t>
      </w:r>
    </w:p>
    <w:p w14:paraId="2EE3ADAB" w14:textId="77777777" w:rsidR="00E52F10" w:rsidRDefault="00E52F10">
      <w:pPr>
        <w:spacing w:line="360" w:lineRule="auto"/>
        <w:jc w:val="both"/>
        <w:rPr>
          <w:rFonts w:ascii="Times New Roman" w:eastAsia="Times New Roman" w:hAnsi="Times New Roman" w:cs="Times New Roman"/>
          <w:sz w:val="24"/>
          <w:szCs w:val="24"/>
        </w:rPr>
      </w:pPr>
    </w:p>
    <w:p w14:paraId="6F8A4F5C"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were asked about their daily screentime across all devices. 34% of the students (52 students) reported using screens for 4-6 </w:t>
      </w:r>
      <w:proofErr w:type="gramStart"/>
      <w:r>
        <w:rPr>
          <w:rFonts w:ascii="Times New Roman" w:eastAsia="Times New Roman" w:hAnsi="Times New Roman" w:cs="Times New Roman"/>
          <w:sz w:val="24"/>
          <w:szCs w:val="24"/>
        </w:rPr>
        <w:t>hours ;</w:t>
      </w:r>
      <w:proofErr w:type="gramEnd"/>
      <w:r>
        <w:rPr>
          <w:rFonts w:ascii="Times New Roman" w:eastAsia="Times New Roman" w:hAnsi="Times New Roman" w:cs="Times New Roman"/>
          <w:sz w:val="24"/>
          <w:szCs w:val="24"/>
        </w:rPr>
        <w:t xml:space="preserve"> 26% of the respondents (40 students) reported using screens for more than 8 </w:t>
      </w:r>
      <w:proofErr w:type="gramStart"/>
      <w:r>
        <w:rPr>
          <w:rFonts w:ascii="Times New Roman" w:eastAsia="Times New Roman" w:hAnsi="Times New Roman" w:cs="Times New Roman"/>
          <w:sz w:val="24"/>
          <w:szCs w:val="24"/>
        </w:rPr>
        <w:t>hours ;</w:t>
      </w:r>
      <w:proofErr w:type="gramEnd"/>
      <w:r>
        <w:rPr>
          <w:rFonts w:ascii="Times New Roman" w:eastAsia="Times New Roman" w:hAnsi="Times New Roman" w:cs="Times New Roman"/>
          <w:sz w:val="24"/>
          <w:szCs w:val="24"/>
        </w:rPr>
        <w:t xml:space="preserve"> 22% of the respondents (34 students) reported using their screens for 6-8 </w:t>
      </w:r>
      <w:proofErr w:type="gramStart"/>
      <w:r>
        <w:rPr>
          <w:rFonts w:ascii="Times New Roman" w:eastAsia="Times New Roman" w:hAnsi="Times New Roman" w:cs="Times New Roman"/>
          <w:sz w:val="24"/>
          <w:szCs w:val="24"/>
        </w:rPr>
        <w:t>hours ;</w:t>
      </w:r>
      <w:proofErr w:type="gramEnd"/>
      <w:r>
        <w:rPr>
          <w:rFonts w:ascii="Times New Roman" w:eastAsia="Times New Roman" w:hAnsi="Times New Roman" w:cs="Times New Roman"/>
          <w:sz w:val="24"/>
          <w:szCs w:val="24"/>
        </w:rPr>
        <w:t xml:space="preserve"> and 14% of the respondents (21 students) reported using screens for 2-4 hours daily.</w:t>
      </w:r>
    </w:p>
    <w:p w14:paraId="28137F40"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w:t>
      </w:r>
      <w:proofErr w:type="gramStart"/>
      <w:r>
        <w:rPr>
          <w:rFonts w:ascii="Times New Roman" w:eastAsia="Times New Roman" w:hAnsi="Times New Roman" w:cs="Times New Roman"/>
          <w:sz w:val="24"/>
          <w:szCs w:val="24"/>
        </w:rPr>
        <w:t>Above</w:t>
      </w:r>
      <w:proofErr w:type="gramEnd"/>
      <w:r>
        <w:rPr>
          <w:rFonts w:ascii="Times New Roman" w:eastAsia="Times New Roman" w:hAnsi="Times New Roman" w:cs="Times New Roman"/>
          <w:sz w:val="24"/>
          <w:szCs w:val="24"/>
        </w:rPr>
        <w:t xml:space="preserve"> 80% of respondents (more than 122 students) spend more than 4 hours on screens daily. This indicates strong exposure to digital content, including snack media (refer to </w:t>
      </w:r>
      <w:r>
        <w:rPr>
          <w:rFonts w:ascii="Times New Roman" w:eastAsia="Times New Roman" w:hAnsi="Times New Roman" w:cs="Times New Roman"/>
          <w:i/>
          <w:iCs/>
          <w:sz w:val="24"/>
          <w:szCs w:val="24"/>
        </w:rPr>
        <w:t>fig. 1.5</w:t>
      </w:r>
      <w:r>
        <w:rPr>
          <w:rFonts w:ascii="Times New Roman" w:eastAsia="Times New Roman" w:hAnsi="Times New Roman" w:cs="Times New Roman"/>
          <w:sz w:val="24"/>
          <w:szCs w:val="24"/>
        </w:rPr>
        <w:t>).</w:t>
      </w:r>
    </w:p>
    <w:p w14:paraId="0F05736C"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were also asked about how frequently they check social media. 30% of the respondents (46 students) reported checking it multiple times an hour ; 23% of the respondents (35 </w:t>
      </w:r>
      <w:r>
        <w:rPr>
          <w:rFonts w:ascii="Times New Roman" w:eastAsia="Times New Roman" w:hAnsi="Times New Roman" w:cs="Times New Roman"/>
          <w:sz w:val="24"/>
          <w:szCs w:val="24"/>
        </w:rPr>
        <w:lastRenderedPageBreak/>
        <w:t>students) reported checking it about every hour ; 21% of the respondents (32 students) reported checking in every 2-3 hours ; while 14% of the respondents (21 students) reported checking in only a few times a day.</w:t>
      </w:r>
      <w:r>
        <w:rPr>
          <w:rFonts w:ascii="Times New Roman" w:eastAsia="Times New Roman" w:hAnsi="Times New Roman" w:cs="Times New Roman"/>
          <w:sz w:val="24"/>
          <w:szCs w:val="24"/>
        </w:rPr>
        <w:br/>
        <w:t xml:space="preserve">This indicates more than 50% of respondents (more than 76 students) check social media not just once but multiple times an hour. This high-frequency usage suggests users are stuck in a constant engagement loop (refer to </w:t>
      </w:r>
      <w:r>
        <w:rPr>
          <w:rFonts w:ascii="Times New Roman" w:eastAsia="Times New Roman" w:hAnsi="Times New Roman" w:cs="Times New Roman"/>
          <w:i/>
          <w:iCs/>
          <w:sz w:val="24"/>
          <w:szCs w:val="24"/>
        </w:rPr>
        <w:t>fig. 1.6</w:t>
      </w:r>
      <w:r>
        <w:rPr>
          <w:rFonts w:ascii="Times New Roman" w:eastAsia="Times New Roman" w:hAnsi="Times New Roman" w:cs="Times New Roman"/>
          <w:sz w:val="24"/>
          <w:szCs w:val="24"/>
        </w:rPr>
        <w:t>).</w:t>
      </w:r>
      <w:r>
        <w:rPr>
          <w:noProof/>
        </w:rPr>
        <w:drawing>
          <wp:anchor distT="114300" distB="114300" distL="114300" distR="114300" simplePos="0" relativeHeight="251664384" behindDoc="1" locked="0" layoutInCell="1" hidden="0" allowOverlap="1" wp14:anchorId="75B3D127" wp14:editId="0E6BC719">
            <wp:simplePos x="0" y="0"/>
            <wp:positionH relativeFrom="column">
              <wp:posOffset>3438525</wp:posOffset>
            </wp:positionH>
            <wp:positionV relativeFrom="paragraph">
              <wp:posOffset>2190750</wp:posOffset>
            </wp:positionV>
            <wp:extent cx="2786063" cy="1862970"/>
            <wp:effectExtent l="0" t="0" r="0" b="0"/>
            <wp:wrapNone/>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2786063" cy="1862970"/>
                    </a:xfrm>
                    <a:prstGeom prst="rect">
                      <a:avLst/>
                    </a:prstGeom>
                    <a:ln/>
                  </pic:spPr>
                </pic:pic>
              </a:graphicData>
            </a:graphic>
          </wp:anchor>
        </w:drawing>
      </w:r>
      <w:r>
        <w:rPr>
          <w:noProof/>
        </w:rPr>
        <w:drawing>
          <wp:anchor distT="114300" distB="114300" distL="114300" distR="114300" simplePos="0" relativeHeight="251665408" behindDoc="1" locked="0" layoutInCell="1" hidden="0" allowOverlap="1" wp14:anchorId="57C1BC5C" wp14:editId="3E63EAB1">
            <wp:simplePos x="0" y="0"/>
            <wp:positionH relativeFrom="column">
              <wp:posOffset>171450</wp:posOffset>
            </wp:positionH>
            <wp:positionV relativeFrom="paragraph">
              <wp:posOffset>2143125</wp:posOffset>
            </wp:positionV>
            <wp:extent cx="3053523" cy="1962150"/>
            <wp:effectExtent l="0" t="0" r="0" b="0"/>
            <wp:wrapNone/>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5735"/>
                    <a:stretch>
                      <a:fillRect/>
                    </a:stretch>
                  </pic:blipFill>
                  <pic:spPr>
                    <a:xfrm>
                      <a:off x="0" y="0"/>
                      <a:ext cx="3053523" cy="1962150"/>
                    </a:xfrm>
                    <a:prstGeom prst="rect">
                      <a:avLst/>
                    </a:prstGeom>
                    <a:ln/>
                  </pic:spPr>
                </pic:pic>
              </a:graphicData>
            </a:graphic>
          </wp:anchor>
        </w:drawing>
      </w:r>
    </w:p>
    <w:p w14:paraId="5F29C069" w14:textId="77777777" w:rsidR="00E52F10" w:rsidRDefault="00E52F10">
      <w:pPr>
        <w:spacing w:line="360" w:lineRule="auto"/>
        <w:ind w:left="720"/>
        <w:jc w:val="both"/>
        <w:rPr>
          <w:rFonts w:ascii="Times New Roman" w:eastAsia="Times New Roman" w:hAnsi="Times New Roman" w:cs="Times New Roman"/>
          <w:b/>
          <w:bCs/>
          <w:sz w:val="24"/>
          <w:szCs w:val="24"/>
        </w:rPr>
      </w:pPr>
    </w:p>
    <w:p w14:paraId="5FC7759A" w14:textId="77777777" w:rsidR="00E52F10" w:rsidRDefault="00E52F10">
      <w:pPr>
        <w:spacing w:line="360" w:lineRule="auto"/>
        <w:ind w:left="720"/>
        <w:jc w:val="both"/>
        <w:rPr>
          <w:rFonts w:ascii="Times New Roman" w:eastAsia="Times New Roman" w:hAnsi="Times New Roman" w:cs="Times New Roman"/>
          <w:b/>
          <w:bCs/>
          <w:sz w:val="24"/>
          <w:szCs w:val="24"/>
        </w:rPr>
      </w:pPr>
    </w:p>
    <w:p w14:paraId="01F77FA6" w14:textId="77777777" w:rsidR="00E52F10" w:rsidRDefault="00E52F10">
      <w:pPr>
        <w:spacing w:line="360" w:lineRule="auto"/>
        <w:ind w:left="720"/>
        <w:jc w:val="both"/>
        <w:rPr>
          <w:rFonts w:ascii="Times New Roman" w:eastAsia="Times New Roman" w:hAnsi="Times New Roman" w:cs="Times New Roman"/>
          <w:b/>
          <w:bCs/>
          <w:sz w:val="24"/>
          <w:szCs w:val="24"/>
        </w:rPr>
      </w:pPr>
    </w:p>
    <w:p w14:paraId="0EE8A999" w14:textId="77777777" w:rsidR="00E52F10" w:rsidRDefault="00E52F10">
      <w:pPr>
        <w:spacing w:line="360" w:lineRule="auto"/>
        <w:ind w:left="720"/>
        <w:jc w:val="both"/>
        <w:rPr>
          <w:rFonts w:ascii="Times New Roman" w:eastAsia="Times New Roman" w:hAnsi="Times New Roman" w:cs="Times New Roman"/>
          <w:b/>
          <w:bCs/>
          <w:sz w:val="24"/>
          <w:szCs w:val="24"/>
        </w:rPr>
      </w:pPr>
    </w:p>
    <w:p w14:paraId="0EBEFF18" w14:textId="77777777" w:rsidR="00E52F10" w:rsidRDefault="00E52F10">
      <w:pPr>
        <w:spacing w:line="360" w:lineRule="auto"/>
        <w:ind w:left="720"/>
        <w:jc w:val="both"/>
        <w:rPr>
          <w:rFonts w:ascii="Times New Roman" w:eastAsia="Times New Roman" w:hAnsi="Times New Roman" w:cs="Times New Roman"/>
          <w:b/>
          <w:bCs/>
          <w:sz w:val="24"/>
          <w:szCs w:val="24"/>
        </w:rPr>
      </w:pPr>
    </w:p>
    <w:p w14:paraId="504D0227" w14:textId="77777777" w:rsidR="00E52F10" w:rsidRDefault="00E52F10">
      <w:pPr>
        <w:spacing w:line="360" w:lineRule="auto"/>
        <w:jc w:val="both"/>
        <w:rPr>
          <w:rFonts w:ascii="Times New Roman" w:eastAsia="Times New Roman" w:hAnsi="Times New Roman" w:cs="Times New Roman"/>
          <w:b/>
          <w:bCs/>
          <w:sz w:val="24"/>
          <w:szCs w:val="24"/>
        </w:rPr>
      </w:pPr>
    </w:p>
    <w:p w14:paraId="3558621E" w14:textId="77777777" w:rsidR="00E52F1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t xml:space="preserve">  </w:t>
      </w:r>
    </w:p>
    <w:p w14:paraId="1AB8EB79" w14:textId="77777777" w:rsidR="00E52F10" w:rsidRDefault="00E52F10">
      <w:pPr>
        <w:spacing w:line="360" w:lineRule="auto"/>
        <w:jc w:val="both"/>
        <w:rPr>
          <w:rFonts w:ascii="Times New Roman" w:eastAsia="Times New Roman" w:hAnsi="Times New Roman" w:cs="Times New Roman"/>
          <w:b/>
          <w:bCs/>
          <w:sz w:val="12"/>
          <w:szCs w:val="12"/>
        </w:rPr>
      </w:pPr>
    </w:p>
    <w:p w14:paraId="432E3AE0" w14:textId="77777777" w:rsidR="00E52F1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Fig. 1.7 - Format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roofErr w:type="gramStart"/>
      <w:r>
        <w:rPr>
          <w:rFonts w:ascii="Times New Roman" w:eastAsia="Times New Roman" w:hAnsi="Times New Roman" w:cs="Times New Roman"/>
          <w:b/>
          <w:bCs/>
          <w:sz w:val="24"/>
          <w:szCs w:val="24"/>
        </w:rPr>
        <w:tab/>
        <w:t xml:space="preserve">  </w:t>
      </w:r>
      <w:r>
        <w:rPr>
          <w:rFonts w:ascii="Times New Roman" w:eastAsia="Times New Roman" w:hAnsi="Times New Roman" w:cs="Times New Roman"/>
          <w:b/>
          <w:bCs/>
          <w:sz w:val="24"/>
          <w:szCs w:val="24"/>
        </w:rPr>
        <w:tab/>
      </w:r>
      <w:proofErr w:type="gramEnd"/>
      <w:r>
        <w:rPr>
          <w:rFonts w:ascii="Times New Roman" w:eastAsia="Times New Roman" w:hAnsi="Times New Roman" w:cs="Times New Roman"/>
          <w:b/>
          <w:bCs/>
          <w:sz w:val="24"/>
          <w:szCs w:val="24"/>
        </w:rPr>
        <w:t xml:space="preserve">     Fig. 1.8 - Exposure</w:t>
      </w:r>
    </w:p>
    <w:p w14:paraId="5F958CDF" w14:textId="77777777" w:rsidR="00E52F10" w:rsidRDefault="00E52F10">
      <w:pPr>
        <w:spacing w:line="360" w:lineRule="auto"/>
        <w:ind w:left="720"/>
        <w:jc w:val="both"/>
        <w:rPr>
          <w:rFonts w:ascii="Times New Roman" w:eastAsia="Times New Roman" w:hAnsi="Times New Roman" w:cs="Times New Roman"/>
          <w:b/>
          <w:bCs/>
          <w:sz w:val="14"/>
          <w:szCs w:val="14"/>
        </w:rPr>
      </w:pPr>
    </w:p>
    <w:p w14:paraId="074A3DA1"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were asked about the format of content they usually consume. 53% of the respondents (81students) reported preferring mixed </w:t>
      </w:r>
      <w:proofErr w:type="gramStart"/>
      <w:r>
        <w:rPr>
          <w:rFonts w:ascii="Times New Roman" w:eastAsia="Times New Roman" w:hAnsi="Times New Roman" w:cs="Times New Roman"/>
          <w:sz w:val="24"/>
          <w:szCs w:val="24"/>
        </w:rPr>
        <w:t>format ;</w:t>
      </w:r>
      <w:proofErr w:type="gramEnd"/>
      <w:r>
        <w:rPr>
          <w:rFonts w:ascii="Times New Roman" w:eastAsia="Times New Roman" w:hAnsi="Times New Roman" w:cs="Times New Roman"/>
          <w:sz w:val="24"/>
          <w:szCs w:val="24"/>
        </w:rPr>
        <w:t xml:space="preserve"> 38% of the respondents (58 students) reported preferring </w:t>
      </w:r>
      <w:proofErr w:type="gramStart"/>
      <w:r>
        <w:rPr>
          <w:rFonts w:ascii="Times New Roman" w:eastAsia="Times New Roman" w:hAnsi="Times New Roman" w:cs="Times New Roman"/>
          <w:sz w:val="24"/>
          <w:szCs w:val="24"/>
        </w:rPr>
        <w:t>Short</w:t>
      </w:r>
      <w:proofErr w:type="gramEnd"/>
      <w:r>
        <w:rPr>
          <w:rFonts w:ascii="Times New Roman" w:eastAsia="Times New Roman" w:hAnsi="Times New Roman" w:cs="Times New Roman"/>
          <w:sz w:val="24"/>
          <w:szCs w:val="24"/>
        </w:rPr>
        <w:t xml:space="preserve"> form or Snack </w:t>
      </w:r>
      <w:proofErr w:type="gramStart"/>
      <w:r>
        <w:rPr>
          <w:rFonts w:ascii="Times New Roman" w:eastAsia="Times New Roman" w:hAnsi="Times New Roman" w:cs="Times New Roman"/>
          <w:sz w:val="24"/>
          <w:szCs w:val="24"/>
        </w:rPr>
        <w:t>content ;</w:t>
      </w:r>
      <w:proofErr w:type="gramEnd"/>
      <w:r>
        <w:rPr>
          <w:rFonts w:ascii="Times New Roman" w:eastAsia="Times New Roman" w:hAnsi="Times New Roman" w:cs="Times New Roman"/>
          <w:sz w:val="24"/>
          <w:szCs w:val="24"/>
        </w:rPr>
        <w:t xml:space="preserve"> while only 9% of the respondents (14 students) reported preferring long form content only.</w:t>
      </w:r>
    </w:p>
    <w:p w14:paraId="462AEB35"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indicates that while long-form content persists, short-form content now plays a dominant role. Short-form content is no longer </w:t>
      </w:r>
      <w:proofErr w:type="gramStart"/>
      <w:r>
        <w:rPr>
          <w:rFonts w:ascii="Times New Roman" w:eastAsia="Times New Roman" w:hAnsi="Times New Roman" w:cs="Times New Roman"/>
          <w:sz w:val="24"/>
          <w:szCs w:val="24"/>
        </w:rPr>
        <w:t>supplementary,</w:t>
      </w:r>
      <w:proofErr w:type="gramEnd"/>
      <w:r>
        <w:rPr>
          <w:rFonts w:ascii="Times New Roman" w:eastAsia="Times New Roman" w:hAnsi="Times New Roman" w:cs="Times New Roman"/>
          <w:sz w:val="24"/>
          <w:szCs w:val="24"/>
        </w:rPr>
        <w:t xml:space="preserve"> it has become central (refer to </w:t>
      </w:r>
      <w:r>
        <w:rPr>
          <w:rFonts w:ascii="Times New Roman" w:eastAsia="Times New Roman" w:hAnsi="Times New Roman" w:cs="Times New Roman"/>
          <w:i/>
          <w:iCs/>
          <w:sz w:val="24"/>
          <w:szCs w:val="24"/>
        </w:rPr>
        <w:t>fig. 1.7</w:t>
      </w:r>
      <w:r>
        <w:rPr>
          <w:rFonts w:ascii="Times New Roman" w:eastAsia="Times New Roman" w:hAnsi="Times New Roman" w:cs="Times New Roman"/>
          <w:sz w:val="24"/>
          <w:szCs w:val="24"/>
        </w:rPr>
        <w:t>).</w:t>
      </w:r>
    </w:p>
    <w:p w14:paraId="778E200D" w14:textId="77777777" w:rsidR="00E52F10" w:rsidRDefault="00E52F10">
      <w:pPr>
        <w:spacing w:line="360" w:lineRule="auto"/>
        <w:jc w:val="both"/>
        <w:rPr>
          <w:rFonts w:ascii="Times New Roman" w:eastAsia="Times New Roman" w:hAnsi="Times New Roman" w:cs="Times New Roman"/>
          <w:sz w:val="16"/>
          <w:szCs w:val="16"/>
        </w:rPr>
      </w:pPr>
    </w:p>
    <w:p w14:paraId="22707DB9"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were asked about the time they spend consuming Snack content on a daily basis. 56% of the respondents (86 students) reported spending 2-3 </w:t>
      </w:r>
      <w:proofErr w:type="gramStart"/>
      <w:r>
        <w:rPr>
          <w:rFonts w:ascii="Times New Roman" w:eastAsia="Times New Roman" w:hAnsi="Times New Roman" w:cs="Times New Roman"/>
          <w:sz w:val="24"/>
          <w:szCs w:val="24"/>
        </w:rPr>
        <w:t>hours ;</w:t>
      </w:r>
      <w:proofErr w:type="gramEnd"/>
      <w:r>
        <w:rPr>
          <w:rFonts w:ascii="Times New Roman" w:eastAsia="Times New Roman" w:hAnsi="Times New Roman" w:cs="Times New Roman"/>
          <w:sz w:val="24"/>
          <w:szCs w:val="24"/>
        </w:rPr>
        <w:t xml:space="preserve"> 29% of the respondents (44 students) reported spending 1 hour or </w:t>
      </w:r>
      <w:proofErr w:type="gramStart"/>
      <w:r>
        <w:rPr>
          <w:rFonts w:ascii="Times New Roman" w:eastAsia="Times New Roman" w:hAnsi="Times New Roman" w:cs="Times New Roman"/>
          <w:sz w:val="24"/>
          <w:szCs w:val="24"/>
        </w:rPr>
        <w:t>less ;</w:t>
      </w:r>
      <w:proofErr w:type="gramEnd"/>
      <w:r>
        <w:rPr>
          <w:rFonts w:ascii="Times New Roman" w:eastAsia="Times New Roman" w:hAnsi="Times New Roman" w:cs="Times New Roman"/>
          <w:sz w:val="24"/>
          <w:szCs w:val="24"/>
        </w:rPr>
        <w:t xml:space="preserve"> 12% of the respondents (18) reported spending 4-5 hours daily. </w:t>
      </w:r>
    </w:p>
    <w:p w14:paraId="5093E45E"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more than two-third of the respondents (109 students) spend more than 2 hours daily on snack content alone. This highlights how snack content takes up a significant part of one’s daily screen time (refer to </w:t>
      </w:r>
      <w:r>
        <w:rPr>
          <w:rFonts w:ascii="Times New Roman" w:eastAsia="Times New Roman" w:hAnsi="Times New Roman" w:cs="Times New Roman"/>
          <w:i/>
          <w:iCs/>
          <w:sz w:val="24"/>
          <w:szCs w:val="24"/>
        </w:rPr>
        <w:t>fig. 1.8</w:t>
      </w:r>
      <w:r>
        <w:rPr>
          <w:rFonts w:ascii="Times New Roman" w:eastAsia="Times New Roman" w:hAnsi="Times New Roman" w:cs="Times New Roman"/>
          <w:sz w:val="24"/>
          <w:szCs w:val="24"/>
        </w:rPr>
        <w:t>).</w:t>
      </w:r>
    </w:p>
    <w:p w14:paraId="54ACD2E6" w14:textId="77777777" w:rsidR="00E52F1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Fig. 1.9 - Genre </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t xml:space="preserve">    Fig. 1.10 - Incentive</w:t>
      </w:r>
      <w:r>
        <w:rPr>
          <w:noProof/>
        </w:rPr>
        <w:drawing>
          <wp:anchor distT="114300" distB="114300" distL="114300" distR="114300" simplePos="0" relativeHeight="251666432" behindDoc="0" locked="0" layoutInCell="1" hidden="0" allowOverlap="1" wp14:anchorId="1A2F56E7" wp14:editId="2525A427">
            <wp:simplePos x="0" y="0"/>
            <wp:positionH relativeFrom="column">
              <wp:posOffset>-457199</wp:posOffset>
            </wp:positionH>
            <wp:positionV relativeFrom="paragraph">
              <wp:posOffset>152400</wp:posOffset>
            </wp:positionV>
            <wp:extent cx="3743325" cy="1681324"/>
            <wp:effectExtent l="0" t="0" r="0" b="0"/>
            <wp:wrapTopAndBottom distT="114300" distB="11430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3743325" cy="1681324"/>
                    </a:xfrm>
                    <a:prstGeom prst="rect">
                      <a:avLst/>
                    </a:prstGeom>
                    <a:ln/>
                  </pic:spPr>
                </pic:pic>
              </a:graphicData>
            </a:graphic>
          </wp:anchor>
        </w:drawing>
      </w:r>
      <w:r>
        <w:rPr>
          <w:noProof/>
        </w:rPr>
        <w:drawing>
          <wp:anchor distT="114300" distB="114300" distL="114300" distR="114300" simplePos="0" relativeHeight="251667456" behindDoc="0" locked="0" layoutInCell="1" hidden="0" allowOverlap="1" wp14:anchorId="3017238B" wp14:editId="02BB47E4">
            <wp:simplePos x="0" y="0"/>
            <wp:positionH relativeFrom="column">
              <wp:posOffset>3076575</wp:posOffset>
            </wp:positionH>
            <wp:positionV relativeFrom="paragraph">
              <wp:posOffset>114300</wp:posOffset>
            </wp:positionV>
            <wp:extent cx="3585364" cy="1762125"/>
            <wp:effectExtent l="0" t="0" r="0" b="0"/>
            <wp:wrapNone/>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585364" cy="1762125"/>
                    </a:xfrm>
                    <a:prstGeom prst="rect">
                      <a:avLst/>
                    </a:prstGeom>
                    <a:ln/>
                  </pic:spPr>
                </pic:pic>
              </a:graphicData>
            </a:graphic>
          </wp:anchor>
        </w:drawing>
      </w:r>
    </w:p>
    <w:p w14:paraId="052398DA" w14:textId="77777777" w:rsidR="00E52F10" w:rsidRDefault="00E52F10">
      <w:pPr>
        <w:spacing w:line="360" w:lineRule="auto"/>
        <w:jc w:val="both"/>
        <w:rPr>
          <w:rFonts w:ascii="Times New Roman" w:eastAsia="Times New Roman" w:hAnsi="Times New Roman" w:cs="Times New Roman"/>
          <w:sz w:val="18"/>
          <w:szCs w:val="18"/>
        </w:rPr>
      </w:pPr>
    </w:p>
    <w:p w14:paraId="41AB87C3"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were asked about the genre of Snack content they consume the most. 49% of the respondents (75 students) reported preferring </w:t>
      </w:r>
      <w:proofErr w:type="gramStart"/>
      <w:r>
        <w:rPr>
          <w:rFonts w:ascii="Times New Roman" w:eastAsia="Times New Roman" w:hAnsi="Times New Roman" w:cs="Times New Roman"/>
          <w:sz w:val="24"/>
          <w:szCs w:val="24"/>
        </w:rPr>
        <w:t>entertainment ;</w:t>
      </w:r>
      <w:proofErr w:type="gramEnd"/>
      <w:r>
        <w:rPr>
          <w:rFonts w:ascii="Times New Roman" w:eastAsia="Times New Roman" w:hAnsi="Times New Roman" w:cs="Times New Roman"/>
          <w:sz w:val="24"/>
          <w:szCs w:val="24"/>
        </w:rPr>
        <w:t xml:space="preserve"> 19 % of the respondents (29 students) reported they preferred lifestyle content; while 11% of the respondents (17 students) reported they preferred educational content. </w:t>
      </w:r>
    </w:p>
    <w:p w14:paraId="6C840FE4" w14:textId="77777777" w:rsidR="00E52F10" w:rsidRDefault="00000000">
      <w:pPr>
        <w:spacing w:line="36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Overall,above</w:t>
      </w:r>
      <w:proofErr w:type="spellEnd"/>
      <w:proofErr w:type="gramEnd"/>
      <w:r>
        <w:rPr>
          <w:rFonts w:ascii="Times New Roman" w:eastAsia="Times New Roman" w:hAnsi="Times New Roman" w:cs="Times New Roman"/>
          <w:sz w:val="24"/>
          <w:szCs w:val="24"/>
        </w:rPr>
        <w:t xml:space="preserve"> 65% of snack content consumption is driven by entertainment and lifestyle genres, while educational content plays a secondary role. This highlights that snack content is primarily consumed for instant gratification and superficial engagement rather than a rich one (refer to </w:t>
      </w:r>
      <w:r>
        <w:rPr>
          <w:rFonts w:ascii="Times New Roman" w:eastAsia="Times New Roman" w:hAnsi="Times New Roman" w:cs="Times New Roman"/>
          <w:i/>
          <w:iCs/>
          <w:sz w:val="24"/>
          <w:szCs w:val="24"/>
        </w:rPr>
        <w:t>fig. 1.9</w:t>
      </w:r>
      <w:r>
        <w:rPr>
          <w:rFonts w:ascii="Times New Roman" w:eastAsia="Times New Roman" w:hAnsi="Times New Roman" w:cs="Times New Roman"/>
          <w:sz w:val="24"/>
          <w:szCs w:val="24"/>
        </w:rPr>
        <w:t>).</w:t>
      </w:r>
    </w:p>
    <w:p w14:paraId="216285AE" w14:textId="77777777" w:rsidR="00E52F10" w:rsidRDefault="00E52F10">
      <w:pPr>
        <w:spacing w:line="360" w:lineRule="auto"/>
        <w:jc w:val="both"/>
        <w:rPr>
          <w:rFonts w:ascii="Times New Roman" w:eastAsia="Times New Roman" w:hAnsi="Times New Roman" w:cs="Times New Roman"/>
          <w:sz w:val="24"/>
          <w:szCs w:val="24"/>
        </w:rPr>
      </w:pPr>
    </w:p>
    <w:p w14:paraId="5BAF34C2"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Respondents were asked about their primary motives to consume snack content. 42% of the respondents (64 students) reported watching for entertainment; 24% of the respondents (37 students) reported watching for information and learning </w:t>
      </w:r>
      <w:proofErr w:type="gramStart"/>
      <w:r>
        <w:rPr>
          <w:rFonts w:ascii="Times New Roman" w:eastAsia="Times New Roman" w:hAnsi="Times New Roman" w:cs="Times New Roman"/>
          <w:sz w:val="24"/>
          <w:szCs w:val="24"/>
        </w:rPr>
        <w:t>purposes ;</w:t>
      </w:r>
      <w:proofErr w:type="gramEnd"/>
      <w:r>
        <w:rPr>
          <w:rFonts w:ascii="Times New Roman" w:eastAsia="Times New Roman" w:hAnsi="Times New Roman" w:cs="Times New Roman"/>
          <w:sz w:val="24"/>
          <w:szCs w:val="24"/>
        </w:rPr>
        <w:t xml:space="preserve"> while 22% of the respondents (34 students) reported watching out of boredom or habit; while 10% of the respondents (15 students) reported watching snack content to cope up with daily stressors. </w:t>
      </w:r>
    </w:p>
    <w:p w14:paraId="6B87DA6E"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Entertainment emerging as the most dominant driver of snack content consumption, indicates snack content is consumed for mood enhancement. Gaining information comes in second, and indicates that snack content provides learning opportunities. Habitual use and boredom together emerged as a significant factor, emphasizing how the consumption is often not intentional but passive and automatic in nature (refer to </w:t>
      </w:r>
      <w:r>
        <w:rPr>
          <w:rFonts w:ascii="Times New Roman" w:eastAsia="Times New Roman" w:hAnsi="Times New Roman" w:cs="Times New Roman"/>
          <w:i/>
          <w:iCs/>
          <w:sz w:val="24"/>
          <w:szCs w:val="24"/>
        </w:rPr>
        <w:t>fig. 1.10</w:t>
      </w:r>
      <w:r>
        <w:rPr>
          <w:rFonts w:ascii="Times New Roman" w:eastAsia="Times New Roman" w:hAnsi="Times New Roman" w:cs="Times New Roman"/>
          <w:sz w:val="24"/>
          <w:szCs w:val="24"/>
        </w:rPr>
        <w:t>).</w:t>
      </w:r>
    </w:p>
    <w:p w14:paraId="55D393A3" w14:textId="77777777" w:rsidR="00E52F10" w:rsidRDefault="00E52F10">
      <w:pPr>
        <w:spacing w:line="360" w:lineRule="auto"/>
        <w:jc w:val="both"/>
        <w:rPr>
          <w:rFonts w:ascii="Times New Roman" w:eastAsia="Times New Roman" w:hAnsi="Times New Roman" w:cs="Times New Roman"/>
          <w:b/>
          <w:bCs/>
          <w:sz w:val="24"/>
          <w:szCs w:val="24"/>
        </w:rPr>
      </w:pPr>
    </w:p>
    <w:p w14:paraId="30D3C0CA" w14:textId="77777777" w:rsidR="00E52F10" w:rsidRDefault="00E52F10">
      <w:pPr>
        <w:spacing w:line="360" w:lineRule="auto"/>
        <w:jc w:val="both"/>
        <w:rPr>
          <w:rFonts w:ascii="Times New Roman" w:eastAsia="Times New Roman" w:hAnsi="Times New Roman" w:cs="Times New Roman"/>
          <w:b/>
          <w:bCs/>
          <w:sz w:val="24"/>
          <w:szCs w:val="24"/>
        </w:rPr>
      </w:pPr>
    </w:p>
    <w:p w14:paraId="4697C06D" w14:textId="77777777" w:rsidR="00E52F10" w:rsidRDefault="00E52F10">
      <w:pPr>
        <w:spacing w:line="360" w:lineRule="auto"/>
        <w:jc w:val="both"/>
        <w:rPr>
          <w:rFonts w:ascii="Times New Roman" w:eastAsia="Times New Roman" w:hAnsi="Times New Roman" w:cs="Times New Roman"/>
          <w:b/>
          <w:bCs/>
          <w:sz w:val="24"/>
          <w:szCs w:val="24"/>
        </w:rPr>
      </w:pPr>
    </w:p>
    <w:p w14:paraId="46BDF488" w14:textId="77777777" w:rsidR="00E52F1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Statement Based</w:t>
      </w:r>
    </w:p>
    <w:p w14:paraId="005AE492" w14:textId="77777777" w:rsidR="00E52F10" w:rsidRDefault="00E52F10">
      <w:pPr>
        <w:spacing w:line="360" w:lineRule="auto"/>
        <w:jc w:val="both"/>
        <w:rPr>
          <w:rFonts w:ascii="Times New Roman" w:eastAsia="Times New Roman" w:hAnsi="Times New Roman" w:cs="Times New Roman"/>
          <w:b/>
          <w:bCs/>
          <w:sz w:val="24"/>
          <w:szCs w:val="24"/>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5"/>
        <w:gridCol w:w="7095"/>
      </w:tblGrid>
      <w:tr w:rsidR="00E52F10" w14:paraId="1487B695" w14:textId="77777777">
        <w:trPr>
          <w:trHeight w:val="520"/>
          <w:tblHeader/>
        </w:trPr>
        <w:tc>
          <w:tcPr>
            <w:tcW w:w="9360" w:type="dxa"/>
            <w:gridSpan w:val="2"/>
            <w:shd w:val="clear" w:color="auto" w:fill="F1F3F4"/>
          </w:tcPr>
          <w:p w14:paraId="39FF5C61" w14:textId="77777777" w:rsidR="00E52F10" w:rsidRDefault="00000000">
            <w:pPr>
              <w:pStyle w:val="Heading2"/>
              <w:widowControl w:val="0"/>
              <w:spacing w:before="120" w:line="360" w:lineRule="auto"/>
              <w:jc w:val="both"/>
              <w:rPr>
                <w:rFonts w:ascii="Times New Roman" w:eastAsia="Times New Roman" w:hAnsi="Times New Roman" w:cs="Times New Roman"/>
                <w:i/>
                <w:iCs/>
                <w:sz w:val="20"/>
                <w:szCs w:val="20"/>
              </w:rPr>
            </w:pPr>
            <w:bookmarkStart w:id="7" w:name="_szinhhj46wxd" w:colFirst="0" w:colLast="0"/>
            <w:bookmarkEnd w:id="7"/>
            <w:r>
              <w:rPr>
                <w:rFonts w:ascii="Times New Roman" w:eastAsia="Times New Roman" w:hAnsi="Times New Roman" w:cs="Times New Roman"/>
                <w:i/>
                <w:iCs/>
                <w:sz w:val="20"/>
                <w:szCs w:val="20"/>
              </w:rPr>
              <w:t xml:space="preserve">Table 1.0 Survey Statements for Analysis </w:t>
            </w:r>
          </w:p>
        </w:tc>
      </w:tr>
      <w:tr w:rsidR="00E52F10" w14:paraId="726CDFB1" w14:textId="77777777">
        <w:tc>
          <w:tcPr>
            <w:tcW w:w="2265" w:type="dxa"/>
          </w:tcPr>
          <w:p w14:paraId="35741C9D" w14:textId="77777777" w:rsidR="00E52F10" w:rsidRDefault="00000000">
            <w:pPr>
              <w:widowControl w:val="0"/>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Statement </w:t>
            </w:r>
          </w:p>
        </w:tc>
        <w:tc>
          <w:tcPr>
            <w:tcW w:w="7095" w:type="dxa"/>
          </w:tcPr>
          <w:p w14:paraId="427A8C80" w14:textId="77777777" w:rsidR="00E52F10" w:rsidRDefault="00E52F10">
            <w:pPr>
              <w:widowControl w:val="0"/>
              <w:spacing w:line="360" w:lineRule="auto"/>
              <w:jc w:val="both"/>
              <w:rPr>
                <w:rFonts w:ascii="Times New Roman" w:eastAsia="Times New Roman" w:hAnsi="Times New Roman" w:cs="Times New Roman"/>
                <w:b/>
                <w:bCs/>
                <w:sz w:val="24"/>
                <w:szCs w:val="24"/>
              </w:rPr>
            </w:pPr>
          </w:p>
        </w:tc>
      </w:tr>
      <w:tr w:rsidR="00E52F10" w14:paraId="1FEB3CBB" w14:textId="77777777">
        <w:tc>
          <w:tcPr>
            <w:tcW w:w="2265" w:type="dxa"/>
          </w:tcPr>
          <w:p w14:paraId="55CE774B"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1</w:t>
            </w:r>
          </w:p>
        </w:tc>
        <w:tc>
          <w:tcPr>
            <w:tcW w:w="7095" w:type="dxa"/>
          </w:tcPr>
          <w:p w14:paraId="6CC36AF5"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Memes, songs, and challenges have become a part of our offline conversations.</w:t>
            </w:r>
          </w:p>
        </w:tc>
      </w:tr>
      <w:tr w:rsidR="00E52F10" w14:paraId="54B54EF2" w14:textId="77777777">
        <w:tc>
          <w:tcPr>
            <w:tcW w:w="2265" w:type="dxa"/>
          </w:tcPr>
          <w:p w14:paraId="1E859200"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2</w:t>
            </w:r>
          </w:p>
        </w:tc>
        <w:tc>
          <w:tcPr>
            <w:tcW w:w="7095" w:type="dxa"/>
          </w:tcPr>
          <w:p w14:paraId="053EC918"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prefer sending a reel to a friend rather than writing a long text message to check in on them.</w:t>
            </w:r>
          </w:p>
        </w:tc>
      </w:tr>
      <w:tr w:rsidR="00E52F10" w14:paraId="066B7B7F" w14:textId="77777777">
        <w:tc>
          <w:tcPr>
            <w:tcW w:w="2265" w:type="dxa"/>
          </w:tcPr>
          <w:p w14:paraId="4AA280B7"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3</w:t>
            </w:r>
          </w:p>
        </w:tc>
        <w:tc>
          <w:tcPr>
            <w:tcW w:w="7095" w:type="dxa"/>
          </w:tcPr>
          <w:p w14:paraId="5730CE69"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commuting to college, I decided to utilize my time for productive work, but ended up scrolling instead. </w:t>
            </w:r>
          </w:p>
        </w:tc>
      </w:tr>
      <w:tr w:rsidR="00E52F10" w14:paraId="5E0C117E" w14:textId="77777777">
        <w:tc>
          <w:tcPr>
            <w:tcW w:w="2265" w:type="dxa"/>
          </w:tcPr>
          <w:p w14:paraId="646D7972"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4</w:t>
            </w:r>
          </w:p>
        </w:tc>
        <w:tc>
          <w:tcPr>
            <w:tcW w:w="7095" w:type="dxa"/>
          </w:tcPr>
          <w:p w14:paraId="56D90119"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Before beginning with my academic work, I spend 5-10 minutes scrolling first.</w:t>
            </w:r>
          </w:p>
        </w:tc>
      </w:tr>
      <w:tr w:rsidR="00E52F10" w14:paraId="03C0B3D5" w14:textId="77777777">
        <w:tc>
          <w:tcPr>
            <w:tcW w:w="2265" w:type="dxa"/>
          </w:tcPr>
          <w:p w14:paraId="100800D1"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5</w:t>
            </w:r>
          </w:p>
        </w:tc>
        <w:tc>
          <w:tcPr>
            <w:tcW w:w="7095" w:type="dxa"/>
          </w:tcPr>
          <w:p w14:paraId="1E1416F0"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delay sleep by endlessly scrolling short videos.</w:t>
            </w:r>
          </w:p>
        </w:tc>
      </w:tr>
      <w:tr w:rsidR="00E52F10" w14:paraId="543E0522" w14:textId="77777777">
        <w:tc>
          <w:tcPr>
            <w:tcW w:w="2265" w:type="dxa"/>
          </w:tcPr>
          <w:p w14:paraId="12BFA02A"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6</w:t>
            </w:r>
          </w:p>
        </w:tc>
        <w:tc>
          <w:tcPr>
            <w:tcW w:w="7095" w:type="dxa"/>
          </w:tcPr>
          <w:p w14:paraId="5C701E0F"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keep swiping videos out of habit, even when I don’t enjoy them.</w:t>
            </w:r>
          </w:p>
        </w:tc>
      </w:tr>
      <w:tr w:rsidR="00E52F10" w14:paraId="4E1377DC" w14:textId="77777777">
        <w:tc>
          <w:tcPr>
            <w:tcW w:w="2265" w:type="dxa"/>
          </w:tcPr>
          <w:p w14:paraId="6A57C177"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7</w:t>
            </w:r>
          </w:p>
        </w:tc>
        <w:tc>
          <w:tcPr>
            <w:tcW w:w="7095" w:type="dxa"/>
          </w:tcPr>
          <w:p w14:paraId="43A5E372"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often feel more drained after a long session of scrolling than I did before I started.</w:t>
            </w:r>
          </w:p>
        </w:tc>
      </w:tr>
      <w:tr w:rsidR="00E52F10" w14:paraId="5F11A285" w14:textId="77777777">
        <w:tc>
          <w:tcPr>
            <w:tcW w:w="2265" w:type="dxa"/>
          </w:tcPr>
          <w:p w14:paraId="5BEA1EE4"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Statement 8</w:t>
            </w:r>
          </w:p>
        </w:tc>
        <w:tc>
          <w:tcPr>
            <w:tcW w:w="7095" w:type="dxa"/>
          </w:tcPr>
          <w:p w14:paraId="3FB00737" w14:textId="77777777" w:rsidR="00E52F10"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when I try to limit my time on social media platforms, I find myself reflexively opening another one to continue scrolling. </w:t>
            </w:r>
          </w:p>
        </w:tc>
      </w:tr>
    </w:tbl>
    <w:p w14:paraId="4294A47A" w14:textId="77777777" w:rsidR="00E52F10" w:rsidRDefault="00E52F10">
      <w:pPr>
        <w:spacing w:line="360" w:lineRule="auto"/>
        <w:jc w:val="both"/>
        <w:rPr>
          <w:rFonts w:ascii="Times New Roman" w:eastAsia="Times New Roman" w:hAnsi="Times New Roman" w:cs="Times New Roman"/>
          <w:b/>
          <w:bCs/>
          <w:sz w:val="24"/>
          <w:szCs w:val="24"/>
        </w:rPr>
      </w:pPr>
    </w:p>
    <w:p w14:paraId="5B76C631" w14:textId="77777777" w:rsidR="00E52F10" w:rsidRDefault="00E52F10">
      <w:pPr>
        <w:spacing w:line="360" w:lineRule="auto"/>
        <w:jc w:val="both"/>
        <w:rPr>
          <w:rFonts w:ascii="Times New Roman" w:eastAsia="Times New Roman" w:hAnsi="Times New Roman" w:cs="Times New Roman"/>
          <w:b/>
          <w:bCs/>
          <w:sz w:val="24"/>
          <w:szCs w:val="24"/>
        </w:rPr>
      </w:pPr>
    </w:p>
    <w:p w14:paraId="769E38E3" w14:textId="77777777" w:rsidR="00E52F10" w:rsidRDefault="00E52F10">
      <w:pPr>
        <w:spacing w:line="360" w:lineRule="auto"/>
        <w:jc w:val="both"/>
        <w:rPr>
          <w:rFonts w:ascii="Times New Roman" w:eastAsia="Times New Roman" w:hAnsi="Times New Roman" w:cs="Times New Roman"/>
          <w:b/>
          <w:bCs/>
          <w:sz w:val="24"/>
          <w:szCs w:val="24"/>
        </w:rPr>
      </w:pPr>
    </w:p>
    <w:p w14:paraId="2EF95CAB" w14:textId="77777777" w:rsidR="00E52F10" w:rsidRDefault="00E52F10">
      <w:pPr>
        <w:spacing w:line="360" w:lineRule="auto"/>
        <w:jc w:val="both"/>
        <w:rPr>
          <w:rFonts w:ascii="Times New Roman" w:eastAsia="Times New Roman" w:hAnsi="Times New Roman" w:cs="Times New Roman"/>
          <w:b/>
          <w:bCs/>
          <w:sz w:val="24"/>
          <w:szCs w:val="24"/>
        </w:rPr>
      </w:pPr>
    </w:p>
    <w:p w14:paraId="2F64DDDF" w14:textId="77777777" w:rsidR="00E52F10" w:rsidRDefault="00E52F10">
      <w:pPr>
        <w:spacing w:line="360" w:lineRule="auto"/>
        <w:jc w:val="both"/>
        <w:rPr>
          <w:rFonts w:ascii="Times New Roman" w:eastAsia="Times New Roman" w:hAnsi="Times New Roman" w:cs="Times New Roman"/>
          <w:b/>
          <w:bCs/>
          <w:sz w:val="24"/>
          <w:szCs w:val="24"/>
        </w:rPr>
      </w:pPr>
    </w:p>
    <w:p w14:paraId="4BA06E01" w14:textId="77777777" w:rsidR="00E52F10" w:rsidRDefault="00E52F10">
      <w:pPr>
        <w:spacing w:line="360" w:lineRule="auto"/>
        <w:jc w:val="both"/>
        <w:rPr>
          <w:rFonts w:ascii="Times New Roman" w:eastAsia="Times New Roman" w:hAnsi="Times New Roman" w:cs="Times New Roman"/>
          <w:b/>
          <w:bCs/>
          <w:sz w:val="24"/>
          <w:szCs w:val="24"/>
        </w:rPr>
      </w:pPr>
    </w:p>
    <w:p w14:paraId="64A90CD4" w14:textId="77777777" w:rsidR="00E52F10" w:rsidRDefault="00E52F10">
      <w:pPr>
        <w:spacing w:line="360" w:lineRule="auto"/>
        <w:jc w:val="both"/>
        <w:rPr>
          <w:rFonts w:ascii="Times New Roman" w:eastAsia="Times New Roman" w:hAnsi="Times New Roman" w:cs="Times New Roman"/>
          <w:b/>
          <w:bCs/>
          <w:sz w:val="24"/>
          <w:szCs w:val="24"/>
        </w:rPr>
      </w:pPr>
    </w:p>
    <w:p w14:paraId="445E1382" w14:textId="77777777" w:rsidR="00E52F10" w:rsidRDefault="00000000">
      <w:pPr>
        <w:spacing w:line="360" w:lineRule="auto"/>
        <w:jc w:val="both"/>
        <w:rPr>
          <w:b/>
          <w:bCs/>
        </w:rPr>
      </w:pPr>
      <w:r>
        <w:rPr>
          <w:rFonts w:ascii="Times New Roman" w:eastAsia="Times New Roman" w:hAnsi="Times New Roman" w:cs="Times New Roman"/>
          <w:b/>
          <w:bCs/>
          <w:sz w:val="24"/>
          <w:szCs w:val="24"/>
        </w:rPr>
        <w:lastRenderedPageBreak/>
        <w:t>Communication</w:t>
      </w:r>
      <w:r>
        <w:rPr>
          <w:b/>
          <w:bCs/>
        </w:rPr>
        <w:t xml:space="preserve"> </w:t>
      </w:r>
    </w:p>
    <w:p w14:paraId="681F2AAE" w14:textId="77777777" w:rsidR="00E52F10" w:rsidRDefault="00E52F10">
      <w:pPr>
        <w:spacing w:line="360" w:lineRule="auto"/>
        <w:jc w:val="both"/>
        <w:rPr>
          <w:b/>
          <w:bCs/>
        </w:rPr>
      </w:pPr>
    </w:p>
    <w:p w14:paraId="0EB547DB" w14:textId="77777777" w:rsidR="00E52F10" w:rsidRDefault="00E52F10">
      <w:pPr>
        <w:spacing w:line="360" w:lineRule="auto"/>
        <w:jc w:val="both"/>
        <w:rPr>
          <w:b/>
          <w:bCs/>
        </w:rPr>
      </w:pPr>
    </w:p>
    <w:p w14:paraId="5B924C96" w14:textId="77777777" w:rsidR="00E52F10" w:rsidRDefault="00000000">
      <w:pPr>
        <w:spacing w:line="360" w:lineRule="auto"/>
        <w:jc w:val="both"/>
      </w:pPr>
      <w:r>
        <w:rPr>
          <w:noProof/>
        </w:rPr>
        <w:drawing>
          <wp:inline distT="114300" distB="114300" distL="114300" distR="114300" wp14:anchorId="65C1B8BD" wp14:editId="53D90C5E">
            <wp:extent cx="2953802" cy="1645900"/>
            <wp:effectExtent l="0" t="0" r="0" b="0"/>
            <wp:docPr id="12" name="image19.png" descr="Figure 2.1"/>
            <wp:cNvGraphicFramePr/>
            <a:graphic xmlns:a="http://schemas.openxmlformats.org/drawingml/2006/main">
              <a:graphicData uri="http://schemas.openxmlformats.org/drawingml/2006/picture">
                <pic:pic xmlns:pic="http://schemas.openxmlformats.org/drawingml/2006/picture">
                  <pic:nvPicPr>
                    <pic:cNvPr id="0" name="image19.png" descr="Figure 2.1"/>
                    <pic:cNvPicPr preferRelativeResize="0"/>
                  </pic:nvPicPr>
                  <pic:blipFill>
                    <a:blip r:embed="rId16"/>
                    <a:srcRect/>
                    <a:stretch>
                      <a:fillRect/>
                    </a:stretch>
                  </pic:blipFill>
                  <pic:spPr>
                    <a:xfrm>
                      <a:off x="0" y="0"/>
                      <a:ext cx="2953802" cy="1645900"/>
                    </a:xfrm>
                    <a:prstGeom prst="rect">
                      <a:avLst/>
                    </a:prstGeom>
                    <a:ln/>
                  </pic:spPr>
                </pic:pic>
              </a:graphicData>
            </a:graphic>
          </wp:inline>
        </w:drawing>
      </w:r>
      <w:r>
        <w:rPr>
          <w:noProof/>
        </w:rPr>
        <w:drawing>
          <wp:inline distT="114300" distB="114300" distL="114300" distR="114300" wp14:anchorId="48BC5D98" wp14:editId="7D5F7C30">
            <wp:extent cx="2833688" cy="169665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33688" cy="1696659"/>
                    </a:xfrm>
                    <a:prstGeom prst="rect">
                      <a:avLst/>
                    </a:prstGeom>
                    <a:ln/>
                  </pic:spPr>
                </pic:pic>
              </a:graphicData>
            </a:graphic>
          </wp:inline>
        </w:drawing>
      </w:r>
    </w:p>
    <w:p w14:paraId="169100E5" w14:textId="77777777" w:rsidR="00E52F10" w:rsidRDefault="00000000">
      <w:pPr>
        <w:spacing w:line="360" w:lineRule="auto"/>
        <w:jc w:val="both"/>
      </w:pPr>
      <w:r>
        <w:t xml:space="preserve">                                   Figure 2.1                                                                    Figure 2.2</w:t>
      </w:r>
    </w:p>
    <w:p w14:paraId="53DC01F8" w14:textId="77777777" w:rsidR="00E52F10" w:rsidRDefault="00E52F10">
      <w:pPr>
        <w:spacing w:line="360" w:lineRule="auto"/>
        <w:jc w:val="both"/>
      </w:pPr>
    </w:p>
    <w:p w14:paraId="3A446A73" w14:textId="77777777" w:rsidR="00E52F10" w:rsidRDefault="00E52F10">
      <w:pPr>
        <w:spacing w:line="360" w:lineRule="auto"/>
        <w:jc w:val="both"/>
      </w:pPr>
    </w:p>
    <w:p w14:paraId="6DB49212" w14:textId="77777777" w:rsidR="00E52F10" w:rsidRDefault="00000000">
      <w:pPr>
        <w:spacing w:line="360" w:lineRule="auto"/>
        <w:jc w:val="both"/>
      </w:pPr>
      <w:r>
        <w:rPr>
          <w:noProof/>
        </w:rPr>
        <w:drawing>
          <wp:anchor distT="114300" distB="114300" distL="114300" distR="114300" simplePos="0" relativeHeight="251668480" behindDoc="0" locked="0" layoutInCell="1" hidden="0" allowOverlap="1" wp14:anchorId="532C33D3" wp14:editId="61CCFF31">
            <wp:simplePos x="0" y="0"/>
            <wp:positionH relativeFrom="column">
              <wp:posOffset>1181100</wp:posOffset>
            </wp:positionH>
            <wp:positionV relativeFrom="paragraph">
              <wp:posOffset>266700</wp:posOffset>
            </wp:positionV>
            <wp:extent cx="4310063" cy="2530285"/>
            <wp:effectExtent l="0" t="0" r="0" b="0"/>
            <wp:wrapTopAndBottom distT="114300" distB="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r="-4052"/>
                    <a:stretch>
                      <a:fillRect/>
                    </a:stretch>
                  </pic:blipFill>
                  <pic:spPr>
                    <a:xfrm>
                      <a:off x="0" y="0"/>
                      <a:ext cx="4310063" cy="2530285"/>
                    </a:xfrm>
                    <a:prstGeom prst="rect">
                      <a:avLst/>
                    </a:prstGeom>
                    <a:ln/>
                  </pic:spPr>
                </pic:pic>
              </a:graphicData>
            </a:graphic>
          </wp:anchor>
        </w:drawing>
      </w:r>
    </w:p>
    <w:p w14:paraId="4354A3A4" w14:textId="77777777" w:rsidR="00E52F10" w:rsidRDefault="00000000">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bCs/>
          <w:i/>
          <w:iCs/>
          <w:sz w:val="20"/>
          <w:szCs w:val="20"/>
        </w:rPr>
        <w:t xml:space="preserve">Figure 3.1: </w:t>
      </w:r>
      <w:r>
        <w:rPr>
          <w:rFonts w:ascii="Times New Roman" w:eastAsia="Times New Roman" w:hAnsi="Times New Roman" w:cs="Times New Roman"/>
          <w:sz w:val="20"/>
          <w:szCs w:val="20"/>
        </w:rPr>
        <w:t>Pattern of Snack Content Consumption and Communication</w:t>
      </w:r>
    </w:p>
    <w:p w14:paraId="2116A206" w14:textId="77777777" w:rsidR="00E52F10" w:rsidRDefault="00E52F10">
      <w:pPr>
        <w:spacing w:line="360" w:lineRule="auto"/>
        <w:jc w:val="center"/>
        <w:rPr>
          <w:rFonts w:ascii="Times New Roman" w:eastAsia="Times New Roman" w:hAnsi="Times New Roman" w:cs="Times New Roman"/>
          <w:sz w:val="20"/>
          <w:szCs w:val="20"/>
        </w:rPr>
      </w:pPr>
    </w:p>
    <w:p w14:paraId="7C5272AE"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explores the influence of snack consumption on the communication aspect. Firstly, </w:t>
      </w:r>
      <w:r>
        <w:rPr>
          <w:rFonts w:ascii="Times New Roman" w:eastAsia="Times New Roman" w:hAnsi="Times New Roman" w:cs="Times New Roman"/>
          <w:i/>
          <w:iCs/>
          <w:sz w:val="24"/>
          <w:szCs w:val="24"/>
        </w:rPr>
        <w:t>statement 1,</w:t>
      </w:r>
      <w:r>
        <w:rPr>
          <w:rFonts w:ascii="Times New Roman" w:eastAsia="Times New Roman" w:hAnsi="Times New Roman" w:cs="Times New Roman"/>
          <w:sz w:val="24"/>
          <w:szCs w:val="24"/>
        </w:rPr>
        <w:t xml:space="preserve"> where a majority of </w:t>
      </w:r>
      <w:proofErr w:type="gramStart"/>
      <w:r>
        <w:rPr>
          <w:rFonts w:ascii="Times New Roman" w:eastAsia="Times New Roman" w:hAnsi="Times New Roman" w:cs="Times New Roman"/>
          <w:sz w:val="24"/>
          <w:szCs w:val="24"/>
        </w:rPr>
        <w:t>respondents(</w:t>
      </w:r>
      <w:proofErr w:type="gramEnd"/>
      <w:r>
        <w:rPr>
          <w:rFonts w:ascii="Times New Roman" w:eastAsia="Times New Roman" w:hAnsi="Times New Roman" w:cs="Times New Roman"/>
          <w:sz w:val="24"/>
          <w:szCs w:val="24"/>
        </w:rPr>
        <w:t xml:space="preserve">38.56% and 28.76%) have reported including the content in their conversation, while very few (5.23%) have shown no mention of the internet world offline. </w:t>
      </w:r>
      <w:r>
        <w:rPr>
          <w:rFonts w:ascii="Times New Roman" w:eastAsia="Times New Roman" w:hAnsi="Times New Roman" w:cs="Times New Roman"/>
          <w:i/>
          <w:iCs/>
          <w:sz w:val="24"/>
          <w:szCs w:val="24"/>
        </w:rPr>
        <w:t>(Fig. 2.1</w:t>
      </w:r>
      <w:r>
        <w:rPr>
          <w:rFonts w:ascii="Times New Roman" w:eastAsia="Times New Roman" w:hAnsi="Times New Roman" w:cs="Times New Roman"/>
          <w:sz w:val="24"/>
          <w:szCs w:val="24"/>
        </w:rPr>
        <w:t>)</w:t>
      </w:r>
    </w:p>
    <w:p w14:paraId="02066763"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Followed by </w:t>
      </w:r>
      <w:r>
        <w:rPr>
          <w:rFonts w:ascii="Times New Roman" w:eastAsia="Times New Roman" w:hAnsi="Times New Roman" w:cs="Times New Roman"/>
          <w:i/>
          <w:iCs/>
          <w:sz w:val="24"/>
          <w:szCs w:val="24"/>
        </w:rPr>
        <w:t>statement 2</w:t>
      </w:r>
      <w:r>
        <w:rPr>
          <w:rFonts w:ascii="Times New Roman" w:eastAsia="Times New Roman" w:hAnsi="Times New Roman" w:cs="Times New Roman"/>
          <w:sz w:val="24"/>
          <w:szCs w:val="24"/>
        </w:rPr>
        <w:t xml:space="preserve"> which focuses on how reels are preferred over a long text to check on a friend. The most preferred response (28.76%) balances between reels and texts equally, inferring that people blend both modes of communication. There is a strong inclination </w:t>
      </w:r>
      <w:proofErr w:type="gramStart"/>
      <w:r>
        <w:rPr>
          <w:rFonts w:ascii="Times New Roman" w:eastAsia="Times New Roman" w:hAnsi="Times New Roman" w:cs="Times New Roman"/>
          <w:sz w:val="24"/>
          <w:szCs w:val="24"/>
        </w:rPr>
        <w:t>towards(</w:t>
      </w:r>
      <w:proofErr w:type="gramEnd"/>
      <w:r>
        <w:rPr>
          <w:rFonts w:ascii="Times New Roman" w:eastAsia="Times New Roman" w:hAnsi="Times New Roman" w:cs="Times New Roman"/>
          <w:sz w:val="24"/>
          <w:szCs w:val="24"/>
        </w:rPr>
        <w:t xml:space="preserve">11.76% and 20.26%) using reels as a frequent way of staying connected. </w:t>
      </w:r>
      <w:r>
        <w:rPr>
          <w:rFonts w:ascii="Times New Roman" w:eastAsia="Times New Roman" w:hAnsi="Times New Roman" w:cs="Times New Roman"/>
          <w:i/>
          <w:iCs/>
          <w:sz w:val="24"/>
          <w:szCs w:val="24"/>
        </w:rPr>
        <w:t>(Fig. 2.2</w:t>
      </w:r>
      <w:r>
        <w:rPr>
          <w:rFonts w:ascii="Times New Roman" w:eastAsia="Times New Roman" w:hAnsi="Times New Roman" w:cs="Times New Roman"/>
          <w:sz w:val="24"/>
          <w:szCs w:val="24"/>
        </w:rPr>
        <w:t>)</w:t>
      </w:r>
    </w:p>
    <w:p w14:paraId="4AB90347" w14:textId="77777777" w:rsidR="00E52F10" w:rsidRDefault="00000000">
      <w:pPr>
        <w:spacing w:line="360" w:lineRule="auto"/>
        <w:jc w:val="both"/>
        <w:rPr>
          <w:rFonts w:ascii="Times New Roman" w:eastAsia="Times New Roman" w:hAnsi="Times New Roman" w:cs="Times New Roman"/>
          <w:color w:val="274E13"/>
          <w:sz w:val="24"/>
          <w:szCs w:val="24"/>
        </w:rPr>
      </w:pPr>
      <w:r>
        <w:rPr>
          <w:rFonts w:ascii="Times New Roman" w:eastAsia="Times New Roman" w:hAnsi="Times New Roman" w:cs="Times New Roman"/>
          <w:sz w:val="24"/>
          <w:szCs w:val="24"/>
        </w:rPr>
        <w:t xml:space="preserve">Moreover, understanding </w:t>
      </w:r>
      <w:r>
        <w:rPr>
          <w:rFonts w:ascii="Times New Roman" w:eastAsia="Times New Roman" w:hAnsi="Times New Roman" w:cs="Times New Roman"/>
          <w:i/>
          <w:iCs/>
          <w:sz w:val="24"/>
          <w:szCs w:val="24"/>
        </w:rPr>
        <w:t>fig 3.1</w:t>
      </w:r>
      <w:r>
        <w:rPr>
          <w:rFonts w:ascii="Times New Roman" w:eastAsia="Times New Roman" w:hAnsi="Times New Roman" w:cs="Times New Roman"/>
          <w:sz w:val="24"/>
          <w:szCs w:val="24"/>
        </w:rPr>
        <w:t xml:space="preserve"> in the context of time spent, the mean provides a standardized numerical baseline to the individual Likert-scale responses. The blue line (</w:t>
      </w:r>
      <w:r>
        <w:rPr>
          <w:rFonts w:ascii="Times New Roman" w:eastAsia="Times New Roman" w:hAnsi="Times New Roman" w:cs="Times New Roman"/>
          <w:i/>
          <w:iCs/>
          <w:sz w:val="24"/>
          <w:szCs w:val="24"/>
        </w:rPr>
        <w:t>statement 1</w:t>
      </w:r>
      <w:r>
        <w:rPr>
          <w:rFonts w:ascii="Times New Roman" w:eastAsia="Times New Roman" w:hAnsi="Times New Roman" w:cs="Times New Roman"/>
          <w:sz w:val="24"/>
          <w:szCs w:val="24"/>
        </w:rPr>
        <w:t xml:space="preserve">) at a low consumption of (1.00- 2.50 </w:t>
      </w:r>
      <w:proofErr w:type="gramStart"/>
      <w:r>
        <w:rPr>
          <w:rFonts w:ascii="Times New Roman" w:eastAsia="Times New Roman" w:hAnsi="Times New Roman" w:cs="Times New Roman"/>
          <w:sz w:val="24"/>
          <w:szCs w:val="24"/>
        </w:rPr>
        <w:t>hours)  begins</w:t>
      </w:r>
      <w:proofErr w:type="gramEnd"/>
      <w:r>
        <w:rPr>
          <w:rFonts w:ascii="Times New Roman" w:eastAsia="Times New Roman" w:hAnsi="Times New Roman" w:cs="Times New Roman"/>
          <w:sz w:val="24"/>
          <w:szCs w:val="24"/>
        </w:rPr>
        <w:t xml:space="preserve"> with a high (3.90), however, shows a slight </w:t>
      </w:r>
      <w:proofErr w:type="gramStart"/>
      <w:r>
        <w:rPr>
          <w:rFonts w:ascii="Times New Roman" w:eastAsia="Times New Roman" w:hAnsi="Times New Roman" w:cs="Times New Roman"/>
          <w:sz w:val="24"/>
          <w:szCs w:val="24"/>
        </w:rPr>
        <w:t>dip ,symbolizing</w:t>
      </w:r>
      <w:proofErr w:type="gramEnd"/>
      <w:r>
        <w:rPr>
          <w:rFonts w:ascii="Times New Roman" w:eastAsia="Times New Roman" w:hAnsi="Times New Roman" w:cs="Times New Roman"/>
          <w:sz w:val="24"/>
          <w:szCs w:val="24"/>
        </w:rPr>
        <w:t xml:space="preserve"> even low-frequency users occasionally use memes, but it is not a dominant part of their communication.  The inflection point arises at 4.50 hours mark, when the blue line takes an upward trajectory, crossing a mean of 4.50. Indicating that for high consumption users, it is not just a media but has become a part of communication too. As the responses also show, 38.56% talk about it “quite often” and 21.57</w:t>
      </w:r>
      <w:proofErr w:type="gramStart"/>
      <w:r>
        <w:rPr>
          <w:rFonts w:ascii="Times New Roman" w:eastAsia="Times New Roman" w:hAnsi="Times New Roman" w:cs="Times New Roman"/>
          <w:sz w:val="24"/>
          <w:szCs w:val="24"/>
        </w:rPr>
        <w:t>%  have</w:t>
      </w:r>
      <w:proofErr w:type="gramEnd"/>
      <w:r>
        <w:rPr>
          <w:rFonts w:ascii="Times New Roman" w:eastAsia="Times New Roman" w:hAnsi="Times New Roman" w:cs="Times New Roman"/>
          <w:sz w:val="24"/>
          <w:szCs w:val="24"/>
        </w:rPr>
        <w:t xml:space="preserve"> made it “part of almost everyday conversation”, overall, around 60% users have </w:t>
      </w:r>
      <w:proofErr w:type="spellStart"/>
      <w:r>
        <w:rPr>
          <w:rFonts w:ascii="Times New Roman" w:eastAsia="Times New Roman" w:hAnsi="Times New Roman" w:cs="Times New Roman"/>
          <w:sz w:val="24"/>
          <w:szCs w:val="24"/>
        </w:rPr>
        <w:t>normalised</w:t>
      </w:r>
      <w:proofErr w:type="spellEnd"/>
      <w:r>
        <w:rPr>
          <w:rFonts w:ascii="Times New Roman" w:eastAsia="Times New Roman" w:hAnsi="Times New Roman" w:cs="Times New Roman"/>
          <w:sz w:val="24"/>
          <w:szCs w:val="24"/>
        </w:rPr>
        <w:t xml:space="preserve"> the reel-</w:t>
      </w:r>
      <w:proofErr w:type="spellStart"/>
      <w:r>
        <w:rPr>
          <w:rFonts w:ascii="Times New Roman" w:eastAsia="Times New Roman" w:hAnsi="Times New Roman" w:cs="Times New Roman"/>
          <w:sz w:val="24"/>
          <w:szCs w:val="24"/>
        </w:rPr>
        <w:t>lingustics</w:t>
      </w:r>
      <w:proofErr w:type="spellEnd"/>
      <w:r>
        <w:rPr>
          <w:rFonts w:ascii="Times New Roman" w:eastAsia="Times New Roman" w:hAnsi="Times New Roman" w:cs="Times New Roman"/>
          <w:sz w:val="24"/>
          <w:szCs w:val="24"/>
        </w:rPr>
        <w:t xml:space="preserve"> in physical spaces. </w:t>
      </w:r>
    </w:p>
    <w:p w14:paraId="36BF8B1F" w14:textId="77777777" w:rsidR="00E52F10" w:rsidRDefault="00E52F10">
      <w:pPr>
        <w:spacing w:line="360" w:lineRule="auto"/>
        <w:jc w:val="both"/>
        <w:rPr>
          <w:rFonts w:ascii="Times New Roman" w:eastAsia="Times New Roman" w:hAnsi="Times New Roman" w:cs="Times New Roman"/>
          <w:sz w:val="24"/>
          <w:szCs w:val="24"/>
        </w:rPr>
      </w:pPr>
    </w:p>
    <w:p w14:paraId="6D48E3F3"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Focusing on the red </w:t>
      </w:r>
      <w:proofErr w:type="gramStart"/>
      <w:r>
        <w:rPr>
          <w:rFonts w:ascii="Times New Roman" w:eastAsia="Times New Roman" w:hAnsi="Times New Roman" w:cs="Times New Roman"/>
          <w:sz w:val="24"/>
          <w:szCs w:val="24"/>
        </w:rPr>
        <w:t>line(</w:t>
      </w:r>
      <w:proofErr w:type="gramEnd"/>
      <w:r>
        <w:rPr>
          <w:rFonts w:ascii="Times New Roman" w:eastAsia="Times New Roman" w:hAnsi="Times New Roman" w:cs="Times New Roman"/>
          <w:i/>
          <w:iCs/>
          <w:sz w:val="24"/>
          <w:szCs w:val="24"/>
        </w:rPr>
        <w:t>Statement 2</w:t>
      </w:r>
      <w:r>
        <w:rPr>
          <w:rFonts w:ascii="Times New Roman" w:eastAsia="Times New Roman" w:hAnsi="Times New Roman" w:cs="Times New Roman"/>
          <w:sz w:val="24"/>
          <w:szCs w:val="24"/>
        </w:rPr>
        <w:t xml:space="preserve">); however, it is more gradual and slower, but the shift exists. This line remains significantly lower than blue line at the average consumption on 1.00-2.50 hours, with mean at (2.80). Here, the students prefer traditional text or verbal checking in. A convergence can be seen at 4.50 consumption hour marks, where the preference for sending reels has risen rapidly. By the time the consumption is more than 6 hours, the mean for this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rises toward 4.00</w:t>
      </w:r>
    </w:p>
    <w:p w14:paraId="205DCA41"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traditional form of writing personalized text is getting replaced by the ease of sharing a reel, which is evident with 20.26% students using it as a primary way of staying in touch. </w:t>
      </w:r>
    </w:p>
    <w:p w14:paraId="4924E585"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lines indicate that snack content is impacting the way the students communicate. Digital culture is taking over offline conversation, while communication has become more visuals </w:t>
      </w:r>
      <w:proofErr w:type="gramStart"/>
      <w:r>
        <w:rPr>
          <w:rFonts w:ascii="Times New Roman" w:eastAsia="Times New Roman" w:hAnsi="Times New Roman" w:cs="Times New Roman"/>
          <w:sz w:val="24"/>
          <w:szCs w:val="24"/>
        </w:rPr>
        <w:t>based( sharing</w:t>
      </w:r>
      <w:proofErr w:type="gramEnd"/>
      <w:r>
        <w:rPr>
          <w:rFonts w:ascii="Times New Roman" w:eastAsia="Times New Roman" w:hAnsi="Times New Roman" w:cs="Times New Roman"/>
          <w:sz w:val="24"/>
          <w:szCs w:val="24"/>
        </w:rPr>
        <w:t xml:space="preserve"> snack content) and less text-based, however, this shift is slower. Snack content is influencing what and how students talk. Even though using snack content provides greater relatability, it might lack depth of emotion.</w:t>
      </w:r>
    </w:p>
    <w:p w14:paraId="27860B37" w14:textId="77777777" w:rsidR="00E52F10" w:rsidRDefault="00E52F10">
      <w:pPr>
        <w:spacing w:line="360" w:lineRule="auto"/>
        <w:jc w:val="both"/>
        <w:rPr>
          <w:rFonts w:ascii="Times New Roman" w:eastAsia="Times New Roman" w:hAnsi="Times New Roman" w:cs="Times New Roman"/>
          <w:sz w:val="24"/>
          <w:szCs w:val="24"/>
        </w:rPr>
      </w:pPr>
    </w:p>
    <w:p w14:paraId="5C690609" w14:textId="77777777" w:rsidR="00E52F10" w:rsidRDefault="00E52F10">
      <w:pPr>
        <w:spacing w:line="360" w:lineRule="auto"/>
        <w:jc w:val="both"/>
        <w:rPr>
          <w:rFonts w:ascii="Times New Roman" w:eastAsia="Times New Roman" w:hAnsi="Times New Roman" w:cs="Times New Roman"/>
          <w:sz w:val="24"/>
          <w:szCs w:val="24"/>
        </w:rPr>
      </w:pPr>
    </w:p>
    <w:p w14:paraId="441964EE" w14:textId="77777777" w:rsidR="00E52F10" w:rsidRDefault="00E52F10">
      <w:pPr>
        <w:spacing w:line="360" w:lineRule="auto"/>
        <w:jc w:val="both"/>
        <w:rPr>
          <w:rFonts w:ascii="Times New Roman" w:eastAsia="Times New Roman" w:hAnsi="Times New Roman" w:cs="Times New Roman"/>
          <w:sz w:val="24"/>
          <w:szCs w:val="24"/>
        </w:rPr>
      </w:pPr>
    </w:p>
    <w:p w14:paraId="1D41DA40" w14:textId="77777777" w:rsidR="00E52F10" w:rsidRDefault="00E52F10">
      <w:pPr>
        <w:spacing w:line="360" w:lineRule="auto"/>
        <w:jc w:val="both"/>
        <w:rPr>
          <w:rFonts w:ascii="Times New Roman" w:eastAsia="Times New Roman" w:hAnsi="Times New Roman" w:cs="Times New Roman"/>
          <w:sz w:val="24"/>
          <w:szCs w:val="24"/>
        </w:rPr>
      </w:pPr>
    </w:p>
    <w:p w14:paraId="025E9049" w14:textId="77777777" w:rsidR="00E52F10" w:rsidRDefault="00E52F10">
      <w:pPr>
        <w:spacing w:line="360" w:lineRule="auto"/>
        <w:jc w:val="both"/>
        <w:rPr>
          <w:rFonts w:ascii="Times New Roman" w:eastAsia="Times New Roman" w:hAnsi="Times New Roman" w:cs="Times New Roman"/>
          <w:sz w:val="24"/>
          <w:szCs w:val="24"/>
        </w:rPr>
      </w:pPr>
    </w:p>
    <w:p w14:paraId="00D1FB7E"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Productivity</w:t>
      </w:r>
    </w:p>
    <w:p w14:paraId="12A9C262" w14:textId="77777777" w:rsidR="00E52F1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1066D6F7" wp14:editId="5451853D">
            <wp:extent cx="2909888" cy="1752546"/>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909888" cy="1752546"/>
                    </a:xfrm>
                    <a:prstGeom prst="rect">
                      <a:avLst/>
                    </a:prstGeom>
                    <a:ln/>
                  </pic:spPr>
                </pic:pic>
              </a:graphicData>
            </a:graphic>
          </wp:inline>
        </w:drawing>
      </w:r>
      <w:r>
        <w:rPr>
          <w:rFonts w:ascii="Times New Roman" w:eastAsia="Times New Roman" w:hAnsi="Times New Roman" w:cs="Times New Roman"/>
          <w:b/>
          <w:bCs/>
          <w:noProof/>
          <w:sz w:val="24"/>
          <w:szCs w:val="24"/>
        </w:rPr>
        <w:drawing>
          <wp:inline distT="114300" distB="114300" distL="114300" distR="114300" wp14:anchorId="56716840" wp14:editId="57B93917">
            <wp:extent cx="2928938" cy="1763661"/>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928938" cy="1763661"/>
                    </a:xfrm>
                    <a:prstGeom prst="rect">
                      <a:avLst/>
                    </a:prstGeom>
                    <a:ln/>
                  </pic:spPr>
                </pic:pic>
              </a:graphicData>
            </a:graphic>
          </wp:inline>
        </w:drawing>
      </w:r>
    </w:p>
    <w:p w14:paraId="1592D728" w14:textId="77777777" w:rsidR="00E52F10" w:rsidRDefault="00000000">
      <w:pPr>
        <w:spacing w:line="360" w:lineRule="auto"/>
        <w:rPr>
          <w:sz w:val="20"/>
          <w:szCs w:val="20"/>
        </w:rPr>
      </w:pPr>
      <w:r>
        <w:rPr>
          <w:sz w:val="20"/>
          <w:szCs w:val="20"/>
        </w:rPr>
        <w:t xml:space="preserve">                                      Figure 2.3                                                                              Figure 2.4</w:t>
      </w:r>
    </w:p>
    <w:p w14:paraId="3D54CAAA" w14:textId="77777777" w:rsidR="00E52F10" w:rsidRDefault="00000000">
      <w:pPr>
        <w:spacing w:line="360" w:lineRule="auto"/>
        <w:jc w:val="center"/>
        <w:rPr>
          <w:b/>
          <w:bCs/>
          <w:i/>
          <w:iCs/>
          <w:sz w:val="20"/>
          <w:szCs w:val="20"/>
        </w:rPr>
      </w:pPr>
      <w:r>
        <w:rPr>
          <w:noProof/>
        </w:rPr>
        <w:drawing>
          <wp:anchor distT="114300" distB="114300" distL="114300" distR="114300" simplePos="0" relativeHeight="251669504" behindDoc="0" locked="0" layoutInCell="1" hidden="0" allowOverlap="1" wp14:anchorId="77CFF906" wp14:editId="00915AF0">
            <wp:simplePos x="0" y="0"/>
            <wp:positionH relativeFrom="column">
              <wp:posOffset>390525</wp:posOffset>
            </wp:positionH>
            <wp:positionV relativeFrom="paragraph">
              <wp:posOffset>114300</wp:posOffset>
            </wp:positionV>
            <wp:extent cx="4767263" cy="2933002"/>
            <wp:effectExtent l="0" t="0" r="0" b="0"/>
            <wp:wrapSquare wrapText="bothSides" distT="114300" distB="11430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767263" cy="2933002"/>
                    </a:xfrm>
                    <a:prstGeom prst="rect">
                      <a:avLst/>
                    </a:prstGeom>
                    <a:ln/>
                  </pic:spPr>
                </pic:pic>
              </a:graphicData>
            </a:graphic>
          </wp:anchor>
        </w:drawing>
      </w:r>
    </w:p>
    <w:p w14:paraId="78EFC370" w14:textId="77777777" w:rsidR="00E52F10" w:rsidRDefault="00E52F10">
      <w:pPr>
        <w:spacing w:line="360" w:lineRule="auto"/>
        <w:jc w:val="center"/>
        <w:rPr>
          <w:b/>
          <w:bCs/>
          <w:i/>
          <w:iCs/>
          <w:sz w:val="20"/>
          <w:szCs w:val="20"/>
        </w:rPr>
      </w:pPr>
    </w:p>
    <w:p w14:paraId="21299062" w14:textId="77777777" w:rsidR="00E52F10" w:rsidRDefault="00E52F10">
      <w:pPr>
        <w:spacing w:line="360" w:lineRule="auto"/>
        <w:jc w:val="center"/>
        <w:rPr>
          <w:b/>
          <w:bCs/>
          <w:i/>
          <w:iCs/>
          <w:sz w:val="20"/>
          <w:szCs w:val="20"/>
        </w:rPr>
      </w:pPr>
    </w:p>
    <w:p w14:paraId="5294BA45" w14:textId="77777777" w:rsidR="00E52F10" w:rsidRDefault="00E52F10">
      <w:pPr>
        <w:spacing w:line="360" w:lineRule="auto"/>
        <w:jc w:val="center"/>
        <w:rPr>
          <w:b/>
          <w:bCs/>
          <w:i/>
          <w:iCs/>
          <w:sz w:val="20"/>
          <w:szCs w:val="20"/>
        </w:rPr>
      </w:pPr>
    </w:p>
    <w:p w14:paraId="2EBACB86" w14:textId="77777777" w:rsidR="00E52F10" w:rsidRDefault="00E52F10">
      <w:pPr>
        <w:spacing w:line="360" w:lineRule="auto"/>
        <w:jc w:val="center"/>
        <w:rPr>
          <w:b/>
          <w:bCs/>
          <w:i/>
          <w:iCs/>
          <w:sz w:val="20"/>
          <w:szCs w:val="20"/>
        </w:rPr>
      </w:pPr>
    </w:p>
    <w:p w14:paraId="4F1EA114" w14:textId="77777777" w:rsidR="00E52F10" w:rsidRDefault="00E52F10">
      <w:pPr>
        <w:spacing w:line="360" w:lineRule="auto"/>
        <w:jc w:val="center"/>
        <w:rPr>
          <w:b/>
          <w:bCs/>
          <w:i/>
          <w:iCs/>
          <w:sz w:val="20"/>
          <w:szCs w:val="20"/>
        </w:rPr>
      </w:pPr>
    </w:p>
    <w:p w14:paraId="65166E74" w14:textId="77777777" w:rsidR="00E52F10" w:rsidRDefault="00E52F10">
      <w:pPr>
        <w:spacing w:line="360" w:lineRule="auto"/>
        <w:jc w:val="center"/>
        <w:rPr>
          <w:b/>
          <w:bCs/>
          <w:i/>
          <w:iCs/>
          <w:sz w:val="20"/>
          <w:szCs w:val="20"/>
        </w:rPr>
      </w:pPr>
    </w:p>
    <w:p w14:paraId="28985174" w14:textId="77777777" w:rsidR="00E52F10" w:rsidRDefault="00E52F10">
      <w:pPr>
        <w:spacing w:line="360" w:lineRule="auto"/>
        <w:rPr>
          <w:b/>
          <w:bCs/>
          <w:i/>
          <w:iCs/>
          <w:sz w:val="20"/>
          <w:szCs w:val="20"/>
        </w:rPr>
      </w:pPr>
    </w:p>
    <w:p w14:paraId="76798589" w14:textId="77777777" w:rsidR="00E52F10" w:rsidRDefault="00E52F10">
      <w:pPr>
        <w:spacing w:line="360" w:lineRule="auto"/>
        <w:rPr>
          <w:b/>
          <w:bCs/>
          <w:i/>
          <w:iCs/>
          <w:sz w:val="20"/>
          <w:szCs w:val="20"/>
        </w:rPr>
      </w:pPr>
    </w:p>
    <w:p w14:paraId="2F04D407" w14:textId="77777777" w:rsidR="00E52F10" w:rsidRDefault="00E52F10">
      <w:pPr>
        <w:spacing w:line="360" w:lineRule="auto"/>
        <w:jc w:val="center"/>
        <w:rPr>
          <w:b/>
          <w:bCs/>
          <w:i/>
          <w:iCs/>
          <w:sz w:val="20"/>
          <w:szCs w:val="20"/>
        </w:rPr>
      </w:pPr>
    </w:p>
    <w:p w14:paraId="6746E2BD" w14:textId="77777777" w:rsidR="00E52F10" w:rsidRDefault="00E52F10">
      <w:pPr>
        <w:spacing w:line="360" w:lineRule="auto"/>
        <w:jc w:val="center"/>
        <w:rPr>
          <w:b/>
          <w:bCs/>
          <w:i/>
          <w:iCs/>
          <w:sz w:val="20"/>
          <w:szCs w:val="20"/>
        </w:rPr>
      </w:pPr>
    </w:p>
    <w:p w14:paraId="25755077" w14:textId="77777777" w:rsidR="00E52F10" w:rsidRDefault="00E52F10">
      <w:pPr>
        <w:spacing w:line="360" w:lineRule="auto"/>
        <w:jc w:val="center"/>
        <w:rPr>
          <w:b/>
          <w:bCs/>
          <w:i/>
          <w:iCs/>
          <w:sz w:val="20"/>
          <w:szCs w:val="20"/>
        </w:rPr>
      </w:pPr>
    </w:p>
    <w:p w14:paraId="209CBCF9" w14:textId="77777777" w:rsidR="00E52F10" w:rsidRDefault="00E52F10">
      <w:pPr>
        <w:spacing w:line="360" w:lineRule="auto"/>
        <w:jc w:val="center"/>
        <w:rPr>
          <w:b/>
          <w:bCs/>
          <w:i/>
          <w:iCs/>
          <w:sz w:val="20"/>
          <w:szCs w:val="20"/>
        </w:rPr>
      </w:pPr>
    </w:p>
    <w:p w14:paraId="380A6AD5" w14:textId="77777777" w:rsidR="00E52F10" w:rsidRDefault="00E52F10">
      <w:pPr>
        <w:spacing w:line="360" w:lineRule="auto"/>
        <w:jc w:val="center"/>
        <w:rPr>
          <w:b/>
          <w:bCs/>
          <w:i/>
          <w:iCs/>
          <w:sz w:val="20"/>
          <w:szCs w:val="20"/>
        </w:rPr>
      </w:pPr>
    </w:p>
    <w:p w14:paraId="02B14712" w14:textId="77777777" w:rsidR="00E52F10" w:rsidRDefault="00E52F10">
      <w:pPr>
        <w:spacing w:line="360" w:lineRule="auto"/>
        <w:jc w:val="center"/>
        <w:rPr>
          <w:b/>
          <w:bCs/>
          <w:i/>
          <w:iCs/>
          <w:sz w:val="20"/>
          <w:szCs w:val="20"/>
        </w:rPr>
      </w:pPr>
    </w:p>
    <w:p w14:paraId="66004146" w14:textId="77777777" w:rsidR="00E52F10" w:rsidRDefault="00000000">
      <w:pPr>
        <w:spacing w:line="360" w:lineRule="auto"/>
        <w:jc w:val="center"/>
        <w:rPr>
          <w:sz w:val="20"/>
          <w:szCs w:val="20"/>
        </w:rPr>
      </w:pPr>
      <w:r>
        <w:rPr>
          <w:b/>
          <w:bCs/>
          <w:i/>
          <w:iCs/>
          <w:sz w:val="20"/>
          <w:szCs w:val="20"/>
        </w:rPr>
        <w:t xml:space="preserve">Figure 3.2: </w:t>
      </w:r>
      <w:r>
        <w:rPr>
          <w:sz w:val="20"/>
          <w:szCs w:val="20"/>
        </w:rPr>
        <w:t>Pattern of Snack Content Consumption and Productivity</w:t>
      </w:r>
    </w:p>
    <w:p w14:paraId="32D4FC11" w14:textId="77777777" w:rsidR="00E52F10" w:rsidRDefault="00E52F10">
      <w:pPr>
        <w:spacing w:line="360" w:lineRule="auto"/>
        <w:jc w:val="both"/>
      </w:pPr>
    </w:p>
    <w:p w14:paraId="2FD6D64B" w14:textId="77777777" w:rsidR="00E52F10" w:rsidRDefault="00000000">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Focusing on the another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aspect, productivity was assessed based on the following statements, beginning with </w:t>
      </w:r>
      <w:r>
        <w:rPr>
          <w:rFonts w:ascii="Times New Roman" w:eastAsia="Times New Roman" w:hAnsi="Times New Roman" w:cs="Times New Roman"/>
          <w:i/>
          <w:iCs/>
          <w:sz w:val="24"/>
          <w:szCs w:val="24"/>
        </w:rPr>
        <w:t>Statement 3</w:t>
      </w:r>
      <w:r>
        <w:rPr>
          <w:rFonts w:ascii="Times New Roman" w:eastAsia="Times New Roman" w:hAnsi="Times New Roman" w:cs="Times New Roman"/>
          <w:sz w:val="24"/>
          <w:szCs w:val="24"/>
        </w:rPr>
        <w:t xml:space="preserve"> a majority of respondents (33.37% and 23.53%) reported that irrespective of knowing they were not able to keep the phones down, showing a lack of control in their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while 23.53% of the population deliberately chose </w:t>
      </w:r>
      <w:proofErr w:type="spellStart"/>
      <w:r>
        <w:rPr>
          <w:rFonts w:ascii="Times New Roman" w:eastAsia="Times New Roman" w:hAnsi="Times New Roman" w:cs="Times New Roman"/>
          <w:sz w:val="24"/>
          <w:szCs w:val="24"/>
        </w:rPr>
        <w:t>scrolling.The</w:t>
      </w:r>
      <w:proofErr w:type="spellEnd"/>
      <w:r>
        <w:rPr>
          <w:rFonts w:ascii="Times New Roman" w:eastAsia="Times New Roman" w:hAnsi="Times New Roman" w:cs="Times New Roman"/>
          <w:sz w:val="24"/>
          <w:szCs w:val="24"/>
        </w:rPr>
        <w:t xml:space="preserve"> time that students initially decided to some other task was devoted to consuming snack content affecting their routine and daily tasks. </w:t>
      </w:r>
      <w:r>
        <w:rPr>
          <w:rFonts w:ascii="Times New Roman" w:eastAsia="Times New Roman" w:hAnsi="Times New Roman" w:cs="Times New Roman"/>
          <w:i/>
          <w:iCs/>
          <w:sz w:val="24"/>
          <w:szCs w:val="24"/>
        </w:rPr>
        <w:t>(Fig.2.3)</w:t>
      </w:r>
    </w:p>
    <w:p w14:paraId="5FE7C4F9" w14:textId="77777777" w:rsidR="00E52F10" w:rsidRDefault="00000000">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Another </w:t>
      </w:r>
      <w:r>
        <w:rPr>
          <w:rFonts w:ascii="Times New Roman" w:eastAsia="Times New Roman" w:hAnsi="Times New Roman" w:cs="Times New Roman"/>
          <w:i/>
          <w:iCs/>
          <w:sz w:val="24"/>
          <w:szCs w:val="24"/>
        </w:rPr>
        <w:t>statement 4,</w:t>
      </w:r>
      <w:r>
        <w:rPr>
          <w:rFonts w:ascii="Times New Roman" w:eastAsia="Times New Roman" w:hAnsi="Times New Roman" w:cs="Times New Roman"/>
          <w:sz w:val="24"/>
          <w:szCs w:val="24"/>
        </w:rPr>
        <w:t xml:space="preserve"> here the majority of students answered 33.99% of the respondents reported scrolling before beginning with the work without even realizing it, while 17.65% of the population stated that they do it because they feel stressed at work. And the remaining (12.42% and 11.76%) reported to scroll it out of habit and as a treat. (</w:t>
      </w:r>
      <w:r>
        <w:rPr>
          <w:rFonts w:ascii="Times New Roman" w:eastAsia="Times New Roman" w:hAnsi="Times New Roman" w:cs="Times New Roman"/>
          <w:i/>
          <w:iCs/>
          <w:sz w:val="24"/>
          <w:szCs w:val="24"/>
        </w:rPr>
        <w:t xml:space="preserve">Fig.2.4) </w:t>
      </w:r>
    </w:p>
    <w:p w14:paraId="597C7A78"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understood in the time spent context, the results </w:t>
      </w:r>
      <w:proofErr w:type="spellStart"/>
      <w:proofErr w:type="gramStart"/>
      <w:r>
        <w:rPr>
          <w:rFonts w:ascii="Times New Roman" w:eastAsia="Times New Roman" w:hAnsi="Times New Roman" w:cs="Times New Roman"/>
          <w:sz w:val="24"/>
          <w:szCs w:val="24"/>
        </w:rPr>
        <w:t>show;for</w:t>
      </w:r>
      <w:proofErr w:type="spellEnd"/>
      <w:proofErr w:type="gramEnd"/>
      <w:r>
        <w:rPr>
          <w:rFonts w:ascii="Times New Roman" w:eastAsia="Times New Roman" w:hAnsi="Times New Roman" w:cs="Times New Roman"/>
          <w:sz w:val="24"/>
          <w:szCs w:val="24"/>
        </w:rPr>
        <w:t xml:space="preserve"> statement 3, the mean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decreases as consumption moves from 1.00 to 4.50 hours. Suggesting moderate users have some control, or the don’t feel the need to scroll as they commute. The inflection point arises from 4.50 hours towards 6.00 hours, where the line takes an upward path, surging the mean from 2.90 to 4.00. This shows a collapse of intentionality; once the student enters the “heavy user” category (6+ hours), it becomes a space dominated by scrolling. </w:t>
      </w:r>
    </w:p>
    <w:p w14:paraId="17732AA8"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Focusing on statement 4, the red line shows a consistent upward turn from 1.00 to 4.50 hours, with a mean of 4.00. At the 4.50 mark, it represents the procrastination peak, where scrolling before work becomes a ritual. Ironically, during the 6+ hours group, there is a sharp dip.</w:t>
      </w:r>
    </w:p>
    <w:p w14:paraId="38383970"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Emphasizing the cross-over effect, the lines intersect near the 5.00 hours mark, below 5 hours, the productivity leave in intentional, while after it becomes involuntary displacement. </w:t>
      </w:r>
    </w:p>
    <w:p w14:paraId="60003F53" w14:textId="77777777" w:rsidR="00E52F10" w:rsidRDefault="00E52F10">
      <w:pPr>
        <w:spacing w:line="360" w:lineRule="auto"/>
        <w:jc w:val="both"/>
        <w:rPr>
          <w:rFonts w:ascii="Times New Roman" w:eastAsia="Times New Roman" w:hAnsi="Times New Roman" w:cs="Times New Roman"/>
          <w:sz w:val="24"/>
          <w:szCs w:val="24"/>
        </w:rPr>
      </w:pPr>
    </w:p>
    <w:p w14:paraId="048A317E" w14:textId="77777777" w:rsidR="00E52F10" w:rsidRDefault="00000000">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The graph (refer to fig.3.2) shows a dual-phase impact of snack content on workflow. While for moderate users, the obstacle is pre-academic work procrastination for a </w:t>
      </w:r>
      <w:proofErr w:type="gramStart"/>
      <w:r>
        <w:rPr>
          <w:rFonts w:ascii="Times New Roman" w:eastAsia="Times New Roman" w:hAnsi="Times New Roman" w:cs="Times New Roman"/>
          <w:sz w:val="24"/>
          <w:szCs w:val="24"/>
        </w:rPr>
        <w:t>4.5 hour</w:t>
      </w:r>
      <w:proofErr w:type="gramEnd"/>
      <w:r>
        <w:rPr>
          <w:rFonts w:ascii="Times New Roman" w:eastAsia="Times New Roman" w:hAnsi="Times New Roman" w:cs="Times New Roman"/>
          <w:sz w:val="24"/>
          <w:szCs w:val="24"/>
        </w:rPr>
        <w:t xml:space="preserve"> threshold, but for 6+ hours consumption users, it shows a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shift, where consuming snack content has become an environment filler. </w:t>
      </w:r>
    </w:p>
    <w:p w14:paraId="44995630"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could be interpreted that snack content consumption hijacks time which is meant for productive tasks, it delays academic work, students now invest a committed amount of time to scrolling choosing it over other priorities, for it requires less brain interaction, students assume it to be cognitive off loading, translating, they’ll be able to reduce their mental load and easier to consume. </w:t>
      </w:r>
      <w:proofErr w:type="spellStart"/>
      <w:r>
        <w:rPr>
          <w:rFonts w:ascii="Times New Roman" w:eastAsia="Times New Roman" w:hAnsi="Times New Roman" w:cs="Times New Roman"/>
          <w:sz w:val="24"/>
          <w:szCs w:val="24"/>
        </w:rPr>
        <w:t>eTherefore</w:t>
      </w:r>
      <w:proofErr w:type="spellEnd"/>
      <w:r>
        <w:rPr>
          <w:rFonts w:ascii="Times New Roman" w:eastAsia="Times New Roman" w:hAnsi="Times New Roman" w:cs="Times New Roman"/>
          <w:sz w:val="24"/>
          <w:szCs w:val="24"/>
        </w:rPr>
        <w:t xml:space="preserve"> choosing scrolling over other activity. </w:t>
      </w:r>
    </w:p>
    <w:p w14:paraId="498C37BE" w14:textId="77777777" w:rsidR="00E52F10" w:rsidRDefault="00E52F10">
      <w:pPr>
        <w:spacing w:line="360" w:lineRule="auto"/>
        <w:jc w:val="both"/>
        <w:rPr>
          <w:rFonts w:ascii="Times New Roman" w:eastAsia="Times New Roman" w:hAnsi="Times New Roman" w:cs="Times New Roman"/>
          <w:b/>
          <w:bCs/>
          <w:sz w:val="24"/>
          <w:szCs w:val="24"/>
        </w:rPr>
      </w:pPr>
    </w:p>
    <w:p w14:paraId="234358BB" w14:textId="77777777" w:rsidR="00E52F10" w:rsidRDefault="00E52F10">
      <w:pPr>
        <w:spacing w:line="360" w:lineRule="auto"/>
        <w:jc w:val="both"/>
        <w:rPr>
          <w:rFonts w:ascii="Times New Roman" w:eastAsia="Times New Roman" w:hAnsi="Times New Roman" w:cs="Times New Roman"/>
          <w:b/>
          <w:bCs/>
          <w:sz w:val="24"/>
          <w:szCs w:val="24"/>
        </w:rPr>
      </w:pPr>
    </w:p>
    <w:p w14:paraId="69AFB634" w14:textId="77777777" w:rsidR="00E52F10" w:rsidRDefault="00E52F10">
      <w:pPr>
        <w:spacing w:line="360" w:lineRule="auto"/>
        <w:jc w:val="both"/>
        <w:rPr>
          <w:rFonts w:ascii="Times New Roman" w:eastAsia="Times New Roman" w:hAnsi="Times New Roman" w:cs="Times New Roman"/>
          <w:b/>
          <w:bCs/>
          <w:sz w:val="24"/>
          <w:szCs w:val="24"/>
        </w:rPr>
      </w:pPr>
    </w:p>
    <w:p w14:paraId="14EDD28B" w14:textId="77777777" w:rsidR="00E52F10" w:rsidRDefault="00E52F10">
      <w:pPr>
        <w:spacing w:line="360" w:lineRule="auto"/>
        <w:jc w:val="both"/>
        <w:rPr>
          <w:rFonts w:ascii="Times New Roman" w:eastAsia="Times New Roman" w:hAnsi="Times New Roman" w:cs="Times New Roman"/>
          <w:b/>
          <w:bCs/>
          <w:sz w:val="24"/>
          <w:szCs w:val="24"/>
        </w:rPr>
      </w:pPr>
    </w:p>
    <w:p w14:paraId="02B2D652" w14:textId="77777777" w:rsidR="00E52F10" w:rsidRDefault="00E52F10">
      <w:pPr>
        <w:spacing w:line="360" w:lineRule="auto"/>
        <w:jc w:val="both"/>
        <w:rPr>
          <w:rFonts w:ascii="Times New Roman" w:eastAsia="Times New Roman" w:hAnsi="Times New Roman" w:cs="Times New Roman"/>
          <w:b/>
          <w:bCs/>
          <w:sz w:val="24"/>
          <w:szCs w:val="24"/>
        </w:rPr>
      </w:pPr>
    </w:p>
    <w:p w14:paraId="21D4C7A1" w14:textId="77777777" w:rsidR="00E52F10" w:rsidRDefault="00E52F10">
      <w:pPr>
        <w:spacing w:line="360" w:lineRule="auto"/>
        <w:jc w:val="both"/>
        <w:rPr>
          <w:rFonts w:ascii="Times New Roman" w:eastAsia="Times New Roman" w:hAnsi="Times New Roman" w:cs="Times New Roman"/>
          <w:b/>
          <w:bCs/>
          <w:sz w:val="24"/>
          <w:szCs w:val="24"/>
        </w:rPr>
      </w:pPr>
    </w:p>
    <w:p w14:paraId="7AFB3C09" w14:textId="77777777" w:rsidR="00E52F1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Compulsive Behavior</w:t>
      </w:r>
    </w:p>
    <w:p w14:paraId="133B203B" w14:textId="77777777" w:rsidR="00E52F10" w:rsidRDefault="00E52F10">
      <w:pPr>
        <w:spacing w:line="360" w:lineRule="auto"/>
        <w:jc w:val="both"/>
        <w:rPr>
          <w:rFonts w:ascii="Times New Roman" w:eastAsia="Times New Roman" w:hAnsi="Times New Roman" w:cs="Times New Roman"/>
          <w:b/>
          <w:bCs/>
          <w:sz w:val="24"/>
          <w:szCs w:val="24"/>
        </w:rPr>
      </w:pPr>
    </w:p>
    <w:p w14:paraId="5E502DC1" w14:textId="77777777" w:rsidR="00E52F10"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635A511F" wp14:editId="1AE70B59">
            <wp:extent cx="2738438" cy="1646423"/>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2738438" cy="1646423"/>
                    </a:xfrm>
                    <a:prstGeom prst="rect">
                      <a:avLst/>
                    </a:prstGeom>
                    <a:ln/>
                  </pic:spPr>
                </pic:pic>
              </a:graphicData>
            </a:graphic>
          </wp:inline>
        </w:drawing>
      </w:r>
      <w:r>
        <w:rPr>
          <w:rFonts w:ascii="Times New Roman" w:eastAsia="Times New Roman" w:hAnsi="Times New Roman" w:cs="Times New Roman"/>
          <w:b/>
          <w:bCs/>
          <w:noProof/>
          <w:sz w:val="24"/>
          <w:szCs w:val="24"/>
        </w:rPr>
        <w:drawing>
          <wp:inline distT="114300" distB="114300" distL="114300" distR="114300" wp14:anchorId="2CAB28A7" wp14:editId="3D4367E8">
            <wp:extent cx="2795588" cy="1662893"/>
            <wp:effectExtent l="0" t="0" r="0"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795588" cy="1662893"/>
                    </a:xfrm>
                    <a:prstGeom prst="rect">
                      <a:avLst/>
                    </a:prstGeom>
                    <a:ln/>
                  </pic:spPr>
                </pic:pic>
              </a:graphicData>
            </a:graphic>
          </wp:inline>
        </w:drawing>
      </w:r>
    </w:p>
    <w:p w14:paraId="44F83967" w14:textId="77777777" w:rsidR="00E52F10"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Figure 2.5                                                                     Figure 2.6</w:t>
      </w:r>
    </w:p>
    <w:p w14:paraId="01BEFAAA" w14:textId="77777777" w:rsidR="00E52F10" w:rsidRDefault="00E52F10">
      <w:pPr>
        <w:spacing w:line="360" w:lineRule="auto"/>
        <w:rPr>
          <w:rFonts w:ascii="Times New Roman" w:eastAsia="Times New Roman" w:hAnsi="Times New Roman" w:cs="Times New Roman"/>
          <w:sz w:val="24"/>
          <w:szCs w:val="24"/>
        </w:rPr>
      </w:pPr>
    </w:p>
    <w:p w14:paraId="16A301DC" w14:textId="77777777" w:rsidR="00E52F10"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DF615EE" wp14:editId="44B445D2">
            <wp:extent cx="2719388" cy="1639083"/>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2719388" cy="1639083"/>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52E75484" wp14:editId="0FA233E2">
            <wp:extent cx="2855890" cy="1601614"/>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2855890" cy="1601614"/>
                    </a:xfrm>
                    <a:prstGeom prst="rect">
                      <a:avLst/>
                    </a:prstGeom>
                    <a:ln/>
                  </pic:spPr>
                </pic:pic>
              </a:graphicData>
            </a:graphic>
          </wp:inline>
        </w:drawing>
      </w:r>
    </w:p>
    <w:p w14:paraId="068B0DF3" w14:textId="77777777" w:rsidR="00E52F10"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Figure 2.7                                                                    Figure 2.8</w:t>
      </w:r>
    </w:p>
    <w:p w14:paraId="1FA2D029" w14:textId="77777777" w:rsidR="00E52F10"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114300" distB="114300" distL="114300" distR="114300" wp14:anchorId="5CAD161A" wp14:editId="7735DBB4">
            <wp:extent cx="4625020" cy="2675065"/>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4625020" cy="2675065"/>
                    </a:xfrm>
                    <a:prstGeom prst="rect">
                      <a:avLst/>
                    </a:prstGeom>
                    <a:ln/>
                  </pic:spPr>
                </pic:pic>
              </a:graphicData>
            </a:graphic>
          </wp:inline>
        </w:drawing>
      </w:r>
    </w:p>
    <w:p w14:paraId="4418872A" w14:textId="77777777" w:rsidR="00E52F10"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i/>
          <w:iCs/>
          <w:sz w:val="20"/>
          <w:szCs w:val="20"/>
        </w:rPr>
        <w:t xml:space="preserve">Figure 1.3: </w:t>
      </w:r>
      <w:r>
        <w:rPr>
          <w:rFonts w:ascii="Times New Roman" w:eastAsia="Times New Roman" w:hAnsi="Times New Roman" w:cs="Times New Roman"/>
          <w:sz w:val="20"/>
          <w:szCs w:val="20"/>
        </w:rPr>
        <w:t>Pattern of Compulsive Behavior and Snack Content Consumption</w:t>
      </w:r>
    </w:p>
    <w:p w14:paraId="7C064107"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This section analyses the correlation between the time exposure and compulsive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patterns related to snack content consumption. Starting off with </w:t>
      </w:r>
      <w:r>
        <w:rPr>
          <w:rFonts w:ascii="Times New Roman" w:eastAsia="Times New Roman" w:hAnsi="Times New Roman" w:cs="Times New Roman"/>
          <w:i/>
          <w:iCs/>
          <w:sz w:val="24"/>
          <w:szCs w:val="24"/>
        </w:rPr>
        <w:t>fig.2.5</w:t>
      </w:r>
      <w:r>
        <w:rPr>
          <w:rFonts w:ascii="Times New Roman" w:eastAsia="Times New Roman" w:hAnsi="Times New Roman" w:cs="Times New Roman"/>
          <w:sz w:val="24"/>
          <w:szCs w:val="24"/>
        </w:rPr>
        <w:t>, Only 13.7% reported that they refrain from scrolling during their sleep time and 8.5% stated that they scroll purposefully. 40.6% of them delay their sleep sometimes due to scrolling, 21.6% experience this most of the times and the remaining 15.7% experience the same on a daily basis. This distribution highlights that a large proportion (&gt;60%) of students delay their sleep due to unreasonable scrolling.</w:t>
      </w:r>
    </w:p>
    <w:p w14:paraId="16F9A387"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w:t>
      </w:r>
      <w:r>
        <w:rPr>
          <w:rFonts w:ascii="Times New Roman" w:eastAsia="Times New Roman" w:hAnsi="Times New Roman" w:cs="Times New Roman"/>
          <w:i/>
          <w:iCs/>
          <w:sz w:val="24"/>
          <w:szCs w:val="24"/>
        </w:rPr>
        <w:t>fig. 2.6</w:t>
      </w:r>
      <w:r>
        <w:rPr>
          <w:rFonts w:ascii="Times New Roman" w:eastAsia="Times New Roman" w:hAnsi="Times New Roman" w:cs="Times New Roman"/>
          <w:sz w:val="24"/>
          <w:szCs w:val="24"/>
        </w:rPr>
        <w:t>, 60.1% of students reported that they keep scrolling out of habit even when the content is not enjoyable, meanwhile the remaining 39.9% stated that they do not engage in this habitual scrolling behavior. This distribution puts light upon the habitual scrolling pattern which is too prevalent among a larger percentage of students.</w:t>
      </w:r>
    </w:p>
    <w:p w14:paraId="020340CC"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Coming to </w:t>
      </w:r>
      <w:r>
        <w:rPr>
          <w:rFonts w:ascii="Times New Roman" w:eastAsia="Times New Roman" w:hAnsi="Times New Roman" w:cs="Times New Roman"/>
          <w:i/>
          <w:iCs/>
          <w:sz w:val="24"/>
          <w:szCs w:val="24"/>
        </w:rPr>
        <w:t>fig 2.7</w:t>
      </w:r>
      <w:r>
        <w:rPr>
          <w:rFonts w:ascii="Times New Roman" w:eastAsia="Times New Roman" w:hAnsi="Times New Roman" w:cs="Times New Roman"/>
          <w:sz w:val="24"/>
          <w:szCs w:val="24"/>
        </w:rPr>
        <w:t>, 66.7% of the students indicated that they experience mental exhaustion after prolonged scrolling, 33.3% do not feel the same. This distribution reveals that the majority connects long hours of scrolling with mental exhaustion.</w:t>
      </w:r>
    </w:p>
    <w:p w14:paraId="51D981EA"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w:t>
      </w:r>
      <w:r>
        <w:rPr>
          <w:rFonts w:ascii="Times New Roman" w:eastAsia="Times New Roman" w:hAnsi="Times New Roman" w:cs="Times New Roman"/>
          <w:i/>
          <w:iCs/>
          <w:sz w:val="24"/>
          <w:szCs w:val="24"/>
        </w:rPr>
        <w:t xml:space="preserve">fig 2.8 </w:t>
      </w:r>
      <w:r>
        <w:rPr>
          <w:rFonts w:ascii="Times New Roman" w:eastAsia="Times New Roman" w:hAnsi="Times New Roman" w:cs="Times New Roman"/>
          <w:sz w:val="24"/>
          <w:szCs w:val="24"/>
        </w:rPr>
        <w:t>suggests that 24.8% of the population strongly agreed to the statement indicating high occurrence, 26.1% simply agreed, 32.7% stayed neutral while 16.3% disagreed with the same. This distribution demonstrates that a substantial proportion of students (&gt;50%) switch platforms and find them trapped in the continuous loop of scrolling.</w:t>
      </w:r>
    </w:p>
    <w:p w14:paraId="2059C381"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Comprehending</w:t>
      </w:r>
      <w:r>
        <w:rPr>
          <w:rFonts w:ascii="Times New Roman" w:eastAsia="Times New Roman" w:hAnsi="Times New Roman" w:cs="Times New Roman"/>
          <w:i/>
          <w:iCs/>
          <w:sz w:val="24"/>
          <w:szCs w:val="24"/>
        </w:rPr>
        <w:t xml:space="preserve"> fig. 1.3</w:t>
      </w:r>
      <w:r>
        <w:rPr>
          <w:rFonts w:ascii="Times New Roman" w:eastAsia="Times New Roman" w:hAnsi="Times New Roman" w:cs="Times New Roman"/>
          <w:sz w:val="24"/>
          <w:szCs w:val="24"/>
        </w:rPr>
        <w:t xml:space="preserve"> in context to time spent, the mean value steadily rises from around 2.9 to 4.3 as the time average increases which highlights that the more time people spend consuming snack content, the more they are likely to delay sleep. For </w:t>
      </w:r>
      <w:r>
        <w:rPr>
          <w:rFonts w:ascii="Times New Roman" w:eastAsia="Times New Roman" w:hAnsi="Times New Roman" w:cs="Times New Roman"/>
          <w:i/>
          <w:iCs/>
          <w:sz w:val="24"/>
          <w:szCs w:val="24"/>
        </w:rPr>
        <w:t>statement 6</w:t>
      </w:r>
      <w:r>
        <w:rPr>
          <w:rFonts w:ascii="Times New Roman" w:eastAsia="Times New Roman" w:hAnsi="Times New Roman" w:cs="Times New Roman"/>
          <w:sz w:val="24"/>
          <w:szCs w:val="24"/>
        </w:rPr>
        <w:t xml:space="preserve">, the mean increases from 2.9 to 3.7 between low to moderate time averages and then levels off slightly before rising again toward 4.7 at the highest time average. This reflects a habitual loop that once formed resurfaces strongly with high usage and automatic behavior. Coming to </w:t>
      </w:r>
      <w:r>
        <w:rPr>
          <w:rFonts w:ascii="Times New Roman" w:eastAsia="Times New Roman" w:hAnsi="Times New Roman" w:cs="Times New Roman"/>
          <w:i/>
          <w:iCs/>
          <w:sz w:val="24"/>
          <w:szCs w:val="24"/>
        </w:rPr>
        <w:t>statement 7</w:t>
      </w:r>
      <w:r>
        <w:rPr>
          <w:rFonts w:ascii="Times New Roman" w:eastAsia="Times New Roman" w:hAnsi="Times New Roman" w:cs="Times New Roman"/>
          <w:sz w:val="24"/>
          <w:szCs w:val="24"/>
        </w:rPr>
        <w:t xml:space="preserve">, the line starts at 3.5 and shows a sharp increase, especially at higher time averages reaching 5.0 which indicates that mental fatigue is highly sensitive to prolonged scrolling and escalates quickly too. Understanding </w:t>
      </w:r>
      <w:r>
        <w:rPr>
          <w:rFonts w:ascii="Times New Roman" w:eastAsia="Times New Roman" w:hAnsi="Times New Roman" w:cs="Times New Roman"/>
          <w:i/>
          <w:iCs/>
          <w:sz w:val="24"/>
          <w:szCs w:val="24"/>
        </w:rPr>
        <w:t>statement 8</w:t>
      </w:r>
      <w:r>
        <w:rPr>
          <w:rFonts w:ascii="Times New Roman" w:eastAsia="Times New Roman" w:hAnsi="Times New Roman" w:cs="Times New Roman"/>
          <w:sz w:val="24"/>
          <w:szCs w:val="24"/>
        </w:rPr>
        <w:t xml:space="preserve">, the mean starts at 3.5, slightly increases and then drops around 3.2 and finally sparks sharply to 4.6 which indicates a loss of control and an addictive platform switching behavior. Users might try to </w:t>
      </w:r>
      <w:proofErr w:type="spellStart"/>
      <w:r>
        <w:rPr>
          <w:rFonts w:ascii="Times New Roman" w:eastAsia="Times New Roman" w:hAnsi="Times New Roman" w:cs="Times New Roman"/>
          <w:sz w:val="24"/>
          <w:szCs w:val="24"/>
        </w:rPr>
        <w:t>self regulate</w:t>
      </w:r>
      <w:proofErr w:type="spellEnd"/>
      <w:r>
        <w:rPr>
          <w:rFonts w:ascii="Times New Roman" w:eastAsia="Times New Roman" w:hAnsi="Times New Roman" w:cs="Times New Roman"/>
          <w:sz w:val="24"/>
          <w:szCs w:val="24"/>
        </w:rPr>
        <w:t xml:space="preserve"> but end up switching platforms. </w:t>
      </w:r>
    </w:p>
    <w:p w14:paraId="2EAE0002"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results indicate a positive relationship. It highlights that the time spent in consuming snack content is directly proportional to delay in sleep, mental fatigue, and compulsive usage among the students. Despite being aware of this mindless scrolling, they don’t tend to stop which further reflects a lack of self-regulation and control. This prolonged engagement triggers the release of ‘dopamine’- the </w:t>
      </w:r>
      <w:proofErr w:type="gramStart"/>
      <w:r>
        <w:rPr>
          <w:rFonts w:ascii="Times New Roman" w:eastAsia="Times New Roman" w:hAnsi="Times New Roman" w:cs="Times New Roman"/>
          <w:sz w:val="24"/>
          <w:szCs w:val="24"/>
        </w:rPr>
        <w:t>feel good</w:t>
      </w:r>
      <w:proofErr w:type="gramEnd"/>
      <w:r>
        <w:rPr>
          <w:rFonts w:ascii="Times New Roman" w:eastAsia="Times New Roman" w:hAnsi="Times New Roman" w:cs="Times New Roman"/>
          <w:sz w:val="24"/>
          <w:szCs w:val="24"/>
        </w:rPr>
        <w:t xml:space="preserve"> hormone </w:t>
      </w:r>
      <w:proofErr w:type="gramStart"/>
      <w:r>
        <w:rPr>
          <w:rFonts w:ascii="Times New Roman" w:eastAsia="Times New Roman" w:hAnsi="Times New Roman" w:cs="Times New Roman"/>
          <w:sz w:val="24"/>
          <w:szCs w:val="24"/>
        </w:rPr>
        <w:t>that  leads</w:t>
      </w:r>
      <w:proofErr w:type="gramEnd"/>
      <w:r>
        <w:rPr>
          <w:rFonts w:ascii="Times New Roman" w:eastAsia="Times New Roman" w:hAnsi="Times New Roman" w:cs="Times New Roman"/>
          <w:sz w:val="24"/>
          <w:szCs w:val="24"/>
        </w:rPr>
        <w:t xml:space="preserve"> to digital addiction. </w:t>
      </w:r>
    </w:p>
    <w:p w14:paraId="644325E4"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attain deeper insights into the impact of snack content consumption on student's </w:t>
      </w:r>
      <w:proofErr w:type="spellStart"/>
      <w:proofErr w:type="gram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an </w:t>
      </w:r>
      <w:proofErr w:type="gramStart"/>
      <w:r>
        <w:rPr>
          <w:rFonts w:ascii="Times New Roman" w:eastAsia="Times New Roman" w:hAnsi="Times New Roman" w:cs="Times New Roman"/>
          <w:sz w:val="24"/>
          <w:szCs w:val="24"/>
        </w:rPr>
        <w:t>open ended</w:t>
      </w:r>
      <w:proofErr w:type="gramEnd"/>
      <w:r>
        <w:rPr>
          <w:rFonts w:ascii="Times New Roman" w:eastAsia="Times New Roman" w:hAnsi="Times New Roman" w:cs="Times New Roman"/>
          <w:sz w:val="24"/>
          <w:szCs w:val="24"/>
        </w:rPr>
        <w:t xml:space="preserve"> question was included in the </w:t>
      </w:r>
      <w:proofErr w:type="gramStart"/>
      <w:r>
        <w:rPr>
          <w:rFonts w:ascii="Times New Roman" w:eastAsia="Times New Roman" w:hAnsi="Times New Roman" w:cs="Times New Roman"/>
          <w:sz w:val="24"/>
          <w:szCs w:val="24"/>
        </w:rPr>
        <w:t>survey ,</w:t>
      </w:r>
      <w:proofErr w:type="gramEnd"/>
      <w:r>
        <w:rPr>
          <w:rFonts w:ascii="Times New Roman" w:eastAsia="Times New Roman" w:hAnsi="Times New Roman" w:cs="Times New Roman"/>
          <w:sz w:val="24"/>
          <w:szCs w:val="24"/>
        </w:rPr>
        <w:t xml:space="preserve"> which inquired about the changes in their daily routines due to snack content consumption. Thematic analysis of the same was carried out to identify recurring patterns and are listed below.</w:t>
      </w:r>
    </w:p>
    <w:p w14:paraId="7F117B82" w14:textId="77777777" w:rsidR="00E52F10" w:rsidRDefault="00E52F10">
      <w:pPr>
        <w:spacing w:line="360" w:lineRule="auto"/>
        <w:jc w:val="both"/>
        <w:rPr>
          <w:rFonts w:ascii="Times New Roman" w:eastAsia="Times New Roman" w:hAnsi="Times New Roman" w:cs="Times New Roman"/>
          <w:b/>
          <w:bCs/>
          <w:sz w:val="24"/>
          <w:szCs w:val="24"/>
        </w:rPr>
      </w:pPr>
    </w:p>
    <w:tbl>
      <w:tblPr>
        <w:tblStyle w:val="a0"/>
        <w:tblW w:w="94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4560"/>
        <w:gridCol w:w="3135"/>
      </w:tblGrid>
      <w:tr w:rsidR="00E52F10" w14:paraId="7BCECB15" w14:textId="77777777">
        <w:trPr>
          <w:trHeight w:val="815"/>
        </w:trPr>
        <w:tc>
          <w:tcPr>
            <w:tcW w:w="1710" w:type="dxa"/>
          </w:tcPr>
          <w:p w14:paraId="5CBC28B4" w14:textId="77777777" w:rsidR="00E52F10"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Theme </w:t>
            </w:r>
          </w:p>
        </w:tc>
        <w:tc>
          <w:tcPr>
            <w:tcW w:w="4560" w:type="dxa"/>
          </w:tcPr>
          <w:p w14:paraId="3972729C" w14:textId="77777777" w:rsidR="00E52F10"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Description</w:t>
            </w:r>
          </w:p>
        </w:tc>
        <w:tc>
          <w:tcPr>
            <w:tcW w:w="3135" w:type="dxa"/>
          </w:tcPr>
          <w:p w14:paraId="76A38FC1" w14:textId="77777777" w:rsidR="00E52F10"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Phrases </w:t>
            </w:r>
          </w:p>
        </w:tc>
      </w:tr>
      <w:tr w:rsidR="00E52F10" w14:paraId="052F35CF" w14:textId="77777777">
        <w:tc>
          <w:tcPr>
            <w:tcW w:w="1710" w:type="dxa"/>
          </w:tcPr>
          <w:p w14:paraId="4751DB17" w14:textId="77777777" w:rsidR="00E52F10" w:rsidRDefault="00E52F10">
            <w:pPr>
              <w:widowControl w:val="0"/>
              <w:spacing w:line="240" w:lineRule="auto"/>
              <w:rPr>
                <w:rFonts w:ascii="Times New Roman" w:eastAsia="Times New Roman" w:hAnsi="Times New Roman" w:cs="Times New Roman"/>
                <w:b/>
                <w:bCs/>
                <w:sz w:val="24"/>
                <w:szCs w:val="24"/>
              </w:rPr>
            </w:pPr>
          </w:p>
          <w:p w14:paraId="2A4EE1F1" w14:textId="77777777" w:rsidR="00E52F10"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Academic Disruption</w:t>
            </w:r>
          </w:p>
        </w:tc>
        <w:tc>
          <w:tcPr>
            <w:tcW w:w="4560" w:type="dxa"/>
          </w:tcPr>
          <w:p w14:paraId="2F3E9333"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theme highlights how snack content consumption poses a negative impact on student productivity, concentration and overall academic performance.</w:t>
            </w:r>
          </w:p>
          <w:p w14:paraId="0EA1CB4B" w14:textId="77777777" w:rsidR="00E52F10" w:rsidRDefault="00E52F10">
            <w:pPr>
              <w:spacing w:before="240" w:after="240" w:line="360" w:lineRule="auto"/>
              <w:jc w:val="both"/>
              <w:rPr>
                <w:rFonts w:ascii="Times New Roman" w:eastAsia="Times New Roman" w:hAnsi="Times New Roman" w:cs="Times New Roman"/>
                <w:sz w:val="24"/>
                <w:szCs w:val="24"/>
              </w:rPr>
            </w:pPr>
          </w:p>
          <w:p w14:paraId="7000C5D3" w14:textId="77777777" w:rsidR="00E52F10" w:rsidRDefault="00E52F10">
            <w:pPr>
              <w:spacing w:before="240" w:after="240" w:line="360" w:lineRule="auto"/>
              <w:jc w:val="both"/>
              <w:rPr>
                <w:rFonts w:ascii="Times New Roman" w:eastAsia="Times New Roman" w:hAnsi="Times New Roman" w:cs="Times New Roman"/>
                <w:sz w:val="24"/>
                <w:szCs w:val="24"/>
              </w:rPr>
            </w:pPr>
          </w:p>
          <w:p w14:paraId="68B217BA" w14:textId="77777777" w:rsidR="00E52F10" w:rsidRDefault="00E52F10">
            <w:pPr>
              <w:spacing w:before="240" w:after="240" w:line="360" w:lineRule="auto"/>
              <w:jc w:val="both"/>
              <w:rPr>
                <w:rFonts w:ascii="Times New Roman" w:eastAsia="Times New Roman" w:hAnsi="Times New Roman" w:cs="Times New Roman"/>
                <w:b/>
                <w:bCs/>
                <w:sz w:val="24"/>
                <w:szCs w:val="24"/>
              </w:rPr>
            </w:pPr>
          </w:p>
        </w:tc>
        <w:tc>
          <w:tcPr>
            <w:tcW w:w="3135" w:type="dxa"/>
          </w:tcPr>
          <w:p w14:paraId="13451FF4"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has affected my academics a lot”</w:t>
            </w:r>
          </w:p>
          <w:p w14:paraId="5DE77DE6"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“Decreased productivity and concentration. In exams I feel like scrolling only”</w:t>
            </w:r>
          </w:p>
          <w:p w14:paraId="14D5CB7B"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“Less productivity”</w:t>
            </w:r>
          </w:p>
          <w:p w14:paraId="68EBE8E0"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“Procrastination”</w:t>
            </w:r>
          </w:p>
          <w:p w14:paraId="3D51C63F" w14:textId="77777777" w:rsidR="00E52F1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“My concentration has decreased and I procrastinate more”</w:t>
            </w:r>
          </w:p>
        </w:tc>
      </w:tr>
      <w:tr w:rsidR="00E52F10" w14:paraId="5BB65DEE" w14:textId="77777777">
        <w:tc>
          <w:tcPr>
            <w:tcW w:w="1710" w:type="dxa"/>
          </w:tcPr>
          <w:p w14:paraId="7F2FEE48" w14:textId="77777777" w:rsidR="00E52F10" w:rsidRDefault="00E52F10">
            <w:pPr>
              <w:widowControl w:val="0"/>
              <w:spacing w:line="240" w:lineRule="auto"/>
              <w:rPr>
                <w:rFonts w:ascii="Times New Roman" w:eastAsia="Times New Roman" w:hAnsi="Times New Roman" w:cs="Times New Roman"/>
                <w:b/>
                <w:bCs/>
                <w:sz w:val="24"/>
                <w:szCs w:val="24"/>
              </w:rPr>
            </w:pPr>
          </w:p>
          <w:p w14:paraId="6CD5472D" w14:textId="77777777" w:rsidR="00E52F10"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Reduced Engagement in Hobbies </w:t>
            </w:r>
          </w:p>
        </w:tc>
        <w:tc>
          <w:tcPr>
            <w:tcW w:w="4560" w:type="dxa"/>
          </w:tcPr>
          <w:p w14:paraId="4D186F79"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Depicts how spending excessive time on snack content leads to reduced participation in hobbies and offline social interactions.</w:t>
            </w:r>
          </w:p>
          <w:p w14:paraId="3D7964FA" w14:textId="77777777" w:rsidR="00E52F10" w:rsidRDefault="00E52F10">
            <w:pPr>
              <w:spacing w:before="240" w:after="240" w:line="360" w:lineRule="auto"/>
              <w:jc w:val="both"/>
              <w:rPr>
                <w:rFonts w:ascii="Times New Roman" w:eastAsia="Times New Roman" w:hAnsi="Times New Roman" w:cs="Times New Roman"/>
                <w:sz w:val="24"/>
                <w:szCs w:val="24"/>
              </w:rPr>
            </w:pPr>
          </w:p>
          <w:p w14:paraId="7523937F" w14:textId="77777777" w:rsidR="00E52F10" w:rsidRDefault="00E52F10">
            <w:pPr>
              <w:spacing w:before="240" w:after="240" w:line="360" w:lineRule="auto"/>
              <w:jc w:val="both"/>
              <w:rPr>
                <w:rFonts w:ascii="Times New Roman" w:eastAsia="Times New Roman" w:hAnsi="Times New Roman" w:cs="Times New Roman"/>
                <w:b/>
                <w:bCs/>
                <w:sz w:val="24"/>
                <w:szCs w:val="24"/>
              </w:rPr>
            </w:pPr>
          </w:p>
        </w:tc>
        <w:tc>
          <w:tcPr>
            <w:tcW w:w="3135" w:type="dxa"/>
          </w:tcPr>
          <w:p w14:paraId="70DE76AE"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“Get less time for hobbies”</w:t>
            </w:r>
          </w:p>
          <w:p w14:paraId="217BE1AE"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“Hobbies or </w:t>
            </w:r>
            <w:proofErr w:type="spellStart"/>
            <w:r>
              <w:rPr>
                <w:rFonts w:ascii="Times New Roman" w:eastAsia="Times New Roman" w:hAnsi="Times New Roman" w:cs="Times New Roman"/>
                <w:sz w:val="24"/>
                <w:szCs w:val="24"/>
              </w:rPr>
              <w:t>socialising</w:t>
            </w:r>
            <w:proofErr w:type="spellEnd"/>
            <w:r>
              <w:rPr>
                <w:rFonts w:ascii="Times New Roman" w:eastAsia="Times New Roman" w:hAnsi="Times New Roman" w:cs="Times New Roman"/>
                <w:sz w:val="24"/>
                <w:szCs w:val="24"/>
              </w:rPr>
              <w:t xml:space="preserve"> changes most probably”</w:t>
            </w:r>
          </w:p>
          <w:p w14:paraId="288D9C6A" w14:textId="77777777" w:rsidR="00E52F1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“Energy level drops and less offline interactions”</w:t>
            </w:r>
          </w:p>
        </w:tc>
      </w:tr>
      <w:tr w:rsidR="00E52F10" w14:paraId="29FCD3E0" w14:textId="77777777">
        <w:trPr>
          <w:trHeight w:val="2699"/>
        </w:trPr>
        <w:tc>
          <w:tcPr>
            <w:tcW w:w="1710" w:type="dxa"/>
          </w:tcPr>
          <w:p w14:paraId="7E3E61FA" w14:textId="77777777" w:rsidR="00E52F10"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Altered Sleep Patterns</w:t>
            </w:r>
          </w:p>
        </w:tc>
        <w:tc>
          <w:tcPr>
            <w:tcW w:w="4560" w:type="dxa"/>
          </w:tcPr>
          <w:p w14:paraId="3A41B0F4" w14:textId="77777777" w:rsidR="00E52F1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Captures modifications in student's daily </w:t>
            </w:r>
            <w:proofErr w:type="gramStart"/>
            <w:r>
              <w:rPr>
                <w:rFonts w:ascii="Times New Roman" w:eastAsia="Times New Roman" w:hAnsi="Times New Roman" w:cs="Times New Roman"/>
                <w:sz w:val="24"/>
                <w:szCs w:val="24"/>
              </w:rPr>
              <w:t>routines ,</w:t>
            </w:r>
            <w:proofErr w:type="gramEnd"/>
            <w:r>
              <w:rPr>
                <w:rFonts w:ascii="Times New Roman" w:eastAsia="Times New Roman" w:hAnsi="Times New Roman" w:cs="Times New Roman"/>
                <w:sz w:val="24"/>
                <w:szCs w:val="24"/>
              </w:rPr>
              <w:t xml:space="preserve"> especially sleep schedules due to habitual content consumption. </w:t>
            </w:r>
          </w:p>
        </w:tc>
        <w:tc>
          <w:tcPr>
            <w:tcW w:w="3135" w:type="dxa"/>
          </w:tcPr>
          <w:p w14:paraId="052E414F"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reels before going to sleep”</w:t>
            </w:r>
          </w:p>
          <w:p w14:paraId="5A8C1DCF"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“Disturbed sleep cycle”</w:t>
            </w:r>
          </w:p>
          <w:p w14:paraId="4C606B2F" w14:textId="77777777" w:rsidR="00E52F1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 have gotten habitual to it”</w:t>
            </w:r>
          </w:p>
        </w:tc>
      </w:tr>
      <w:tr w:rsidR="00E52F10" w14:paraId="2F2C61BA" w14:textId="77777777">
        <w:tc>
          <w:tcPr>
            <w:tcW w:w="1710" w:type="dxa"/>
          </w:tcPr>
          <w:p w14:paraId="6358FE22" w14:textId="77777777" w:rsidR="00E52F10"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Distraction and Reduced Focus </w:t>
            </w:r>
          </w:p>
        </w:tc>
        <w:tc>
          <w:tcPr>
            <w:tcW w:w="4560" w:type="dxa"/>
          </w:tcPr>
          <w:p w14:paraId="681A3C4F" w14:textId="77777777" w:rsidR="00E52F1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Reflects concerns around student's attention span and ability to concentration due to snack content consumption</w:t>
            </w:r>
          </w:p>
        </w:tc>
        <w:tc>
          <w:tcPr>
            <w:tcW w:w="3135" w:type="dxa"/>
          </w:tcPr>
          <w:p w14:paraId="51889A5C"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laziness, procrastination and heavy eyes with less attention span”</w:t>
            </w:r>
          </w:p>
          <w:p w14:paraId="00969856"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“Little bit distracted”</w:t>
            </w:r>
          </w:p>
          <w:p w14:paraId="2C5ED7B6"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“Motivation for doing better”</w:t>
            </w:r>
          </w:p>
          <w:p w14:paraId="4D862AFF" w14:textId="77777777" w:rsidR="00E52F1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 have lost the ability to sit still and completely delve into academics without thinking about how I can treat myself to a few minutes of social media once I am done”</w:t>
            </w:r>
          </w:p>
        </w:tc>
      </w:tr>
      <w:tr w:rsidR="00E52F10" w14:paraId="56BE170B" w14:textId="77777777">
        <w:tc>
          <w:tcPr>
            <w:tcW w:w="1710" w:type="dxa"/>
          </w:tcPr>
          <w:p w14:paraId="54ADD9B6" w14:textId="77777777" w:rsidR="00E52F10"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Positive Outcomes </w:t>
            </w:r>
          </w:p>
        </w:tc>
        <w:tc>
          <w:tcPr>
            <w:tcW w:w="4560" w:type="dxa"/>
          </w:tcPr>
          <w:p w14:paraId="2C85FD5A" w14:textId="77777777" w:rsidR="00E52F1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Identifies various benefits of snack content consumption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3135" w:type="dxa"/>
          </w:tcPr>
          <w:p w14:paraId="2B551E31"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“Academics: helps relieve stress, sometimes I get a lot of study tips and hacks from them”</w:t>
            </w:r>
          </w:p>
          <w:p w14:paraId="7B7415FD" w14:textId="77777777" w:rsidR="00E52F10"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“Hobbies: I have discovered a lot of new things to try because of this”</w:t>
            </w:r>
          </w:p>
          <w:p w14:paraId="2F7C8319" w14:textId="77777777" w:rsidR="00E52F10"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“Trying to learn new communication skills”</w:t>
            </w:r>
          </w:p>
        </w:tc>
      </w:tr>
    </w:tbl>
    <w:p w14:paraId="5586ED57" w14:textId="77777777" w:rsidR="00E52F10" w:rsidRDefault="00E52F10">
      <w:pPr>
        <w:spacing w:line="360" w:lineRule="auto"/>
        <w:jc w:val="both"/>
        <w:rPr>
          <w:rFonts w:ascii="Times New Roman" w:eastAsia="Times New Roman" w:hAnsi="Times New Roman" w:cs="Times New Roman"/>
          <w:b/>
          <w:bCs/>
          <w:sz w:val="14"/>
          <w:szCs w:val="14"/>
        </w:rPr>
      </w:pPr>
    </w:p>
    <w:p w14:paraId="344C1579" w14:textId="77777777" w:rsidR="00E52F10" w:rsidRDefault="00E52F10">
      <w:pPr>
        <w:spacing w:line="360" w:lineRule="auto"/>
        <w:jc w:val="both"/>
        <w:rPr>
          <w:rFonts w:ascii="Times New Roman" w:eastAsia="Times New Roman" w:hAnsi="Times New Roman" w:cs="Times New Roman"/>
          <w:b/>
          <w:bCs/>
          <w:sz w:val="12"/>
          <w:szCs w:val="12"/>
        </w:rPr>
      </w:pPr>
    </w:p>
    <w:p w14:paraId="65E087E4"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Interviews with psychologists highlight the significant impact of snack content on one’s thinking, behavior, and social life. One becomes dependent on snack content, almost “breathing” through it, and can get so engrossed that they are less aware of their surroundings. This often makes it difficult for them to sit by themselves, and leads to restlessness and compulsive engagement. One rarely spends just a minute on snack content. Excessive consumption can lead to “brain hijacking,” where the brain craves the content compulsively, even when the student is no longer enjoying it. They emphasized that while snack content helps students access new information and stay updated, it has also deteriorated their reading habits, language skills, critical thinking, and other cognitive abilities. In this era of information overload, students often perceive whatever goes viral as the truth.</w:t>
      </w:r>
    </w:p>
    <w:p w14:paraId="71CA13DC" w14:textId="77777777" w:rsidR="00E52F10" w:rsidRDefault="00E52F10">
      <w:pPr>
        <w:spacing w:line="360" w:lineRule="auto"/>
        <w:jc w:val="both"/>
        <w:rPr>
          <w:rFonts w:ascii="Times New Roman" w:eastAsia="Times New Roman" w:hAnsi="Times New Roman" w:cs="Times New Roman"/>
          <w:sz w:val="14"/>
          <w:szCs w:val="14"/>
        </w:rPr>
      </w:pPr>
    </w:p>
    <w:p w14:paraId="7068DD8C" w14:textId="77777777" w:rsidR="00E52F10" w:rsidRDefault="00000000">
      <w:pPr>
        <w:spacing w:line="360" w:lineRule="auto"/>
        <w:jc w:val="both"/>
        <w:rPr>
          <w:rFonts w:ascii="Times New Roman" w:eastAsia="Times New Roman" w:hAnsi="Times New Roman" w:cs="Times New Roman"/>
          <w:sz w:val="24"/>
          <w:szCs w:val="24"/>
        </w:rPr>
        <w:sectPr w:rsidR="00E52F10">
          <w:headerReference w:type="default" r:id="rId27"/>
          <w:footerReference w:type="default" r:id="rId28"/>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They also pointed out that students nowadays have more digital friends than offline friends and even with offline friends, they tend to connect through screens. While this shift has helped in relieving </w:t>
      </w:r>
      <w:proofErr w:type="gramStart"/>
      <w:r>
        <w:rPr>
          <w:rFonts w:ascii="Times New Roman" w:eastAsia="Times New Roman" w:hAnsi="Times New Roman" w:cs="Times New Roman"/>
          <w:sz w:val="24"/>
          <w:szCs w:val="24"/>
        </w:rPr>
        <w:t>stress ,</w:t>
      </w:r>
      <w:proofErr w:type="gramEnd"/>
      <w:r>
        <w:rPr>
          <w:rFonts w:ascii="Times New Roman" w:eastAsia="Times New Roman" w:hAnsi="Times New Roman" w:cs="Times New Roman"/>
          <w:sz w:val="24"/>
          <w:szCs w:val="24"/>
        </w:rPr>
        <w:t xml:space="preserve"> providing quick access, at the same time, it has also led to weakened social </w:t>
      </w:r>
      <w:proofErr w:type="gramStart"/>
      <w:r>
        <w:rPr>
          <w:rFonts w:ascii="Times New Roman" w:eastAsia="Times New Roman" w:hAnsi="Times New Roman" w:cs="Times New Roman"/>
          <w:sz w:val="24"/>
          <w:szCs w:val="24"/>
        </w:rPr>
        <w:t>bonds ,</w:t>
      </w:r>
      <w:proofErr w:type="gramEnd"/>
      <w:r>
        <w:rPr>
          <w:rFonts w:ascii="Times New Roman" w:eastAsia="Times New Roman" w:hAnsi="Times New Roman" w:cs="Times New Roman"/>
          <w:sz w:val="24"/>
          <w:szCs w:val="24"/>
        </w:rPr>
        <w:t xml:space="preserve"> interim friendships and increased emotional isolation.  Students consume snack content as an escape from life stressors or to seek validation, but these effects provide temporary relief only. Students may develop a compulsive </w:t>
      </w:r>
      <w:proofErr w:type="gramStart"/>
      <w:r>
        <w:rPr>
          <w:rFonts w:ascii="Times New Roman" w:eastAsia="Times New Roman" w:hAnsi="Times New Roman" w:cs="Times New Roman"/>
          <w:sz w:val="24"/>
          <w:szCs w:val="24"/>
        </w:rPr>
        <w:t>habit ,</w:t>
      </w:r>
      <w:proofErr w:type="gramEnd"/>
      <w:r>
        <w:rPr>
          <w:rFonts w:ascii="Times New Roman" w:eastAsia="Times New Roman" w:hAnsi="Times New Roman" w:cs="Times New Roman"/>
          <w:sz w:val="24"/>
          <w:szCs w:val="24"/>
        </w:rPr>
        <w:t xml:space="preserve"> finding it challenging to stop and disconnecting only when they are too exhausted. Over time, this can lead to </w:t>
      </w:r>
      <w:proofErr w:type="gramStart"/>
      <w:r>
        <w:rPr>
          <w:rFonts w:ascii="Times New Roman" w:eastAsia="Times New Roman" w:hAnsi="Times New Roman" w:cs="Times New Roman"/>
          <w:sz w:val="24"/>
          <w:szCs w:val="24"/>
        </w:rPr>
        <w:t>procrastination ,</w:t>
      </w:r>
      <w:proofErr w:type="gramEnd"/>
      <w:r>
        <w:rPr>
          <w:rFonts w:ascii="Times New Roman" w:eastAsia="Times New Roman" w:hAnsi="Times New Roman" w:cs="Times New Roman"/>
          <w:sz w:val="24"/>
          <w:szCs w:val="24"/>
        </w:rPr>
        <w:t xml:space="preserve"> reduced </w:t>
      </w:r>
      <w:proofErr w:type="gramStart"/>
      <w:r>
        <w:rPr>
          <w:rFonts w:ascii="Times New Roman" w:eastAsia="Times New Roman" w:hAnsi="Times New Roman" w:cs="Times New Roman"/>
          <w:sz w:val="24"/>
          <w:szCs w:val="24"/>
        </w:rPr>
        <w:t>sleep ,</w:t>
      </w:r>
      <w:proofErr w:type="gramEnd"/>
      <w:r>
        <w:rPr>
          <w:rFonts w:ascii="Times New Roman" w:eastAsia="Times New Roman" w:hAnsi="Times New Roman" w:cs="Times New Roman"/>
          <w:sz w:val="24"/>
          <w:szCs w:val="24"/>
        </w:rPr>
        <w:t xml:space="preserve"> time distortion and negligence of responsibilities. </w:t>
      </w:r>
    </w:p>
    <w:p w14:paraId="12056D1D" w14:textId="77777777" w:rsidR="00E52F10" w:rsidRDefault="00000000">
      <w:pPr>
        <w:spacing w:line="360" w:lineRule="auto"/>
        <w:rPr>
          <w:rFonts w:ascii="Times New Roman" w:eastAsia="Times New Roman" w:hAnsi="Times New Roman" w:cs="Times New Roman"/>
          <w:b/>
          <w:bCs/>
          <w:sz w:val="24"/>
          <w:szCs w:val="24"/>
        </w:rPr>
      </w:pPr>
      <w:bookmarkStart w:id="8" w:name="_h01fypdodl28" w:colFirst="0" w:colLast="0"/>
      <w:bookmarkEnd w:id="8"/>
      <w:r>
        <w:rPr>
          <w:rFonts w:ascii="Times New Roman" w:eastAsia="Times New Roman" w:hAnsi="Times New Roman" w:cs="Times New Roman"/>
          <w:b/>
          <w:bCs/>
          <w:sz w:val="24"/>
          <w:szCs w:val="24"/>
        </w:rPr>
        <w:lastRenderedPageBreak/>
        <w:t>CONCLUSION</w:t>
      </w:r>
    </w:p>
    <w:p w14:paraId="7537B69E" w14:textId="77777777" w:rsidR="00E52F10" w:rsidRDefault="00E52F10">
      <w:pPr>
        <w:spacing w:line="360" w:lineRule="auto"/>
        <w:jc w:val="both"/>
        <w:rPr>
          <w:rFonts w:ascii="Times New Roman" w:eastAsia="Times New Roman" w:hAnsi="Times New Roman" w:cs="Times New Roman"/>
          <w:b/>
          <w:bCs/>
          <w:sz w:val="12"/>
          <w:szCs w:val="12"/>
        </w:rPr>
      </w:pPr>
    </w:p>
    <w:p w14:paraId="7565CE5F" w14:textId="77777777" w:rsidR="00E52F10"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study found that among students, smartphones dominate digital engagement, which increases snack content consumption. Instagram is the leading application, followed by YouTube. Moreover, there has been a shift from long-form content to short-form content, where the greater part of users </w:t>
      </w:r>
      <w:proofErr w:type="gramStart"/>
      <w:r>
        <w:rPr>
          <w:rFonts w:ascii="Times New Roman" w:eastAsia="Times New Roman" w:hAnsi="Times New Roman" w:cs="Times New Roman"/>
          <w:sz w:val="24"/>
          <w:szCs w:val="24"/>
        </w:rPr>
        <w:t>spend</w:t>
      </w:r>
      <w:proofErr w:type="gramEnd"/>
      <w:r>
        <w:rPr>
          <w:rFonts w:ascii="Times New Roman" w:eastAsia="Times New Roman" w:hAnsi="Times New Roman" w:cs="Times New Roman"/>
          <w:sz w:val="24"/>
          <w:szCs w:val="24"/>
        </w:rPr>
        <w:t xml:space="preserve"> more than two hours daily on snack content alone, which is largely driven by the entertainment genre.</w:t>
      </w:r>
    </w:p>
    <w:p w14:paraId="5DAAFFD5" w14:textId="77777777" w:rsidR="00E52F10" w:rsidRDefault="00000000">
      <w:pPr>
        <w:spacing w:line="360" w:lineRule="auto"/>
        <w:jc w:val="both"/>
        <w:rPr>
          <w:rFonts w:ascii="Times New Roman" w:eastAsia="Times New Roman" w:hAnsi="Times New Roman" w:cs="Times New Roman"/>
          <w:sz w:val="24"/>
          <w:szCs w:val="24"/>
        </w:rPr>
        <w:sectPr w:rsidR="00E52F10">
          <w:headerReference w:type="default" r:id="rId29"/>
          <w:footerReference w:type="default" r:id="rId30"/>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While another aspect of the research explored the </w:t>
      </w:r>
      <w:proofErr w:type="spellStart"/>
      <w:r>
        <w:rPr>
          <w:rFonts w:ascii="Times New Roman" w:eastAsia="Times New Roman" w:hAnsi="Times New Roman" w:cs="Times New Roman"/>
          <w:sz w:val="24"/>
          <w:szCs w:val="24"/>
        </w:rPr>
        <w:t>behavioural</w:t>
      </w:r>
      <w:proofErr w:type="spellEnd"/>
      <w:r>
        <w:rPr>
          <w:rFonts w:ascii="Times New Roman" w:eastAsia="Times New Roman" w:hAnsi="Times New Roman" w:cs="Times New Roman"/>
          <w:sz w:val="24"/>
          <w:szCs w:val="24"/>
        </w:rPr>
        <w:t xml:space="preserve"> impact, the increased usage of snack content is likely to increase compulsive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towards it. Students have made it a significant part of their lives and treat it as a necessity. In addition, the consumption also influences the communication styles; not only has the snack content become a part of the offline world, but it is also becoming a medium to maintain social relationships. And lastly, it is altering daily routines and productivity. Students are choosing it over other priorities, as snack content consumption offers a perceived sense of cognitive offloading. It is assumed that such content requires less brain interaction; all they have to do is scroll, which does not impact mental load. </w:t>
      </w:r>
      <w:r>
        <w:rPr>
          <w:rFonts w:ascii="Times New Roman" w:eastAsia="Times New Roman" w:hAnsi="Times New Roman" w:cs="Times New Roman"/>
          <w:sz w:val="24"/>
          <w:szCs w:val="24"/>
        </w:rPr>
        <w:br/>
        <w:t xml:space="preserve">Snack content consumption is a low-effort activity that students consistently engage with, due to its concise, relatable, and entertaining features; however, its increased usage has a tendency to interfere with their daily routines. Hence, it is advised to consume it with awareness and regulation. </w:t>
      </w:r>
    </w:p>
    <w:p w14:paraId="2A32FCFC" w14:textId="77777777" w:rsidR="00E52F10" w:rsidRDefault="00000000">
      <w:pPr>
        <w:jc w:val="both"/>
        <w:rPr>
          <w:rFonts w:ascii="Times New Roman" w:eastAsia="Times New Roman" w:hAnsi="Times New Roman" w:cs="Times New Roman"/>
          <w:b/>
          <w:bCs/>
          <w:sz w:val="18"/>
          <w:szCs w:val="18"/>
        </w:rPr>
      </w:pPr>
      <w:bookmarkStart w:id="9" w:name="_godiu6dcot4q" w:colFirst="0" w:colLast="0"/>
      <w:bookmarkEnd w:id="9"/>
      <w:r>
        <w:rPr>
          <w:rFonts w:ascii="Times New Roman" w:eastAsia="Times New Roman" w:hAnsi="Times New Roman" w:cs="Times New Roman"/>
          <w:b/>
          <w:bCs/>
          <w:sz w:val="18"/>
          <w:szCs w:val="18"/>
        </w:rPr>
        <w:lastRenderedPageBreak/>
        <w:t xml:space="preserve">References </w:t>
      </w:r>
    </w:p>
    <w:p w14:paraId="012007F9" w14:textId="77777777" w:rsidR="00E52F10" w:rsidRDefault="00000000">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Adcock, J. (2023, January 6). </w:t>
      </w:r>
      <w:r>
        <w:rPr>
          <w:rFonts w:ascii="Times New Roman" w:eastAsia="Times New Roman" w:hAnsi="Times New Roman" w:cs="Times New Roman"/>
          <w:i/>
          <w:iCs/>
          <w:sz w:val="18"/>
          <w:szCs w:val="18"/>
        </w:rPr>
        <w:t>In defense of short-form articles</w:t>
      </w:r>
      <w:r>
        <w:rPr>
          <w:rFonts w:ascii="Times New Roman" w:eastAsia="Times New Roman" w:hAnsi="Times New Roman" w:cs="Times New Roman"/>
          <w:sz w:val="18"/>
          <w:szCs w:val="18"/>
        </w:rPr>
        <w:t>. Medium.</w:t>
      </w:r>
      <w:hyperlink r:id="rId31">
        <w:r>
          <w:rPr>
            <w:rFonts w:ascii="Times New Roman" w:eastAsia="Times New Roman" w:hAnsi="Times New Roman" w:cs="Times New Roman"/>
            <w:sz w:val="18"/>
            <w:szCs w:val="18"/>
          </w:rPr>
          <w:t xml:space="preserve"> </w:t>
        </w:r>
      </w:hyperlink>
      <w:hyperlink r:id="rId32">
        <w:r>
          <w:rPr>
            <w:rFonts w:ascii="Times New Roman" w:eastAsia="Times New Roman" w:hAnsi="Times New Roman" w:cs="Times New Roman"/>
            <w:color w:val="1155CC"/>
            <w:sz w:val="18"/>
            <w:szCs w:val="18"/>
            <w:u w:val="single"/>
          </w:rPr>
          <w:t>https://medium.com/@thejabides/in-defense-of-short-form-content-87568bc31ed</w:t>
        </w:r>
      </w:hyperlink>
    </w:p>
    <w:p w14:paraId="44DE8651" w14:textId="77777777" w:rsidR="00E52F10" w:rsidRDefault="00000000">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Aileen, V. (2024, December 3). </w:t>
      </w:r>
      <w:r>
        <w:rPr>
          <w:rFonts w:ascii="Times New Roman" w:eastAsia="Times New Roman" w:hAnsi="Times New Roman" w:cs="Times New Roman"/>
          <w:i/>
          <w:iCs/>
          <w:sz w:val="18"/>
          <w:szCs w:val="18"/>
        </w:rPr>
        <w:t>The short-form trap: The pitfalls of short-form content and how it can affect our mental well-being</w:t>
      </w:r>
      <w:r>
        <w:rPr>
          <w:rFonts w:ascii="Times New Roman" w:eastAsia="Times New Roman" w:hAnsi="Times New Roman" w:cs="Times New Roman"/>
          <w:sz w:val="18"/>
          <w:szCs w:val="18"/>
        </w:rPr>
        <w:t xml:space="preserve">. Medium. </w:t>
      </w:r>
      <w:hyperlink r:id="rId33">
        <w:r>
          <w:rPr>
            <w:rFonts w:ascii="Times New Roman" w:eastAsia="Times New Roman" w:hAnsi="Times New Roman" w:cs="Times New Roman"/>
            <w:color w:val="1155CC"/>
            <w:sz w:val="18"/>
            <w:szCs w:val="18"/>
            <w:u w:val="single"/>
          </w:rPr>
          <w:t>https://medium.com/@nessaaileen/the-short-form-trap-142f7d99c916</w:t>
        </w:r>
      </w:hyperlink>
    </w:p>
    <w:p w14:paraId="27D3A75F" w14:textId="77777777" w:rsidR="00E52F10" w:rsidRDefault="00000000">
      <w:pPr>
        <w:spacing w:before="240"/>
        <w:ind w:right="600"/>
        <w:jc w:val="both"/>
        <w:rPr>
          <w:rFonts w:ascii="Times New Roman" w:eastAsia="Times New Roman" w:hAnsi="Times New Roman" w:cs="Times New Roman"/>
          <w:color w:val="05103E"/>
          <w:sz w:val="18"/>
          <w:szCs w:val="18"/>
        </w:rPr>
      </w:pPr>
      <w:r>
        <w:rPr>
          <w:rFonts w:ascii="Times New Roman" w:eastAsia="Times New Roman" w:hAnsi="Times New Roman" w:cs="Times New Roman"/>
          <w:i/>
          <w:iCs/>
          <w:color w:val="05103E"/>
          <w:sz w:val="18"/>
          <w:szCs w:val="18"/>
        </w:rPr>
        <w:t>APA Dictionary of Psychology</w:t>
      </w:r>
      <w:r>
        <w:rPr>
          <w:rFonts w:ascii="Times New Roman" w:eastAsia="Times New Roman" w:hAnsi="Times New Roman" w:cs="Times New Roman"/>
          <w:color w:val="05103E"/>
          <w:sz w:val="18"/>
          <w:szCs w:val="18"/>
        </w:rPr>
        <w:t xml:space="preserve">. (n.d.). </w:t>
      </w:r>
      <w:hyperlink r:id="rId34">
        <w:r>
          <w:rPr>
            <w:rFonts w:ascii="Times New Roman" w:eastAsia="Times New Roman" w:hAnsi="Times New Roman" w:cs="Times New Roman"/>
            <w:color w:val="1155CC"/>
            <w:sz w:val="18"/>
            <w:szCs w:val="18"/>
            <w:u w:val="single"/>
          </w:rPr>
          <w:t>https://dictionary.apa.org/behavior</w:t>
        </w:r>
      </w:hyperlink>
      <w:r>
        <w:rPr>
          <w:rFonts w:ascii="Times New Roman" w:eastAsia="Times New Roman" w:hAnsi="Times New Roman" w:cs="Times New Roman"/>
          <w:color w:val="05103E"/>
          <w:sz w:val="18"/>
          <w:szCs w:val="18"/>
        </w:rPr>
        <w:t xml:space="preserve"> </w:t>
      </w:r>
    </w:p>
    <w:p w14:paraId="7DC8B38F" w14:textId="77777777" w:rsidR="00E52F10" w:rsidRDefault="00E52F10">
      <w:pPr>
        <w:jc w:val="both"/>
        <w:rPr>
          <w:rFonts w:ascii="Times New Roman" w:eastAsia="Times New Roman" w:hAnsi="Times New Roman" w:cs="Times New Roman"/>
          <w:color w:val="05103E"/>
          <w:sz w:val="18"/>
          <w:szCs w:val="18"/>
        </w:rPr>
      </w:pPr>
    </w:p>
    <w:p w14:paraId="179D832A" w14:textId="77777777" w:rsidR="00E52F10" w:rsidRDefault="00000000">
      <w:pPr>
        <w:jc w:val="both"/>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sz w:val="18"/>
          <w:szCs w:val="18"/>
        </w:rPr>
        <w:t xml:space="preserve">Aysi, A. M. T. N., Firdaus, A. R., </w:t>
      </w:r>
      <w:proofErr w:type="spellStart"/>
      <w:r>
        <w:rPr>
          <w:rFonts w:ascii="Times New Roman" w:eastAsia="Times New Roman" w:hAnsi="Times New Roman" w:cs="Times New Roman"/>
          <w:sz w:val="18"/>
          <w:szCs w:val="18"/>
        </w:rPr>
        <w:t>Pangestu</w:t>
      </w:r>
      <w:proofErr w:type="spellEnd"/>
      <w:r>
        <w:rPr>
          <w:rFonts w:ascii="Times New Roman" w:eastAsia="Times New Roman" w:hAnsi="Times New Roman" w:cs="Times New Roman"/>
          <w:sz w:val="18"/>
          <w:szCs w:val="18"/>
        </w:rPr>
        <w:t xml:space="preserve">, S. M., &amp; Utomo, H. B. (2025). Short-Form Content, Brain Rot, and Bed Rot: A Literature Review of the Impact on University Students. In </w:t>
      </w:r>
      <w:r>
        <w:rPr>
          <w:rFonts w:ascii="Times New Roman" w:eastAsia="Times New Roman" w:hAnsi="Times New Roman" w:cs="Times New Roman"/>
          <w:i/>
          <w:iCs/>
          <w:sz w:val="18"/>
          <w:szCs w:val="18"/>
        </w:rPr>
        <w:t>ICOSSH</w:t>
      </w:r>
      <w:r>
        <w:rPr>
          <w:rFonts w:ascii="Times New Roman" w:eastAsia="Times New Roman" w:hAnsi="Times New Roman" w:cs="Times New Roman"/>
          <w:sz w:val="18"/>
          <w:szCs w:val="18"/>
        </w:rPr>
        <w:t xml:space="preserve"> (Vol. 2, No. 3, pp. 767–776). </w:t>
      </w:r>
      <w:proofErr w:type="spellStart"/>
      <w:r>
        <w:rPr>
          <w:rFonts w:ascii="Times New Roman" w:eastAsia="Times New Roman" w:hAnsi="Times New Roman" w:cs="Times New Roman"/>
          <w:sz w:val="18"/>
          <w:szCs w:val="18"/>
        </w:rPr>
        <w:t>ANTiS</w:t>
      </w:r>
      <w:proofErr w:type="spellEnd"/>
      <w:r>
        <w:rPr>
          <w:rFonts w:ascii="Times New Roman" w:eastAsia="Times New Roman" w:hAnsi="Times New Roman" w:cs="Times New Roman"/>
          <w:sz w:val="18"/>
          <w:szCs w:val="18"/>
        </w:rPr>
        <w:t xml:space="preserve"> Publisher.</w:t>
      </w:r>
      <w:hyperlink r:id="rId35">
        <w:r>
          <w:rPr>
            <w:rFonts w:ascii="Times New Roman" w:eastAsia="Times New Roman" w:hAnsi="Times New Roman" w:cs="Times New Roman"/>
            <w:sz w:val="18"/>
            <w:szCs w:val="18"/>
          </w:rPr>
          <w:t xml:space="preserve"> </w:t>
        </w:r>
      </w:hyperlink>
      <w:hyperlink r:id="rId36">
        <w:r>
          <w:rPr>
            <w:rFonts w:ascii="Times New Roman" w:eastAsia="Times New Roman" w:hAnsi="Times New Roman" w:cs="Times New Roman"/>
            <w:color w:val="1155CC"/>
            <w:sz w:val="18"/>
            <w:szCs w:val="18"/>
            <w:u w:val="single"/>
          </w:rPr>
          <w:t>https://doi.org/10.61796/icossh.v2i3.167</w:t>
        </w:r>
      </w:hyperlink>
    </w:p>
    <w:p w14:paraId="10BDB2CF" w14:textId="77777777" w:rsidR="00E52F10" w:rsidRDefault="00E52F10">
      <w:pPr>
        <w:jc w:val="both"/>
        <w:rPr>
          <w:rFonts w:ascii="Times New Roman" w:eastAsia="Times New Roman" w:hAnsi="Times New Roman" w:cs="Times New Roman"/>
          <w:color w:val="0E101A"/>
          <w:sz w:val="18"/>
          <w:szCs w:val="18"/>
          <w:highlight w:val="white"/>
        </w:rPr>
      </w:pPr>
    </w:p>
    <w:p w14:paraId="58816CCA" w14:textId="77777777" w:rsidR="00E52F10"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Chauhan, R. (2021). </w:t>
      </w:r>
      <w:r>
        <w:rPr>
          <w:rFonts w:ascii="Times New Roman" w:eastAsia="Times New Roman" w:hAnsi="Times New Roman" w:cs="Times New Roman"/>
          <w:i/>
          <w:iCs/>
          <w:sz w:val="18"/>
          <w:szCs w:val="18"/>
        </w:rPr>
        <w:t>Impact of social media on everyday life of the youth</w:t>
      </w:r>
      <w:r>
        <w:rPr>
          <w:rFonts w:ascii="Times New Roman" w:eastAsia="Times New Roman" w:hAnsi="Times New Roman" w:cs="Times New Roman"/>
          <w:sz w:val="18"/>
          <w:szCs w:val="18"/>
        </w:rPr>
        <w:t xml:space="preserve"> [Doctoral dissertation, </w:t>
      </w:r>
      <w:proofErr w:type="spellStart"/>
      <w:r>
        <w:rPr>
          <w:rFonts w:ascii="Times New Roman" w:eastAsia="Times New Roman" w:hAnsi="Times New Roman" w:cs="Times New Roman"/>
          <w:sz w:val="18"/>
          <w:szCs w:val="18"/>
        </w:rPr>
        <w:t>Banasthali</w:t>
      </w:r>
      <w:proofErr w:type="spellEnd"/>
      <w:r>
        <w:rPr>
          <w:rFonts w:ascii="Times New Roman" w:eastAsia="Times New Roman" w:hAnsi="Times New Roman" w:cs="Times New Roman"/>
          <w:sz w:val="18"/>
          <w:szCs w:val="18"/>
        </w:rPr>
        <w:t xml:space="preserve"> Vidyapith]. </w:t>
      </w:r>
      <w:proofErr w:type="spellStart"/>
      <w:r>
        <w:rPr>
          <w:rFonts w:ascii="Times New Roman" w:eastAsia="Times New Roman" w:hAnsi="Times New Roman" w:cs="Times New Roman"/>
          <w:sz w:val="18"/>
          <w:szCs w:val="18"/>
        </w:rPr>
        <w:t>Shodhganga</w:t>
      </w:r>
      <w:proofErr w:type="spellEnd"/>
      <w:r>
        <w:rPr>
          <w:rFonts w:ascii="Times New Roman" w:eastAsia="Times New Roman" w:hAnsi="Times New Roman" w:cs="Times New Roman"/>
          <w:sz w:val="18"/>
          <w:szCs w:val="18"/>
        </w:rPr>
        <w:t>.</w:t>
      </w:r>
      <w:hyperlink r:id="rId37">
        <w:r>
          <w:rPr>
            <w:rFonts w:ascii="Times New Roman" w:eastAsia="Times New Roman" w:hAnsi="Times New Roman" w:cs="Times New Roman"/>
            <w:sz w:val="18"/>
            <w:szCs w:val="18"/>
          </w:rPr>
          <w:t xml:space="preserve"> </w:t>
        </w:r>
      </w:hyperlink>
      <w:hyperlink r:id="rId38">
        <w:r>
          <w:rPr>
            <w:rFonts w:ascii="Times New Roman" w:eastAsia="Times New Roman" w:hAnsi="Times New Roman" w:cs="Times New Roman"/>
            <w:color w:val="1155CC"/>
            <w:sz w:val="18"/>
            <w:szCs w:val="18"/>
            <w:u w:val="single"/>
          </w:rPr>
          <w:t>http://hdl.handle.net/10603/370014</w:t>
        </w:r>
      </w:hyperlink>
    </w:p>
    <w:p w14:paraId="7837670F" w14:textId="77777777" w:rsidR="00E52F10" w:rsidRDefault="00E52F10">
      <w:pPr>
        <w:jc w:val="both"/>
        <w:rPr>
          <w:rFonts w:ascii="Times New Roman" w:eastAsia="Times New Roman" w:hAnsi="Times New Roman" w:cs="Times New Roman"/>
          <w:color w:val="0E101A"/>
          <w:sz w:val="18"/>
          <w:szCs w:val="18"/>
          <w:highlight w:val="white"/>
        </w:rPr>
      </w:pPr>
    </w:p>
    <w:p w14:paraId="007996F3" w14:textId="77777777" w:rsidR="00E52F10"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Cheng, X., Su, X., Yang, B., Zarifis, A., &amp; Mou, J. (2023). Understanding users’ negative emotions and continuous usage intention in short video platforms. </w:t>
      </w:r>
      <w:r>
        <w:rPr>
          <w:rFonts w:ascii="Times New Roman" w:eastAsia="Times New Roman" w:hAnsi="Times New Roman" w:cs="Times New Roman"/>
          <w:i/>
          <w:iCs/>
          <w:sz w:val="18"/>
          <w:szCs w:val="18"/>
        </w:rPr>
        <w:t>Electronic Commerce Research and Applications, 58</w:t>
      </w:r>
      <w:r>
        <w:rPr>
          <w:rFonts w:ascii="Times New Roman" w:eastAsia="Times New Roman" w:hAnsi="Times New Roman" w:cs="Times New Roman"/>
          <w:sz w:val="18"/>
          <w:szCs w:val="18"/>
        </w:rPr>
        <w:t xml:space="preserve">, 101244 </w:t>
      </w:r>
    </w:p>
    <w:p w14:paraId="53A09C5A" w14:textId="77777777" w:rsidR="00E52F10" w:rsidRDefault="00E52F10">
      <w:pPr>
        <w:jc w:val="both"/>
        <w:rPr>
          <w:rFonts w:ascii="Times New Roman" w:eastAsia="Times New Roman" w:hAnsi="Times New Roman" w:cs="Times New Roman"/>
          <w:sz w:val="18"/>
          <w:szCs w:val="18"/>
        </w:rPr>
      </w:pPr>
    </w:p>
    <w:p w14:paraId="539B0BC0" w14:textId="77777777" w:rsidR="00E52F10"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Chopra, R. (2026). </w:t>
      </w:r>
      <w:r>
        <w:rPr>
          <w:rFonts w:ascii="Times New Roman" w:eastAsia="Times New Roman" w:hAnsi="Times New Roman" w:cs="Times New Roman"/>
          <w:i/>
          <w:iCs/>
          <w:sz w:val="18"/>
          <w:szCs w:val="18"/>
        </w:rPr>
        <w:t>Never logged out: How the internet created India's Gen Z</w:t>
      </w:r>
      <w:r>
        <w:rPr>
          <w:rFonts w:ascii="Times New Roman" w:eastAsia="Times New Roman" w:hAnsi="Times New Roman" w:cs="Times New Roman"/>
          <w:sz w:val="18"/>
          <w:szCs w:val="18"/>
        </w:rPr>
        <w:t>. Bloomsbury Publishing.</w:t>
      </w:r>
    </w:p>
    <w:p w14:paraId="7E1EAEFF" w14:textId="77777777" w:rsidR="00E52F10" w:rsidRDefault="00000000">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i/>
          <w:iCs/>
          <w:color w:val="05103E"/>
          <w:sz w:val="18"/>
          <w:szCs w:val="18"/>
        </w:rPr>
        <w:t>“Cultura Snack” (Snack Culture) | UPF-BSM</w:t>
      </w:r>
      <w:r>
        <w:rPr>
          <w:rFonts w:ascii="Times New Roman" w:eastAsia="Times New Roman" w:hAnsi="Times New Roman" w:cs="Times New Roman"/>
          <w:color w:val="05103E"/>
          <w:sz w:val="18"/>
          <w:szCs w:val="18"/>
        </w:rPr>
        <w:t xml:space="preserve">. (n.d.). UPF-BSM. </w:t>
      </w:r>
      <w:hyperlink r:id="rId39">
        <w:r>
          <w:rPr>
            <w:rFonts w:ascii="Times New Roman" w:eastAsia="Times New Roman" w:hAnsi="Times New Roman" w:cs="Times New Roman"/>
            <w:color w:val="1155CC"/>
            <w:sz w:val="18"/>
            <w:szCs w:val="18"/>
            <w:u w:val="single"/>
          </w:rPr>
          <w:t>https://www.bsm.upf.edu/en/events/cultura-snack</w:t>
        </w:r>
      </w:hyperlink>
      <w:r>
        <w:rPr>
          <w:rFonts w:ascii="Times New Roman" w:eastAsia="Times New Roman" w:hAnsi="Times New Roman" w:cs="Times New Roman"/>
          <w:color w:val="05103E"/>
          <w:sz w:val="18"/>
          <w:szCs w:val="18"/>
        </w:rPr>
        <w:t xml:space="preserve"> </w:t>
      </w:r>
    </w:p>
    <w:p w14:paraId="7A2C5C34" w14:textId="77777777" w:rsidR="00E52F10" w:rsidRDefault="00000000">
      <w:pPr>
        <w:spacing w:before="240" w:after="240"/>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sz w:val="18"/>
          <w:szCs w:val="18"/>
        </w:rPr>
        <w:t>DataReportal</w:t>
      </w:r>
      <w:proofErr w:type="spellEnd"/>
      <w:r>
        <w:rPr>
          <w:rFonts w:ascii="Times New Roman" w:eastAsia="Times New Roman" w:hAnsi="Times New Roman" w:cs="Times New Roman"/>
          <w:sz w:val="18"/>
          <w:szCs w:val="18"/>
        </w:rPr>
        <w:t xml:space="preserve">. (2025). </w:t>
      </w:r>
      <w:r>
        <w:rPr>
          <w:rFonts w:ascii="Times New Roman" w:eastAsia="Times New Roman" w:hAnsi="Times New Roman" w:cs="Times New Roman"/>
          <w:i/>
          <w:iCs/>
          <w:sz w:val="18"/>
          <w:szCs w:val="18"/>
        </w:rPr>
        <w:t>Digital 2025: India</w:t>
      </w:r>
      <w:r>
        <w:rPr>
          <w:rFonts w:ascii="Times New Roman" w:eastAsia="Times New Roman" w:hAnsi="Times New Roman" w:cs="Times New Roman"/>
          <w:sz w:val="18"/>
          <w:szCs w:val="18"/>
        </w:rPr>
        <w:t>.</w:t>
      </w:r>
      <w:hyperlink r:id="rId40">
        <w:r>
          <w:rPr>
            <w:rFonts w:ascii="Times New Roman" w:eastAsia="Times New Roman" w:hAnsi="Times New Roman" w:cs="Times New Roman"/>
            <w:sz w:val="18"/>
            <w:szCs w:val="18"/>
          </w:rPr>
          <w:t xml:space="preserve"> </w:t>
        </w:r>
      </w:hyperlink>
      <w:hyperlink r:id="rId41">
        <w:r>
          <w:rPr>
            <w:rFonts w:ascii="Times New Roman" w:eastAsia="Times New Roman" w:hAnsi="Times New Roman" w:cs="Times New Roman"/>
            <w:color w:val="1155CC"/>
            <w:sz w:val="18"/>
            <w:szCs w:val="18"/>
            <w:u w:val="single"/>
          </w:rPr>
          <w:t>https://datareportal.com/reports/digital-2025-india</w:t>
        </w:r>
      </w:hyperlink>
    </w:p>
    <w:p w14:paraId="12DA2291" w14:textId="77777777" w:rsidR="00E52F10" w:rsidRDefault="00000000">
      <w:pPr>
        <w:spacing w:before="240" w:after="240"/>
        <w:jc w:val="both"/>
        <w:rPr>
          <w:rFonts w:ascii="Times New Roman" w:eastAsia="Times New Roman" w:hAnsi="Times New Roman" w:cs="Times New Roman"/>
          <w:color w:val="0E101A"/>
          <w:sz w:val="18"/>
          <w:szCs w:val="18"/>
          <w:highlight w:val="white"/>
        </w:rPr>
      </w:pPr>
      <w:r>
        <w:rPr>
          <w:rFonts w:ascii="Times New Roman" w:eastAsia="Times New Roman" w:hAnsi="Times New Roman" w:cs="Times New Roman"/>
          <w:sz w:val="18"/>
          <w:szCs w:val="18"/>
        </w:rPr>
        <w:t xml:space="preserve">Garrison, L. (2024, November 17). </w:t>
      </w:r>
      <w:r>
        <w:rPr>
          <w:rFonts w:ascii="Times New Roman" w:eastAsia="Times New Roman" w:hAnsi="Times New Roman" w:cs="Times New Roman"/>
          <w:i/>
          <w:iCs/>
          <w:sz w:val="18"/>
          <w:szCs w:val="18"/>
        </w:rPr>
        <w:t>Is short-form content ruining our attention spans or enhancing our efficiency?</w:t>
      </w:r>
      <w:r>
        <w:rPr>
          <w:rFonts w:ascii="Times New Roman" w:eastAsia="Times New Roman" w:hAnsi="Times New Roman" w:cs="Times New Roman"/>
          <w:sz w:val="18"/>
          <w:szCs w:val="18"/>
        </w:rPr>
        <w:t xml:space="preserve"> Medium. </w:t>
      </w:r>
      <w:hyperlink r:id="rId42">
        <w:r>
          <w:rPr>
            <w:rFonts w:ascii="Times New Roman" w:eastAsia="Times New Roman" w:hAnsi="Times New Roman" w:cs="Times New Roman"/>
            <w:color w:val="1155CC"/>
            <w:sz w:val="18"/>
            <w:szCs w:val="18"/>
            <w:u w:val="single"/>
          </w:rPr>
          <w:t>https://medium.com/@lillyg16/is-short-form-content-ruining-our-attention-spans-or-enhancing-our-efficiency-4b636650807c</w:t>
        </w:r>
      </w:hyperlink>
    </w:p>
    <w:p w14:paraId="556CC8E6" w14:textId="77777777" w:rsidR="00E52F10" w:rsidRDefault="00000000">
      <w:pPr>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Haliti-Sylaj, T., &amp; Sadiku, A. (2024). Impact of Short Reels on Attention Span and Academic Performance of Undergraduate Students. </w:t>
      </w:r>
      <w:r>
        <w:rPr>
          <w:rFonts w:ascii="Times New Roman" w:eastAsia="Times New Roman" w:hAnsi="Times New Roman" w:cs="Times New Roman"/>
          <w:i/>
          <w:iCs/>
          <w:sz w:val="18"/>
          <w:szCs w:val="18"/>
        </w:rPr>
        <w:t>Eurasian Journal of Applied Linguistics</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10</w:t>
      </w:r>
      <w:r>
        <w:rPr>
          <w:rFonts w:ascii="Times New Roman" w:eastAsia="Times New Roman" w:hAnsi="Times New Roman" w:cs="Times New Roman"/>
          <w:sz w:val="18"/>
          <w:szCs w:val="18"/>
        </w:rPr>
        <w:t>(3), 60–68.</w:t>
      </w:r>
      <w:hyperlink r:id="rId43">
        <w:r>
          <w:rPr>
            <w:rFonts w:ascii="Times New Roman" w:eastAsia="Times New Roman" w:hAnsi="Times New Roman" w:cs="Times New Roman"/>
            <w:sz w:val="18"/>
            <w:szCs w:val="18"/>
          </w:rPr>
          <w:t xml:space="preserve"> </w:t>
        </w:r>
      </w:hyperlink>
      <w:hyperlink r:id="rId44">
        <w:r>
          <w:rPr>
            <w:rFonts w:ascii="Times New Roman" w:eastAsia="Times New Roman" w:hAnsi="Times New Roman" w:cs="Times New Roman"/>
            <w:color w:val="1155CC"/>
            <w:sz w:val="18"/>
            <w:szCs w:val="18"/>
            <w:u w:val="single"/>
          </w:rPr>
          <w:t>https://doi.org/10.32601/ejal.10306</w:t>
        </w:r>
      </w:hyperlink>
    </w:p>
    <w:p w14:paraId="4964108C" w14:textId="77777777" w:rsidR="00E52F10" w:rsidRDefault="00000000">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Hummel, N. (2024, October 10). </w:t>
      </w:r>
      <w:r>
        <w:rPr>
          <w:rFonts w:ascii="Times New Roman" w:eastAsia="Times New Roman" w:hAnsi="Times New Roman" w:cs="Times New Roman"/>
          <w:i/>
          <w:iCs/>
          <w:sz w:val="18"/>
          <w:szCs w:val="18"/>
        </w:rPr>
        <w:t>Why I stay away from short-form content</w:t>
      </w:r>
      <w:r>
        <w:rPr>
          <w:rFonts w:ascii="Times New Roman" w:eastAsia="Times New Roman" w:hAnsi="Times New Roman" w:cs="Times New Roman"/>
          <w:sz w:val="18"/>
          <w:szCs w:val="18"/>
        </w:rPr>
        <w:t xml:space="preserve">. Medium. </w:t>
      </w:r>
      <w:hyperlink r:id="rId45">
        <w:r>
          <w:rPr>
            <w:rFonts w:ascii="Times New Roman" w:eastAsia="Times New Roman" w:hAnsi="Times New Roman" w:cs="Times New Roman"/>
            <w:color w:val="1155CC"/>
            <w:sz w:val="18"/>
            <w:szCs w:val="18"/>
            <w:u w:val="single"/>
          </w:rPr>
          <w:t>https://medium.com/@niclas_hummel/why-i-stay-away-from-short-form-content-a3f023cad70e</w:t>
        </w:r>
      </w:hyperlink>
    </w:p>
    <w:p w14:paraId="1EDBA167" w14:textId="77777777" w:rsidR="00E52F10" w:rsidRDefault="00000000">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John, E. (2024). </w:t>
      </w:r>
      <w:r>
        <w:rPr>
          <w:rFonts w:ascii="Times New Roman" w:eastAsia="Times New Roman" w:hAnsi="Times New Roman" w:cs="Times New Roman"/>
          <w:i/>
          <w:iCs/>
          <w:sz w:val="18"/>
          <w:szCs w:val="18"/>
        </w:rPr>
        <w:t>The impact of short-form video content (Instagram Reels, YouTube Shorts) on students’ concentration, memory, and study habits: A pilot study</w:t>
      </w:r>
      <w:r>
        <w:rPr>
          <w:rFonts w:ascii="Times New Roman" w:eastAsia="Times New Roman" w:hAnsi="Times New Roman" w:cs="Times New Roman"/>
          <w:sz w:val="18"/>
          <w:szCs w:val="18"/>
        </w:rPr>
        <w:t xml:space="preserve"> </w:t>
      </w:r>
    </w:p>
    <w:p w14:paraId="6ACBBE63" w14:textId="77777777" w:rsidR="00E52F10" w:rsidRDefault="00000000">
      <w:pPr>
        <w:pBdr>
          <w:top w:val="nil"/>
          <w:left w:val="nil"/>
          <w:bottom w:val="nil"/>
          <w:right w:val="nil"/>
          <w:between w:val="nil"/>
        </w:pBdr>
        <w:spacing w:before="20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Malik, N. I., Ramzan, M. M., Malik, Z., Tariq, I., &amp; Shafiq, S. (2025). The Rise of Reels: Analyzing the Communicative Power of Short-Form Videos on Social Media. </w:t>
      </w:r>
      <w:proofErr w:type="spellStart"/>
      <w:r>
        <w:rPr>
          <w:rFonts w:ascii="Times New Roman" w:eastAsia="Times New Roman" w:hAnsi="Times New Roman" w:cs="Times New Roman"/>
          <w:i/>
          <w:iCs/>
          <w:sz w:val="18"/>
          <w:szCs w:val="18"/>
        </w:rPr>
        <w:t>Qlantic</w:t>
      </w:r>
      <w:proofErr w:type="spellEnd"/>
      <w:r>
        <w:rPr>
          <w:rFonts w:ascii="Times New Roman" w:eastAsia="Times New Roman" w:hAnsi="Times New Roman" w:cs="Times New Roman"/>
          <w:i/>
          <w:iCs/>
          <w:sz w:val="18"/>
          <w:szCs w:val="18"/>
        </w:rPr>
        <w:t xml:space="preserve"> Journal of Social Sciences</w:t>
      </w:r>
      <w:r>
        <w:rPr>
          <w:rFonts w:ascii="Times New Roman" w:eastAsia="Times New Roman" w:hAnsi="Times New Roman" w:cs="Times New Roman"/>
          <w:sz w:val="18"/>
          <w:szCs w:val="18"/>
        </w:rPr>
        <w:t xml:space="preserve">, </w:t>
      </w:r>
      <w:r>
        <w:rPr>
          <w:rFonts w:ascii="Times New Roman" w:eastAsia="Times New Roman" w:hAnsi="Times New Roman" w:cs="Times New Roman"/>
          <w:i/>
          <w:iCs/>
          <w:sz w:val="18"/>
          <w:szCs w:val="18"/>
        </w:rPr>
        <w:t>6</w:t>
      </w:r>
      <w:r>
        <w:rPr>
          <w:rFonts w:ascii="Times New Roman" w:eastAsia="Times New Roman" w:hAnsi="Times New Roman" w:cs="Times New Roman"/>
          <w:sz w:val="18"/>
          <w:szCs w:val="18"/>
        </w:rPr>
        <w:t>(2), 138–145.</w:t>
      </w:r>
      <w:hyperlink r:id="rId46">
        <w:r>
          <w:rPr>
            <w:rFonts w:ascii="Times New Roman" w:eastAsia="Times New Roman" w:hAnsi="Times New Roman" w:cs="Times New Roman"/>
            <w:sz w:val="18"/>
            <w:szCs w:val="18"/>
          </w:rPr>
          <w:t xml:space="preserve"> </w:t>
        </w:r>
      </w:hyperlink>
      <w:hyperlink r:id="rId47">
        <w:r>
          <w:rPr>
            <w:rFonts w:ascii="Times New Roman" w:eastAsia="Times New Roman" w:hAnsi="Times New Roman" w:cs="Times New Roman"/>
            <w:color w:val="1155CC"/>
            <w:sz w:val="18"/>
            <w:szCs w:val="18"/>
            <w:u w:val="single"/>
          </w:rPr>
          <w:t>https://doi.org/10.55737/qjss.vi-ii.25350</w:t>
        </w:r>
      </w:hyperlink>
    </w:p>
    <w:p w14:paraId="2553D13B" w14:textId="77777777" w:rsidR="00E52F10" w:rsidRDefault="00000000">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Martin, J. (2024, August 15). </w:t>
      </w:r>
      <w:r>
        <w:rPr>
          <w:rFonts w:ascii="Times New Roman" w:eastAsia="Times New Roman" w:hAnsi="Times New Roman" w:cs="Times New Roman"/>
          <w:i/>
          <w:iCs/>
          <w:sz w:val="18"/>
          <w:szCs w:val="18"/>
        </w:rPr>
        <w:t>Short form content is not making you dumb!!</w:t>
      </w:r>
      <w:r>
        <w:rPr>
          <w:rFonts w:ascii="Times New Roman" w:eastAsia="Times New Roman" w:hAnsi="Times New Roman" w:cs="Times New Roman"/>
          <w:sz w:val="18"/>
          <w:szCs w:val="18"/>
        </w:rPr>
        <w:t xml:space="preserve"> Medium.</w:t>
      </w:r>
      <w:hyperlink r:id="rId48">
        <w:r>
          <w:rPr>
            <w:rFonts w:ascii="Times New Roman" w:eastAsia="Times New Roman" w:hAnsi="Times New Roman" w:cs="Times New Roman"/>
            <w:sz w:val="18"/>
            <w:szCs w:val="18"/>
          </w:rPr>
          <w:t xml:space="preserve"> </w:t>
        </w:r>
      </w:hyperlink>
      <w:hyperlink r:id="rId49">
        <w:r>
          <w:rPr>
            <w:rFonts w:ascii="Times New Roman" w:eastAsia="Times New Roman" w:hAnsi="Times New Roman" w:cs="Times New Roman"/>
            <w:color w:val="1155CC"/>
            <w:sz w:val="18"/>
            <w:szCs w:val="18"/>
            <w:u w:val="single"/>
          </w:rPr>
          <w:t>https://medium.com/%40aman280522/short-form-content-is-not-making-you-dumb-64383e01ea7c</w:t>
        </w:r>
      </w:hyperlink>
      <w:r>
        <w:rPr>
          <w:rFonts w:ascii="Times New Roman" w:eastAsia="Times New Roman" w:hAnsi="Times New Roman" w:cs="Times New Roman"/>
          <w:sz w:val="18"/>
          <w:szCs w:val="18"/>
        </w:rPr>
        <w:t xml:space="preserve"> (</w:t>
      </w:r>
      <w:hyperlink r:id="rId50">
        <w:r>
          <w:rPr>
            <w:rFonts w:ascii="Times New Roman" w:eastAsia="Times New Roman" w:hAnsi="Times New Roman" w:cs="Times New Roman"/>
            <w:color w:val="1155CC"/>
            <w:sz w:val="18"/>
            <w:szCs w:val="18"/>
            <w:u w:val="single"/>
          </w:rPr>
          <w:t>medium.com</w:t>
        </w:r>
      </w:hyperlink>
      <w:r>
        <w:rPr>
          <w:rFonts w:ascii="Times New Roman" w:eastAsia="Times New Roman" w:hAnsi="Times New Roman" w:cs="Times New Roman"/>
          <w:sz w:val="18"/>
          <w:szCs w:val="18"/>
        </w:rPr>
        <w:t>)</w:t>
      </w:r>
    </w:p>
    <w:p w14:paraId="1B8E8241" w14:textId="77777777" w:rsidR="00E52F10" w:rsidRDefault="00000000">
      <w:pPr>
        <w:spacing w:before="240" w:after="240"/>
        <w:ind w:right="600"/>
        <w:jc w:val="both"/>
        <w:rPr>
          <w:rFonts w:ascii="Times New Roman" w:eastAsia="Times New Roman" w:hAnsi="Times New Roman" w:cs="Times New Roman"/>
          <w:sz w:val="18"/>
          <w:szCs w:val="18"/>
        </w:rPr>
      </w:pPr>
      <w:r>
        <w:rPr>
          <w:rFonts w:ascii="Times New Roman" w:eastAsia="Times New Roman" w:hAnsi="Times New Roman" w:cs="Times New Roman"/>
          <w:color w:val="05103E"/>
          <w:sz w:val="18"/>
          <w:szCs w:val="18"/>
        </w:rPr>
        <w:t xml:space="preserve">Miller, N. (2007, March 1). </w:t>
      </w:r>
      <w:proofErr w:type="spellStart"/>
      <w:r>
        <w:rPr>
          <w:rFonts w:ascii="Times New Roman" w:eastAsia="Times New Roman" w:hAnsi="Times New Roman" w:cs="Times New Roman"/>
          <w:color w:val="05103E"/>
          <w:sz w:val="18"/>
          <w:szCs w:val="18"/>
        </w:rPr>
        <w:t>Minifesto</w:t>
      </w:r>
      <w:proofErr w:type="spellEnd"/>
      <w:r>
        <w:rPr>
          <w:rFonts w:ascii="Times New Roman" w:eastAsia="Times New Roman" w:hAnsi="Times New Roman" w:cs="Times New Roman"/>
          <w:color w:val="05103E"/>
          <w:sz w:val="18"/>
          <w:szCs w:val="18"/>
        </w:rPr>
        <w:t xml:space="preserve"> for a new age. </w:t>
      </w:r>
      <w:r>
        <w:rPr>
          <w:rFonts w:ascii="Times New Roman" w:eastAsia="Times New Roman" w:hAnsi="Times New Roman" w:cs="Times New Roman"/>
          <w:i/>
          <w:iCs/>
          <w:color w:val="05103E"/>
          <w:sz w:val="18"/>
          <w:szCs w:val="18"/>
        </w:rPr>
        <w:t>WIRED</w:t>
      </w:r>
      <w:r>
        <w:rPr>
          <w:rFonts w:ascii="Times New Roman" w:eastAsia="Times New Roman" w:hAnsi="Times New Roman" w:cs="Times New Roman"/>
          <w:color w:val="05103E"/>
          <w:sz w:val="18"/>
          <w:szCs w:val="18"/>
        </w:rPr>
        <w:t xml:space="preserve">. </w:t>
      </w:r>
      <w:hyperlink r:id="rId51">
        <w:r>
          <w:rPr>
            <w:rFonts w:ascii="Times New Roman" w:eastAsia="Times New Roman" w:hAnsi="Times New Roman" w:cs="Times New Roman"/>
            <w:color w:val="1155CC"/>
            <w:sz w:val="18"/>
            <w:szCs w:val="18"/>
            <w:u w:val="single"/>
          </w:rPr>
          <w:t>https://www.wired.com/2007/03/snackminifesto/</w:t>
        </w:r>
      </w:hyperlink>
    </w:p>
    <w:p w14:paraId="4527A578" w14:textId="77777777" w:rsidR="00E52F10" w:rsidRDefault="00000000">
      <w:pPr>
        <w:jc w:val="both"/>
        <w:rPr>
          <w:rFonts w:ascii="Times New Roman" w:eastAsia="Times New Roman" w:hAnsi="Times New Roman" w:cs="Times New Roman"/>
          <w:color w:val="0E101A"/>
          <w:sz w:val="18"/>
          <w:szCs w:val="18"/>
          <w:highlight w:val="white"/>
        </w:rPr>
      </w:pPr>
      <w:proofErr w:type="spellStart"/>
      <w:r>
        <w:rPr>
          <w:rFonts w:ascii="Times New Roman" w:eastAsia="Times New Roman" w:hAnsi="Times New Roman" w:cs="Times New Roman"/>
          <w:color w:val="0E101A"/>
          <w:sz w:val="18"/>
          <w:szCs w:val="18"/>
          <w:highlight w:val="white"/>
        </w:rPr>
        <w:t>sn</w:t>
      </w:r>
      <w:proofErr w:type="spellEnd"/>
      <w:r>
        <w:rPr>
          <w:rFonts w:ascii="Times New Roman" w:eastAsia="Times New Roman" w:hAnsi="Times New Roman" w:cs="Times New Roman"/>
          <w:color w:val="0E101A"/>
          <w:sz w:val="18"/>
          <w:szCs w:val="18"/>
          <w:highlight w:val="white"/>
        </w:rPr>
        <w:t xml:space="preserve">, J., &amp; Jung, Y. (2021). Digital native’s snack content consumption and their goals: A means-end chain approach. </w:t>
      </w:r>
      <w:r>
        <w:rPr>
          <w:rFonts w:ascii="Times New Roman" w:eastAsia="Times New Roman" w:hAnsi="Times New Roman" w:cs="Times New Roman"/>
          <w:i/>
          <w:iCs/>
          <w:color w:val="0E101A"/>
          <w:sz w:val="18"/>
          <w:szCs w:val="18"/>
          <w:highlight w:val="white"/>
        </w:rPr>
        <w:t>Telematics and Informatics</w:t>
      </w:r>
      <w:r>
        <w:rPr>
          <w:rFonts w:ascii="Times New Roman" w:eastAsia="Times New Roman" w:hAnsi="Times New Roman" w:cs="Times New Roman"/>
          <w:color w:val="0E101A"/>
          <w:sz w:val="18"/>
          <w:szCs w:val="18"/>
          <w:highlight w:val="white"/>
        </w:rPr>
        <w:t xml:space="preserve">, </w:t>
      </w:r>
      <w:r>
        <w:rPr>
          <w:rFonts w:ascii="Times New Roman" w:eastAsia="Times New Roman" w:hAnsi="Times New Roman" w:cs="Times New Roman"/>
          <w:i/>
          <w:iCs/>
          <w:color w:val="0E101A"/>
          <w:sz w:val="18"/>
          <w:szCs w:val="18"/>
          <w:highlight w:val="white"/>
        </w:rPr>
        <w:t>63</w:t>
      </w:r>
      <w:r>
        <w:rPr>
          <w:rFonts w:ascii="Times New Roman" w:eastAsia="Times New Roman" w:hAnsi="Times New Roman" w:cs="Times New Roman"/>
          <w:color w:val="0E101A"/>
          <w:sz w:val="18"/>
          <w:szCs w:val="18"/>
          <w:highlight w:val="white"/>
        </w:rPr>
        <w:t>, 101664.</w:t>
      </w:r>
    </w:p>
    <w:p w14:paraId="1D03CCBB" w14:textId="77777777" w:rsidR="00E52F10" w:rsidRDefault="00E52F10">
      <w:pPr>
        <w:jc w:val="both"/>
        <w:rPr>
          <w:rFonts w:ascii="Times New Roman" w:eastAsia="Times New Roman" w:hAnsi="Times New Roman" w:cs="Times New Roman"/>
          <w:color w:val="0E101A"/>
          <w:sz w:val="18"/>
          <w:szCs w:val="18"/>
          <w:highlight w:val="white"/>
        </w:rPr>
      </w:pPr>
    </w:p>
    <w:p w14:paraId="35D1D722" w14:textId="77777777" w:rsidR="00E52F10"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Park, J., &amp; Jung, Y. (2024). </w:t>
      </w:r>
      <w:r>
        <w:rPr>
          <w:rFonts w:ascii="Times New Roman" w:eastAsia="Times New Roman" w:hAnsi="Times New Roman" w:cs="Times New Roman"/>
          <w:i/>
          <w:iCs/>
          <w:sz w:val="18"/>
          <w:szCs w:val="18"/>
        </w:rPr>
        <w:t>Unveiling the dynamics of binge-scrolling: A comprehensive analysis of short-form video consumption using a Stimulus–Organism–Response model</w:t>
      </w:r>
      <w:r>
        <w:rPr>
          <w:rFonts w:ascii="Times New Roman" w:eastAsia="Times New Roman" w:hAnsi="Times New Roman" w:cs="Times New Roman"/>
          <w:sz w:val="18"/>
          <w:szCs w:val="18"/>
        </w:rPr>
        <w:t>.</w:t>
      </w:r>
    </w:p>
    <w:p w14:paraId="4E370BD7" w14:textId="77777777" w:rsidR="00E52F10" w:rsidRDefault="00000000">
      <w:pPr>
        <w:spacing w:before="240" w:after="24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sz w:val="18"/>
          <w:szCs w:val="18"/>
        </w:rPr>
        <w:t xml:space="preserve">Perera, A. (2023). </w:t>
      </w:r>
      <w:r>
        <w:rPr>
          <w:rFonts w:ascii="Times New Roman" w:eastAsia="Times New Roman" w:hAnsi="Times New Roman" w:cs="Times New Roman"/>
          <w:i/>
          <w:iCs/>
          <w:sz w:val="18"/>
          <w:szCs w:val="18"/>
        </w:rPr>
        <w:t>Cultivation theory</w:t>
      </w:r>
      <w:r>
        <w:rPr>
          <w:rFonts w:ascii="Times New Roman" w:eastAsia="Times New Roman" w:hAnsi="Times New Roman" w:cs="Times New Roman"/>
          <w:sz w:val="18"/>
          <w:szCs w:val="18"/>
        </w:rPr>
        <w:t xml:space="preserve">. Simply Psychology. </w:t>
      </w:r>
      <w:hyperlink r:id="rId52">
        <w:r>
          <w:rPr>
            <w:rFonts w:ascii="Times New Roman" w:eastAsia="Times New Roman" w:hAnsi="Times New Roman" w:cs="Times New Roman"/>
            <w:color w:val="1155CC"/>
            <w:sz w:val="18"/>
            <w:szCs w:val="18"/>
            <w:u w:val="single"/>
          </w:rPr>
          <w:t>https://www.simplypsychology.org/cultivation-theory.html</w:t>
        </w:r>
      </w:hyperlink>
    </w:p>
    <w:p w14:paraId="30CE24CD" w14:textId="77777777" w:rsidR="00E52F10" w:rsidRDefault="00000000">
      <w:pPr>
        <w:pBdr>
          <w:top w:val="nil"/>
          <w:left w:val="nil"/>
          <w:bottom w:val="nil"/>
          <w:right w:val="nil"/>
          <w:between w:val="nil"/>
        </w:pBd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Rajendran, P. T., </w:t>
      </w:r>
      <w:proofErr w:type="spellStart"/>
      <w:r>
        <w:rPr>
          <w:rFonts w:ascii="Times New Roman" w:eastAsia="Times New Roman" w:hAnsi="Times New Roman" w:cs="Times New Roman"/>
          <w:sz w:val="18"/>
          <w:szCs w:val="18"/>
        </w:rPr>
        <w:t>Creusy</w:t>
      </w:r>
      <w:proofErr w:type="spellEnd"/>
      <w:r>
        <w:rPr>
          <w:rFonts w:ascii="Times New Roman" w:eastAsia="Times New Roman" w:hAnsi="Times New Roman" w:cs="Times New Roman"/>
          <w:sz w:val="18"/>
          <w:szCs w:val="18"/>
        </w:rPr>
        <w:t xml:space="preserve">, K., &amp; Garnes, V. (2024). </w:t>
      </w:r>
      <w:r>
        <w:rPr>
          <w:rFonts w:ascii="Times New Roman" w:eastAsia="Times New Roman" w:hAnsi="Times New Roman" w:cs="Times New Roman"/>
          <w:i/>
          <w:iCs/>
          <w:sz w:val="18"/>
          <w:szCs w:val="18"/>
        </w:rPr>
        <w:t>Shorts on the rise: Assessing the effects of YouTube Shorts on long-form video content</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arXiv</w:t>
      </w:r>
      <w:proofErr w:type="spellEnd"/>
      <w:r>
        <w:rPr>
          <w:rFonts w:ascii="Times New Roman" w:eastAsia="Times New Roman" w:hAnsi="Times New Roman" w:cs="Times New Roman"/>
          <w:sz w:val="18"/>
          <w:szCs w:val="18"/>
        </w:rPr>
        <w:t>.</w:t>
      </w:r>
      <w:hyperlink r:id="rId53">
        <w:r>
          <w:rPr>
            <w:rFonts w:ascii="Times New Roman" w:eastAsia="Times New Roman" w:hAnsi="Times New Roman" w:cs="Times New Roman"/>
            <w:sz w:val="18"/>
            <w:szCs w:val="18"/>
          </w:rPr>
          <w:t xml:space="preserve"> </w:t>
        </w:r>
      </w:hyperlink>
      <w:hyperlink r:id="rId54">
        <w:r>
          <w:rPr>
            <w:rFonts w:ascii="Times New Roman" w:eastAsia="Times New Roman" w:hAnsi="Times New Roman" w:cs="Times New Roman"/>
            <w:color w:val="1155CC"/>
            <w:sz w:val="18"/>
            <w:szCs w:val="18"/>
            <w:u w:val="single"/>
          </w:rPr>
          <w:t>https://doi.org/10.48550/arXiv.2402.18208</w:t>
        </w:r>
      </w:hyperlink>
    </w:p>
    <w:p w14:paraId="6F66A350" w14:textId="77777777" w:rsidR="00E52F10" w:rsidRDefault="00000000">
      <w:pPr>
        <w:spacing w:before="240" w:after="240"/>
        <w:ind w:right="600"/>
        <w:jc w:val="both"/>
        <w:rPr>
          <w:rFonts w:ascii="Times New Roman" w:eastAsia="Times New Roman" w:hAnsi="Times New Roman" w:cs="Times New Roman"/>
          <w:color w:val="1155CC"/>
          <w:sz w:val="18"/>
          <w:szCs w:val="18"/>
          <w:u w:val="single"/>
        </w:rPr>
      </w:pPr>
      <w:r>
        <w:rPr>
          <w:rFonts w:ascii="Times New Roman" w:eastAsia="Times New Roman" w:hAnsi="Times New Roman" w:cs="Times New Roman"/>
          <w:i/>
          <w:iCs/>
          <w:color w:val="05103E"/>
          <w:sz w:val="18"/>
          <w:szCs w:val="18"/>
        </w:rPr>
        <w:t>Snack culture and virality</w:t>
      </w:r>
      <w:r>
        <w:rPr>
          <w:rFonts w:ascii="Times New Roman" w:eastAsia="Times New Roman" w:hAnsi="Times New Roman" w:cs="Times New Roman"/>
          <w:color w:val="05103E"/>
          <w:sz w:val="18"/>
          <w:szCs w:val="18"/>
        </w:rPr>
        <w:t xml:space="preserve">. (n.d.). CCCB. </w:t>
      </w:r>
      <w:hyperlink r:id="rId55">
        <w:r>
          <w:rPr>
            <w:rFonts w:ascii="Times New Roman" w:eastAsia="Times New Roman" w:hAnsi="Times New Roman" w:cs="Times New Roman"/>
            <w:color w:val="1155CC"/>
            <w:sz w:val="18"/>
            <w:szCs w:val="18"/>
            <w:u w:val="single"/>
          </w:rPr>
          <w:t>https://www.cccb.org/en/w/articles/snack-culture-and-virality</w:t>
        </w:r>
      </w:hyperlink>
      <w:r>
        <w:rPr>
          <w:rFonts w:ascii="Times New Roman" w:eastAsia="Times New Roman" w:hAnsi="Times New Roman" w:cs="Times New Roman"/>
          <w:color w:val="05103E"/>
          <w:sz w:val="18"/>
          <w:szCs w:val="18"/>
        </w:rPr>
        <w:t xml:space="preserve"> </w:t>
      </w:r>
    </w:p>
    <w:p w14:paraId="4F9421E8" w14:textId="77777777" w:rsidR="00E52F10" w:rsidRDefault="00000000">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Tandon, S., &amp; Jha, L. (2025, September 12). </w:t>
      </w:r>
      <w:r>
        <w:rPr>
          <w:rFonts w:ascii="Times New Roman" w:eastAsia="Times New Roman" w:hAnsi="Times New Roman" w:cs="Times New Roman"/>
          <w:i/>
          <w:iCs/>
          <w:sz w:val="18"/>
          <w:szCs w:val="18"/>
        </w:rPr>
        <w:t>Short-form videos overtake TV viewing in India, says Meta report.</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i/>
          <w:iCs/>
          <w:sz w:val="18"/>
          <w:szCs w:val="18"/>
        </w:rPr>
        <w:t>LiveMint</w:t>
      </w:r>
      <w:proofErr w:type="spellEnd"/>
      <w:r>
        <w:rPr>
          <w:rFonts w:ascii="Times New Roman" w:eastAsia="Times New Roman" w:hAnsi="Times New Roman" w:cs="Times New Roman"/>
          <w:sz w:val="18"/>
          <w:szCs w:val="18"/>
        </w:rPr>
        <w:t>.</w:t>
      </w:r>
      <w:hyperlink r:id="rId56">
        <w:r>
          <w:rPr>
            <w:rFonts w:ascii="Times New Roman" w:eastAsia="Times New Roman" w:hAnsi="Times New Roman" w:cs="Times New Roman"/>
            <w:sz w:val="18"/>
            <w:szCs w:val="18"/>
          </w:rPr>
          <w:t xml:space="preserve"> </w:t>
        </w:r>
      </w:hyperlink>
      <w:hyperlink r:id="rId57">
        <w:r>
          <w:rPr>
            <w:rFonts w:ascii="Times New Roman" w:eastAsia="Times New Roman" w:hAnsi="Times New Roman" w:cs="Times New Roman"/>
            <w:color w:val="1155CC"/>
            <w:sz w:val="18"/>
            <w:szCs w:val="18"/>
            <w:u w:val="single"/>
          </w:rPr>
          <w:t>https://www.livemint.com/companies/shortform-video-consumption-india-meta-reels-india-report-reels-vs-tv-11757586387667.html</w:t>
        </w:r>
      </w:hyperlink>
    </w:p>
    <w:p w14:paraId="00E5A637" w14:textId="77777777" w:rsidR="00E52F10" w:rsidRDefault="00000000">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Verma, A. M. (2025). </w:t>
      </w:r>
      <w:r>
        <w:rPr>
          <w:rFonts w:ascii="Times New Roman" w:eastAsia="Times New Roman" w:hAnsi="Times New Roman" w:cs="Times New Roman"/>
          <w:i/>
          <w:iCs/>
          <w:sz w:val="18"/>
          <w:szCs w:val="18"/>
        </w:rPr>
        <w:t>The great Indian brain rot: Love, lies and algorithms in digital India</w:t>
      </w:r>
      <w:r>
        <w:rPr>
          <w:rFonts w:ascii="Times New Roman" w:eastAsia="Times New Roman" w:hAnsi="Times New Roman" w:cs="Times New Roman"/>
          <w:sz w:val="18"/>
          <w:szCs w:val="18"/>
        </w:rPr>
        <w:t>. Bloomsbury Publishing India.</w:t>
      </w:r>
    </w:p>
    <w:p w14:paraId="052632CC" w14:textId="77777777" w:rsidR="00E52F10" w:rsidRDefault="00000000">
      <w:pPr>
        <w:spacing w:before="240" w:after="24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Vinney, C. (2024). </w:t>
      </w:r>
      <w:r>
        <w:rPr>
          <w:rFonts w:ascii="Times New Roman" w:eastAsia="Times New Roman" w:hAnsi="Times New Roman" w:cs="Times New Roman"/>
          <w:i/>
          <w:iCs/>
          <w:sz w:val="18"/>
          <w:szCs w:val="18"/>
        </w:rPr>
        <w:t>What is cultivation theory?</w:t>
      </w:r>
      <w:r>
        <w:rPr>
          <w:rFonts w:ascii="Times New Roman" w:eastAsia="Times New Roman" w:hAnsi="Times New Roman" w:cs="Times New Roman"/>
          <w:sz w:val="18"/>
          <w:szCs w:val="18"/>
        </w:rPr>
        <w:t xml:space="preserve"> </w:t>
      </w:r>
      <w:proofErr w:type="spellStart"/>
      <w:r>
        <w:rPr>
          <w:rFonts w:ascii="Times New Roman" w:eastAsia="Times New Roman" w:hAnsi="Times New Roman" w:cs="Times New Roman"/>
          <w:sz w:val="18"/>
          <w:szCs w:val="18"/>
        </w:rPr>
        <w:t>Verywell</w:t>
      </w:r>
      <w:proofErr w:type="spellEnd"/>
      <w:r>
        <w:rPr>
          <w:rFonts w:ascii="Times New Roman" w:eastAsia="Times New Roman" w:hAnsi="Times New Roman" w:cs="Times New Roman"/>
          <w:sz w:val="18"/>
          <w:szCs w:val="18"/>
        </w:rPr>
        <w:t xml:space="preserve"> Mind.</w:t>
      </w:r>
      <w:hyperlink r:id="rId58">
        <w:r>
          <w:rPr>
            <w:rFonts w:ascii="Times New Roman" w:eastAsia="Times New Roman" w:hAnsi="Times New Roman" w:cs="Times New Roman"/>
            <w:sz w:val="18"/>
            <w:szCs w:val="18"/>
          </w:rPr>
          <w:t xml:space="preserve"> </w:t>
        </w:r>
      </w:hyperlink>
      <w:hyperlink r:id="rId59">
        <w:r>
          <w:rPr>
            <w:rFonts w:ascii="Times New Roman" w:eastAsia="Times New Roman" w:hAnsi="Times New Roman" w:cs="Times New Roman"/>
            <w:color w:val="1155CC"/>
            <w:sz w:val="18"/>
            <w:szCs w:val="18"/>
            <w:u w:val="single"/>
          </w:rPr>
          <w:t>https://www.verywellmind.com/cultivation-theory-5214376</w:t>
        </w:r>
      </w:hyperlink>
    </w:p>
    <w:p w14:paraId="25777309" w14:textId="77777777" w:rsidR="00E52F10"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Wang, W. (2024). Exploring the impact of social media short-form videos on adolescent’s psychological and psychosocial well-being. </w:t>
      </w:r>
      <w:r>
        <w:rPr>
          <w:rFonts w:ascii="Times New Roman" w:eastAsia="Times New Roman" w:hAnsi="Times New Roman" w:cs="Times New Roman"/>
          <w:i/>
          <w:iCs/>
          <w:sz w:val="18"/>
          <w:szCs w:val="18"/>
        </w:rPr>
        <w:t>SHS Web of Conferences, 199,</w:t>
      </w:r>
      <w:r>
        <w:rPr>
          <w:rFonts w:ascii="Times New Roman" w:eastAsia="Times New Roman" w:hAnsi="Times New Roman" w:cs="Times New Roman"/>
          <w:sz w:val="18"/>
          <w:szCs w:val="18"/>
        </w:rPr>
        <w:t xml:space="preserve"> 02016.</w:t>
      </w:r>
      <w:hyperlink r:id="rId60">
        <w:r>
          <w:rPr>
            <w:rFonts w:ascii="Times New Roman" w:eastAsia="Times New Roman" w:hAnsi="Times New Roman" w:cs="Times New Roman"/>
            <w:sz w:val="18"/>
            <w:szCs w:val="18"/>
          </w:rPr>
          <w:t xml:space="preserve"> </w:t>
        </w:r>
      </w:hyperlink>
      <w:hyperlink r:id="rId61">
        <w:r>
          <w:rPr>
            <w:rFonts w:ascii="Times New Roman" w:eastAsia="Times New Roman" w:hAnsi="Times New Roman" w:cs="Times New Roman"/>
            <w:color w:val="1155CC"/>
            <w:sz w:val="18"/>
            <w:szCs w:val="18"/>
            <w:u w:val="single"/>
          </w:rPr>
          <w:t>https://doi.org/10.1051/shsconf/202419902016</w:t>
        </w:r>
      </w:hyperlink>
      <w:r>
        <w:rPr>
          <w:rFonts w:ascii="Times New Roman" w:eastAsia="Times New Roman" w:hAnsi="Times New Roman" w:cs="Times New Roman"/>
          <w:color w:val="05103E"/>
          <w:sz w:val="18"/>
          <w:szCs w:val="18"/>
        </w:rPr>
        <w:t xml:space="preserve">    </w:t>
      </w:r>
    </w:p>
    <w:sectPr w:rsidR="00E52F10">
      <w:headerReference w:type="default" r:id="rId62"/>
      <w:footerReference w:type="default" r:id="rId63"/>
      <w:pgSz w:w="12240" w:h="15840"/>
      <w:pgMar w:top="1440" w:right="360" w:bottom="1440" w:left="1440" w:header="720" w:footer="720" w:gutter="0"/>
      <w:pgNumType w:start="1"/>
      <w:cols w:num="2" w:space="720" w:equalWidth="0">
        <w:col w:w="4860" w:space="720"/>
        <w:col w:w="48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01EA5" w14:textId="77777777" w:rsidR="00165186" w:rsidRDefault="00165186">
      <w:pPr>
        <w:spacing w:line="240" w:lineRule="auto"/>
      </w:pPr>
      <w:r>
        <w:separator/>
      </w:r>
    </w:p>
  </w:endnote>
  <w:endnote w:type="continuationSeparator" w:id="0">
    <w:p w14:paraId="11326621" w14:textId="77777777" w:rsidR="00165186" w:rsidRDefault="001651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7081BC-48F5-4466-AA8F-56C4A277EE8A}"/>
  </w:font>
  <w:font w:name="Mangal">
    <w:panose1 w:val="00000400000000000000"/>
    <w:charset w:val="00"/>
    <w:family w:val="roman"/>
    <w:pitch w:val="variable"/>
    <w:sig w:usb0="00008003" w:usb1="00000000" w:usb2="00000000" w:usb3="00000000" w:csb0="00000001" w:csb1="00000000"/>
    <w:embedRegular r:id="rId2" w:fontKey="{53871391-5B36-4FE0-B6CC-2F9C221AD8D2}"/>
  </w:font>
  <w:font w:name="Cambria">
    <w:panose1 w:val="02040503050406030204"/>
    <w:charset w:val="00"/>
    <w:family w:val="roman"/>
    <w:pitch w:val="variable"/>
    <w:sig w:usb0="E00006FF" w:usb1="420024FF" w:usb2="02000000" w:usb3="00000000" w:csb0="0000019F" w:csb1="00000000"/>
    <w:embedRegular r:id="rId3" w:fontKey="{B14E482E-1D61-4C17-A99E-6981DDF52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FAE7F" w14:textId="77777777" w:rsidR="00E52F10" w:rsidRDefault="00E52F10">
    <w:pPr>
      <w:spacing w:line="36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11F7F" w14:textId="77777777" w:rsidR="00E52F10" w:rsidRDefault="00E52F10">
    <w:pPr>
      <w:widowControl w:val="0"/>
      <w:pBdr>
        <w:top w:val="nil"/>
        <w:left w:val="nil"/>
        <w:bottom w:val="nil"/>
        <w:right w:val="nil"/>
        <w:between w:val="nil"/>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FB0F" w14:textId="77777777" w:rsidR="00E52F10" w:rsidRDefault="00E52F10">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A2095" w14:textId="77777777" w:rsidR="00165186" w:rsidRDefault="00165186">
      <w:pPr>
        <w:spacing w:line="240" w:lineRule="auto"/>
      </w:pPr>
      <w:r>
        <w:separator/>
      </w:r>
    </w:p>
  </w:footnote>
  <w:footnote w:type="continuationSeparator" w:id="0">
    <w:p w14:paraId="1B486225" w14:textId="77777777" w:rsidR="00165186" w:rsidRDefault="001651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16147" w14:textId="77777777" w:rsidR="00E52F10" w:rsidRDefault="00E52F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E31D3" w14:textId="77777777" w:rsidR="00E52F10" w:rsidRDefault="00E52F10">
    <w:pPr>
      <w:widowControl w:val="0"/>
      <w:pBdr>
        <w:top w:val="nil"/>
        <w:left w:val="nil"/>
        <w:bottom w:val="nil"/>
        <w:right w:val="nil"/>
        <w:between w:val="nil"/>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1C3DF" w14:textId="77777777" w:rsidR="00E52F10" w:rsidRDefault="00E52F10">
    <w:pPr>
      <w:widowControl w:val="0"/>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F10"/>
    <w:rsid w:val="00165186"/>
    <w:rsid w:val="00200462"/>
    <w:rsid w:val="00661817"/>
    <w:rsid w:val="00E52F1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7CFAA"/>
  <w15:docId w15:val="{8DDC9AB5-3DAF-4CEF-9C16-D8919D46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21" Type="http://schemas.openxmlformats.org/officeDocument/2006/relationships/image" Target="media/image16.png"/><Relationship Id="rId34" Type="http://schemas.openxmlformats.org/officeDocument/2006/relationships/hyperlink" Target="https://dictionary.apa.org/behavior" TargetMode="External"/><Relationship Id="rId42" Type="http://schemas.openxmlformats.org/officeDocument/2006/relationships/hyperlink" Target="https://medium.com/@lillyg16/is-short-form-content-ruining-our-attention-spans-or-enhancing-our-efficiency-4b636650807c" TargetMode="External"/><Relationship Id="rId47" Type="http://schemas.openxmlformats.org/officeDocument/2006/relationships/hyperlink" Target="https://www.google.com/search?q=https://doi.org/10.55737/qjss.vi-ii.25350" TargetMode="External"/><Relationship Id="rId50" Type="http://schemas.openxmlformats.org/officeDocument/2006/relationships/hyperlink" Target="https://medium.com/%40aman280522/short-form-content-is-not-making-you-dumb-64383e01ea7c?utm_source=chatgpt.com" TargetMode="External"/><Relationship Id="rId55" Type="http://schemas.openxmlformats.org/officeDocument/2006/relationships/hyperlink" Target="https://www.cccb.org/en/w/articles/snack-culture-and-virality" TargetMode="External"/><Relationship Id="rId63"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header" Target="header2.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medium.com/@thejabides/in-defense-of-short-form-content-87568bc31ed" TargetMode="External"/><Relationship Id="rId37" Type="http://schemas.openxmlformats.org/officeDocument/2006/relationships/hyperlink" Target="https://www.google.com/search?q=http://hdl.handle.net/10603/370014" TargetMode="External"/><Relationship Id="rId40" Type="http://schemas.openxmlformats.org/officeDocument/2006/relationships/hyperlink" Target="https://datareportal.com/reports/digital-2025-india" TargetMode="External"/><Relationship Id="rId45" Type="http://schemas.openxmlformats.org/officeDocument/2006/relationships/hyperlink" Target="https://medium.com/@niclas_hummel/why-i-stay-away-from-short-form-content-a3f023cad70e" TargetMode="External"/><Relationship Id="rId53" Type="http://schemas.openxmlformats.org/officeDocument/2006/relationships/hyperlink" Target="https://www.google.com/search?q=https://doi.org/10.48550/arXiv.2402.18208" TargetMode="External"/><Relationship Id="rId58" Type="http://schemas.openxmlformats.org/officeDocument/2006/relationships/hyperlink" Target="https://www.verywellmind.com/cultivation-theory-5214376" TargetMode="External"/><Relationship Id="rId5" Type="http://schemas.openxmlformats.org/officeDocument/2006/relationships/endnotes" Target="endnotes.xml"/><Relationship Id="rId61" Type="http://schemas.openxmlformats.org/officeDocument/2006/relationships/hyperlink" Target="https://doi.org/10.1051/shsconf/202419902016"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https://www.google.com/search?q=https://doi.org/10.61796/icossh.v2i3.167" TargetMode="External"/><Relationship Id="rId43" Type="http://schemas.openxmlformats.org/officeDocument/2006/relationships/hyperlink" Target="https://www.google.com/search?q=https://doi.org/10.32601/ejal.10306" TargetMode="External"/><Relationship Id="rId48" Type="http://schemas.openxmlformats.org/officeDocument/2006/relationships/hyperlink" Target="https://medium.com/%40aman280522/short-form-content-is-not-making-you-dumb-64383e01ea7c?utm_source=chatgpt.com" TargetMode="External"/><Relationship Id="rId56" Type="http://schemas.openxmlformats.org/officeDocument/2006/relationships/hyperlink" Target="https://www.livemint.com/companies/shortform-video-consumption-india-meta-reels-india-report-reels-vs-tv-11757586387667.html?utm_source=chatgpt.com" TargetMode="External"/><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https://www.wired.com/2007/03/snackminifesto/" TargetMode="Externa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medium.com/@nessaaileen/the-short-form-trap-142f7d99c916" TargetMode="External"/><Relationship Id="rId38" Type="http://schemas.openxmlformats.org/officeDocument/2006/relationships/hyperlink" Target="http://hdl.handle.net/10603/370014" TargetMode="External"/><Relationship Id="rId46" Type="http://schemas.openxmlformats.org/officeDocument/2006/relationships/hyperlink" Target="https://www.google.com/search?q=https://doi.org/10.55737/qjss.vi-ii.25350" TargetMode="External"/><Relationship Id="rId59" Type="http://schemas.openxmlformats.org/officeDocument/2006/relationships/hyperlink" Target="https://www.verywellmind.com/cultivation-theory-5214376" TargetMode="External"/><Relationship Id="rId20" Type="http://schemas.openxmlformats.org/officeDocument/2006/relationships/image" Target="media/image15.png"/><Relationship Id="rId41" Type="http://schemas.openxmlformats.org/officeDocument/2006/relationships/hyperlink" Target="https://datareportal.com/reports/digital-2025-india" TargetMode="External"/><Relationship Id="rId54" Type="http://schemas.openxmlformats.org/officeDocument/2006/relationships/hyperlink" Target="https://doi.org/10.48550/arXiv.2402.18208" TargetMode="External"/><Relationship Id="rId62"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oter" Target="footer1.xml"/><Relationship Id="rId36" Type="http://schemas.openxmlformats.org/officeDocument/2006/relationships/hyperlink" Target="https://www.google.com/search?q=https://doi.org/10.61796/icossh.v2i3.167" TargetMode="External"/><Relationship Id="rId49" Type="http://schemas.openxmlformats.org/officeDocument/2006/relationships/hyperlink" Target="https://medium.com/%40aman280522/short-form-content-is-not-making-you-dumb-64383e01ea7c?utm_source=chatgpt.com" TargetMode="External"/><Relationship Id="rId57" Type="http://schemas.openxmlformats.org/officeDocument/2006/relationships/hyperlink" Target="https://www.livemint.com/companies/shortform-video-consumption-india-meta-reels-india-report-reels-vs-tv-11757586387667.html" TargetMode="External"/><Relationship Id="rId10" Type="http://schemas.openxmlformats.org/officeDocument/2006/relationships/image" Target="media/image5.png"/><Relationship Id="rId31" Type="http://schemas.openxmlformats.org/officeDocument/2006/relationships/hyperlink" Target="https://medium.com/@thejabides/in-defense-of-short-form-content-87568bc31ed" TargetMode="External"/><Relationship Id="rId44" Type="http://schemas.openxmlformats.org/officeDocument/2006/relationships/hyperlink" Target="https://www.google.com/search?q=https://doi.org/10.32601/ejal.10306" TargetMode="External"/><Relationship Id="rId52" Type="http://schemas.openxmlformats.org/officeDocument/2006/relationships/hyperlink" Target="https://www.simplypsychology.org/cultivation-theory.html?utm_source=chatgpt.com" TargetMode="External"/><Relationship Id="rId60" Type="http://schemas.openxmlformats.org/officeDocument/2006/relationships/hyperlink" Target="https://doi.org/10.1051/shsconf/202419902016" TargetMode="External"/><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s://www.bsm.upf.edu/en/events/cultura-snac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6103</Words>
  <Characters>34792</Characters>
  <Application>Microsoft Office Word</Application>
  <DocSecurity>0</DocSecurity>
  <Lines>289</Lines>
  <Paragraphs>81</Paragraphs>
  <ScaleCrop>false</ScaleCrop>
  <Company/>
  <LinksUpToDate>false</LinksUpToDate>
  <CharactersWithSpaces>40814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Agranee 07</cp:lastModifiedBy>
  <cp:revision>2</cp:revision>
  <dcterms:created xsi:type="dcterms:W3CDTF">2026-04-15T15:15:00Z</dcterms:created>
  <dcterms:modified xsi:type="dcterms:W3CDTF">2026-04-15T15:17:00Z</dcterms:modified>
</cp:coreProperties>
</file>